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A547" w14:textId="77777777" w:rsidR="00AA6C7C" w:rsidRPr="00AA6C7C" w:rsidRDefault="00AA6C7C" w:rsidP="00AA6C7C">
      <w:pPr>
        <w:rPr>
          <w:rFonts w:ascii="方正小标宋简体" w:eastAsia="方正小标宋简体" w:hAnsi="华文宋体" w:cs="Times New Roman" w:hint="eastAsia"/>
          <w:b/>
          <w:sz w:val="44"/>
          <w:szCs w:val="44"/>
        </w:rPr>
      </w:pPr>
      <w:r w:rsidRPr="00AA6C7C">
        <w:rPr>
          <w:rFonts w:ascii="Times New Roman" w:eastAsia="仿宋_GB2312" w:hAnsi="Times New Roman" w:cs="Times New Roman"/>
          <w:noProof/>
          <w:sz w:val="32"/>
        </w:rPr>
        <w:drawing>
          <wp:inline distT="0" distB="0" distL="0" distR="0" wp14:anchorId="16316129" wp14:editId="7F69140E">
            <wp:extent cx="2647950" cy="481965"/>
            <wp:effectExtent l="0" t="0" r="0" b="13335"/>
            <wp:docPr id="1904076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76395" name="图片 1"/>
                    <pic:cNvPicPr>
                      <a:picLocks noChangeAspect="1"/>
                    </pic:cNvPicPr>
                  </pic:nvPicPr>
                  <pic:blipFill>
                    <a:blip r:embed="rId7"/>
                    <a:stretch>
                      <a:fillRect/>
                    </a:stretch>
                  </pic:blipFill>
                  <pic:spPr>
                    <a:xfrm>
                      <a:off x="0" y="0"/>
                      <a:ext cx="2693229" cy="490592"/>
                    </a:xfrm>
                    <a:prstGeom prst="rect">
                      <a:avLst/>
                    </a:prstGeom>
                  </pic:spPr>
                </pic:pic>
              </a:graphicData>
            </a:graphic>
          </wp:inline>
        </w:drawing>
      </w:r>
    </w:p>
    <w:p w14:paraId="510C7D04" w14:textId="77777777" w:rsidR="00AA6C7C" w:rsidRPr="00AA6C7C" w:rsidRDefault="00AA6C7C" w:rsidP="00AA6C7C">
      <w:pPr>
        <w:spacing w:line="596" w:lineRule="exact"/>
        <w:ind w:firstLine="883"/>
        <w:jc w:val="center"/>
        <w:rPr>
          <w:rFonts w:ascii="方正小标宋简体" w:eastAsia="方正小标宋简体" w:hAnsi="华文宋体" w:cs="Times New Roman" w:hint="eastAsia"/>
          <w:b/>
          <w:sz w:val="44"/>
          <w:szCs w:val="44"/>
        </w:rPr>
      </w:pPr>
    </w:p>
    <w:p w14:paraId="6724F5B1" w14:textId="77777777" w:rsidR="00AA6C7C" w:rsidRPr="00AA6C7C" w:rsidRDefault="00AA6C7C" w:rsidP="00AA6C7C">
      <w:pPr>
        <w:spacing w:line="596" w:lineRule="exact"/>
        <w:ind w:firstLine="883"/>
        <w:jc w:val="center"/>
        <w:rPr>
          <w:rFonts w:ascii="方正小标宋简体" w:eastAsia="方正小标宋简体" w:hAnsi="华文宋体" w:cs="Times New Roman" w:hint="eastAsia"/>
          <w:b/>
          <w:sz w:val="44"/>
          <w:szCs w:val="44"/>
        </w:rPr>
      </w:pPr>
    </w:p>
    <w:p w14:paraId="0FF26F14" w14:textId="77777777" w:rsidR="00AA6C7C" w:rsidRPr="00AA6C7C" w:rsidRDefault="00AA6C7C" w:rsidP="00AA6C7C">
      <w:pPr>
        <w:rPr>
          <w:rFonts w:ascii="Times New Roman" w:eastAsia="仿宋_GB2312" w:hAnsi="Times New Roman" w:cs="Times New Roman"/>
          <w:sz w:val="32"/>
        </w:rPr>
      </w:pPr>
    </w:p>
    <w:p w14:paraId="629C1BB2" w14:textId="77777777" w:rsidR="00AA6C7C" w:rsidRPr="00AA6C7C" w:rsidRDefault="00AA6C7C" w:rsidP="00AA6C7C">
      <w:pPr>
        <w:jc w:val="center"/>
        <w:rPr>
          <w:rFonts w:ascii="方正小标宋简体" w:eastAsia="方正小标宋简体" w:hAnsi="华文宋体" w:cs="Times New Roman" w:hint="eastAsia"/>
          <w:b/>
          <w:sz w:val="52"/>
          <w:szCs w:val="52"/>
        </w:rPr>
      </w:pPr>
      <w:r w:rsidRPr="00AA6C7C">
        <w:rPr>
          <w:rFonts w:ascii="方正小标宋简体" w:eastAsia="方正小标宋简体" w:hAnsi="华文宋体" w:cs="Times New Roman" w:hint="eastAsia"/>
          <w:b/>
          <w:sz w:val="52"/>
          <w:szCs w:val="52"/>
        </w:rPr>
        <w:t>2025级高职专科大数据与会计专业</w:t>
      </w:r>
    </w:p>
    <w:p w14:paraId="19DF55CE" w14:textId="77777777" w:rsidR="00AA6C7C" w:rsidRPr="00AA6C7C" w:rsidRDefault="00AA6C7C" w:rsidP="00AA6C7C">
      <w:pPr>
        <w:jc w:val="center"/>
        <w:rPr>
          <w:rFonts w:ascii="方正小标宋简体" w:eastAsia="方正小标宋简体" w:hAnsi="华文宋体" w:cs="Times New Roman" w:hint="eastAsia"/>
          <w:b/>
          <w:sz w:val="52"/>
          <w:szCs w:val="52"/>
        </w:rPr>
      </w:pPr>
      <w:bookmarkStart w:id="0" w:name="_Toc25217"/>
      <w:r w:rsidRPr="00AA6C7C">
        <w:rPr>
          <w:rFonts w:ascii="方正小标宋简体" w:eastAsia="方正小标宋简体" w:hAnsi="华文宋体" w:cs="Times New Roman" w:hint="eastAsia"/>
          <w:b/>
          <w:sz w:val="52"/>
          <w:szCs w:val="52"/>
        </w:rPr>
        <w:t>人才培养方案</w:t>
      </w:r>
      <w:bookmarkEnd w:id="0"/>
    </w:p>
    <w:p w14:paraId="27EB8705" w14:textId="77777777" w:rsidR="00AA6C7C" w:rsidRPr="00AA6C7C" w:rsidRDefault="00AA6C7C" w:rsidP="00AA6C7C">
      <w:pPr>
        <w:spacing w:line="596" w:lineRule="exact"/>
        <w:ind w:firstLine="480"/>
        <w:rPr>
          <w:rFonts w:ascii="仿宋" w:eastAsia="仿宋" w:hAnsi="仿宋" w:cs="仿宋" w:hint="eastAsia"/>
          <w:sz w:val="32"/>
        </w:rPr>
      </w:pPr>
      <w:r w:rsidRPr="00AA6C7C">
        <w:rPr>
          <w:rFonts w:ascii="仿宋" w:eastAsia="仿宋" w:hAnsi="仿宋" w:cs="仿宋" w:hint="eastAsia"/>
          <w:sz w:val="32"/>
        </w:rPr>
        <w:t xml:space="preserve"> </w:t>
      </w:r>
    </w:p>
    <w:p w14:paraId="11A793BA" w14:textId="77777777" w:rsidR="00AA6C7C" w:rsidRPr="00AA6C7C" w:rsidRDefault="00AA6C7C" w:rsidP="00AA6C7C">
      <w:pPr>
        <w:rPr>
          <w:rFonts w:ascii="Times New Roman" w:eastAsia="仿宋_GB2312" w:hAnsi="Times New Roman" w:cs="Times New Roman"/>
          <w:sz w:val="32"/>
        </w:rPr>
      </w:pPr>
    </w:p>
    <w:p w14:paraId="64DAEFEE" w14:textId="77777777" w:rsidR="00AA6C7C" w:rsidRPr="00AA6C7C" w:rsidRDefault="00AA6C7C" w:rsidP="00AA6C7C">
      <w:pPr>
        <w:rPr>
          <w:rFonts w:ascii="Times New Roman" w:eastAsia="仿宋_GB2312" w:hAnsi="Times New Roman" w:cs="Times New Roman"/>
          <w:sz w:val="32"/>
        </w:rPr>
      </w:pPr>
    </w:p>
    <w:p w14:paraId="3E33617E" w14:textId="77777777" w:rsidR="00AA6C7C" w:rsidRPr="00AA6C7C" w:rsidRDefault="00AA6C7C" w:rsidP="00AA6C7C">
      <w:pPr>
        <w:rPr>
          <w:rFonts w:ascii="Times New Roman" w:eastAsia="仿宋_GB2312" w:hAnsi="Times New Roman" w:cs="Times New Roman"/>
          <w:sz w:val="32"/>
        </w:rPr>
      </w:pPr>
    </w:p>
    <w:p w14:paraId="542FE50E" w14:textId="77777777" w:rsidR="00AA6C7C" w:rsidRPr="00AA6C7C" w:rsidRDefault="00AA6C7C" w:rsidP="00AA6C7C">
      <w:pPr>
        <w:rPr>
          <w:rFonts w:ascii="Times New Roman" w:eastAsia="仿宋_GB2312" w:hAnsi="Times New Roman" w:cs="Times New Roman"/>
          <w:sz w:val="32"/>
        </w:rPr>
      </w:pPr>
    </w:p>
    <w:p w14:paraId="4C733276" w14:textId="77777777" w:rsidR="00AA6C7C" w:rsidRPr="00AA6C7C" w:rsidRDefault="00AA6C7C" w:rsidP="00AA6C7C">
      <w:pPr>
        <w:rPr>
          <w:rFonts w:ascii="Times New Roman" w:eastAsia="仿宋_GB2312" w:hAnsi="Times New Roman" w:cs="Times New Roman"/>
          <w:sz w:val="32"/>
        </w:rPr>
      </w:pPr>
    </w:p>
    <w:p w14:paraId="7A63B3AD" w14:textId="77777777" w:rsidR="00AA6C7C" w:rsidRPr="00AA6C7C" w:rsidRDefault="00AA6C7C" w:rsidP="00AA6C7C">
      <w:pPr>
        <w:rPr>
          <w:rFonts w:ascii="Times New Roman" w:eastAsia="仿宋_GB2312" w:hAnsi="Times New Roman" w:cs="Times New Roman"/>
          <w:sz w:val="32"/>
        </w:rPr>
      </w:pPr>
    </w:p>
    <w:p w14:paraId="5DF0F9BE" w14:textId="77777777" w:rsidR="00AA6C7C" w:rsidRPr="00AA6C7C" w:rsidRDefault="00AA6C7C" w:rsidP="00AA6C7C">
      <w:pPr>
        <w:rPr>
          <w:rFonts w:ascii="Times New Roman" w:eastAsia="仿宋_GB2312" w:hAnsi="Times New Roman" w:cs="Times New Roman"/>
          <w:sz w:val="32"/>
        </w:rPr>
      </w:pPr>
    </w:p>
    <w:p w14:paraId="00A9DEA5" w14:textId="77777777" w:rsidR="00AA6C7C" w:rsidRPr="00AA6C7C" w:rsidRDefault="00AA6C7C" w:rsidP="00AA6C7C">
      <w:pPr>
        <w:rPr>
          <w:rFonts w:ascii="Times New Roman" w:eastAsia="仿宋_GB2312" w:hAnsi="Times New Roman" w:cs="Times New Roman"/>
          <w:sz w:val="32"/>
        </w:rPr>
      </w:pPr>
    </w:p>
    <w:p w14:paraId="0FCF13A5" w14:textId="77777777" w:rsidR="00AA6C7C" w:rsidRPr="00AA6C7C" w:rsidRDefault="00AA6C7C" w:rsidP="00AA6C7C">
      <w:pPr>
        <w:jc w:val="center"/>
        <w:rPr>
          <w:rFonts w:ascii="黑体" w:eastAsia="黑体" w:hAnsi="黑体" w:cs="黑体" w:hint="eastAsia"/>
          <w:b/>
          <w:bCs/>
          <w:sz w:val="36"/>
          <w:szCs w:val="24"/>
        </w:rPr>
      </w:pPr>
      <w:r w:rsidRPr="00AA6C7C">
        <w:rPr>
          <w:rFonts w:ascii="黑体" w:eastAsia="黑体" w:hAnsi="黑体" w:cs="黑体" w:hint="eastAsia"/>
          <w:b/>
          <w:bCs/>
          <w:sz w:val="36"/>
          <w:szCs w:val="24"/>
        </w:rPr>
        <w:t>二O二五年</w:t>
      </w:r>
    </w:p>
    <w:p w14:paraId="01D7ADBD" w14:textId="1C06C997" w:rsidR="00AA6C7C" w:rsidRDefault="00AA6C7C">
      <w:pPr>
        <w:widowControl/>
        <w:jc w:val="left"/>
        <w:rPr>
          <w:rFonts w:hint="eastAsia"/>
        </w:rPr>
      </w:pPr>
      <w:r>
        <w:rPr>
          <w:rFonts w:hint="eastAsia"/>
        </w:rPr>
        <w:br w:type="page"/>
      </w:r>
    </w:p>
    <w:p w14:paraId="3173144B" w14:textId="77777777" w:rsidR="00AA6C7C" w:rsidRDefault="00AA6C7C" w:rsidP="00AA6C7C">
      <w:pPr>
        <w:pStyle w:val="TOC1"/>
        <w:tabs>
          <w:tab w:val="right" w:leader="dot" w:pos="8306"/>
        </w:tabs>
        <w:jc w:val="center"/>
        <w:rPr>
          <w:rFonts w:ascii="黑体" w:eastAsia="黑体" w:hAnsi="黑体" w:hint="eastAsia"/>
          <w:b/>
          <w:bCs/>
          <w:sz w:val="40"/>
          <w:szCs w:val="40"/>
        </w:rPr>
      </w:pPr>
      <w:r>
        <w:rPr>
          <w:rFonts w:ascii="黑体" w:eastAsia="黑体" w:hAnsi="黑体" w:hint="eastAsia"/>
          <w:b/>
          <w:bCs/>
          <w:sz w:val="40"/>
          <w:szCs w:val="40"/>
        </w:rPr>
        <w:lastRenderedPageBreak/>
        <w:t>目 录</w:t>
      </w:r>
    </w:p>
    <w:p w14:paraId="26DE40B6" w14:textId="77777777" w:rsidR="00AA6C7C" w:rsidRDefault="00AA6C7C" w:rsidP="00AA6C7C">
      <w:pPr>
        <w:pStyle w:val="TOC1"/>
        <w:tabs>
          <w:tab w:val="right" w:leader="dot" w:pos="8306"/>
        </w:tabs>
        <w:spacing w:line="420" w:lineRule="exact"/>
        <w:rPr>
          <w:rFonts w:ascii="宋体" w:eastAsia="宋体" w:hAnsi="宋体" w:cs="宋体" w:hint="eastAsia"/>
          <w:b/>
          <w:bCs/>
          <w:sz w:val="24"/>
          <w:szCs w:val="24"/>
        </w:rPr>
      </w:pP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TOC \o "1-2" \h \u </w:instrText>
      </w:r>
      <w:r>
        <w:rPr>
          <w:rFonts w:ascii="宋体" w:eastAsia="宋体" w:hAnsi="宋体" w:cs="宋体" w:hint="eastAsia"/>
          <w:sz w:val="24"/>
          <w:szCs w:val="24"/>
        </w:rPr>
        <w:fldChar w:fldCharType="separate"/>
      </w:r>
      <w:hyperlink w:anchor="_Toc25406" w:history="1">
        <w:r>
          <w:rPr>
            <w:rFonts w:ascii="宋体" w:eastAsia="宋体" w:hAnsi="宋体" w:cs="宋体" w:hint="eastAsia"/>
            <w:b/>
            <w:bCs/>
            <w:sz w:val="24"/>
            <w:szCs w:val="24"/>
          </w:rPr>
          <w:t>一、专业名称及代码</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_Toc25406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1</w:t>
        </w:r>
        <w:r>
          <w:rPr>
            <w:rFonts w:ascii="宋体" w:eastAsia="宋体" w:hAnsi="宋体" w:cs="宋体" w:hint="eastAsia"/>
            <w:b/>
            <w:bCs/>
            <w:sz w:val="24"/>
            <w:szCs w:val="24"/>
          </w:rPr>
          <w:fldChar w:fldCharType="end"/>
        </w:r>
      </w:hyperlink>
    </w:p>
    <w:p w14:paraId="37655A30" w14:textId="77777777" w:rsidR="00AA6C7C" w:rsidRDefault="00000000" w:rsidP="00AA6C7C">
      <w:pPr>
        <w:pStyle w:val="TOC1"/>
        <w:tabs>
          <w:tab w:val="right" w:leader="dot" w:pos="8306"/>
        </w:tabs>
        <w:spacing w:line="420" w:lineRule="exact"/>
        <w:rPr>
          <w:rFonts w:ascii="宋体" w:eastAsia="宋体" w:hAnsi="宋体" w:cs="宋体" w:hint="eastAsia"/>
          <w:b/>
          <w:bCs/>
          <w:sz w:val="24"/>
          <w:szCs w:val="24"/>
        </w:rPr>
      </w:pPr>
      <w:hyperlink w:anchor="_Toc15957" w:history="1">
        <w:r w:rsidR="00AA6C7C">
          <w:rPr>
            <w:rFonts w:ascii="宋体" w:eastAsia="宋体" w:hAnsi="宋体" w:cs="宋体" w:hint="eastAsia"/>
            <w:b/>
            <w:bCs/>
            <w:sz w:val="24"/>
            <w:szCs w:val="24"/>
          </w:rPr>
          <w:t>二、入学要求</w:t>
        </w:r>
        <w:r w:rsidR="00AA6C7C">
          <w:rPr>
            <w:rFonts w:ascii="宋体" w:eastAsia="宋体" w:hAnsi="宋体" w:cs="宋体" w:hint="eastAsia"/>
            <w:b/>
            <w:bCs/>
            <w:sz w:val="24"/>
            <w:szCs w:val="24"/>
          </w:rPr>
          <w:tab/>
        </w:r>
        <w:r w:rsidR="00AA6C7C">
          <w:rPr>
            <w:rFonts w:ascii="宋体" w:eastAsia="宋体" w:hAnsi="宋体" w:cs="宋体" w:hint="eastAsia"/>
            <w:b/>
            <w:bCs/>
            <w:sz w:val="24"/>
            <w:szCs w:val="24"/>
          </w:rPr>
          <w:fldChar w:fldCharType="begin"/>
        </w:r>
        <w:r w:rsidR="00AA6C7C">
          <w:rPr>
            <w:rFonts w:ascii="宋体" w:eastAsia="宋体" w:hAnsi="宋体" w:cs="宋体" w:hint="eastAsia"/>
            <w:b/>
            <w:bCs/>
            <w:sz w:val="24"/>
            <w:szCs w:val="24"/>
          </w:rPr>
          <w:instrText xml:space="preserve"> PAGEREF _Toc15957 \h </w:instrText>
        </w:r>
        <w:r w:rsidR="00AA6C7C">
          <w:rPr>
            <w:rFonts w:ascii="宋体" w:eastAsia="宋体" w:hAnsi="宋体" w:cs="宋体" w:hint="eastAsia"/>
            <w:b/>
            <w:bCs/>
            <w:sz w:val="24"/>
            <w:szCs w:val="24"/>
          </w:rPr>
        </w:r>
        <w:r w:rsidR="00AA6C7C">
          <w:rPr>
            <w:rFonts w:ascii="宋体" w:eastAsia="宋体" w:hAnsi="宋体" w:cs="宋体" w:hint="eastAsia"/>
            <w:b/>
            <w:bCs/>
            <w:sz w:val="24"/>
            <w:szCs w:val="24"/>
          </w:rPr>
          <w:fldChar w:fldCharType="separate"/>
        </w:r>
        <w:r w:rsidR="00AA6C7C">
          <w:rPr>
            <w:rFonts w:ascii="宋体" w:eastAsia="宋体" w:hAnsi="宋体" w:cs="宋体" w:hint="eastAsia"/>
            <w:b/>
            <w:bCs/>
            <w:sz w:val="24"/>
            <w:szCs w:val="24"/>
          </w:rPr>
          <w:t>1</w:t>
        </w:r>
        <w:r w:rsidR="00AA6C7C">
          <w:rPr>
            <w:rFonts w:ascii="宋体" w:eastAsia="宋体" w:hAnsi="宋体" w:cs="宋体" w:hint="eastAsia"/>
            <w:b/>
            <w:bCs/>
            <w:sz w:val="24"/>
            <w:szCs w:val="24"/>
          </w:rPr>
          <w:fldChar w:fldCharType="end"/>
        </w:r>
      </w:hyperlink>
    </w:p>
    <w:p w14:paraId="4641B5A2" w14:textId="77777777" w:rsidR="00AA6C7C" w:rsidRDefault="00000000" w:rsidP="00AA6C7C">
      <w:pPr>
        <w:pStyle w:val="TOC1"/>
        <w:tabs>
          <w:tab w:val="right" w:leader="dot" w:pos="8306"/>
        </w:tabs>
        <w:spacing w:line="420" w:lineRule="exact"/>
        <w:rPr>
          <w:rFonts w:ascii="宋体" w:eastAsia="宋体" w:hAnsi="宋体" w:cs="宋体" w:hint="eastAsia"/>
          <w:b/>
          <w:bCs/>
          <w:sz w:val="24"/>
          <w:szCs w:val="24"/>
        </w:rPr>
      </w:pPr>
      <w:hyperlink w:anchor="_Toc8750" w:history="1">
        <w:r w:rsidR="00AA6C7C">
          <w:rPr>
            <w:rFonts w:ascii="宋体" w:eastAsia="宋体" w:hAnsi="宋体" w:cs="宋体" w:hint="eastAsia"/>
            <w:b/>
            <w:bCs/>
            <w:sz w:val="24"/>
            <w:szCs w:val="24"/>
          </w:rPr>
          <w:t>三、修业年限</w:t>
        </w:r>
        <w:r w:rsidR="00AA6C7C">
          <w:rPr>
            <w:rFonts w:ascii="宋体" w:eastAsia="宋体" w:hAnsi="宋体" w:cs="宋体" w:hint="eastAsia"/>
            <w:b/>
            <w:bCs/>
            <w:sz w:val="24"/>
            <w:szCs w:val="24"/>
          </w:rPr>
          <w:tab/>
        </w:r>
        <w:r w:rsidR="00AA6C7C">
          <w:rPr>
            <w:rFonts w:ascii="宋体" w:eastAsia="宋体" w:hAnsi="宋体" w:cs="宋体" w:hint="eastAsia"/>
            <w:b/>
            <w:bCs/>
            <w:sz w:val="24"/>
            <w:szCs w:val="24"/>
          </w:rPr>
          <w:fldChar w:fldCharType="begin"/>
        </w:r>
        <w:r w:rsidR="00AA6C7C">
          <w:rPr>
            <w:rFonts w:ascii="宋体" w:eastAsia="宋体" w:hAnsi="宋体" w:cs="宋体" w:hint="eastAsia"/>
            <w:b/>
            <w:bCs/>
            <w:sz w:val="24"/>
            <w:szCs w:val="24"/>
          </w:rPr>
          <w:instrText xml:space="preserve"> PAGEREF _Toc8750 \h </w:instrText>
        </w:r>
        <w:r w:rsidR="00AA6C7C">
          <w:rPr>
            <w:rFonts w:ascii="宋体" w:eastAsia="宋体" w:hAnsi="宋体" w:cs="宋体" w:hint="eastAsia"/>
            <w:b/>
            <w:bCs/>
            <w:sz w:val="24"/>
            <w:szCs w:val="24"/>
          </w:rPr>
        </w:r>
        <w:r w:rsidR="00AA6C7C">
          <w:rPr>
            <w:rFonts w:ascii="宋体" w:eastAsia="宋体" w:hAnsi="宋体" w:cs="宋体" w:hint="eastAsia"/>
            <w:b/>
            <w:bCs/>
            <w:sz w:val="24"/>
            <w:szCs w:val="24"/>
          </w:rPr>
          <w:fldChar w:fldCharType="separate"/>
        </w:r>
        <w:r w:rsidR="00AA6C7C">
          <w:rPr>
            <w:rFonts w:ascii="宋体" w:eastAsia="宋体" w:hAnsi="宋体" w:cs="宋体" w:hint="eastAsia"/>
            <w:b/>
            <w:bCs/>
            <w:sz w:val="24"/>
            <w:szCs w:val="24"/>
          </w:rPr>
          <w:t>1</w:t>
        </w:r>
        <w:r w:rsidR="00AA6C7C">
          <w:rPr>
            <w:rFonts w:ascii="宋体" w:eastAsia="宋体" w:hAnsi="宋体" w:cs="宋体" w:hint="eastAsia"/>
            <w:b/>
            <w:bCs/>
            <w:sz w:val="24"/>
            <w:szCs w:val="24"/>
          </w:rPr>
          <w:fldChar w:fldCharType="end"/>
        </w:r>
      </w:hyperlink>
    </w:p>
    <w:p w14:paraId="61E1EBA8" w14:textId="77777777" w:rsidR="00AA6C7C" w:rsidRDefault="00000000" w:rsidP="00AA6C7C">
      <w:pPr>
        <w:pStyle w:val="TOC1"/>
        <w:tabs>
          <w:tab w:val="right" w:leader="dot" w:pos="8306"/>
        </w:tabs>
        <w:spacing w:line="420" w:lineRule="exact"/>
        <w:rPr>
          <w:rFonts w:ascii="宋体" w:eastAsia="宋体" w:hAnsi="宋体" w:cs="宋体" w:hint="eastAsia"/>
          <w:b/>
          <w:bCs/>
          <w:sz w:val="24"/>
          <w:szCs w:val="24"/>
        </w:rPr>
      </w:pPr>
      <w:hyperlink w:anchor="_Toc26676" w:history="1">
        <w:r w:rsidR="00AA6C7C">
          <w:rPr>
            <w:rFonts w:ascii="宋体" w:eastAsia="宋体" w:hAnsi="宋体" w:cs="宋体" w:hint="eastAsia"/>
            <w:b/>
            <w:bCs/>
            <w:sz w:val="24"/>
            <w:szCs w:val="24"/>
          </w:rPr>
          <w:t>四、职业面向</w:t>
        </w:r>
        <w:r w:rsidR="00AA6C7C">
          <w:rPr>
            <w:rFonts w:ascii="宋体" w:eastAsia="宋体" w:hAnsi="宋体" w:cs="宋体" w:hint="eastAsia"/>
            <w:b/>
            <w:bCs/>
            <w:sz w:val="24"/>
            <w:szCs w:val="24"/>
          </w:rPr>
          <w:tab/>
        </w:r>
        <w:r w:rsidR="00AA6C7C">
          <w:rPr>
            <w:rFonts w:ascii="宋体" w:eastAsia="宋体" w:hAnsi="宋体" w:cs="宋体" w:hint="eastAsia"/>
            <w:b/>
            <w:bCs/>
            <w:sz w:val="24"/>
            <w:szCs w:val="24"/>
          </w:rPr>
          <w:fldChar w:fldCharType="begin"/>
        </w:r>
        <w:r w:rsidR="00AA6C7C">
          <w:rPr>
            <w:rFonts w:ascii="宋体" w:eastAsia="宋体" w:hAnsi="宋体" w:cs="宋体" w:hint="eastAsia"/>
            <w:b/>
            <w:bCs/>
            <w:sz w:val="24"/>
            <w:szCs w:val="24"/>
          </w:rPr>
          <w:instrText xml:space="preserve"> PAGEREF _Toc26676 \h </w:instrText>
        </w:r>
        <w:r w:rsidR="00AA6C7C">
          <w:rPr>
            <w:rFonts w:ascii="宋体" w:eastAsia="宋体" w:hAnsi="宋体" w:cs="宋体" w:hint="eastAsia"/>
            <w:b/>
            <w:bCs/>
            <w:sz w:val="24"/>
            <w:szCs w:val="24"/>
          </w:rPr>
        </w:r>
        <w:r w:rsidR="00AA6C7C">
          <w:rPr>
            <w:rFonts w:ascii="宋体" w:eastAsia="宋体" w:hAnsi="宋体" w:cs="宋体" w:hint="eastAsia"/>
            <w:b/>
            <w:bCs/>
            <w:sz w:val="24"/>
            <w:szCs w:val="24"/>
          </w:rPr>
          <w:fldChar w:fldCharType="separate"/>
        </w:r>
        <w:r w:rsidR="00AA6C7C">
          <w:rPr>
            <w:rFonts w:ascii="宋体" w:eastAsia="宋体" w:hAnsi="宋体" w:cs="宋体" w:hint="eastAsia"/>
            <w:b/>
            <w:bCs/>
            <w:sz w:val="24"/>
            <w:szCs w:val="24"/>
          </w:rPr>
          <w:t>1</w:t>
        </w:r>
        <w:r w:rsidR="00AA6C7C">
          <w:rPr>
            <w:rFonts w:ascii="宋体" w:eastAsia="宋体" w:hAnsi="宋体" w:cs="宋体" w:hint="eastAsia"/>
            <w:b/>
            <w:bCs/>
            <w:sz w:val="24"/>
            <w:szCs w:val="24"/>
          </w:rPr>
          <w:fldChar w:fldCharType="end"/>
        </w:r>
      </w:hyperlink>
    </w:p>
    <w:p w14:paraId="331A63C6" w14:textId="77777777" w:rsidR="00AA6C7C" w:rsidRDefault="00000000" w:rsidP="00AA6C7C">
      <w:pPr>
        <w:pStyle w:val="TOC1"/>
        <w:tabs>
          <w:tab w:val="right" w:leader="dot" w:pos="8306"/>
        </w:tabs>
        <w:spacing w:line="420" w:lineRule="exact"/>
        <w:rPr>
          <w:rFonts w:ascii="宋体" w:eastAsia="宋体" w:hAnsi="宋体" w:cs="宋体" w:hint="eastAsia"/>
          <w:sz w:val="24"/>
          <w:szCs w:val="24"/>
        </w:rPr>
      </w:pPr>
      <w:hyperlink w:anchor="_Toc3742" w:history="1">
        <w:r w:rsidR="00AA6C7C">
          <w:rPr>
            <w:rFonts w:ascii="宋体" w:eastAsia="宋体" w:hAnsi="宋体" w:cs="宋体" w:hint="eastAsia"/>
            <w:b/>
            <w:bCs/>
            <w:sz w:val="24"/>
            <w:szCs w:val="24"/>
          </w:rPr>
          <w:t>五、培养目标与培养规格</w:t>
        </w:r>
        <w:r w:rsidR="00AA6C7C">
          <w:rPr>
            <w:rFonts w:ascii="宋体" w:eastAsia="宋体" w:hAnsi="宋体" w:cs="宋体" w:hint="eastAsia"/>
            <w:b/>
            <w:bCs/>
            <w:sz w:val="24"/>
            <w:szCs w:val="24"/>
          </w:rPr>
          <w:tab/>
        </w:r>
        <w:r w:rsidR="00AA6C7C">
          <w:rPr>
            <w:rFonts w:ascii="宋体" w:eastAsia="宋体" w:hAnsi="宋体" w:cs="宋体" w:hint="eastAsia"/>
            <w:b/>
            <w:bCs/>
            <w:sz w:val="24"/>
            <w:szCs w:val="24"/>
          </w:rPr>
          <w:fldChar w:fldCharType="begin"/>
        </w:r>
        <w:r w:rsidR="00AA6C7C">
          <w:rPr>
            <w:rFonts w:ascii="宋体" w:eastAsia="宋体" w:hAnsi="宋体" w:cs="宋体" w:hint="eastAsia"/>
            <w:b/>
            <w:bCs/>
            <w:sz w:val="24"/>
            <w:szCs w:val="24"/>
          </w:rPr>
          <w:instrText xml:space="preserve"> PAGEREF _Toc3742 \h </w:instrText>
        </w:r>
        <w:r w:rsidR="00AA6C7C">
          <w:rPr>
            <w:rFonts w:ascii="宋体" w:eastAsia="宋体" w:hAnsi="宋体" w:cs="宋体" w:hint="eastAsia"/>
            <w:b/>
            <w:bCs/>
            <w:sz w:val="24"/>
            <w:szCs w:val="24"/>
          </w:rPr>
        </w:r>
        <w:r w:rsidR="00AA6C7C">
          <w:rPr>
            <w:rFonts w:ascii="宋体" w:eastAsia="宋体" w:hAnsi="宋体" w:cs="宋体" w:hint="eastAsia"/>
            <w:b/>
            <w:bCs/>
            <w:sz w:val="24"/>
            <w:szCs w:val="24"/>
          </w:rPr>
          <w:fldChar w:fldCharType="separate"/>
        </w:r>
        <w:r w:rsidR="00AA6C7C">
          <w:rPr>
            <w:rFonts w:ascii="宋体" w:eastAsia="宋体" w:hAnsi="宋体" w:cs="宋体" w:hint="eastAsia"/>
            <w:b/>
            <w:bCs/>
            <w:sz w:val="24"/>
            <w:szCs w:val="24"/>
          </w:rPr>
          <w:t>1</w:t>
        </w:r>
        <w:r w:rsidR="00AA6C7C">
          <w:rPr>
            <w:rFonts w:ascii="宋体" w:eastAsia="宋体" w:hAnsi="宋体" w:cs="宋体" w:hint="eastAsia"/>
            <w:b/>
            <w:bCs/>
            <w:sz w:val="24"/>
            <w:szCs w:val="24"/>
          </w:rPr>
          <w:fldChar w:fldCharType="end"/>
        </w:r>
      </w:hyperlink>
    </w:p>
    <w:p w14:paraId="1672714F"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2654" w:history="1">
        <w:r w:rsidR="00AA6C7C">
          <w:rPr>
            <w:rFonts w:ascii="宋体" w:eastAsia="宋体" w:hAnsi="宋体" w:cs="宋体" w:hint="eastAsia"/>
            <w:sz w:val="24"/>
            <w:szCs w:val="24"/>
          </w:rPr>
          <w:t>（一）人才培养模式</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_Toc2654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1</w:t>
        </w:r>
        <w:r w:rsidR="00AA6C7C">
          <w:rPr>
            <w:rFonts w:ascii="宋体" w:eastAsia="宋体" w:hAnsi="宋体" w:cs="宋体" w:hint="eastAsia"/>
            <w:sz w:val="24"/>
            <w:szCs w:val="24"/>
          </w:rPr>
          <w:fldChar w:fldCharType="end"/>
        </w:r>
      </w:hyperlink>
    </w:p>
    <w:p w14:paraId="3F719707"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212" w:history="1">
        <w:r w:rsidR="00AA6C7C">
          <w:rPr>
            <w:rFonts w:ascii="宋体" w:eastAsia="宋体" w:hAnsi="宋体" w:cs="宋体" w:hint="eastAsia"/>
            <w:sz w:val="24"/>
            <w:szCs w:val="24"/>
          </w:rPr>
          <w:t>（二）培养目标</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_Toc212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2</w:t>
        </w:r>
        <w:r w:rsidR="00AA6C7C">
          <w:rPr>
            <w:rFonts w:ascii="宋体" w:eastAsia="宋体" w:hAnsi="宋体" w:cs="宋体" w:hint="eastAsia"/>
            <w:sz w:val="24"/>
            <w:szCs w:val="24"/>
          </w:rPr>
          <w:fldChar w:fldCharType="end"/>
        </w:r>
      </w:hyperlink>
    </w:p>
    <w:p w14:paraId="03BBAB48"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31808" w:history="1">
        <w:r w:rsidR="00AA6C7C">
          <w:rPr>
            <w:rFonts w:ascii="宋体" w:eastAsia="宋体" w:hAnsi="宋体" w:cs="宋体" w:hint="eastAsia"/>
            <w:sz w:val="24"/>
            <w:szCs w:val="24"/>
          </w:rPr>
          <w:t>（三）培养规格</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_Toc31808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2</w:t>
        </w:r>
        <w:r w:rsidR="00AA6C7C">
          <w:rPr>
            <w:rFonts w:ascii="宋体" w:eastAsia="宋体" w:hAnsi="宋体" w:cs="宋体" w:hint="eastAsia"/>
            <w:sz w:val="24"/>
            <w:szCs w:val="24"/>
          </w:rPr>
          <w:fldChar w:fldCharType="end"/>
        </w:r>
      </w:hyperlink>
    </w:p>
    <w:p w14:paraId="51A6A46C" w14:textId="77777777" w:rsidR="00AA6C7C" w:rsidRDefault="00000000" w:rsidP="00AA6C7C">
      <w:pPr>
        <w:pStyle w:val="TOC1"/>
        <w:tabs>
          <w:tab w:val="right" w:leader="dot" w:pos="8306"/>
        </w:tabs>
        <w:spacing w:line="420" w:lineRule="exact"/>
        <w:rPr>
          <w:rFonts w:ascii="宋体" w:eastAsia="宋体" w:hAnsi="宋体" w:cs="宋体" w:hint="eastAsia"/>
          <w:b/>
          <w:bCs/>
          <w:sz w:val="24"/>
          <w:szCs w:val="24"/>
        </w:rPr>
      </w:pPr>
      <w:hyperlink w:anchor="_Toc22981" w:history="1">
        <w:r w:rsidR="00AA6C7C">
          <w:rPr>
            <w:rFonts w:ascii="宋体" w:eastAsia="宋体" w:hAnsi="宋体" w:cs="宋体" w:hint="eastAsia"/>
            <w:b/>
            <w:bCs/>
            <w:sz w:val="24"/>
            <w:szCs w:val="24"/>
          </w:rPr>
          <w:t>六、课程设置及要求</w:t>
        </w:r>
        <w:r w:rsidR="00AA6C7C">
          <w:rPr>
            <w:rFonts w:ascii="宋体" w:eastAsia="宋体" w:hAnsi="宋体" w:cs="宋体" w:hint="eastAsia"/>
            <w:b/>
            <w:bCs/>
            <w:sz w:val="24"/>
            <w:szCs w:val="24"/>
          </w:rPr>
          <w:tab/>
        </w:r>
        <w:r w:rsidR="00AA6C7C">
          <w:rPr>
            <w:rFonts w:ascii="宋体" w:eastAsia="宋体" w:hAnsi="宋体" w:cs="宋体" w:hint="eastAsia"/>
            <w:b/>
            <w:bCs/>
            <w:sz w:val="24"/>
            <w:szCs w:val="24"/>
          </w:rPr>
          <w:fldChar w:fldCharType="begin"/>
        </w:r>
        <w:r w:rsidR="00AA6C7C">
          <w:rPr>
            <w:rFonts w:ascii="宋体" w:eastAsia="宋体" w:hAnsi="宋体" w:cs="宋体" w:hint="eastAsia"/>
            <w:b/>
            <w:bCs/>
            <w:sz w:val="24"/>
            <w:szCs w:val="24"/>
          </w:rPr>
          <w:instrText xml:space="preserve"> PAGEREF _Toc22981 \h </w:instrText>
        </w:r>
        <w:r w:rsidR="00AA6C7C">
          <w:rPr>
            <w:rFonts w:ascii="宋体" w:eastAsia="宋体" w:hAnsi="宋体" w:cs="宋体" w:hint="eastAsia"/>
            <w:b/>
            <w:bCs/>
            <w:sz w:val="24"/>
            <w:szCs w:val="24"/>
          </w:rPr>
        </w:r>
        <w:r w:rsidR="00AA6C7C">
          <w:rPr>
            <w:rFonts w:ascii="宋体" w:eastAsia="宋体" w:hAnsi="宋体" w:cs="宋体" w:hint="eastAsia"/>
            <w:b/>
            <w:bCs/>
            <w:sz w:val="24"/>
            <w:szCs w:val="24"/>
          </w:rPr>
          <w:fldChar w:fldCharType="separate"/>
        </w:r>
        <w:r w:rsidR="00AA6C7C">
          <w:rPr>
            <w:rFonts w:ascii="宋体" w:eastAsia="宋体" w:hAnsi="宋体" w:cs="宋体" w:hint="eastAsia"/>
            <w:b/>
            <w:bCs/>
            <w:sz w:val="24"/>
            <w:szCs w:val="24"/>
          </w:rPr>
          <w:t>3</w:t>
        </w:r>
        <w:r w:rsidR="00AA6C7C">
          <w:rPr>
            <w:rFonts w:ascii="宋体" w:eastAsia="宋体" w:hAnsi="宋体" w:cs="宋体" w:hint="eastAsia"/>
            <w:b/>
            <w:bCs/>
            <w:sz w:val="24"/>
            <w:szCs w:val="24"/>
          </w:rPr>
          <w:fldChar w:fldCharType="end"/>
        </w:r>
      </w:hyperlink>
    </w:p>
    <w:p w14:paraId="00FEB714"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19790" w:history="1">
        <w:r w:rsidR="00AA6C7C">
          <w:rPr>
            <w:rFonts w:ascii="宋体" w:eastAsia="宋体" w:hAnsi="宋体" w:cs="宋体" w:hint="eastAsia"/>
            <w:sz w:val="24"/>
            <w:szCs w:val="24"/>
          </w:rPr>
          <w:t>（一）课程体系</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_Toc19790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3</w:t>
        </w:r>
        <w:r w:rsidR="00AA6C7C">
          <w:rPr>
            <w:rFonts w:ascii="宋体" w:eastAsia="宋体" w:hAnsi="宋体" w:cs="宋体" w:hint="eastAsia"/>
            <w:sz w:val="24"/>
            <w:szCs w:val="24"/>
          </w:rPr>
          <w:fldChar w:fldCharType="end"/>
        </w:r>
      </w:hyperlink>
    </w:p>
    <w:p w14:paraId="46C226B3"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7196" w:history="1">
        <w:r w:rsidR="00AA6C7C">
          <w:rPr>
            <w:rFonts w:ascii="宋体" w:eastAsia="宋体" w:hAnsi="宋体" w:cs="宋体" w:hint="eastAsia"/>
            <w:sz w:val="24"/>
            <w:szCs w:val="24"/>
          </w:rPr>
          <w:t>（二）课程设置</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_Toc7196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5</w:t>
        </w:r>
        <w:r w:rsidR="00AA6C7C">
          <w:rPr>
            <w:rFonts w:ascii="宋体" w:eastAsia="宋体" w:hAnsi="宋体" w:cs="宋体" w:hint="eastAsia"/>
            <w:sz w:val="24"/>
            <w:szCs w:val="24"/>
          </w:rPr>
          <w:fldChar w:fldCharType="end"/>
        </w:r>
      </w:hyperlink>
    </w:p>
    <w:p w14:paraId="21536FDB" w14:textId="77777777" w:rsidR="00AA6C7C" w:rsidRDefault="00000000" w:rsidP="00AA6C7C">
      <w:pPr>
        <w:pStyle w:val="TOC1"/>
        <w:tabs>
          <w:tab w:val="right" w:leader="dot" w:pos="8306"/>
        </w:tabs>
        <w:spacing w:line="420" w:lineRule="exact"/>
        <w:rPr>
          <w:rFonts w:ascii="宋体" w:eastAsia="宋体" w:hAnsi="宋体" w:cs="宋体" w:hint="eastAsia"/>
          <w:b/>
          <w:bCs/>
          <w:sz w:val="24"/>
          <w:szCs w:val="24"/>
        </w:rPr>
      </w:pPr>
      <w:hyperlink w:anchor="_Toc2662" w:history="1">
        <w:r w:rsidR="00AA6C7C">
          <w:rPr>
            <w:rFonts w:ascii="宋体" w:eastAsia="宋体" w:hAnsi="宋体" w:cs="宋体" w:hint="eastAsia"/>
            <w:b/>
            <w:bCs/>
            <w:sz w:val="24"/>
            <w:szCs w:val="24"/>
          </w:rPr>
          <w:t>七、教学进程总体安排</w:t>
        </w:r>
        <w:r w:rsidR="00AA6C7C">
          <w:rPr>
            <w:rFonts w:ascii="宋体" w:eastAsia="宋体" w:hAnsi="宋体" w:cs="宋体" w:hint="eastAsia"/>
            <w:b/>
            <w:bCs/>
            <w:sz w:val="24"/>
            <w:szCs w:val="24"/>
          </w:rPr>
          <w:tab/>
        </w:r>
        <w:r w:rsidR="00AA6C7C">
          <w:rPr>
            <w:rFonts w:ascii="宋体" w:eastAsia="宋体" w:hAnsi="宋体" w:cs="宋体" w:hint="eastAsia"/>
            <w:b/>
            <w:bCs/>
            <w:sz w:val="24"/>
            <w:szCs w:val="24"/>
          </w:rPr>
          <w:fldChar w:fldCharType="begin"/>
        </w:r>
        <w:r w:rsidR="00AA6C7C">
          <w:rPr>
            <w:rFonts w:ascii="宋体" w:eastAsia="宋体" w:hAnsi="宋体" w:cs="宋体" w:hint="eastAsia"/>
            <w:b/>
            <w:bCs/>
            <w:sz w:val="24"/>
            <w:szCs w:val="24"/>
          </w:rPr>
          <w:instrText xml:space="preserve"> PAGEREF _Toc2662 \h </w:instrText>
        </w:r>
        <w:r w:rsidR="00AA6C7C">
          <w:rPr>
            <w:rFonts w:ascii="宋体" w:eastAsia="宋体" w:hAnsi="宋体" w:cs="宋体" w:hint="eastAsia"/>
            <w:b/>
            <w:bCs/>
            <w:sz w:val="24"/>
            <w:szCs w:val="24"/>
          </w:rPr>
        </w:r>
        <w:r w:rsidR="00AA6C7C">
          <w:rPr>
            <w:rFonts w:ascii="宋体" w:eastAsia="宋体" w:hAnsi="宋体" w:cs="宋体" w:hint="eastAsia"/>
            <w:b/>
            <w:bCs/>
            <w:sz w:val="24"/>
            <w:szCs w:val="24"/>
          </w:rPr>
          <w:fldChar w:fldCharType="separate"/>
        </w:r>
        <w:r w:rsidR="00AA6C7C">
          <w:rPr>
            <w:rFonts w:ascii="宋体" w:eastAsia="宋体" w:hAnsi="宋体" w:cs="宋体" w:hint="eastAsia"/>
            <w:b/>
            <w:bCs/>
            <w:sz w:val="24"/>
            <w:szCs w:val="24"/>
          </w:rPr>
          <w:t>15</w:t>
        </w:r>
        <w:r w:rsidR="00AA6C7C">
          <w:rPr>
            <w:rFonts w:ascii="宋体" w:eastAsia="宋体" w:hAnsi="宋体" w:cs="宋体" w:hint="eastAsia"/>
            <w:b/>
            <w:bCs/>
            <w:sz w:val="24"/>
            <w:szCs w:val="24"/>
          </w:rPr>
          <w:fldChar w:fldCharType="end"/>
        </w:r>
      </w:hyperlink>
    </w:p>
    <w:p w14:paraId="18F6E6CC"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27288" w:history="1">
        <w:r w:rsidR="00AA6C7C">
          <w:rPr>
            <w:rFonts w:ascii="宋体" w:eastAsia="宋体" w:hAnsi="宋体" w:cs="宋体" w:hint="eastAsia"/>
            <w:sz w:val="24"/>
            <w:szCs w:val="24"/>
          </w:rPr>
          <w:t>（一）教学活动时间分配</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_Toc27288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15</w:t>
        </w:r>
        <w:r w:rsidR="00AA6C7C">
          <w:rPr>
            <w:rFonts w:ascii="宋体" w:eastAsia="宋体" w:hAnsi="宋体" w:cs="宋体" w:hint="eastAsia"/>
            <w:sz w:val="24"/>
            <w:szCs w:val="24"/>
          </w:rPr>
          <w:fldChar w:fldCharType="end"/>
        </w:r>
      </w:hyperlink>
    </w:p>
    <w:p w14:paraId="5300E977"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22337" w:history="1">
        <w:r w:rsidR="00AA6C7C">
          <w:rPr>
            <w:rFonts w:ascii="宋体" w:eastAsia="宋体" w:hAnsi="宋体" w:cs="宋体" w:hint="eastAsia"/>
            <w:sz w:val="24"/>
            <w:szCs w:val="24"/>
          </w:rPr>
          <w:t>（二）课程学分学时比例构成</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_Toc22337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16</w:t>
        </w:r>
        <w:r w:rsidR="00AA6C7C">
          <w:rPr>
            <w:rFonts w:ascii="宋体" w:eastAsia="宋体" w:hAnsi="宋体" w:cs="宋体" w:hint="eastAsia"/>
            <w:sz w:val="24"/>
            <w:szCs w:val="24"/>
          </w:rPr>
          <w:fldChar w:fldCharType="end"/>
        </w:r>
      </w:hyperlink>
    </w:p>
    <w:p w14:paraId="65094D66"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32317" w:history="1">
        <w:r w:rsidR="00AA6C7C">
          <w:rPr>
            <w:rFonts w:ascii="宋体" w:eastAsia="宋体" w:hAnsi="宋体" w:cs="宋体" w:hint="eastAsia"/>
            <w:sz w:val="24"/>
            <w:szCs w:val="24"/>
          </w:rPr>
          <w:t>（三）第一课堂进程安排</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_Toc32317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16</w:t>
        </w:r>
        <w:r w:rsidR="00AA6C7C">
          <w:rPr>
            <w:rFonts w:ascii="宋体" w:eastAsia="宋体" w:hAnsi="宋体" w:cs="宋体" w:hint="eastAsia"/>
            <w:sz w:val="24"/>
            <w:szCs w:val="24"/>
          </w:rPr>
          <w:fldChar w:fldCharType="end"/>
        </w:r>
      </w:hyperlink>
    </w:p>
    <w:p w14:paraId="30EB33B9"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17488" w:history="1">
        <w:r w:rsidR="00AA6C7C">
          <w:rPr>
            <w:rFonts w:ascii="宋体" w:eastAsia="宋体" w:hAnsi="宋体" w:cs="宋体" w:hint="eastAsia"/>
            <w:sz w:val="24"/>
            <w:szCs w:val="24"/>
          </w:rPr>
          <w:t>（四）第二课堂教育活动进程安排</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_Toc17488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26</w:t>
        </w:r>
        <w:r w:rsidR="00AA6C7C">
          <w:rPr>
            <w:rFonts w:ascii="宋体" w:eastAsia="宋体" w:hAnsi="宋体" w:cs="宋体" w:hint="eastAsia"/>
            <w:sz w:val="24"/>
            <w:szCs w:val="24"/>
          </w:rPr>
          <w:fldChar w:fldCharType="end"/>
        </w:r>
      </w:hyperlink>
    </w:p>
    <w:p w14:paraId="4A2C08BD" w14:textId="77777777" w:rsidR="00AA6C7C" w:rsidRDefault="00000000" w:rsidP="00AA6C7C">
      <w:pPr>
        <w:pStyle w:val="TOC1"/>
        <w:tabs>
          <w:tab w:val="right" w:leader="dot" w:pos="8306"/>
        </w:tabs>
        <w:spacing w:line="420" w:lineRule="exact"/>
        <w:rPr>
          <w:rFonts w:ascii="宋体" w:eastAsia="宋体" w:hAnsi="宋体" w:cs="宋体" w:hint="eastAsia"/>
          <w:b/>
          <w:bCs/>
          <w:sz w:val="24"/>
          <w:szCs w:val="24"/>
        </w:rPr>
      </w:pPr>
      <w:hyperlink w:anchor="_Toc31534" w:history="1">
        <w:r w:rsidR="00AA6C7C">
          <w:rPr>
            <w:rFonts w:ascii="宋体" w:eastAsia="宋体" w:hAnsi="宋体" w:cs="宋体" w:hint="eastAsia"/>
            <w:b/>
            <w:bCs/>
            <w:sz w:val="24"/>
            <w:szCs w:val="24"/>
          </w:rPr>
          <w:t>八、实施保障</w:t>
        </w:r>
        <w:r w:rsidR="00AA6C7C">
          <w:rPr>
            <w:rFonts w:ascii="宋体" w:eastAsia="宋体" w:hAnsi="宋体" w:cs="宋体" w:hint="eastAsia"/>
            <w:b/>
            <w:bCs/>
            <w:sz w:val="24"/>
            <w:szCs w:val="24"/>
          </w:rPr>
          <w:tab/>
        </w:r>
        <w:r w:rsidR="00AA6C7C">
          <w:rPr>
            <w:rFonts w:ascii="宋体" w:eastAsia="宋体" w:hAnsi="宋体" w:cs="宋体" w:hint="eastAsia"/>
            <w:b/>
            <w:bCs/>
            <w:sz w:val="24"/>
            <w:szCs w:val="24"/>
          </w:rPr>
          <w:fldChar w:fldCharType="begin"/>
        </w:r>
        <w:r w:rsidR="00AA6C7C">
          <w:rPr>
            <w:rFonts w:ascii="宋体" w:eastAsia="宋体" w:hAnsi="宋体" w:cs="宋体" w:hint="eastAsia"/>
            <w:b/>
            <w:bCs/>
            <w:sz w:val="24"/>
            <w:szCs w:val="24"/>
          </w:rPr>
          <w:instrText xml:space="preserve"> PAGEREF _Toc31534 \h </w:instrText>
        </w:r>
        <w:r w:rsidR="00AA6C7C">
          <w:rPr>
            <w:rFonts w:ascii="宋体" w:eastAsia="宋体" w:hAnsi="宋体" w:cs="宋体" w:hint="eastAsia"/>
            <w:b/>
            <w:bCs/>
            <w:sz w:val="24"/>
            <w:szCs w:val="24"/>
          </w:rPr>
        </w:r>
        <w:r w:rsidR="00AA6C7C">
          <w:rPr>
            <w:rFonts w:ascii="宋体" w:eastAsia="宋体" w:hAnsi="宋体" w:cs="宋体" w:hint="eastAsia"/>
            <w:b/>
            <w:bCs/>
            <w:sz w:val="24"/>
            <w:szCs w:val="24"/>
          </w:rPr>
          <w:fldChar w:fldCharType="separate"/>
        </w:r>
        <w:r w:rsidR="00AA6C7C">
          <w:rPr>
            <w:rFonts w:ascii="宋体" w:eastAsia="宋体" w:hAnsi="宋体" w:cs="宋体" w:hint="eastAsia"/>
            <w:b/>
            <w:bCs/>
            <w:sz w:val="24"/>
            <w:szCs w:val="24"/>
          </w:rPr>
          <w:t>28</w:t>
        </w:r>
        <w:r w:rsidR="00AA6C7C">
          <w:rPr>
            <w:rFonts w:ascii="宋体" w:eastAsia="宋体" w:hAnsi="宋体" w:cs="宋体" w:hint="eastAsia"/>
            <w:b/>
            <w:bCs/>
            <w:sz w:val="24"/>
            <w:szCs w:val="24"/>
          </w:rPr>
          <w:fldChar w:fldCharType="end"/>
        </w:r>
      </w:hyperlink>
    </w:p>
    <w:p w14:paraId="16580DE9"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19652" w:history="1">
        <w:r w:rsidR="00AA6C7C">
          <w:rPr>
            <w:rFonts w:ascii="宋体" w:eastAsia="宋体" w:hAnsi="宋体" w:cs="宋体" w:hint="eastAsia"/>
            <w:sz w:val="24"/>
            <w:szCs w:val="24"/>
          </w:rPr>
          <w:t>（一）实训基地配备</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_Toc19652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28</w:t>
        </w:r>
        <w:r w:rsidR="00AA6C7C">
          <w:rPr>
            <w:rFonts w:ascii="宋体" w:eastAsia="宋体" w:hAnsi="宋体" w:cs="宋体" w:hint="eastAsia"/>
            <w:sz w:val="24"/>
            <w:szCs w:val="24"/>
          </w:rPr>
          <w:fldChar w:fldCharType="end"/>
        </w:r>
      </w:hyperlink>
    </w:p>
    <w:p w14:paraId="4B1A4F8D"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291" w:history="1">
        <w:r w:rsidR="00AA6C7C">
          <w:rPr>
            <w:rFonts w:ascii="宋体" w:eastAsia="宋体" w:hAnsi="宋体" w:cs="宋体" w:hint="eastAsia"/>
            <w:sz w:val="24"/>
            <w:szCs w:val="24"/>
          </w:rPr>
          <w:t>（二）结构化教学团队</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_Toc291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28</w:t>
        </w:r>
        <w:r w:rsidR="00AA6C7C">
          <w:rPr>
            <w:rFonts w:ascii="宋体" w:eastAsia="宋体" w:hAnsi="宋体" w:cs="宋体" w:hint="eastAsia"/>
            <w:sz w:val="24"/>
            <w:szCs w:val="24"/>
          </w:rPr>
          <w:fldChar w:fldCharType="end"/>
        </w:r>
      </w:hyperlink>
    </w:p>
    <w:p w14:paraId="4B6ABEFF"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1423" w:history="1">
        <w:r w:rsidR="00AA6C7C">
          <w:rPr>
            <w:rFonts w:ascii="宋体" w:eastAsia="宋体" w:hAnsi="宋体" w:cs="宋体" w:hint="eastAsia"/>
            <w:sz w:val="24"/>
            <w:szCs w:val="24"/>
          </w:rPr>
          <w:t>（三）教学资源</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_Toc1423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28</w:t>
        </w:r>
        <w:r w:rsidR="00AA6C7C">
          <w:rPr>
            <w:rFonts w:ascii="宋体" w:eastAsia="宋体" w:hAnsi="宋体" w:cs="宋体" w:hint="eastAsia"/>
            <w:sz w:val="24"/>
            <w:szCs w:val="24"/>
          </w:rPr>
          <w:fldChar w:fldCharType="end"/>
        </w:r>
      </w:hyperlink>
    </w:p>
    <w:p w14:paraId="592E1041"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31969" w:history="1">
        <w:r w:rsidR="00AA6C7C">
          <w:rPr>
            <w:rFonts w:ascii="宋体" w:eastAsia="宋体" w:hAnsi="宋体" w:cs="宋体" w:hint="eastAsia"/>
            <w:sz w:val="24"/>
            <w:szCs w:val="24"/>
          </w:rPr>
          <w:t>（四）教学方法</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_Toc31969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29</w:t>
        </w:r>
        <w:r w:rsidR="00AA6C7C">
          <w:rPr>
            <w:rFonts w:ascii="宋体" w:eastAsia="宋体" w:hAnsi="宋体" w:cs="宋体" w:hint="eastAsia"/>
            <w:sz w:val="24"/>
            <w:szCs w:val="24"/>
          </w:rPr>
          <w:fldChar w:fldCharType="end"/>
        </w:r>
      </w:hyperlink>
    </w:p>
    <w:p w14:paraId="573282BA"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3480" w:history="1">
        <w:r w:rsidR="00AA6C7C">
          <w:rPr>
            <w:rFonts w:ascii="宋体" w:eastAsia="宋体" w:hAnsi="宋体" w:cs="宋体" w:hint="eastAsia"/>
            <w:sz w:val="24"/>
            <w:szCs w:val="24"/>
          </w:rPr>
          <w:t>（五）学习评价</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_Toc3480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29</w:t>
        </w:r>
        <w:r w:rsidR="00AA6C7C">
          <w:rPr>
            <w:rFonts w:ascii="宋体" w:eastAsia="宋体" w:hAnsi="宋体" w:cs="宋体" w:hint="eastAsia"/>
            <w:sz w:val="24"/>
            <w:szCs w:val="24"/>
          </w:rPr>
          <w:fldChar w:fldCharType="end"/>
        </w:r>
      </w:hyperlink>
    </w:p>
    <w:p w14:paraId="47CDEFBD"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10781" w:history="1">
        <w:r w:rsidR="00AA6C7C">
          <w:rPr>
            <w:rFonts w:ascii="宋体" w:eastAsia="宋体" w:hAnsi="宋体" w:cs="宋体" w:hint="eastAsia"/>
            <w:sz w:val="24"/>
            <w:szCs w:val="24"/>
          </w:rPr>
          <w:t>（六）质量管理</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_Toc10781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29</w:t>
        </w:r>
        <w:r w:rsidR="00AA6C7C">
          <w:rPr>
            <w:rFonts w:ascii="宋体" w:eastAsia="宋体" w:hAnsi="宋体" w:cs="宋体" w:hint="eastAsia"/>
            <w:sz w:val="24"/>
            <w:szCs w:val="24"/>
          </w:rPr>
          <w:fldChar w:fldCharType="end"/>
        </w:r>
      </w:hyperlink>
    </w:p>
    <w:p w14:paraId="4272FB27" w14:textId="77777777" w:rsidR="00AA6C7C" w:rsidRDefault="00000000" w:rsidP="00AA6C7C">
      <w:pPr>
        <w:pStyle w:val="TOC1"/>
        <w:tabs>
          <w:tab w:val="right" w:leader="dot" w:pos="8306"/>
        </w:tabs>
        <w:spacing w:line="420" w:lineRule="exact"/>
        <w:rPr>
          <w:rFonts w:ascii="宋体" w:eastAsia="宋体" w:hAnsi="宋体" w:cs="宋体" w:hint="eastAsia"/>
          <w:b/>
          <w:bCs/>
          <w:sz w:val="24"/>
          <w:szCs w:val="24"/>
        </w:rPr>
      </w:pPr>
      <w:hyperlink w:anchor="_Toc4226" w:history="1">
        <w:r w:rsidR="00AA6C7C">
          <w:rPr>
            <w:rFonts w:ascii="宋体" w:eastAsia="宋体" w:hAnsi="宋体" w:cs="宋体" w:hint="eastAsia"/>
            <w:b/>
            <w:bCs/>
            <w:sz w:val="24"/>
            <w:szCs w:val="24"/>
          </w:rPr>
          <w:t>九、毕业要求</w:t>
        </w:r>
        <w:r w:rsidR="00AA6C7C">
          <w:rPr>
            <w:rFonts w:ascii="宋体" w:eastAsia="宋体" w:hAnsi="宋体" w:cs="宋体" w:hint="eastAsia"/>
            <w:b/>
            <w:bCs/>
            <w:sz w:val="24"/>
            <w:szCs w:val="24"/>
          </w:rPr>
          <w:tab/>
        </w:r>
        <w:r w:rsidR="00AA6C7C">
          <w:rPr>
            <w:rFonts w:ascii="宋体" w:eastAsia="宋体" w:hAnsi="宋体" w:cs="宋体" w:hint="eastAsia"/>
            <w:b/>
            <w:bCs/>
            <w:sz w:val="24"/>
            <w:szCs w:val="24"/>
          </w:rPr>
          <w:fldChar w:fldCharType="begin"/>
        </w:r>
        <w:r w:rsidR="00AA6C7C">
          <w:rPr>
            <w:rFonts w:ascii="宋体" w:eastAsia="宋体" w:hAnsi="宋体" w:cs="宋体" w:hint="eastAsia"/>
            <w:b/>
            <w:bCs/>
            <w:sz w:val="24"/>
            <w:szCs w:val="24"/>
          </w:rPr>
          <w:instrText xml:space="preserve"> PAGEREF _Toc4226 \h </w:instrText>
        </w:r>
        <w:r w:rsidR="00AA6C7C">
          <w:rPr>
            <w:rFonts w:ascii="宋体" w:eastAsia="宋体" w:hAnsi="宋体" w:cs="宋体" w:hint="eastAsia"/>
            <w:b/>
            <w:bCs/>
            <w:sz w:val="24"/>
            <w:szCs w:val="24"/>
          </w:rPr>
        </w:r>
        <w:r w:rsidR="00AA6C7C">
          <w:rPr>
            <w:rFonts w:ascii="宋体" w:eastAsia="宋体" w:hAnsi="宋体" w:cs="宋体" w:hint="eastAsia"/>
            <w:b/>
            <w:bCs/>
            <w:sz w:val="24"/>
            <w:szCs w:val="24"/>
          </w:rPr>
          <w:fldChar w:fldCharType="separate"/>
        </w:r>
        <w:r w:rsidR="00AA6C7C">
          <w:rPr>
            <w:rFonts w:ascii="宋体" w:eastAsia="宋体" w:hAnsi="宋体" w:cs="宋体" w:hint="eastAsia"/>
            <w:b/>
            <w:bCs/>
            <w:sz w:val="24"/>
            <w:szCs w:val="24"/>
          </w:rPr>
          <w:t>30</w:t>
        </w:r>
        <w:r w:rsidR="00AA6C7C">
          <w:rPr>
            <w:rFonts w:ascii="宋体" w:eastAsia="宋体" w:hAnsi="宋体" w:cs="宋体" w:hint="eastAsia"/>
            <w:b/>
            <w:bCs/>
            <w:sz w:val="24"/>
            <w:szCs w:val="24"/>
          </w:rPr>
          <w:fldChar w:fldCharType="end"/>
        </w:r>
      </w:hyperlink>
    </w:p>
    <w:p w14:paraId="5019EAAC" w14:textId="77777777" w:rsidR="00AA6C7C" w:rsidRDefault="00000000" w:rsidP="00AA6C7C">
      <w:pPr>
        <w:pStyle w:val="TOC1"/>
        <w:tabs>
          <w:tab w:val="right" w:leader="dot" w:pos="8306"/>
        </w:tabs>
        <w:spacing w:line="420" w:lineRule="exact"/>
        <w:rPr>
          <w:rFonts w:ascii="宋体" w:eastAsia="宋体" w:hAnsi="宋体" w:cs="宋体" w:hint="eastAsia"/>
          <w:b/>
          <w:bCs/>
          <w:sz w:val="24"/>
          <w:szCs w:val="24"/>
        </w:rPr>
      </w:pPr>
      <w:hyperlink w:anchor="_Toc29093" w:history="1">
        <w:r w:rsidR="00AA6C7C">
          <w:rPr>
            <w:rFonts w:ascii="宋体" w:eastAsia="宋体" w:hAnsi="宋体" w:cs="宋体" w:hint="eastAsia"/>
            <w:b/>
            <w:bCs/>
            <w:sz w:val="24"/>
            <w:szCs w:val="24"/>
          </w:rPr>
          <w:t>十、 有关人才培养方案的补充说明</w:t>
        </w:r>
        <w:r w:rsidR="00AA6C7C">
          <w:rPr>
            <w:rFonts w:ascii="宋体" w:eastAsia="宋体" w:hAnsi="宋体" w:cs="宋体" w:hint="eastAsia"/>
            <w:b/>
            <w:bCs/>
            <w:sz w:val="24"/>
            <w:szCs w:val="24"/>
          </w:rPr>
          <w:tab/>
        </w:r>
        <w:r w:rsidR="00AA6C7C">
          <w:rPr>
            <w:rFonts w:ascii="宋体" w:eastAsia="宋体" w:hAnsi="宋体" w:cs="宋体" w:hint="eastAsia"/>
            <w:b/>
            <w:bCs/>
            <w:sz w:val="24"/>
            <w:szCs w:val="24"/>
          </w:rPr>
          <w:fldChar w:fldCharType="begin"/>
        </w:r>
        <w:r w:rsidR="00AA6C7C">
          <w:rPr>
            <w:rFonts w:ascii="宋体" w:eastAsia="宋体" w:hAnsi="宋体" w:cs="宋体" w:hint="eastAsia"/>
            <w:b/>
            <w:bCs/>
            <w:sz w:val="24"/>
            <w:szCs w:val="24"/>
          </w:rPr>
          <w:instrText xml:space="preserve"> PAGEREF _Toc29093 \h </w:instrText>
        </w:r>
        <w:r w:rsidR="00AA6C7C">
          <w:rPr>
            <w:rFonts w:ascii="宋体" w:eastAsia="宋体" w:hAnsi="宋体" w:cs="宋体" w:hint="eastAsia"/>
            <w:b/>
            <w:bCs/>
            <w:sz w:val="24"/>
            <w:szCs w:val="24"/>
          </w:rPr>
        </w:r>
        <w:r w:rsidR="00AA6C7C">
          <w:rPr>
            <w:rFonts w:ascii="宋体" w:eastAsia="宋体" w:hAnsi="宋体" w:cs="宋体" w:hint="eastAsia"/>
            <w:b/>
            <w:bCs/>
            <w:sz w:val="24"/>
            <w:szCs w:val="24"/>
          </w:rPr>
          <w:fldChar w:fldCharType="separate"/>
        </w:r>
        <w:r w:rsidR="00AA6C7C">
          <w:rPr>
            <w:rFonts w:ascii="宋体" w:eastAsia="宋体" w:hAnsi="宋体" w:cs="宋体" w:hint="eastAsia"/>
            <w:b/>
            <w:bCs/>
            <w:sz w:val="24"/>
            <w:szCs w:val="24"/>
          </w:rPr>
          <w:t>30</w:t>
        </w:r>
        <w:r w:rsidR="00AA6C7C">
          <w:rPr>
            <w:rFonts w:ascii="宋体" w:eastAsia="宋体" w:hAnsi="宋体" w:cs="宋体" w:hint="eastAsia"/>
            <w:b/>
            <w:bCs/>
            <w:sz w:val="24"/>
            <w:szCs w:val="24"/>
          </w:rPr>
          <w:fldChar w:fldCharType="end"/>
        </w:r>
      </w:hyperlink>
    </w:p>
    <w:p w14:paraId="0D4CAAB8" w14:textId="77777777" w:rsidR="00AA6C7C" w:rsidRDefault="00000000" w:rsidP="00AA6C7C">
      <w:pPr>
        <w:pStyle w:val="TOC1"/>
        <w:tabs>
          <w:tab w:val="right" w:leader="dot" w:pos="8306"/>
        </w:tabs>
        <w:spacing w:line="420" w:lineRule="exact"/>
        <w:rPr>
          <w:rFonts w:ascii="宋体" w:eastAsia="宋体" w:hAnsi="宋体" w:cs="宋体" w:hint="eastAsia"/>
          <w:sz w:val="24"/>
          <w:szCs w:val="24"/>
        </w:rPr>
      </w:pPr>
      <w:hyperlink w:anchor="_Toc30899" w:history="1">
        <w:r w:rsidR="00AA6C7C">
          <w:rPr>
            <w:rFonts w:ascii="宋体" w:eastAsia="宋体" w:hAnsi="宋体" w:cs="宋体" w:hint="eastAsia"/>
            <w:b/>
            <w:bCs/>
            <w:sz w:val="24"/>
            <w:szCs w:val="24"/>
          </w:rPr>
          <w:t>十一、附录</w:t>
        </w:r>
        <w:r w:rsidR="00AA6C7C">
          <w:rPr>
            <w:rFonts w:ascii="宋体" w:eastAsia="宋体" w:hAnsi="宋体" w:cs="宋体" w:hint="eastAsia"/>
            <w:b/>
            <w:bCs/>
            <w:sz w:val="24"/>
            <w:szCs w:val="24"/>
          </w:rPr>
          <w:tab/>
        </w:r>
        <w:r w:rsidR="00AA6C7C">
          <w:rPr>
            <w:rFonts w:ascii="宋体" w:eastAsia="宋体" w:hAnsi="宋体" w:cs="宋体" w:hint="eastAsia"/>
            <w:b/>
            <w:bCs/>
            <w:sz w:val="24"/>
            <w:szCs w:val="24"/>
          </w:rPr>
          <w:fldChar w:fldCharType="begin"/>
        </w:r>
        <w:r w:rsidR="00AA6C7C">
          <w:rPr>
            <w:rFonts w:ascii="宋体" w:eastAsia="宋体" w:hAnsi="宋体" w:cs="宋体" w:hint="eastAsia"/>
            <w:b/>
            <w:bCs/>
            <w:sz w:val="24"/>
            <w:szCs w:val="24"/>
          </w:rPr>
          <w:instrText xml:space="preserve"> PAGEREF _Toc30899 \h </w:instrText>
        </w:r>
        <w:r w:rsidR="00AA6C7C">
          <w:rPr>
            <w:rFonts w:ascii="宋体" w:eastAsia="宋体" w:hAnsi="宋体" w:cs="宋体" w:hint="eastAsia"/>
            <w:b/>
            <w:bCs/>
            <w:sz w:val="24"/>
            <w:szCs w:val="24"/>
          </w:rPr>
        </w:r>
        <w:r w:rsidR="00AA6C7C">
          <w:rPr>
            <w:rFonts w:ascii="宋体" w:eastAsia="宋体" w:hAnsi="宋体" w:cs="宋体" w:hint="eastAsia"/>
            <w:b/>
            <w:bCs/>
            <w:sz w:val="24"/>
            <w:szCs w:val="24"/>
          </w:rPr>
          <w:fldChar w:fldCharType="separate"/>
        </w:r>
        <w:r w:rsidR="00AA6C7C">
          <w:rPr>
            <w:rFonts w:ascii="宋体" w:eastAsia="宋体" w:hAnsi="宋体" w:cs="宋体" w:hint="eastAsia"/>
            <w:b/>
            <w:bCs/>
            <w:sz w:val="24"/>
            <w:szCs w:val="24"/>
          </w:rPr>
          <w:t>30</w:t>
        </w:r>
        <w:r w:rsidR="00AA6C7C">
          <w:rPr>
            <w:rFonts w:ascii="宋体" w:eastAsia="宋体" w:hAnsi="宋体" w:cs="宋体" w:hint="eastAsia"/>
            <w:b/>
            <w:bCs/>
            <w:sz w:val="24"/>
            <w:szCs w:val="24"/>
          </w:rPr>
          <w:fldChar w:fldCharType="end"/>
        </w:r>
      </w:hyperlink>
    </w:p>
    <w:p w14:paraId="513E0D57"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28118" w:history="1">
        <w:r w:rsidR="00AA6C7C">
          <w:rPr>
            <w:rFonts w:ascii="宋体" w:eastAsia="宋体" w:hAnsi="宋体" w:cs="宋体" w:hint="eastAsia"/>
            <w:sz w:val="24"/>
            <w:szCs w:val="24"/>
          </w:rPr>
          <w:t>（一）制订人员</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_Toc28118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30</w:t>
        </w:r>
        <w:r w:rsidR="00AA6C7C">
          <w:rPr>
            <w:rFonts w:ascii="宋体" w:eastAsia="宋体" w:hAnsi="宋体" w:cs="宋体" w:hint="eastAsia"/>
            <w:sz w:val="24"/>
            <w:szCs w:val="24"/>
          </w:rPr>
          <w:fldChar w:fldCharType="end"/>
        </w:r>
      </w:hyperlink>
    </w:p>
    <w:p w14:paraId="54929ACC"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4730" w:history="1">
        <w:r w:rsidR="00AA6C7C">
          <w:rPr>
            <w:rFonts w:ascii="宋体" w:eastAsia="宋体" w:hAnsi="宋体" w:cs="宋体" w:hint="eastAsia"/>
            <w:sz w:val="24"/>
            <w:szCs w:val="24"/>
          </w:rPr>
          <w:t>（二）职业/岗位分析</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_Toc4730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31</w:t>
        </w:r>
        <w:r w:rsidR="00AA6C7C">
          <w:rPr>
            <w:rFonts w:ascii="宋体" w:eastAsia="宋体" w:hAnsi="宋体" w:cs="宋体" w:hint="eastAsia"/>
            <w:sz w:val="24"/>
            <w:szCs w:val="24"/>
          </w:rPr>
          <w:fldChar w:fldCharType="end"/>
        </w:r>
      </w:hyperlink>
    </w:p>
    <w:p w14:paraId="174955EF"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28569" w:history="1">
        <w:r w:rsidR="00AA6C7C">
          <w:rPr>
            <w:rFonts w:ascii="宋体" w:eastAsia="宋体" w:hAnsi="宋体" w:cs="宋体" w:hint="eastAsia"/>
            <w:sz w:val="24"/>
            <w:szCs w:val="24"/>
          </w:rPr>
          <w:t>（三）课程对应的职业资格/技能等级证书一览表</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_Toc28569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31</w:t>
        </w:r>
        <w:r w:rsidR="00AA6C7C">
          <w:rPr>
            <w:rFonts w:ascii="宋体" w:eastAsia="宋体" w:hAnsi="宋体" w:cs="宋体" w:hint="eastAsia"/>
            <w:sz w:val="24"/>
            <w:szCs w:val="24"/>
          </w:rPr>
          <w:fldChar w:fldCharType="end"/>
        </w:r>
      </w:hyperlink>
    </w:p>
    <w:p w14:paraId="737272C9"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12680" w:history="1">
        <w:r w:rsidR="00AA6C7C">
          <w:rPr>
            <w:rFonts w:ascii="宋体" w:eastAsia="宋体" w:hAnsi="宋体" w:cs="宋体" w:hint="eastAsia"/>
            <w:sz w:val="24"/>
            <w:szCs w:val="24"/>
          </w:rPr>
          <w:t>（四）职业能力标准</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_Toc12680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31</w:t>
        </w:r>
        <w:r w:rsidR="00AA6C7C">
          <w:rPr>
            <w:rFonts w:ascii="宋体" w:eastAsia="宋体" w:hAnsi="宋体" w:cs="宋体" w:hint="eastAsia"/>
            <w:sz w:val="24"/>
            <w:szCs w:val="24"/>
          </w:rPr>
          <w:fldChar w:fldCharType="end"/>
        </w:r>
      </w:hyperlink>
    </w:p>
    <w:p w14:paraId="4C828218" w14:textId="77777777" w:rsidR="00AA6C7C" w:rsidRDefault="00000000" w:rsidP="00AA6C7C">
      <w:pPr>
        <w:pStyle w:val="TOC2"/>
        <w:tabs>
          <w:tab w:val="right" w:leader="dot" w:pos="8306"/>
        </w:tabs>
        <w:spacing w:line="420" w:lineRule="exact"/>
        <w:ind w:left="480"/>
        <w:rPr>
          <w:rFonts w:ascii="宋体" w:eastAsia="宋体" w:hAnsi="宋体" w:cs="宋体" w:hint="eastAsia"/>
          <w:sz w:val="24"/>
          <w:szCs w:val="24"/>
        </w:rPr>
      </w:pPr>
      <w:hyperlink w:anchor="_Toc28806" w:history="1">
        <w:r w:rsidR="00AA6C7C">
          <w:rPr>
            <w:rFonts w:ascii="宋体" w:eastAsia="宋体" w:hAnsi="宋体" w:cs="宋体" w:hint="eastAsia"/>
            <w:sz w:val="24"/>
            <w:szCs w:val="24"/>
          </w:rPr>
          <w:t>（五）专业社会调研报告</w:t>
        </w:r>
        <w:r w:rsidR="00AA6C7C">
          <w:rPr>
            <w:rFonts w:ascii="宋体" w:eastAsia="宋体" w:hAnsi="宋体" w:cs="宋体" w:hint="eastAsia"/>
            <w:sz w:val="24"/>
            <w:szCs w:val="24"/>
          </w:rPr>
          <w:tab/>
        </w:r>
        <w:r w:rsidR="00AA6C7C">
          <w:rPr>
            <w:rFonts w:ascii="宋体" w:eastAsia="宋体" w:hAnsi="宋体" w:cs="宋体" w:hint="eastAsia"/>
            <w:sz w:val="24"/>
            <w:szCs w:val="24"/>
          </w:rPr>
          <w:fldChar w:fldCharType="begin"/>
        </w:r>
        <w:r w:rsidR="00AA6C7C">
          <w:rPr>
            <w:rFonts w:ascii="宋体" w:eastAsia="宋体" w:hAnsi="宋体" w:cs="宋体" w:hint="eastAsia"/>
            <w:sz w:val="24"/>
            <w:szCs w:val="24"/>
          </w:rPr>
          <w:instrText xml:space="preserve"> PAGEREF _Toc28806 \h </w:instrText>
        </w:r>
        <w:r w:rsidR="00AA6C7C">
          <w:rPr>
            <w:rFonts w:ascii="宋体" w:eastAsia="宋体" w:hAnsi="宋体" w:cs="宋体" w:hint="eastAsia"/>
            <w:sz w:val="24"/>
            <w:szCs w:val="24"/>
          </w:rPr>
        </w:r>
        <w:r w:rsidR="00AA6C7C">
          <w:rPr>
            <w:rFonts w:ascii="宋体" w:eastAsia="宋体" w:hAnsi="宋体" w:cs="宋体" w:hint="eastAsia"/>
            <w:sz w:val="24"/>
            <w:szCs w:val="24"/>
          </w:rPr>
          <w:fldChar w:fldCharType="separate"/>
        </w:r>
        <w:r w:rsidR="00AA6C7C">
          <w:rPr>
            <w:rFonts w:ascii="宋体" w:eastAsia="宋体" w:hAnsi="宋体" w:cs="宋体" w:hint="eastAsia"/>
            <w:sz w:val="24"/>
            <w:szCs w:val="24"/>
          </w:rPr>
          <w:t>31</w:t>
        </w:r>
        <w:r w:rsidR="00AA6C7C">
          <w:rPr>
            <w:rFonts w:ascii="宋体" w:eastAsia="宋体" w:hAnsi="宋体" w:cs="宋体" w:hint="eastAsia"/>
            <w:sz w:val="24"/>
            <w:szCs w:val="24"/>
          </w:rPr>
          <w:fldChar w:fldCharType="end"/>
        </w:r>
      </w:hyperlink>
    </w:p>
    <w:p w14:paraId="6947B00C" w14:textId="77777777" w:rsidR="00AA6C7C" w:rsidRPr="00AA6C7C" w:rsidRDefault="00AA6C7C" w:rsidP="00AA6C7C">
      <w:pPr>
        <w:rPr>
          <w:rFonts w:hint="eastAsia"/>
        </w:rPr>
        <w:sectPr w:rsidR="00AA6C7C" w:rsidRPr="00AA6C7C" w:rsidSect="00AA6C7C">
          <w:footerReference w:type="default" r:id="rId8"/>
          <w:pgSz w:w="11906" w:h="16838"/>
          <w:pgMar w:top="993" w:right="1800" w:bottom="1440" w:left="1800" w:header="851" w:footer="992" w:gutter="0"/>
          <w:cols w:space="425"/>
          <w:docGrid w:type="lines" w:linePitch="312"/>
        </w:sectPr>
      </w:pPr>
    </w:p>
    <w:p w14:paraId="7AB7BE0C" w14:textId="77777777" w:rsidR="004E4E4D" w:rsidRDefault="00AA6C7C" w:rsidP="00AB54DF">
      <w:pPr>
        <w:jc w:val="center"/>
        <w:rPr>
          <w:rFonts w:ascii="方正小标宋简体" w:eastAsia="方正小标宋简体" w:hAnsi="方正小标宋简体" w:cs="方正小标宋简体" w:hint="eastAsia"/>
          <w:sz w:val="40"/>
          <w:szCs w:val="28"/>
        </w:rPr>
      </w:pPr>
      <w:r>
        <w:rPr>
          <w:rFonts w:hint="eastAsia"/>
        </w:rPr>
        <w:lastRenderedPageBreak/>
        <w:fldChar w:fldCharType="end"/>
      </w:r>
      <w:r w:rsidR="00AB54DF" w:rsidRPr="00AB54DF">
        <w:rPr>
          <w:rFonts w:ascii="方正小标宋简体" w:eastAsia="方正小标宋简体" w:hAnsi="方正小标宋简体" w:cs="方正小标宋简体" w:hint="eastAsia"/>
          <w:sz w:val="40"/>
          <w:szCs w:val="28"/>
        </w:rPr>
        <w:t>2025级高职专科</w:t>
      </w:r>
      <w:r w:rsidR="004E4E4D">
        <w:rPr>
          <w:rFonts w:ascii="方正小标宋简体" w:eastAsia="方正小标宋简体" w:hAnsi="方正小标宋简体" w:cs="方正小标宋简体" w:hint="eastAsia"/>
          <w:sz w:val="40"/>
          <w:szCs w:val="28"/>
        </w:rPr>
        <w:t>大数据与会计</w:t>
      </w:r>
      <w:r w:rsidR="00AB54DF" w:rsidRPr="00AB54DF">
        <w:rPr>
          <w:rFonts w:ascii="方正小标宋简体" w:eastAsia="方正小标宋简体" w:hAnsi="方正小标宋简体" w:cs="方正小标宋简体" w:hint="eastAsia"/>
          <w:sz w:val="40"/>
          <w:szCs w:val="28"/>
        </w:rPr>
        <w:t>专业</w:t>
      </w:r>
    </w:p>
    <w:p w14:paraId="7F4E05AD" w14:textId="29C1611F" w:rsidR="00AB54DF" w:rsidRPr="00AB54DF" w:rsidRDefault="00AB54DF" w:rsidP="00AB54DF">
      <w:pPr>
        <w:jc w:val="center"/>
        <w:rPr>
          <w:rFonts w:ascii="方正小标宋简体" w:eastAsia="方正小标宋简体" w:hAnsi="方正小标宋简体" w:cs="方正小标宋简体" w:hint="eastAsia"/>
          <w:sz w:val="40"/>
          <w:szCs w:val="28"/>
        </w:rPr>
      </w:pPr>
      <w:r w:rsidRPr="00AB54DF">
        <w:rPr>
          <w:rFonts w:ascii="方正小标宋简体" w:eastAsia="方正小标宋简体" w:hAnsi="方正小标宋简体" w:cs="方正小标宋简体" w:hint="eastAsia"/>
          <w:sz w:val="40"/>
          <w:szCs w:val="28"/>
        </w:rPr>
        <w:t>人才培养方案</w:t>
      </w:r>
    </w:p>
    <w:p w14:paraId="6F3CC6F7" w14:textId="77777777" w:rsidR="00AB54DF" w:rsidRPr="00AB54DF" w:rsidRDefault="00AB54DF" w:rsidP="00AB54DF">
      <w:pPr>
        <w:rPr>
          <w:rFonts w:ascii="Times New Roman" w:eastAsia="仿宋_GB2312" w:hAnsi="Times New Roman" w:cs="Times New Roman"/>
          <w:sz w:val="32"/>
        </w:rPr>
      </w:pPr>
    </w:p>
    <w:p w14:paraId="09A9DB29"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1" w:name="_Toc25406"/>
      <w:r w:rsidRPr="00AB54DF">
        <w:rPr>
          <w:rFonts w:ascii="黑体" w:eastAsia="黑体" w:hAnsi="黑体" w:cs="Times New Roman" w:hint="eastAsia"/>
          <w:b/>
          <w:bCs/>
          <w:color w:val="auto"/>
          <w:kern w:val="44"/>
          <w:sz w:val="32"/>
          <w:szCs w:val="32"/>
        </w:rPr>
        <w:t>一、专业名称及代码</w:t>
      </w:r>
      <w:bookmarkEnd w:id="1"/>
    </w:p>
    <w:p w14:paraId="22988FBB" w14:textId="77777777" w:rsidR="00AB54DF" w:rsidRPr="00C2300A" w:rsidRDefault="00AB54DF" w:rsidP="00C2300A">
      <w:pPr>
        <w:ind w:firstLineChars="200" w:firstLine="560"/>
        <w:rPr>
          <w:rFonts w:cs="宋体" w:hint="eastAsia"/>
          <w:sz w:val="28"/>
          <w:szCs w:val="21"/>
        </w:rPr>
      </w:pPr>
      <w:r w:rsidRPr="00C2300A">
        <w:rPr>
          <w:rFonts w:cs="宋体" w:hint="eastAsia"/>
          <w:sz w:val="28"/>
          <w:szCs w:val="21"/>
        </w:rPr>
        <w:t>1.专业名称：大数据与会计</w:t>
      </w:r>
    </w:p>
    <w:p w14:paraId="544956E3" w14:textId="51CEB6D3" w:rsidR="00AB54DF" w:rsidRPr="00AB54DF" w:rsidRDefault="00AB54DF" w:rsidP="00C2300A">
      <w:pPr>
        <w:ind w:firstLineChars="200" w:firstLine="560"/>
        <w:rPr>
          <w:rFonts w:cs="宋体" w:hint="eastAsia"/>
          <w:color w:val="FF0000"/>
          <w:sz w:val="28"/>
          <w:szCs w:val="28"/>
        </w:rPr>
      </w:pPr>
      <w:r w:rsidRPr="00C2300A">
        <w:rPr>
          <w:rFonts w:cs="宋体" w:hint="eastAsia"/>
          <w:sz w:val="28"/>
          <w:szCs w:val="21"/>
        </w:rPr>
        <w:t>2.专业代码：530302</w:t>
      </w:r>
    </w:p>
    <w:p w14:paraId="1C9715A3"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2" w:name="_Toc15957"/>
      <w:r w:rsidRPr="00AB54DF">
        <w:rPr>
          <w:rFonts w:ascii="黑体" w:eastAsia="黑体" w:hAnsi="黑体" w:cs="Times New Roman" w:hint="eastAsia"/>
          <w:b/>
          <w:bCs/>
          <w:color w:val="auto"/>
          <w:kern w:val="44"/>
          <w:sz w:val="32"/>
          <w:szCs w:val="32"/>
        </w:rPr>
        <w:t>二、入学要求</w:t>
      </w:r>
      <w:bookmarkEnd w:id="2"/>
    </w:p>
    <w:p w14:paraId="6B25D984" w14:textId="77777777" w:rsidR="00AB54DF" w:rsidRPr="00AB54DF" w:rsidRDefault="00AB54DF" w:rsidP="00AB54DF">
      <w:pPr>
        <w:ind w:firstLineChars="200" w:firstLine="560"/>
        <w:rPr>
          <w:rFonts w:cs="宋体" w:hint="eastAsia"/>
          <w:sz w:val="28"/>
          <w:szCs w:val="21"/>
        </w:rPr>
      </w:pPr>
      <w:r w:rsidRPr="00AB54DF">
        <w:rPr>
          <w:rFonts w:cs="宋体" w:hint="eastAsia"/>
          <w:sz w:val="28"/>
          <w:szCs w:val="21"/>
        </w:rPr>
        <w:t>高中阶段教育毕业生或具有同等学力者（高中毕业/中职毕业）。</w:t>
      </w:r>
    </w:p>
    <w:p w14:paraId="26168BD9"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3" w:name="_Toc8750"/>
      <w:r w:rsidRPr="00AB54DF">
        <w:rPr>
          <w:rFonts w:ascii="黑体" w:eastAsia="黑体" w:hAnsi="黑体" w:cs="Times New Roman" w:hint="eastAsia"/>
          <w:b/>
          <w:bCs/>
          <w:color w:val="auto"/>
          <w:kern w:val="44"/>
          <w:sz w:val="32"/>
          <w:szCs w:val="32"/>
        </w:rPr>
        <w:t>三、修业年限</w:t>
      </w:r>
      <w:bookmarkEnd w:id="3"/>
    </w:p>
    <w:p w14:paraId="49FFD714" w14:textId="77777777" w:rsidR="00AB54DF" w:rsidRPr="00AB54DF" w:rsidRDefault="00AB54DF" w:rsidP="00AB54DF">
      <w:pPr>
        <w:ind w:firstLineChars="200" w:firstLine="560"/>
        <w:rPr>
          <w:rFonts w:cs="宋体" w:hint="eastAsia"/>
          <w:sz w:val="28"/>
          <w:szCs w:val="21"/>
        </w:rPr>
      </w:pPr>
      <w:r w:rsidRPr="00AB54DF">
        <w:rPr>
          <w:rFonts w:cs="宋体" w:hint="eastAsia"/>
          <w:sz w:val="28"/>
          <w:szCs w:val="21"/>
        </w:rPr>
        <w:t>基本学制3年，弹性学习年限2-5年。</w:t>
      </w:r>
    </w:p>
    <w:p w14:paraId="76EAEC89"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4" w:name="_Toc26676"/>
      <w:r w:rsidRPr="00AB54DF">
        <w:rPr>
          <w:rFonts w:ascii="黑体" w:eastAsia="黑体" w:hAnsi="黑体" w:cs="Times New Roman" w:hint="eastAsia"/>
          <w:b/>
          <w:bCs/>
          <w:color w:val="auto"/>
          <w:kern w:val="44"/>
          <w:sz w:val="32"/>
          <w:szCs w:val="32"/>
        </w:rPr>
        <w:t>四、职业面向</w:t>
      </w:r>
      <w:bookmarkEnd w:id="4"/>
    </w:p>
    <w:p w14:paraId="46769019" w14:textId="77777777" w:rsidR="00AB54DF" w:rsidRPr="00AB54DF" w:rsidRDefault="00AB54DF" w:rsidP="00AB54DF">
      <w:pPr>
        <w:adjustRightInd w:val="0"/>
        <w:snapToGrid w:val="0"/>
        <w:spacing w:line="360" w:lineRule="auto"/>
        <w:jc w:val="center"/>
        <w:rPr>
          <w:rFonts w:ascii="Times New Roman" w:eastAsia="仿宋_GB2312" w:hAnsi="Times New Roman" w:cs="Times New Roman"/>
          <w:b/>
          <w:sz w:val="21"/>
        </w:rPr>
      </w:pPr>
      <w:r w:rsidRPr="00AB54DF">
        <w:rPr>
          <w:rFonts w:ascii="Times New Roman" w:eastAsia="仿宋_GB2312" w:hAnsi="Times New Roman" w:cs="Times New Roman"/>
          <w:b/>
          <w:sz w:val="21"/>
        </w:rPr>
        <w:t>表</w:t>
      </w:r>
      <w:r w:rsidRPr="00AB54DF">
        <w:rPr>
          <w:rFonts w:ascii="Times New Roman" w:eastAsia="仿宋_GB2312" w:hAnsi="Times New Roman" w:cs="Times New Roman"/>
          <w:b/>
          <w:sz w:val="21"/>
        </w:rPr>
        <w:t xml:space="preserve"> 4-1  </w:t>
      </w:r>
      <w:r w:rsidRPr="00AB54DF">
        <w:rPr>
          <w:rFonts w:ascii="Times New Roman" w:eastAsia="仿宋_GB2312" w:hAnsi="Times New Roman" w:cs="Times New Roman"/>
          <w:b/>
          <w:sz w:val="21"/>
        </w:rPr>
        <w:t>大数据与会计专业职业面向表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4881"/>
      </w:tblGrid>
      <w:tr w:rsidR="00AB54DF" w:rsidRPr="00AB54DF" w14:paraId="7EFE74B1" w14:textId="77777777" w:rsidTr="00AB54DF">
        <w:trPr>
          <w:trHeight w:val="290"/>
        </w:trPr>
        <w:tc>
          <w:tcPr>
            <w:tcW w:w="2058" w:type="pct"/>
            <w:shd w:val="clear" w:color="auto" w:fill="auto"/>
            <w:vAlign w:val="center"/>
            <w:hideMark/>
          </w:tcPr>
          <w:p w14:paraId="4D82D97C" w14:textId="77777777" w:rsidR="00AB54DF" w:rsidRPr="00AB54DF" w:rsidRDefault="00AB54DF" w:rsidP="00AB54DF">
            <w:pPr>
              <w:widowControl/>
              <w:adjustRightInd w:val="0"/>
              <w:snapToGrid w:val="0"/>
              <w:spacing w:line="360" w:lineRule="auto"/>
              <w:rPr>
                <w:rFonts w:ascii="Times New Roman" w:eastAsia="仿宋_GB2312" w:hAnsi="Times New Roman" w:cs="Times New Roman"/>
                <w:sz w:val="21"/>
              </w:rPr>
            </w:pPr>
            <w:r w:rsidRPr="00AB54DF">
              <w:rPr>
                <w:rFonts w:ascii="Times New Roman" w:eastAsia="仿宋_GB2312" w:hAnsi="Times New Roman" w:cs="Times New Roman" w:hint="eastAsia"/>
                <w:sz w:val="21"/>
              </w:rPr>
              <w:t>所属专业大类</w:t>
            </w:r>
            <w:r w:rsidRPr="00AB54DF">
              <w:rPr>
                <w:rFonts w:ascii="Times New Roman" w:eastAsia="仿宋_GB2312" w:hAnsi="Times New Roman" w:cs="Times New Roman" w:hint="eastAsia"/>
                <w:sz w:val="21"/>
              </w:rPr>
              <w:t xml:space="preserve"> </w:t>
            </w:r>
            <w:r w:rsidRPr="00AB54DF">
              <w:rPr>
                <w:rFonts w:ascii="Times New Roman" w:eastAsia="仿宋_GB2312" w:hAnsi="Times New Roman" w:cs="Times New Roman" w:hint="eastAsia"/>
                <w:sz w:val="21"/>
              </w:rPr>
              <w:t>（代码）</w:t>
            </w:r>
          </w:p>
        </w:tc>
        <w:tc>
          <w:tcPr>
            <w:tcW w:w="2942" w:type="pct"/>
            <w:shd w:val="clear" w:color="auto" w:fill="auto"/>
            <w:vAlign w:val="center"/>
            <w:hideMark/>
          </w:tcPr>
          <w:p w14:paraId="2FDE520C" w14:textId="707FABEE" w:rsidR="00AB54DF" w:rsidRPr="00AB54DF" w:rsidRDefault="00AB54DF" w:rsidP="00AB54DF">
            <w:pPr>
              <w:widowControl/>
              <w:adjustRightInd w:val="0"/>
              <w:snapToGrid w:val="0"/>
              <w:spacing w:line="360" w:lineRule="auto"/>
              <w:rPr>
                <w:rFonts w:ascii="Times New Roman" w:eastAsia="仿宋_GB2312" w:hAnsi="Times New Roman" w:cs="Times New Roman"/>
                <w:sz w:val="21"/>
              </w:rPr>
            </w:pPr>
            <w:r w:rsidRPr="00AB54DF">
              <w:rPr>
                <w:rFonts w:ascii="Times New Roman" w:eastAsia="仿宋_GB2312" w:hAnsi="Times New Roman" w:cs="Times New Roman" w:hint="eastAsia"/>
                <w:sz w:val="21"/>
              </w:rPr>
              <w:t>财经商贸大类</w:t>
            </w:r>
            <w:r w:rsidR="004D6CD2">
              <w:rPr>
                <w:rFonts w:ascii="Times New Roman" w:eastAsia="仿宋_GB2312" w:hAnsi="Times New Roman" w:cs="Times New Roman" w:hint="eastAsia"/>
                <w:sz w:val="21"/>
              </w:rPr>
              <w:t>（</w:t>
            </w:r>
            <w:r w:rsidR="004D6CD2" w:rsidRPr="00AB54DF">
              <w:rPr>
                <w:rFonts w:ascii="Times New Roman" w:eastAsia="仿宋_GB2312" w:hAnsi="Times New Roman" w:cs="Times New Roman"/>
                <w:sz w:val="21"/>
              </w:rPr>
              <w:t>53</w:t>
            </w:r>
            <w:r w:rsidR="004D6CD2">
              <w:rPr>
                <w:rFonts w:ascii="Times New Roman" w:eastAsia="仿宋_GB2312" w:hAnsi="Times New Roman" w:cs="Times New Roman" w:hint="eastAsia"/>
                <w:sz w:val="21"/>
              </w:rPr>
              <w:t>）</w:t>
            </w:r>
          </w:p>
        </w:tc>
      </w:tr>
      <w:tr w:rsidR="00AB54DF" w:rsidRPr="00AB54DF" w14:paraId="3CBED082" w14:textId="77777777" w:rsidTr="00AB54DF">
        <w:trPr>
          <w:trHeight w:val="290"/>
        </w:trPr>
        <w:tc>
          <w:tcPr>
            <w:tcW w:w="2058" w:type="pct"/>
            <w:shd w:val="clear" w:color="auto" w:fill="auto"/>
            <w:vAlign w:val="center"/>
            <w:hideMark/>
          </w:tcPr>
          <w:p w14:paraId="02CF9E72" w14:textId="77777777" w:rsidR="00AB54DF" w:rsidRPr="00AB54DF" w:rsidRDefault="00AB54DF" w:rsidP="00AB54DF">
            <w:pPr>
              <w:widowControl/>
              <w:adjustRightInd w:val="0"/>
              <w:snapToGrid w:val="0"/>
              <w:spacing w:line="360" w:lineRule="auto"/>
              <w:rPr>
                <w:rFonts w:ascii="Times New Roman" w:eastAsia="仿宋_GB2312" w:hAnsi="Times New Roman" w:cs="Times New Roman"/>
                <w:sz w:val="21"/>
              </w:rPr>
            </w:pPr>
            <w:bookmarkStart w:id="5" w:name="RANGE!B3"/>
            <w:r w:rsidRPr="00AB54DF">
              <w:rPr>
                <w:rFonts w:ascii="Times New Roman" w:eastAsia="仿宋_GB2312" w:hAnsi="Times New Roman" w:cs="Times New Roman" w:hint="eastAsia"/>
                <w:sz w:val="21"/>
              </w:rPr>
              <w:t>所属专业类</w:t>
            </w:r>
            <w:r w:rsidRPr="00AB54DF">
              <w:rPr>
                <w:rFonts w:ascii="Times New Roman" w:eastAsia="仿宋_GB2312" w:hAnsi="Times New Roman" w:cs="Times New Roman" w:hint="eastAsia"/>
                <w:sz w:val="21"/>
              </w:rPr>
              <w:t xml:space="preserve"> </w:t>
            </w:r>
            <w:r w:rsidRPr="00AB54DF">
              <w:rPr>
                <w:rFonts w:ascii="Times New Roman" w:eastAsia="仿宋_GB2312" w:hAnsi="Times New Roman" w:cs="Times New Roman" w:hint="eastAsia"/>
                <w:sz w:val="21"/>
              </w:rPr>
              <w:t>（代码）</w:t>
            </w:r>
            <w:bookmarkEnd w:id="5"/>
          </w:p>
        </w:tc>
        <w:tc>
          <w:tcPr>
            <w:tcW w:w="2942" w:type="pct"/>
            <w:shd w:val="clear" w:color="auto" w:fill="auto"/>
            <w:vAlign w:val="center"/>
            <w:hideMark/>
          </w:tcPr>
          <w:p w14:paraId="71FE1D81" w14:textId="36CA4E79" w:rsidR="00AB54DF" w:rsidRPr="00AB54DF" w:rsidRDefault="00AB54DF" w:rsidP="00AB54DF">
            <w:pPr>
              <w:widowControl/>
              <w:adjustRightInd w:val="0"/>
              <w:snapToGrid w:val="0"/>
              <w:spacing w:line="360" w:lineRule="auto"/>
              <w:rPr>
                <w:rFonts w:ascii="Times New Roman" w:eastAsia="仿宋_GB2312" w:hAnsi="Times New Roman" w:cs="Times New Roman"/>
                <w:sz w:val="21"/>
              </w:rPr>
            </w:pPr>
            <w:r w:rsidRPr="00AB54DF">
              <w:rPr>
                <w:rFonts w:ascii="Times New Roman" w:eastAsia="仿宋_GB2312" w:hAnsi="Times New Roman" w:cs="Times New Roman" w:hint="eastAsia"/>
                <w:sz w:val="21"/>
              </w:rPr>
              <w:t>财务会计类</w:t>
            </w:r>
            <w:r w:rsidR="004D6CD2">
              <w:rPr>
                <w:rFonts w:ascii="Times New Roman" w:eastAsia="仿宋_GB2312" w:hAnsi="Times New Roman" w:cs="Times New Roman" w:hint="eastAsia"/>
                <w:sz w:val="21"/>
              </w:rPr>
              <w:t>（</w:t>
            </w:r>
            <w:r w:rsidR="004D6CD2" w:rsidRPr="00AB54DF">
              <w:rPr>
                <w:rFonts w:ascii="Times New Roman" w:eastAsia="仿宋_GB2312" w:hAnsi="Times New Roman" w:cs="Times New Roman"/>
                <w:sz w:val="21"/>
              </w:rPr>
              <w:t>03</w:t>
            </w:r>
            <w:r w:rsidR="004D6CD2">
              <w:rPr>
                <w:rFonts w:ascii="Times New Roman" w:eastAsia="仿宋_GB2312" w:hAnsi="Times New Roman" w:cs="Times New Roman" w:hint="eastAsia"/>
                <w:sz w:val="21"/>
              </w:rPr>
              <w:t>）</w:t>
            </w:r>
          </w:p>
        </w:tc>
      </w:tr>
      <w:tr w:rsidR="00AB54DF" w:rsidRPr="00AB54DF" w14:paraId="4F2A8B8E" w14:textId="77777777" w:rsidTr="00AB54DF">
        <w:trPr>
          <w:trHeight w:val="290"/>
        </w:trPr>
        <w:tc>
          <w:tcPr>
            <w:tcW w:w="2058" w:type="pct"/>
            <w:shd w:val="clear" w:color="auto" w:fill="auto"/>
            <w:vAlign w:val="center"/>
            <w:hideMark/>
          </w:tcPr>
          <w:p w14:paraId="7F51D254" w14:textId="77777777" w:rsidR="00AB54DF" w:rsidRPr="00AB54DF" w:rsidRDefault="00AB54DF" w:rsidP="00AB54DF">
            <w:pPr>
              <w:widowControl/>
              <w:adjustRightInd w:val="0"/>
              <w:snapToGrid w:val="0"/>
              <w:spacing w:line="360" w:lineRule="auto"/>
              <w:rPr>
                <w:rFonts w:ascii="Times New Roman" w:eastAsia="仿宋_GB2312" w:hAnsi="Times New Roman" w:cs="Times New Roman"/>
                <w:sz w:val="21"/>
              </w:rPr>
            </w:pPr>
            <w:r w:rsidRPr="00AB54DF">
              <w:rPr>
                <w:rFonts w:ascii="Times New Roman" w:eastAsia="仿宋_GB2312" w:hAnsi="Times New Roman" w:cs="Times New Roman" w:hint="eastAsia"/>
                <w:sz w:val="21"/>
              </w:rPr>
              <w:t>专业对应行业（代码）</w:t>
            </w:r>
          </w:p>
        </w:tc>
        <w:tc>
          <w:tcPr>
            <w:tcW w:w="2942" w:type="pct"/>
            <w:shd w:val="clear" w:color="auto" w:fill="auto"/>
            <w:vAlign w:val="center"/>
            <w:hideMark/>
          </w:tcPr>
          <w:p w14:paraId="00FEEF2F" w14:textId="77777777" w:rsidR="00AB54DF" w:rsidRPr="00AB54DF" w:rsidRDefault="00AB54DF" w:rsidP="00AB54DF">
            <w:pPr>
              <w:widowControl/>
              <w:adjustRightInd w:val="0"/>
              <w:snapToGrid w:val="0"/>
              <w:spacing w:line="360" w:lineRule="auto"/>
              <w:rPr>
                <w:rFonts w:ascii="Times New Roman" w:eastAsia="仿宋_GB2312" w:hAnsi="Times New Roman" w:cs="Times New Roman"/>
                <w:sz w:val="21"/>
              </w:rPr>
            </w:pPr>
            <w:r w:rsidRPr="00AB54DF">
              <w:rPr>
                <w:rFonts w:ascii="Times New Roman" w:eastAsia="仿宋_GB2312" w:hAnsi="Times New Roman" w:cs="Times New Roman" w:hint="eastAsia"/>
                <w:sz w:val="21"/>
              </w:rPr>
              <w:t>会计、审计及税务服务（</w:t>
            </w:r>
            <w:r w:rsidRPr="00AB54DF">
              <w:rPr>
                <w:rFonts w:ascii="Times New Roman" w:eastAsia="仿宋_GB2312" w:hAnsi="Times New Roman" w:cs="Times New Roman" w:hint="eastAsia"/>
                <w:sz w:val="21"/>
              </w:rPr>
              <w:t>7241</w:t>
            </w:r>
            <w:r w:rsidRPr="00AB54DF">
              <w:rPr>
                <w:rFonts w:ascii="Times New Roman" w:eastAsia="仿宋_GB2312" w:hAnsi="Times New Roman" w:cs="Times New Roman" w:hint="eastAsia"/>
                <w:sz w:val="21"/>
              </w:rPr>
              <w:t>）</w:t>
            </w:r>
          </w:p>
        </w:tc>
      </w:tr>
      <w:tr w:rsidR="00AB54DF" w:rsidRPr="00AB54DF" w14:paraId="7E25470B" w14:textId="77777777" w:rsidTr="00AB54DF">
        <w:trPr>
          <w:trHeight w:val="956"/>
        </w:trPr>
        <w:tc>
          <w:tcPr>
            <w:tcW w:w="2058" w:type="pct"/>
            <w:shd w:val="clear" w:color="auto" w:fill="auto"/>
            <w:vAlign w:val="center"/>
            <w:hideMark/>
          </w:tcPr>
          <w:p w14:paraId="2E38AA3E" w14:textId="77777777" w:rsidR="00AB54DF" w:rsidRPr="00AB54DF" w:rsidRDefault="00AB54DF" w:rsidP="00AB54DF">
            <w:pPr>
              <w:widowControl/>
              <w:adjustRightInd w:val="0"/>
              <w:snapToGrid w:val="0"/>
              <w:spacing w:line="360" w:lineRule="auto"/>
              <w:rPr>
                <w:rFonts w:ascii="Times New Roman" w:eastAsia="仿宋_GB2312" w:hAnsi="Times New Roman" w:cs="Times New Roman"/>
                <w:sz w:val="21"/>
              </w:rPr>
            </w:pPr>
            <w:r w:rsidRPr="00AB54DF">
              <w:rPr>
                <w:rFonts w:ascii="Times New Roman" w:eastAsia="仿宋_GB2312" w:hAnsi="Times New Roman" w:cs="Times New Roman" w:hint="eastAsia"/>
                <w:sz w:val="21"/>
              </w:rPr>
              <w:t>专业对应的主要职业类别（代码）</w:t>
            </w:r>
          </w:p>
        </w:tc>
        <w:tc>
          <w:tcPr>
            <w:tcW w:w="2942" w:type="pct"/>
            <w:shd w:val="clear" w:color="auto" w:fill="auto"/>
            <w:vAlign w:val="center"/>
            <w:hideMark/>
          </w:tcPr>
          <w:p w14:paraId="214A6C59" w14:textId="77777777" w:rsidR="004D6CD2" w:rsidRPr="004D6CD2" w:rsidRDefault="004D6CD2" w:rsidP="004D6CD2">
            <w:pPr>
              <w:widowControl/>
              <w:adjustRightInd w:val="0"/>
              <w:snapToGrid w:val="0"/>
              <w:spacing w:line="360" w:lineRule="auto"/>
              <w:rPr>
                <w:rFonts w:ascii="Times New Roman" w:eastAsia="仿宋_GB2312" w:hAnsi="Times New Roman" w:cs="Times New Roman"/>
                <w:sz w:val="21"/>
              </w:rPr>
            </w:pPr>
            <w:r w:rsidRPr="004D6CD2">
              <w:rPr>
                <w:rFonts w:ascii="Times New Roman" w:eastAsia="仿宋_GB2312" w:hAnsi="Times New Roman" w:cs="Times New Roman" w:hint="eastAsia"/>
                <w:sz w:val="21"/>
              </w:rPr>
              <w:t>会计专业人员（</w:t>
            </w:r>
            <w:r w:rsidRPr="004D6CD2">
              <w:rPr>
                <w:rFonts w:ascii="Times New Roman" w:eastAsia="仿宋_GB2312" w:hAnsi="Times New Roman" w:cs="Times New Roman" w:hint="eastAsia"/>
                <w:sz w:val="21"/>
              </w:rPr>
              <w:t>2-06-03</w:t>
            </w:r>
            <w:r w:rsidRPr="004D6CD2">
              <w:rPr>
                <w:rFonts w:ascii="Times New Roman" w:eastAsia="仿宋_GB2312" w:hAnsi="Times New Roman" w:cs="Times New Roman" w:hint="eastAsia"/>
                <w:sz w:val="21"/>
              </w:rPr>
              <w:t>）、审计专业人员（</w:t>
            </w:r>
            <w:r w:rsidRPr="004D6CD2">
              <w:rPr>
                <w:rFonts w:ascii="Times New Roman" w:eastAsia="仿宋_GB2312" w:hAnsi="Times New Roman" w:cs="Times New Roman" w:hint="eastAsia"/>
                <w:sz w:val="21"/>
              </w:rPr>
              <w:t>2-06-04</w:t>
            </w:r>
            <w:r w:rsidRPr="004D6CD2">
              <w:rPr>
                <w:rFonts w:ascii="Times New Roman" w:eastAsia="仿宋_GB2312" w:hAnsi="Times New Roman" w:cs="Times New Roman" w:hint="eastAsia"/>
                <w:sz w:val="21"/>
              </w:rPr>
              <w:t>）、</w:t>
            </w:r>
          </w:p>
          <w:p w14:paraId="6896D990" w14:textId="3F2B5E4F" w:rsidR="00AB54DF" w:rsidRPr="00AB54DF" w:rsidRDefault="004D6CD2" w:rsidP="004D6CD2">
            <w:pPr>
              <w:widowControl/>
              <w:adjustRightInd w:val="0"/>
              <w:snapToGrid w:val="0"/>
              <w:spacing w:line="360" w:lineRule="auto"/>
              <w:rPr>
                <w:rFonts w:ascii="Times New Roman" w:eastAsia="仿宋_GB2312" w:hAnsi="Times New Roman" w:cs="Times New Roman"/>
                <w:sz w:val="21"/>
              </w:rPr>
            </w:pPr>
            <w:r w:rsidRPr="004D6CD2">
              <w:rPr>
                <w:rFonts w:ascii="Times New Roman" w:eastAsia="仿宋_GB2312" w:hAnsi="Times New Roman" w:cs="Times New Roman" w:hint="eastAsia"/>
                <w:sz w:val="21"/>
              </w:rPr>
              <w:t>税务专业人员（</w:t>
            </w:r>
            <w:r w:rsidRPr="004D6CD2">
              <w:rPr>
                <w:rFonts w:ascii="Times New Roman" w:eastAsia="仿宋_GB2312" w:hAnsi="Times New Roman" w:cs="Times New Roman" w:hint="eastAsia"/>
                <w:sz w:val="21"/>
              </w:rPr>
              <w:t>2-06-05</w:t>
            </w:r>
            <w:r w:rsidRPr="004D6CD2">
              <w:rPr>
                <w:rFonts w:ascii="Times New Roman" w:eastAsia="仿宋_GB2312" w:hAnsi="Times New Roman" w:cs="Times New Roman" w:hint="eastAsia"/>
                <w:sz w:val="21"/>
              </w:rPr>
              <w:t>）</w:t>
            </w:r>
          </w:p>
        </w:tc>
      </w:tr>
      <w:tr w:rsidR="00AB54DF" w:rsidRPr="00AB54DF" w14:paraId="42090DB9" w14:textId="77777777" w:rsidTr="00AB54DF">
        <w:trPr>
          <w:trHeight w:val="290"/>
        </w:trPr>
        <w:tc>
          <w:tcPr>
            <w:tcW w:w="2058" w:type="pct"/>
            <w:shd w:val="clear" w:color="auto" w:fill="auto"/>
            <w:vAlign w:val="center"/>
            <w:hideMark/>
          </w:tcPr>
          <w:p w14:paraId="77237A1D" w14:textId="77777777" w:rsidR="00AB54DF" w:rsidRPr="00AB54DF" w:rsidRDefault="00AB54DF" w:rsidP="00AB54DF">
            <w:pPr>
              <w:widowControl/>
              <w:adjustRightInd w:val="0"/>
              <w:snapToGrid w:val="0"/>
              <w:spacing w:line="360" w:lineRule="auto"/>
              <w:rPr>
                <w:rFonts w:ascii="Times New Roman" w:eastAsia="仿宋_GB2312" w:hAnsi="Times New Roman" w:cs="Times New Roman"/>
                <w:sz w:val="21"/>
              </w:rPr>
            </w:pPr>
            <w:bookmarkStart w:id="6" w:name="RANGE!B8"/>
            <w:r w:rsidRPr="00AB54DF">
              <w:rPr>
                <w:rFonts w:ascii="Times New Roman" w:eastAsia="仿宋_GB2312" w:hAnsi="Times New Roman" w:cs="Times New Roman" w:hint="eastAsia"/>
                <w:sz w:val="21"/>
              </w:rPr>
              <w:t>专业对应的主要岗位（或技术领域）</w:t>
            </w:r>
            <w:bookmarkEnd w:id="6"/>
          </w:p>
        </w:tc>
        <w:tc>
          <w:tcPr>
            <w:tcW w:w="2942" w:type="pct"/>
            <w:shd w:val="clear" w:color="auto" w:fill="auto"/>
            <w:vAlign w:val="center"/>
            <w:hideMark/>
          </w:tcPr>
          <w:p w14:paraId="271093F6" w14:textId="64BC44FE" w:rsidR="00AB54DF" w:rsidRPr="00AB54DF" w:rsidRDefault="004D6CD2" w:rsidP="004D6CD2">
            <w:pPr>
              <w:widowControl/>
              <w:adjustRightInd w:val="0"/>
              <w:snapToGrid w:val="0"/>
              <w:spacing w:line="360" w:lineRule="auto"/>
              <w:rPr>
                <w:rFonts w:ascii="Times New Roman" w:eastAsia="仿宋_GB2312" w:hAnsi="Times New Roman" w:cs="Times New Roman"/>
                <w:sz w:val="21"/>
              </w:rPr>
            </w:pPr>
            <w:r w:rsidRPr="004D6CD2">
              <w:rPr>
                <w:rFonts w:ascii="Times New Roman" w:eastAsia="仿宋_GB2312" w:hAnsi="Times New Roman" w:cs="Times New Roman" w:hint="eastAsia"/>
                <w:sz w:val="21"/>
              </w:rPr>
              <w:t>企业会计核算、企业财务大数据分析、企业会计信息管理、企业税务管理</w:t>
            </w:r>
            <w:r>
              <w:rPr>
                <w:rFonts w:ascii="Times New Roman" w:eastAsia="仿宋_GB2312" w:hAnsi="Times New Roman" w:cs="Times New Roman" w:hint="eastAsia"/>
                <w:sz w:val="21"/>
              </w:rPr>
              <w:t>、企业</w:t>
            </w:r>
            <w:r w:rsidR="00AB54DF" w:rsidRPr="00AB54DF">
              <w:rPr>
                <w:rFonts w:ascii="Times New Roman" w:eastAsia="仿宋_GB2312" w:hAnsi="Times New Roman" w:cs="Times New Roman" w:hint="eastAsia"/>
                <w:sz w:val="21"/>
              </w:rPr>
              <w:t>成本管理、财税咨询服务等</w:t>
            </w:r>
          </w:p>
        </w:tc>
      </w:tr>
      <w:tr w:rsidR="00AB54DF" w:rsidRPr="00AB54DF" w14:paraId="4C0E4E1A" w14:textId="77777777" w:rsidTr="00AB54DF">
        <w:trPr>
          <w:trHeight w:val="550"/>
        </w:trPr>
        <w:tc>
          <w:tcPr>
            <w:tcW w:w="2058" w:type="pct"/>
            <w:shd w:val="clear" w:color="auto" w:fill="auto"/>
            <w:vAlign w:val="center"/>
            <w:hideMark/>
          </w:tcPr>
          <w:p w14:paraId="70604560" w14:textId="77777777" w:rsidR="00AB54DF" w:rsidRPr="00AB54DF" w:rsidRDefault="00AB54DF" w:rsidP="00AB54DF">
            <w:pPr>
              <w:widowControl/>
              <w:adjustRightInd w:val="0"/>
              <w:snapToGrid w:val="0"/>
              <w:spacing w:line="360" w:lineRule="auto"/>
              <w:rPr>
                <w:rFonts w:ascii="Times New Roman" w:eastAsia="仿宋_GB2312" w:hAnsi="Times New Roman" w:cs="Times New Roman"/>
                <w:sz w:val="21"/>
              </w:rPr>
            </w:pPr>
            <w:bookmarkStart w:id="7" w:name="RANGE!B9"/>
            <w:r w:rsidRPr="00AB54DF">
              <w:rPr>
                <w:rFonts w:ascii="Times New Roman" w:eastAsia="仿宋_GB2312" w:hAnsi="Times New Roman" w:cs="Times New Roman" w:hint="eastAsia"/>
                <w:sz w:val="21"/>
              </w:rPr>
              <w:t>职业技能等级证书</w:t>
            </w:r>
            <w:r w:rsidRPr="00AB54DF">
              <w:rPr>
                <w:rFonts w:ascii="Times New Roman" w:eastAsia="仿宋_GB2312" w:hAnsi="Times New Roman" w:cs="Times New Roman" w:hint="eastAsia"/>
                <w:sz w:val="21"/>
              </w:rPr>
              <w:t>/</w:t>
            </w:r>
            <w:r w:rsidRPr="00AB54DF">
              <w:rPr>
                <w:rFonts w:ascii="Times New Roman" w:eastAsia="仿宋_GB2312" w:hAnsi="Times New Roman" w:cs="Times New Roman" w:hint="eastAsia"/>
                <w:sz w:val="21"/>
              </w:rPr>
              <w:t>行业企业标准和证书举例</w:t>
            </w:r>
            <w:bookmarkEnd w:id="7"/>
          </w:p>
        </w:tc>
        <w:tc>
          <w:tcPr>
            <w:tcW w:w="2942" w:type="pct"/>
            <w:shd w:val="clear" w:color="auto" w:fill="auto"/>
            <w:vAlign w:val="center"/>
            <w:hideMark/>
          </w:tcPr>
          <w:p w14:paraId="3852658B" w14:textId="77777777" w:rsidR="00AB54DF" w:rsidRPr="00AB54DF" w:rsidRDefault="00AB54DF" w:rsidP="00AB54DF">
            <w:pPr>
              <w:widowControl/>
              <w:adjustRightInd w:val="0"/>
              <w:snapToGrid w:val="0"/>
              <w:spacing w:line="360" w:lineRule="auto"/>
              <w:rPr>
                <w:rFonts w:ascii="Times New Roman" w:eastAsia="仿宋_GB2312" w:hAnsi="Times New Roman" w:cs="Times New Roman"/>
                <w:sz w:val="21"/>
              </w:rPr>
            </w:pPr>
            <w:bookmarkStart w:id="8" w:name="_Hlk170395857"/>
            <w:r w:rsidRPr="00AB54DF">
              <w:rPr>
                <w:rFonts w:ascii="Times New Roman" w:eastAsia="仿宋_GB2312" w:hAnsi="Times New Roman" w:cs="Times New Roman" w:hint="eastAsia"/>
                <w:sz w:val="21"/>
              </w:rPr>
              <w:t>1</w:t>
            </w:r>
            <w:r w:rsidRPr="00AB54DF">
              <w:rPr>
                <w:rFonts w:ascii="Times New Roman" w:eastAsia="仿宋_GB2312" w:hAnsi="Times New Roman" w:cs="Times New Roman"/>
                <w:sz w:val="21"/>
              </w:rPr>
              <w:t>+X</w:t>
            </w:r>
            <w:r w:rsidRPr="00AB54DF">
              <w:rPr>
                <w:rFonts w:ascii="Times New Roman" w:eastAsia="仿宋_GB2312" w:hAnsi="Times New Roman" w:cs="Times New Roman" w:hint="eastAsia"/>
                <w:sz w:val="21"/>
              </w:rPr>
              <w:t>财务数字化应用职业技能等级证书（教育部国家职业教育“</w:t>
            </w:r>
            <w:r w:rsidRPr="00AB54DF">
              <w:rPr>
                <w:rFonts w:ascii="Times New Roman" w:eastAsia="仿宋_GB2312" w:hAnsi="Times New Roman" w:cs="Times New Roman" w:hint="eastAsia"/>
                <w:sz w:val="21"/>
              </w:rPr>
              <w:t>1+X</w:t>
            </w:r>
            <w:r w:rsidRPr="00AB54DF">
              <w:rPr>
                <w:rFonts w:ascii="Times New Roman" w:eastAsia="仿宋_GB2312" w:hAnsi="Times New Roman" w:cs="Times New Roman" w:hint="eastAsia"/>
                <w:sz w:val="21"/>
              </w:rPr>
              <w:t>”职业技能等级证书）；初级会计专业技术资格证书</w:t>
            </w:r>
            <w:bookmarkEnd w:id="8"/>
          </w:p>
        </w:tc>
      </w:tr>
    </w:tbl>
    <w:p w14:paraId="4B70622C" w14:textId="00974FC6" w:rsidR="00AA6C7C" w:rsidRPr="00AB54DF" w:rsidRDefault="00AA6C7C" w:rsidP="00AA6C7C">
      <w:pPr>
        <w:rPr>
          <w:rFonts w:hint="eastAsia"/>
        </w:rPr>
      </w:pPr>
    </w:p>
    <w:p w14:paraId="77A723C0"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9" w:name="_Toc3742"/>
      <w:r w:rsidRPr="00AB54DF">
        <w:rPr>
          <w:rFonts w:ascii="黑体" w:eastAsia="黑体" w:hAnsi="黑体" w:cs="Times New Roman" w:hint="eastAsia"/>
          <w:b/>
          <w:bCs/>
          <w:color w:val="auto"/>
          <w:kern w:val="44"/>
          <w:sz w:val="32"/>
          <w:szCs w:val="32"/>
        </w:rPr>
        <w:lastRenderedPageBreak/>
        <w:t>五、培养目标与培养规格</w:t>
      </w:r>
      <w:bookmarkEnd w:id="9"/>
    </w:p>
    <w:p w14:paraId="62137934" w14:textId="376EE52A" w:rsidR="00AB54DF" w:rsidRPr="00AB54DF" w:rsidRDefault="00C2300A" w:rsidP="00AB54DF">
      <w:pPr>
        <w:keepNext/>
        <w:keepLines/>
        <w:spacing w:line="360" w:lineRule="auto"/>
        <w:ind w:firstLineChars="200" w:firstLine="562"/>
        <w:outlineLvl w:val="1"/>
        <w:rPr>
          <w:rFonts w:cs="Times New Roman" w:hint="eastAsia"/>
          <w:b/>
          <w:sz w:val="28"/>
        </w:rPr>
      </w:pPr>
      <w:r w:rsidRPr="00C2300A">
        <w:rPr>
          <w:rFonts w:cs="Times New Roman" w:hint="eastAsia"/>
          <w:b/>
          <w:sz w:val="28"/>
        </w:rPr>
        <w:t>（一）人才培养模式</w:t>
      </w:r>
    </w:p>
    <w:p w14:paraId="201DB4DB" w14:textId="322975E2" w:rsidR="00AB54DF" w:rsidRDefault="00AB54DF" w:rsidP="00AB54DF">
      <w:pPr>
        <w:ind w:firstLineChars="200" w:firstLine="560"/>
        <w:rPr>
          <w:rFonts w:cs="宋体" w:hint="eastAsia"/>
          <w:sz w:val="28"/>
          <w:szCs w:val="21"/>
        </w:rPr>
      </w:pPr>
      <w:r w:rsidRPr="00AB54DF">
        <w:rPr>
          <w:rFonts w:cs="宋体" w:hint="eastAsia"/>
          <w:sz w:val="28"/>
          <w:szCs w:val="21"/>
        </w:rPr>
        <w:t>在“岗课赛证”融通育人模式下，按照学校“双元三维四体系”的人才培养模式的思路，根据行业、企业对财会专业人才“财务+业务+信息技术”三维一体职业能力培养的要求，依托“柳州市企业服务中心”，在“中国职业技术教育学会智慧财会分会”的指导下，与广西</w:t>
      </w:r>
      <w:proofErr w:type="gramStart"/>
      <w:r w:rsidRPr="00AB54DF">
        <w:rPr>
          <w:rFonts w:cs="宋体" w:hint="eastAsia"/>
          <w:sz w:val="28"/>
          <w:szCs w:val="21"/>
        </w:rPr>
        <w:t>中衡天信</w:t>
      </w:r>
      <w:proofErr w:type="gramEnd"/>
      <w:r w:rsidRPr="00AB54DF">
        <w:rPr>
          <w:rFonts w:cs="宋体" w:hint="eastAsia"/>
          <w:sz w:val="28"/>
          <w:szCs w:val="21"/>
        </w:rPr>
        <w:t>企业管理有限公司深度合作，成立智能云财税产业学院，协同育人，立德树人，以培养学生具备“成本领先、精打细算、精益求精”的工匠精神为根本，构建“二元共育，三线并行，三级递进”即“233 人才培养模式”。“二元共育” 指实现校</w:t>
      </w:r>
      <w:proofErr w:type="gramStart"/>
      <w:r w:rsidRPr="00AB54DF">
        <w:rPr>
          <w:rFonts w:cs="宋体" w:hint="eastAsia"/>
          <w:sz w:val="28"/>
          <w:szCs w:val="21"/>
        </w:rPr>
        <w:t>企双主体</w:t>
      </w:r>
      <w:proofErr w:type="gramEnd"/>
      <w:r w:rsidRPr="00AB54DF">
        <w:rPr>
          <w:rFonts w:cs="宋体" w:hint="eastAsia"/>
          <w:sz w:val="28"/>
          <w:szCs w:val="21"/>
        </w:rPr>
        <w:t>育人；“三线并行”为对学生在专业“核算能力”、“管理能力”、“咨询服务能力”并重培养；“三层递进”则以“基础技能─专项核心技能─综合及创新能力”三层递进的路径实现学生技术技能的培养。“233 人才培养模式”改革路径见下图5-1：</w:t>
      </w:r>
    </w:p>
    <w:p w14:paraId="650B5524" w14:textId="77777777" w:rsidR="00AB54DF" w:rsidRPr="00F95362" w:rsidRDefault="00AB54DF" w:rsidP="00AB54DF">
      <w:pPr>
        <w:adjustRightInd w:val="0"/>
        <w:snapToGrid w:val="0"/>
        <w:spacing w:line="360" w:lineRule="auto"/>
        <w:ind w:firstLineChars="200" w:firstLine="480"/>
        <w:jc w:val="left"/>
        <w:rPr>
          <w:rFonts w:hint="eastAsia"/>
        </w:rPr>
      </w:pPr>
      <w:bookmarkStart w:id="10" w:name="_Hlk166228479"/>
      <w:r w:rsidRPr="00F95362">
        <w:rPr>
          <w:noProof/>
        </w:rPr>
        <w:drawing>
          <wp:inline distT="0" distB="0" distL="0" distR="0" wp14:anchorId="46EA322D" wp14:editId="2193D5AC">
            <wp:extent cx="4464307" cy="1743455"/>
            <wp:effectExtent l="0" t="0" r="0" b="9525"/>
            <wp:docPr id="21"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64307" cy="1743455"/>
                    </a:xfrm>
                    <a:prstGeom prst="rect">
                      <a:avLst/>
                    </a:prstGeom>
                  </pic:spPr>
                </pic:pic>
              </a:graphicData>
            </a:graphic>
          </wp:inline>
        </w:drawing>
      </w:r>
      <w:bookmarkEnd w:id="10"/>
      <w:r w:rsidRPr="00F95362">
        <w:rPr>
          <w:rFonts w:hint="eastAsia"/>
        </w:rPr>
        <w:t xml:space="preserve"> </w:t>
      </w:r>
    </w:p>
    <w:p w14:paraId="23D0B3B7" w14:textId="7ECE2EE6" w:rsidR="00AB54DF" w:rsidRPr="00AB54DF" w:rsidRDefault="00AB54DF" w:rsidP="00AB54DF">
      <w:pPr>
        <w:adjustRightInd w:val="0"/>
        <w:snapToGrid w:val="0"/>
        <w:spacing w:line="360" w:lineRule="auto"/>
        <w:jc w:val="center"/>
        <w:rPr>
          <w:rFonts w:cs="宋体" w:hint="eastAsia"/>
          <w:color w:val="FF0000"/>
          <w:sz w:val="28"/>
          <w:szCs w:val="21"/>
        </w:rPr>
      </w:pPr>
      <w:r w:rsidRPr="00AB54DF">
        <w:rPr>
          <w:rFonts w:ascii="Times New Roman" w:eastAsia="仿宋_GB2312" w:hAnsi="Times New Roman" w:cs="Times New Roman" w:hint="eastAsia"/>
          <w:b/>
          <w:sz w:val="21"/>
        </w:rPr>
        <w:t>图</w:t>
      </w:r>
      <w:r w:rsidRPr="00AB54DF">
        <w:rPr>
          <w:rFonts w:ascii="Times New Roman" w:eastAsia="仿宋_GB2312" w:hAnsi="Times New Roman" w:cs="Times New Roman" w:hint="eastAsia"/>
          <w:b/>
          <w:sz w:val="21"/>
        </w:rPr>
        <w:t xml:space="preserve"> </w:t>
      </w:r>
      <w:r w:rsidRPr="00AB54DF">
        <w:rPr>
          <w:rFonts w:ascii="Times New Roman" w:eastAsia="仿宋_GB2312" w:hAnsi="Times New Roman" w:cs="Times New Roman"/>
          <w:b/>
          <w:sz w:val="21"/>
        </w:rPr>
        <w:t>5</w:t>
      </w:r>
      <w:r w:rsidRPr="00AB54DF">
        <w:rPr>
          <w:rFonts w:ascii="Times New Roman" w:eastAsia="仿宋_GB2312" w:hAnsi="Times New Roman" w:cs="Times New Roman" w:hint="eastAsia"/>
          <w:b/>
          <w:sz w:val="21"/>
        </w:rPr>
        <w:t xml:space="preserve">-1 </w:t>
      </w:r>
      <w:r w:rsidRPr="00AB54DF">
        <w:rPr>
          <w:rFonts w:ascii="Times New Roman" w:eastAsia="仿宋_GB2312" w:hAnsi="Times New Roman" w:cs="Times New Roman" w:hint="eastAsia"/>
          <w:b/>
          <w:sz w:val="21"/>
        </w:rPr>
        <w:t>大数据与会计专业人才培养模式改革路径图</w:t>
      </w:r>
    </w:p>
    <w:p w14:paraId="2EAFFDCA" w14:textId="77777777" w:rsidR="00AB54DF" w:rsidRPr="00AB54DF" w:rsidRDefault="00AB54DF" w:rsidP="00AB54DF">
      <w:pPr>
        <w:keepNext/>
        <w:keepLines/>
        <w:spacing w:line="360" w:lineRule="auto"/>
        <w:ind w:firstLineChars="200" w:firstLine="562"/>
        <w:outlineLvl w:val="1"/>
        <w:rPr>
          <w:rFonts w:cs="Times New Roman" w:hint="eastAsia"/>
          <w:b/>
          <w:sz w:val="28"/>
        </w:rPr>
      </w:pPr>
      <w:bookmarkStart w:id="11" w:name="_Toc212"/>
      <w:r w:rsidRPr="00AB54DF">
        <w:rPr>
          <w:rFonts w:cs="Times New Roman" w:hint="eastAsia"/>
          <w:b/>
          <w:sz w:val="28"/>
        </w:rPr>
        <w:t>（二）培养目标</w:t>
      </w:r>
      <w:bookmarkEnd w:id="11"/>
    </w:p>
    <w:p w14:paraId="2498A4D7" w14:textId="7EE29041" w:rsidR="00AB54DF" w:rsidRDefault="00AB54DF" w:rsidP="00AB54DF">
      <w:pPr>
        <w:ind w:firstLine="482"/>
        <w:outlineLvl w:val="2"/>
        <w:rPr>
          <w:rFonts w:cs="宋体" w:hint="eastAsia"/>
          <w:color w:val="FF0000"/>
          <w:sz w:val="28"/>
          <w:szCs w:val="28"/>
        </w:rPr>
      </w:pPr>
      <w:r w:rsidRPr="00C2300A">
        <w:rPr>
          <w:rFonts w:cs="宋体" w:hint="eastAsia"/>
          <w:sz w:val="28"/>
          <w:szCs w:val="28"/>
        </w:rPr>
        <w:t>1.培养目标</w:t>
      </w:r>
    </w:p>
    <w:p w14:paraId="30A80C1F" w14:textId="1EE22543" w:rsidR="00AB54DF" w:rsidRDefault="00AB54DF" w:rsidP="00C2300A">
      <w:pPr>
        <w:ind w:firstLineChars="200" w:firstLine="560"/>
        <w:rPr>
          <w:rFonts w:cs="宋体" w:hint="eastAsia"/>
          <w:color w:val="FF0000"/>
          <w:sz w:val="28"/>
          <w:szCs w:val="28"/>
        </w:rPr>
      </w:pPr>
      <w:r w:rsidRPr="00C2300A">
        <w:rPr>
          <w:rFonts w:cs="宋体" w:hint="eastAsia"/>
          <w:sz w:val="28"/>
          <w:szCs w:val="21"/>
        </w:rPr>
        <w:t>本专业对接区域制造产业链，定位于链上企业会计核算、绩效管</w:t>
      </w:r>
      <w:r w:rsidRPr="00C2300A">
        <w:rPr>
          <w:rFonts w:cs="宋体" w:hint="eastAsia"/>
          <w:sz w:val="28"/>
          <w:szCs w:val="21"/>
        </w:rPr>
        <w:lastRenderedPageBreak/>
        <w:t>理等技术领域，促进学生德才兼备全面发展，培养具有良好职业道德、管理素养，较强可持续发展素质，掌握会计、财税、大数据分析等知识和技术，突出大数据会计核算与财务分析核心能力，胜任成本核算与管控、会计信息管理及税费申报与管理、绩效管理等工作，有理想信念、工匠精神、高超技艺的“素养•管理•创新”复合型技术技能人才。</w:t>
      </w:r>
    </w:p>
    <w:p w14:paraId="4816FCAD" w14:textId="77777777" w:rsidR="00AB54DF" w:rsidRPr="00AB54DF" w:rsidRDefault="00AB54DF" w:rsidP="00AB54DF">
      <w:pPr>
        <w:ind w:firstLine="482"/>
        <w:outlineLvl w:val="2"/>
        <w:rPr>
          <w:rFonts w:cs="宋体" w:hint="eastAsia"/>
          <w:color w:val="FF0000"/>
          <w:sz w:val="28"/>
          <w:szCs w:val="28"/>
        </w:rPr>
      </w:pPr>
      <w:r w:rsidRPr="00C2300A">
        <w:rPr>
          <w:rFonts w:cs="宋体" w:hint="eastAsia"/>
          <w:sz w:val="28"/>
          <w:szCs w:val="28"/>
        </w:rPr>
        <w:t>2.岗位要求</w:t>
      </w:r>
    </w:p>
    <w:p w14:paraId="34E85709" w14:textId="77777777" w:rsidR="00AB54DF" w:rsidRPr="00C2300A" w:rsidRDefault="00AB54DF" w:rsidP="00C2300A">
      <w:pPr>
        <w:ind w:firstLineChars="200" w:firstLine="560"/>
        <w:rPr>
          <w:rFonts w:cs="宋体" w:hint="eastAsia"/>
          <w:sz w:val="28"/>
          <w:szCs w:val="21"/>
        </w:rPr>
      </w:pPr>
      <w:r w:rsidRPr="00C2300A">
        <w:rPr>
          <w:rFonts w:cs="宋体" w:hint="eastAsia"/>
          <w:sz w:val="28"/>
          <w:szCs w:val="21"/>
        </w:rPr>
        <w:t>（1）初次就业岗位</w:t>
      </w:r>
    </w:p>
    <w:p w14:paraId="505FB41C" w14:textId="77777777" w:rsidR="00AB54DF" w:rsidRPr="00C2300A" w:rsidRDefault="00AB54DF" w:rsidP="00C2300A">
      <w:pPr>
        <w:ind w:firstLineChars="200" w:firstLine="560"/>
        <w:rPr>
          <w:rFonts w:cs="宋体" w:hint="eastAsia"/>
          <w:sz w:val="28"/>
          <w:szCs w:val="21"/>
        </w:rPr>
      </w:pPr>
      <w:r w:rsidRPr="00C2300A">
        <w:rPr>
          <w:rFonts w:cs="宋体" w:hint="eastAsia"/>
          <w:sz w:val="28"/>
          <w:szCs w:val="21"/>
        </w:rPr>
        <w:t>财经文秘、出纳、会计（核算、成本、税务等）</w:t>
      </w:r>
    </w:p>
    <w:p w14:paraId="028D66B9" w14:textId="77777777" w:rsidR="00AB54DF" w:rsidRPr="00C2300A" w:rsidRDefault="00AB54DF" w:rsidP="00C2300A">
      <w:pPr>
        <w:ind w:firstLineChars="200" w:firstLine="560"/>
        <w:rPr>
          <w:rFonts w:cs="宋体" w:hint="eastAsia"/>
          <w:sz w:val="28"/>
          <w:szCs w:val="21"/>
        </w:rPr>
      </w:pPr>
      <w:r w:rsidRPr="00C2300A">
        <w:rPr>
          <w:rFonts w:cs="宋体" w:hint="eastAsia"/>
          <w:sz w:val="28"/>
          <w:szCs w:val="21"/>
        </w:rPr>
        <w:t>（2）发展岗位</w:t>
      </w:r>
    </w:p>
    <w:p w14:paraId="05AA84CD" w14:textId="77777777" w:rsidR="00AB54DF" w:rsidRPr="00C2300A" w:rsidRDefault="00AB54DF" w:rsidP="00C2300A">
      <w:pPr>
        <w:ind w:firstLineChars="200" w:firstLine="560"/>
        <w:rPr>
          <w:rFonts w:cs="宋体" w:hint="eastAsia"/>
          <w:sz w:val="28"/>
          <w:szCs w:val="21"/>
        </w:rPr>
      </w:pPr>
      <w:r w:rsidRPr="00C2300A">
        <w:rPr>
          <w:rFonts w:cs="宋体" w:hint="eastAsia"/>
          <w:sz w:val="28"/>
          <w:szCs w:val="21"/>
        </w:rPr>
        <w:t>主办会计、预算管理、运营分析、资产管理、财务主管</w:t>
      </w:r>
    </w:p>
    <w:p w14:paraId="79B56BC9" w14:textId="77777777" w:rsidR="00AB54DF" w:rsidRPr="00C2300A" w:rsidRDefault="00AB54DF" w:rsidP="00C2300A">
      <w:pPr>
        <w:ind w:firstLineChars="200" w:firstLine="560"/>
        <w:rPr>
          <w:rFonts w:cs="宋体" w:hint="eastAsia"/>
          <w:sz w:val="28"/>
          <w:szCs w:val="21"/>
        </w:rPr>
      </w:pPr>
      <w:r w:rsidRPr="00C2300A">
        <w:rPr>
          <w:rFonts w:cs="宋体" w:hint="eastAsia"/>
          <w:sz w:val="28"/>
          <w:szCs w:val="21"/>
        </w:rPr>
        <w:t>（3）拓展岗位</w:t>
      </w:r>
    </w:p>
    <w:p w14:paraId="2E5D3742" w14:textId="3AF297DA" w:rsidR="00AB54DF" w:rsidRPr="00AB54DF" w:rsidRDefault="00AB54DF" w:rsidP="00C2300A">
      <w:pPr>
        <w:ind w:firstLineChars="200" w:firstLine="560"/>
        <w:rPr>
          <w:rFonts w:cs="宋体" w:hint="eastAsia"/>
          <w:color w:val="FF0000"/>
          <w:sz w:val="28"/>
          <w:szCs w:val="28"/>
        </w:rPr>
      </w:pPr>
      <w:r w:rsidRPr="00C2300A">
        <w:rPr>
          <w:rFonts w:cs="宋体" w:hint="eastAsia"/>
          <w:sz w:val="28"/>
          <w:szCs w:val="21"/>
        </w:rPr>
        <w:t>智能财务核算师、业财流程设计师、内控经理、运营总监、首席风险官、财务经理、财务总监</w:t>
      </w:r>
    </w:p>
    <w:p w14:paraId="24BE2DD9" w14:textId="380C6CB9" w:rsidR="00AB54DF" w:rsidRPr="00C2300A" w:rsidRDefault="00AB54DF" w:rsidP="00C2300A">
      <w:pPr>
        <w:keepNext/>
        <w:keepLines/>
        <w:spacing w:line="360" w:lineRule="auto"/>
        <w:ind w:firstLineChars="200" w:firstLine="562"/>
        <w:outlineLvl w:val="1"/>
        <w:rPr>
          <w:rFonts w:cs="Times New Roman" w:hint="eastAsia"/>
          <w:b/>
          <w:sz w:val="28"/>
        </w:rPr>
      </w:pPr>
      <w:bookmarkStart w:id="12" w:name="_Toc31808"/>
      <w:r w:rsidRPr="00AB54DF">
        <w:rPr>
          <w:rFonts w:cs="Times New Roman" w:hint="eastAsia"/>
          <w:b/>
          <w:sz w:val="28"/>
        </w:rPr>
        <w:t>（三）培养规格</w:t>
      </w:r>
      <w:bookmarkEnd w:id="12"/>
    </w:p>
    <w:p w14:paraId="2EF19116" w14:textId="77777777" w:rsidR="00AB54DF" w:rsidRPr="00AB54DF" w:rsidRDefault="00AB54DF" w:rsidP="00AB54DF">
      <w:pPr>
        <w:ind w:firstLine="422"/>
        <w:jc w:val="center"/>
        <w:rPr>
          <w:rFonts w:ascii="Times New Roman" w:eastAsia="仿宋_GB2312" w:hAnsi="Times New Roman" w:cs="Times New Roman"/>
          <w:b/>
          <w:sz w:val="21"/>
          <w:szCs w:val="24"/>
        </w:rPr>
      </w:pPr>
      <w:bookmarkStart w:id="13" w:name="_Toc18637"/>
      <w:bookmarkStart w:id="14" w:name="_Toc1443"/>
      <w:r w:rsidRPr="00AB54DF">
        <w:rPr>
          <w:rFonts w:ascii="Times New Roman" w:eastAsia="仿宋_GB2312" w:hAnsi="Times New Roman" w:cs="Times New Roman" w:hint="eastAsia"/>
          <w:b/>
          <w:sz w:val="21"/>
        </w:rPr>
        <w:t>表</w:t>
      </w:r>
      <w:r w:rsidRPr="00AB54DF">
        <w:rPr>
          <w:rFonts w:ascii="Times New Roman" w:eastAsia="仿宋_GB2312" w:hAnsi="Times New Roman" w:cs="Times New Roman" w:hint="eastAsia"/>
          <w:b/>
          <w:sz w:val="21"/>
        </w:rPr>
        <w:t>5</w:t>
      </w:r>
      <w:r w:rsidRPr="00AB54DF">
        <w:rPr>
          <w:rFonts w:ascii="Times New Roman" w:eastAsia="仿宋_GB2312" w:hAnsi="Times New Roman" w:cs="Times New Roman"/>
          <w:b/>
          <w:sz w:val="21"/>
        </w:rPr>
        <w:t>-1</w:t>
      </w:r>
      <w:r w:rsidRPr="00AB54DF">
        <w:rPr>
          <w:rFonts w:ascii="Times New Roman" w:eastAsia="仿宋_GB2312" w:hAnsi="Times New Roman" w:cs="Times New Roman" w:hint="eastAsia"/>
          <w:b/>
          <w:sz w:val="21"/>
        </w:rPr>
        <w:t xml:space="preserve">  </w:t>
      </w:r>
      <w:r w:rsidRPr="00AB54DF">
        <w:rPr>
          <w:rFonts w:ascii="Times New Roman" w:eastAsia="仿宋_GB2312" w:hAnsi="Times New Roman" w:cs="Times New Roman" w:hint="eastAsia"/>
          <w:b/>
          <w:sz w:val="21"/>
        </w:rPr>
        <w:t>培养规格</w:t>
      </w:r>
      <w:bookmarkEnd w:id="13"/>
      <w:bookmarkEnd w:id="14"/>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7010"/>
      </w:tblGrid>
      <w:tr w:rsidR="00AB54DF" w:rsidRPr="00AB54DF" w14:paraId="68A2D988" w14:textId="77777777" w:rsidTr="0078672A">
        <w:trPr>
          <w:trHeight w:val="670"/>
        </w:trPr>
        <w:tc>
          <w:tcPr>
            <w:tcW w:w="1722" w:type="dxa"/>
            <w:shd w:val="clear" w:color="auto" w:fill="auto"/>
            <w:vAlign w:val="center"/>
          </w:tcPr>
          <w:p w14:paraId="0457B5C3" w14:textId="77777777" w:rsidR="00AB54DF" w:rsidRPr="00DC2326" w:rsidRDefault="00AB54DF" w:rsidP="00DC2326">
            <w:pPr>
              <w:jc w:val="center"/>
              <w:rPr>
                <w:rFonts w:ascii="Times New Roman" w:eastAsia="仿宋_GB2312" w:hAnsi="Times New Roman" w:cs="Times New Roman"/>
                <w:b/>
                <w:bCs/>
                <w:szCs w:val="20"/>
              </w:rPr>
            </w:pPr>
            <w:bookmarkStart w:id="15" w:name="_Toc110195881"/>
            <w:r w:rsidRPr="00DC2326">
              <w:rPr>
                <w:rFonts w:ascii="Times New Roman" w:eastAsia="仿宋_GB2312" w:hAnsi="Times New Roman" w:cs="Times New Roman" w:hint="eastAsia"/>
                <w:b/>
                <w:bCs/>
                <w:szCs w:val="20"/>
              </w:rPr>
              <w:t>培养规格分类</w:t>
            </w:r>
            <w:bookmarkEnd w:id="15"/>
          </w:p>
        </w:tc>
        <w:tc>
          <w:tcPr>
            <w:tcW w:w="7010" w:type="dxa"/>
            <w:shd w:val="clear" w:color="auto" w:fill="auto"/>
            <w:vAlign w:val="center"/>
          </w:tcPr>
          <w:p w14:paraId="33E4B93B" w14:textId="77777777" w:rsidR="00AB54DF" w:rsidRPr="00DC2326" w:rsidRDefault="00AB54DF" w:rsidP="00DC2326">
            <w:pPr>
              <w:jc w:val="center"/>
              <w:rPr>
                <w:rFonts w:ascii="Times New Roman" w:eastAsia="仿宋_GB2312" w:hAnsi="Times New Roman" w:cs="Times New Roman"/>
                <w:b/>
                <w:bCs/>
                <w:szCs w:val="20"/>
              </w:rPr>
            </w:pPr>
            <w:bookmarkStart w:id="16" w:name="_Toc110195882"/>
            <w:r w:rsidRPr="00DC2326">
              <w:rPr>
                <w:rFonts w:ascii="Times New Roman" w:eastAsia="仿宋_GB2312" w:hAnsi="Times New Roman" w:cs="Times New Roman" w:hint="eastAsia"/>
                <w:b/>
                <w:bCs/>
                <w:szCs w:val="20"/>
              </w:rPr>
              <w:t>培养规格要求</w:t>
            </w:r>
            <w:bookmarkEnd w:id="16"/>
          </w:p>
        </w:tc>
      </w:tr>
      <w:tr w:rsidR="00AB54DF" w:rsidRPr="00AB54DF" w14:paraId="2CE9731E" w14:textId="77777777" w:rsidTr="0078672A">
        <w:trPr>
          <w:trHeight w:val="578"/>
        </w:trPr>
        <w:tc>
          <w:tcPr>
            <w:tcW w:w="1722" w:type="dxa"/>
            <w:shd w:val="clear" w:color="auto" w:fill="auto"/>
            <w:vAlign w:val="center"/>
          </w:tcPr>
          <w:p w14:paraId="4A803316" w14:textId="77777777" w:rsidR="00AB54DF" w:rsidRPr="00AB54DF" w:rsidRDefault="00AB54DF" w:rsidP="00A12F3D">
            <w:pPr>
              <w:jc w:val="center"/>
              <w:rPr>
                <w:rFonts w:ascii="Times New Roman" w:eastAsia="仿宋_GB2312" w:hAnsi="Times New Roman" w:cs="Times New Roman"/>
                <w:szCs w:val="20"/>
              </w:rPr>
            </w:pPr>
            <w:bookmarkStart w:id="17" w:name="_Toc110195883"/>
            <w:r w:rsidRPr="00AB54DF">
              <w:rPr>
                <w:rFonts w:ascii="Times New Roman" w:eastAsia="仿宋_GB2312" w:hAnsi="Times New Roman" w:cs="Times New Roman" w:hint="eastAsia"/>
                <w:szCs w:val="20"/>
              </w:rPr>
              <w:t>素质</w:t>
            </w:r>
            <w:bookmarkEnd w:id="17"/>
          </w:p>
        </w:tc>
        <w:tc>
          <w:tcPr>
            <w:tcW w:w="7010" w:type="dxa"/>
            <w:shd w:val="clear" w:color="auto" w:fill="auto"/>
            <w:vAlign w:val="center"/>
          </w:tcPr>
          <w:p w14:paraId="43C68062" w14:textId="77777777"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1.1 </w:t>
            </w:r>
            <w:r w:rsidRPr="004D6CD2">
              <w:rPr>
                <w:rFonts w:ascii="Times New Roman" w:eastAsia="仿宋_GB2312" w:hAnsi="Times New Roman" w:cs="Times New Roman" w:hint="eastAsia"/>
                <w:szCs w:val="20"/>
              </w:rPr>
              <w:t>坚定拥护中国共产党的领导和社会主义制度，践行社会主义核心价值观，具有坚定的理想信念、深厚的爱国情感和中华民族自豪感。</w:t>
            </w:r>
          </w:p>
          <w:p w14:paraId="31380206" w14:textId="5A1E0F96"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1.2</w:t>
            </w:r>
            <w:r w:rsidR="009E34CD" w:rsidRPr="009E34CD">
              <w:rPr>
                <w:rFonts w:ascii="Times New Roman" w:eastAsia="仿宋_GB2312" w:hAnsi="Times New Roman" w:cs="Times New Roman" w:hint="eastAsia"/>
                <w:szCs w:val="20"/>
              </w:rPr>
              <w:t>崇尚宪法、遵法守纪、崇德向善、诚实守信、尊重生命、热爱劳动，</w:t>
            </w:r>
            <w:r w:rsidR="009E34CD" w:rsidRPr="004D6CD2">
              <w:rPr>
                <w:rFonts w:ascii="Times New Roman" w:eastAsia="仿宋_GB2312" w:hAnsi="Times New Roman" w:cs="Times New Roman" w:hint="eastAsia"/>
                <w:szCs w:val="20"/>
              </w:rPr>
              <w:t>具备良好的职业道德</w:t>
            </w:r>
            <w:r w:rsidR="009E34CD" w:rsidRPr="009E34CD">
              <w:rPr>
                <w:rFonts w:ascii="Times New Roman" w:eastAsia="仿宋_GB2312" w:hAnsi="Times New Roman" w:cs="Times New Roman" w:hint="eastAsia"/>
                <w:szCs w:val="20"/>
              </w:rPr>
              <w:t>和行为规范，具有社会责任感和社会参与意识</w:t>
            </w:r>
            <w:r w:rsidRPr="004D6CD2">
              <w:rPr>
                <w:rFonts w:ascii="Times New Roman" w:eastAsia="仿宋_GB2312" w:hAnsi="Times New Roman" w:cs="Times New Roman" w:hint="eastAsia"/>
                <w:szCs w:val="20"/>
              </w:rPr>
              <w:t>。</w:t>
            </w:r>
          </w:p>
          <w:p w14:paraId="4CB27287" w14:textId="77777777"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1.3 </w:t>
            </w:r>
            <w:r w:rsidRPr="004D6CD2">
              <w:rPr>
                <w:rFonts w:ascii="Times New Roman" w:eastAsia="仿宋_GB2312" w:hAnsi="Times New Roman" w:cs="Times New Roman" w:hint="eastAsia"/>
                <w:szCs w:val="20"/>
              </w:rPr>
              <w:t>具备绿色发展意识、安全意识、质量意识，弘扬工匠精神，具备较强的环保理念和职业操守。</w:t>
            </w:r>
          </w:p>
          <w:p w14:paraId="74E0706B" w14:textId="77777777"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1.4 </w:t>
            </w:r>
            <w:r w:rsidRPr="004D6CD2">
              <w:rPr>
                <w:rFonts w:ascii="Times New Roman" w:eastAsia="仿宋_GB2312" w:hAnsi="Times New Roman" w:cs="Times New Roman" w:hint="eastAsia"/>
                <w:szCs w:val="20"/>
              </w:rPr>
              <w:t>具有创新意识、持续学习意识和数字素养，能够适应行业数字化、智能化发展。</w:t>
            </w:r>
          </w:p>
          <w:p w14:paraId="6145AEBB" w14:textId="705782A3"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1.5</w:t>
            </w:r>
            <w:r w:rsidR="009E34CD" w:rsidRPr="009E34CD">
              <w:rPr>
                <w:rFonts w:ascii="Times New Roman" w:eastAsia="仿宋_GB2312" w:hAnsi="Times New Roman" w:cs="Times New Roman" w:hint="eastAsia"/>
                <w:szCs w:val="20"/>
              </w:rPr>
              <w:t>具有健康的体魄、心理和健全的人格，具有一定的审美和人文</w:t>
            </w:r>
            <w:r w:rsidR="009E34CD" w:rsidRPr="009E34CD">
              <w:rPr>
                <w:rFonts w:ascii="Times New Roman" w:eastAsia="仿宋_GB2312" w:hAnsi="Times New Roman" w:cs="Times New Roman" w:hint="eastAsia"/>
                <w:szCs w:val="20"/>
              </w:rPr>
              <w:lastRenderedPageBreak/>
              <w:t>素养，养成良好的健身与卫生等行为习惯，形成</w:t>
            </w:r>
            <w:r w:rsidR="009E34CD" w:rsidRPr="009E34CD">
              <w:rPr>
                <w:rFonts w:ascii="Times New Roman" w:eastAsia="仿宋_GB2312" w:hAnsi="Times New Roman" w:cs="Times New Roman" w:hint="eastAsia"/>
                <w:szCs w:val="20"/>
              </w:rPr>
              <w:t>1-2</w:t>
            </w:r>
            <w:r w:rsidR="009E34CD" w:rsidRPr="009E34CD">
              <w:rPr>
                <w:rFonts w:ascii="Times New Roman" w:eastAsia="仿宋_GB2312" w:hAnsi="Times New Roman" w:cs="Times New Roman" w:hint="eastAsia"/>
                <w:szCs w:val="20"/>
              </w:rPr>
              <w:t>项艺术特长或爱好</w:t>
            </w:r>
            <w:r w:rsidRPr="004D6CD2">
              <w:rPr>
                <w:rFonts w:ascii="Times New Roman" w:eastAsia="仿宋_GB2312" w:hAnsi="Times New Roman" w:cs="Times New Roman" w:hint="eastAsia"/>
                <w:szCs w:val="20"/>
              </w:rPr>
              <w:t>。</w:t>
            </w:r>
          </w:p>
          <w:p w14:paraId="494D317F" w14:textId="77777777"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1.6 </w:t>
            </w:r>
            <w:r w:rsidRPr="004D6CD2">
              <w:rPr>
                <w:rFonts w:ascii="Times New Roman" w:eastAsia="仿宋_GB2312" w:hAnsi="Times New Roman" w:cs="Times New Roman" w:hint="eastAsia"/>
                <w:szCs w:val="20"/>
              </w:rPr>
              <w:t>具备认真严谨、踏实敬业、吃苦耐劳、团结协作的职业精神和团队合作意识。</w:t>
            </w:r>
          </w:p>
          <w:p w14:paraId="08472880" w14:textId="3170AEC1" w:rsidR="00AB54DF" w:rsidRPr="00AB54DF"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1.7 </w:t>
            </w:r>
            <w:r w:rsidRPr="004D6CD2">
              <w:rPr>
                <w:rFonts w:ascii="Times New Roman" w:eastAsia="仿宋_GB2312" w:hAnsi="Times New Roman" w:cs="Times New Roman" w:hint="eastAsia"/>
                <w:szCs w:val="20"/>
              </w:rPr>
              <w:t>具备基本的职业生涯规划能力、就业创业意识和可持续发展能力。</w:t>
            </w:r>
          </w:p>
        </w:tc>
      </w:tr>
      <w:tr w:rsidR="00AB54DF" w:rsidRPr="00AB54DF" w14:paraId="096E0CF8" w14:textId="77777777" w:rsidTr="0078672A">
        <w:trPr>
          <w:trHeight w:val="578"/>
        </w:trPr>
        <w:tc>
          <w:tcPr>
            <w:tcW w:w="1722" w:type="dxa"/>
            <w:shd w:val="clear" w:color="auto" w:fill="auto"/>
            <w:vAlign w:val="center"/>
          </w:tcPr>
          <w:p w14:paraId="12F21DB8" w14:textId="77777777" w:rsidR="00AB54DF" w:rsidRPr="00AB54DF" w:rsidRDefault="00AB54DF" w:rsidP="00A12F3D">
            <w:pPr>
              <w:jc w:val="center"/>
              <w:rPr>
                <w:rFonts w:ascii="Times New Roman" w:eastAsia="仿宋_GB2312" w:hAnsi="Times New Roman" w:cs="Times New Roman"/>
                <w:szCs w:val="20"/>
              </w:rPr>
            </w:pPr>
            <w:bookmarkStart w:id="18" w:name="_Toc110195884"/>
            <w:r w:rsidRPr="00AB54DF">
              <w:rPr>
                <w:rFonts w:ascii="Times New Roman" w:eastAsia="仿宋_GB2312" w:hAnsi="Times New Roman" w:cs="Times New Roman" w:hint="eastAsia"/>
                <w:szCs w:val="20"/>
              </w:rPr>
              <w:lastRenderedPageBreak/>
              <w:t>知识</w:t>
            </w:r>
            <w:bookmarkEnd w:id="18"/>
          </w:p>
        </w:tc>
        <w:tc>
          <w:tcPr>
            <w:tcW w:w="7010" w:type="dxa"/>
            <w:shd w:val="clear" w:color="auto" w:fill="auto"/>
            <w:vAlign w:val="center"/>
          </w:tcPr>
          <w:p w14:paraId="2368F411" w14:textId="77777777"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2.1 </w:t>
            </w:r>
            <w:r w:rsidRPr="004D6CD2">
              <w:rPr>
                <w:rFonts w:ascii="Times New Roman" w:eastAsia="仿宋_GB2312" w:hAnsi="Times New Roman" w:cs="Times New Roman" w:hint="eastAsia"/>
                <w:szCs w:val="20"/>
              </w:rPr>
              <w:t>掌握马克思主义基本原理、习近平新时代中国特色社会主义思想等思想政治理论知识，了解中华优秀传统文化和国家安全相关知识。</w:t>
            </w:r>
          </w:p>
          <w:p w14:paraId="0C67ED79" w14:textId="1121180E"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2.2 </w:t>
            </w:r>
            <w:r w:rsidRPr="004D6CD2">
              <w:rPr>
                <w:rFonts w:ascii="Times New Roman" w:eastAsia="仿宋_GB2312" w:hAnsi="Times New Roman" w:cs="Times New Roman" w:hint="eastAsia"/>
                <w:szCs w:val="20"/>
              </w:rPr>
              <w:t>熟悉与本专业相关的法律法规、税收政策、财经法规、职业道德以及绿色生产等相关知识。</w:t>
            </w:r>
          </w:p>
          <w:p w14:paraId="0A0DE9E7" w14:textId="68A1B679"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2.3 </w:t>
            </w:r>
            <w:r w:rsidRPr="004D6CD2">
              <w:rPr>
                <w:rFonts w:ascii="Times New Roman" w:eastAsia="仿宋_GB2312" w:hAnsi="Times New Roman" w:cs="Times New Roman" w:hint="eastAsia"/>
                <w:szCs w:val="20"/>
              </w:rPr>
              <w:t>掌握经济学、统计学、财政金融、企业管理</w:t>
            </w:r>
            <w:r w:rsidR="006E3F3D">
              <w:rPr>
                <w:rFonts w:ascii="Times New Roman" w:eastAsia="仿宋_GB2312" w:hAnsi="Times New Roman" w:cs="Times New Roman" w:hint="eastAsia"/>
                <w:szCs w:val="20"/>
              </w:rPr>
              <w:t>、</w:t>
            </w:r>
            <w:r w:rsidR="006E3F3D" w:rsidRPr="006E3F3D">
              <w:rPr>
                <w:rFonts w:ascii="Times New Roman" w:eastAsia="仿宋_GB2312" w:hAnsi="Times New Roman" w:cs="Times New Roman" w:hint="eastAsia"/>
                <w:szCs w:val="20"/>
              </w:rPr>
              <w:t>电子商务</w:t>
            </w:r>
            <w:r w:rsidRPr="004D6CD2">
              <w:rPr>
                <w:rFonts w:ascii="Times New Roman" w:eastAsia="仿宋_GB2312" w:hAnsi="Times New Roman" w:cs="Times New Roman" w:hint="eastAsia"/>
                <w:szCs w:val="20"/>
              </w:rPr>
              <w:t>等财经基础知识。</w:t>
            </w:r>
          </w:p>
          <w:p w14:paraId="52D301D2" w14:textId="77777777"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2.4 </w:t>
            </w:r>
            <w:r w:rsidRPr="004D6CD2">
              <w:rPr>
                <w:rFonts w:ascii="Times New Roman" w:eastAsia="仿宋_GB2312" w:hAnsi="Times New Roman" w:cs="Times New Roman" w:hint="eastAsia"/>
                <w:szCs w:val="20"/>
              </w:rPr>
              <w:t>掌握财务会计、成本核算与管理、税费申报与管理、管理会计、企业内部控制、财务分析等专业核心知识。</w:t>
            </w:r>
          </w:p>
          <w:p w14:paraId="03F9AEA5" w14:textId="0986E6E0"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2.5 </w:t>
            </w:r>
            <w:r w:rsidRPr="004D6CD2">
              <w:rPr>
                <w:rFonts w:ascii="Times New Roman" w:eastAsia="仿宋_GB2312" w:hAnsi="Times New Roman" w:cs="Times New Roman" w:hint="eastAsia"/>
                <w:szCs w:val="20"/>
              </w:rPr>
              <w:t>掌握会计信息系统、财务共享服务平台、财务机器人等财务信息化处理相关知识。</w:t>
            </w:r>
          </w:p>
          <w:p w14:paraId="1CADA78A" w14:textId="1753DD45"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2.6 </w:t>
            </w:r>
            <w:r w:rsidRPr="004D6CD2">
              <w:rPr>
                <w:rFonts w:ascii="Times New Roman" w:eastAsia="仿宋_GB2312" w:hAnsi="Times New Roman" w:cs="Times New Roman" w:hint="eastAsia"/>
                <w:szCs w:val="20"/>
              </w:rPr>
              <w:t>熟悉大数据技术、</w:t>
            </w:r>
            <w:r w:rsidRPr="004D6CD2">
              <w:rPr>
                <w:rFonts w:ascii="Times New Roman" w:eastAsia="仿宋_GB2312" w:hAnsi="Times New Roman" w:cs="Times New Roman" w:hint="eastAsia"/>
                <w:szCs w:val="20"/>
              </w:rPr>
              <w:t>Python</w:t>
            </w:r>
            <w:r w:rsidRPr="004D6CD2">
              <w:rPr>
                <w:rFonts w:ascii="Times New Roman" w:eastAsia="仿宋_GB2312" w:hAnsi="Times New Roman" w:cs="Times New Roman" w:hint="eastAsia"/>
                <w:szCs w:val="20"/>
              </w:rPr>
              <w:t>语言、</w:t>
            </w:r>
            <w:r w:rsidRPr="004D6CD2">
              <w:rPr>
                <w:rFonts w:ascii="Times New Roman" w:eastAsia="仿宋_GB2312" w:hAnsi="Times New Roman" w:cs="Times New Roman" w:hint="eastAsia"/>
                <w:szCs w:val="20"/>
              </w:rPr>
              <w:t>RPA</w:t>
            </w:r>
            <w:r w:rsidRPr="004D6CD2">
              <w:rPr>
                <w:rFonts w:ascii="Times New Roman" w:eastAsia="仿宋_GB2312" w:hAnsi="Times New Roman" w:cs="Times New Roman" w:hint="eastAsia"/>
                <w:szCs w:val="20"/>
              </w:rPr>
              <w:t>流程自动化工具等数字技术在财务中的基本应用知识。</w:t>
            </w:r>
          </w:p>
          <w:p w14:paraId="4D012A6E" w14:textId="77777777" w:rsidR="004D6CD2" w:rsidRPr="004D6CD2"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2.7 </w:t>
            </w:r>
            <w:r w:rsidRPr="004D6CD2">
              <w:rPr>
                <w:rFonts w:ascii="Times New Roman" w:eastAsia="仿宋_GB2312" w:hAnsi="Times New Roman" w:cs="Times New Roman" w:hint="eastAsia"/>
                <w:szCs w:val="20"/>
              </w:rPr>
              <w:t>掌握文书写作、职业沟通、项目管理等办公与职业发展相关知识。</w:t>
            </w:r>
          </w:p>
          <w:p w14:paraId="34F3D639" w14:textId="7C318AD6" w:rsidR="00AB54DF" w:rsidRPr="00AB54DF" w:rsidRDefault="004D6CD2" w:rsidP="004D6CD2">
            <w:pPr>
              <w:rPr>
                <w:rFonts w:ascii="Times New Roman" w:eastAsia="仿宋_GB2312" w:hAnsi="Times New Roman" w:cs="Times New Roman"/>
                <w:szCs w:val="20"/>
              </w:rPr>
            </w:pPr>
            <w:r w:rsidRPr="004D6CD2">
              <w:rPr>
                <w:rFonts w:ascii="Times New Roman" w:eastAsia="仿宋_GB2312" w:hAnsi="Times New Roman" w:cs="Times New Roman" w:hint="eastAsia"/>
                <w:szCs w:val="20"/>
              </w:rPr>
              <w:t xml:space="preserve">2.8 </w:t>
            </w:r>
            <w:r w:rsidRPr="004D6CD2">
              <w:rPr>
                <w:rFonts w:ascii="Times New Roman" w:eastAsia="仿宋_GB2312" w:hAnsi="Times New Roman" w:cs="Times New Roman" w:hint="eastAsia"/>
                <w:szCs w:val="20"/>
              </w:rPr>
              <w:t>熟悉人工智能等新一代信息技术在会计行业的基本概念与发展动态。</w:t>
            </w:r>
          </w:p>
        </w:tc>
      </w:tr>
      <w:tr w:rsidR="00AB54DF" w:rsidRPr="00AB54DF" w14:paraId="65B28CB9" w14:textId="77777777" w:rsidTr="0078672A">
        <w:trPr>
          <w:trHeight w:val="589"/>
        </w:trPr>
        <w:tc>
          <w:tcPr>
            <w:tcW w:w="1722" w:type="dxa"/>
            <w:shd w:val="clear" w:color="auto" w:fill="auto"/>
            <w:vAlign w:val="center"/>
          </w:tcPr>
          <w:p w14:paraId="5DF44BC7" w14:textId="77777777" w:rsidR="00AB54DF" w:rsidRPr="00AB54DF" w:rsidRDefault="00AB54DF" w:rsidP="00A12F3D">
            <w:pPr>
              <w:jc w:val="center"/>
              <w:rPr>
                <w:rFonts w:ascii="Times New Roman" w:eastAsia="仿宋_GB2312" w:hAnsi="Times New Roman" w:cs="Times New Roman"/>
                <w:szCs w:val="20"/>
              </w:rPr>
            </w:pPr>
            <w:bookmarkStart w:id="19" w:name="_Toc110195885"/>
            <w:r w:rsidRPr="00AB54DF">
              <w:rPr>
                <w:rFonts w:ascii="Times New Roman" w:eastAsia="仿宋_GB2312" w:hAnsi="Times New Roman" w:cs="Times New Roman" w:hint="eastAsia"/>
                <w:szCs w:val="20"/>
              </w:rPr>
              <w:t>能力</w:t>
            </w:r>
            <w:bookmarkEnd w:id="19"/>
          </w:p>
        </w:tc>
        <w:tc>
          <w:tcPr>
            <w:tcW w:w="7010" w:type="dxa"/>
            <w:shd w:val="clear" w:color="auto" w:fill="auto"/>
            <w:vAlign w:val="center"/>
          </w:tcPr>
          <w:p w14:paraId="1B37CC49" w14:textId="77777777"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3.1 </w:t>
            </w:r>
            <w:r w:rsidRPr="00BD3D8D">
              <w:rPr>
                <w:rFonts w:ascii="Times New Roman" w:eastAsia="仿宋_GB2312" w:hAnsi="Times New Roman" w:cs="Times New Roman" w:hint="eastAsia"/>
                <w:szCs w:val="20"/>
              </w:rPr>
              <w:t>具备良好的语言表达、文字书写、沟通协作能力及信息技术应用能力，能够适应跨专业团队协同作业。</w:t>
            </w:r>
          </w:p>
          <w:p w14:paraId="46A4DF9D" w14:textId="77777777"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3.2 </w:t>
            </w:r>
            <w:r w:rsidRPr="00BD3D8D">
              <w:rPr>
                <w:rFonts w:ascii="Times New Roman" w:eastAsia="仿宋_GB2312" w:hAnsi="Times New Roman" w:cs="Times New Roman" w:hint="eastAsia"/>
                <w:szCs w:val="20"/>
              </w:rPr>
              <w:t>具备探究学习、终身学习、问题分析和解决问题的能力，能整合和综合运用多种知识解决财务问题。</w:t>
            </w:r>
          </w:p>
          <w:p w14:paraId="3E2374BC" w14:textId="35AC79A4"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3.3</w:t>
            </w:r>
            <w:r w:rsidR="009E34CD" w:rsidRPr="009E34CD">
              <w:rPr>
                <w:rFonts w:ascii="Times New Roman" w:eastAsia="仿宋_GB2312" w:hAnsi="Times New Roman" w:cs="Times New Roman" w:hint="eastAsia"/>
                <w:szCs w:val="20"/>
              </w:rPr>
              <w:t>能使用计算机处理文字、表格、图像，具备本专业必需的信息技术应用能力</w:t>
            </w:r>
            <w:r w:rsidRPr="00BD3D8D">
              <w:rPr>
                <w:rFonts w:ascii="Times New Roman" w:eastAsia="仿宋_GB2312" w:hAnsi="Times New Roman" w:cs="Times New Roman" w:hint="eastAsia"/>
                <w:szCs w:val="20"/>
              </w:rPr>
              <w:t>。</w:t>
            </w:r>
          </w:p>
          <w:p w14:paraId="71421CF2" w14:textId="77777777"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3.4 </w:t>
            </w:r>
            <w:r w:rsidRPr="00BD3D8D">
              <w:rPr>
                <w:rFonts w:ascii="Times New Roman" w:eastAsia="仿宋_GB2312" w:hAnsi="Times New Roman" w:cs="Times New Roman" w:hint="eastAsia"/>
                <w:szCs w:val="20"/>
              </w:rPr>
              <w:t>能熟练完成会计核算全过程，能准确确认、计量会计要素，编制凭证、登记账簿、编制财务报表。</w:t>
            </w:r>
          </w:p>
          <w:p w14:paraId="105D6927" w14:textId="77777777"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3.5 </w:t>
            </w:r>
            <w:r w:rsidRPr="00BD3D8D">
              <w:rPr>
                <w:rFonts w:ascii="Times New Roman" w:eastAsia="仿宋_GB2312" w:hAnsi="Times New Roman" w:cs="Times New Roman" w:hint="eastAsia"/>
                <w:szCs w:val="20"/>
              </w:rPr>
              <w:t>能正确进行产品成本核算与成本管理，能运用成本分析方法优化企业成本结构。</w:t>
            </w:r>
          </w:p>
          <w:p w14:paraId="6A97ACBF" w14:textId="77777777"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3.6 </w:t>
            </w:r>
            <w:r w:rsidRPr="00BD3D8D">
              <w:rPr>
                <w:rFonts w:ascii="Times New Roman" w:eastAsia="仿宋_GB2312" w:hAnsi="Times New Roman" w:cs="Times New Roman" w:hint="eastAsia"/>
                <w:szCs w:val="20"/>
              </w:rPr>
              <w:t>能准确进行税费计算与申报，熟练运用智慧税控系统，具备基础的纳税筹划与税务风险控制能力。</w:t>
            </w:r>
          </w:p>
          <w:p w14:paraId="57CB0256" w14:textId="77777777"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3.7 </w:t>
            </w:r>
            <w:r w:rsidRPr="00BD3D8D">
              <w:rPr>
                <w:rFonts w:ascii="Times New Roman" w:eastAsia="仿宋_GB2312" w:hAnsi="Times New Roman" w:cs="Times New Roman" w:hint="eastAsia"/>
                <w:szCs w:val="20"/>
              </w:rPr>
              <w:t>能撰写财务分析、成本分析、纳税申报等财务类文书报告，支持企业决策。</w:t>
            </w:r>
          </w:p>
          <w:p w14:paraId="22258D1D" w14:textId="77777777"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3.8 </w:t>
            </w:r>
            <w:r w:rsidRPr="00BD3D8D">
              <w:rPr>
                <w:rFonts w:ascii="Times New Roman" w:eastAsia="仿宋_GB2312" w:hAnsi="Times New Roman" w:cs="Times New Roman" w:hint="eastAsia"/>
                <w:szCs w:val="20"/>
              </w:rPr>
              <w:t>能应用会计信息系统、</w:t>
            </w:r>
            <w:r w:rsidRPr="00BD3D8D">
              <w:rPr>
                <w:rFonts w:ascii="Times New Roman" w:eastAsia="仿宋_GB2312" w:hAnsi="Times New Roman" w:cs="Times New Roman" w:hint="eastAsia"/>
                <w:szCs w:val="20"/>
              </w:rPr>
              <w:t>ERP</w:t>
            </w:r>
            <w:r w:rsidRPr="00BD3D8D">
              <w:rPr>
                <w:rFonts w:ascii="Times New Roman" w:eastAsia="仿宋_GB2312" w:hAnsi="Times New Roman" w:cs="Times New Roman" w:hint="eastAsia"/>
                <w:szCs w:val="20"/>
              </w:rPr>
              <w:t>系统等进行业财一体业务处理，具备云财务、财务共享等平台的操作能力。</w:t>
            </w:r>
          </w:p>
          <w:p w14:paraId="15A34C48" w14:textId="77777777"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3.9 </w:t>
            </w:r>
            <w:r w:rsidRPr="00BD3D8D">
              <w:rPr>
                <w:rFonts w:ascii="Times New Roman" w:eastAsia="仿宋_GB2312" w:hAnsi="Times New Roman" w:cs="Times New Roman" w:hint="eastAsia"/>
                <w:szCs w:val="20"/>
              </w:rPr>
              <w:t>能开展企业预算管理、资金管理、绩效管理等管理会计实务，具备基本的战略思维能力。</w:t>
            </w:r>
          </w:p>
          <w:p w14:paraId="34B22938" w14:textId="77777777"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3.10 </w:t>
            </w:r>
            <w:r w:rsidRPr="00BD3D8D">
              <w:rPr>
                <w:rFonts w:ascii="Times New Roman" w:eastAsia="仿宋_GB2312" w:hAnsi="Times New Roman" w:cs="Times New Roman" w:hint="eastAsia"/>
                <w:szCs w:val="20"/>
              </w:rPr>
              <w:t>能基于财务大数据进行数据采集、整理、分析与可视化，能撰写多维度分析报告。</w:t>
            </w:r>
          </w:p>
          <w:p w14:paraId="31E412A0" w14:textId="77777777"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3.11 </w:t>
            </w:r>
            <w:r w:rsidRPr="00BD3D8D">
              <w:rPr>
                <w:rFonts w:ascii="Times New Roman" w:eastAsia="仿宋_GB2312" w:hAnsi="Times New Roman" w:cs="Times New Roman" w:hint="eastAsia"/>
                <w:szCs w:val="20"/>
              </w:rPr>
              <w:t>能运用</w:t>
            </w:r>
            <w:r w:rsidRPr="00BD3D8D">
              <w:rPr>
                <w:rFonts w:ascii="Times New Roman" w:eastAsia="仿宋_GB2312" w:hAnsi="Times New Roman" w:cs="Times New Roman" w:hint="eastAsia"/>
                <w:szCs w:val="20"/>
              </w:rPr>
              <w:t>Python</w:t>
            </w:r>
            <w:r w:rsidRPr="00BD3D8D">
              <w:rPr>
                <w:rFonts w:ascii="Times New Roman" w:eastAsia="仿宋_GB2312" w:hAnsi="Times New Roman" w:cs="Times New Roman" w:hint="eastAsia"/>
                <w:szCs w:val="20"/>
              </w:rPr>
              <w:t>等工具实现数据清洗、挖掘与建模，具备一定</w:t>
            </w:r>
            <w:r w:rsidRPr="00BD3D8D">
              <w:rPr>
                <w:rFonts w:ascii="Times New Roman" w:eastAsia="仿宋_GB2312" w:hAnsi="Times New Roman" w:cs="Times New Roman" w:hint="eastAsia"/>
                <w:szCs w:val="20"/>
              </w:rPr>
              <w:lastRenderedPageBreak/>
              <w:t>的数字思维与数据素养。</w:t>
            </w:r>
          </w:p>
          <w:p w14:paraId="15AB5054" w14:textId="3B5852D0" w:rsidR="00BD3D8D" w:rsidRPr="00BD3D8D"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3.12 </w:t>
            </w:r>
            <w:r w:rsidRPr="00BD3D8D">
              <w:rPr>
                <w:rFonts w:ascii="Times New Roman" w:eastAsia="仿宋_GB2312" w:hAnsi="Times New Roman" w:cs="Times New Roman" w:hint="eastAsia"/>
                <w:szCs w:val="20"/>
              </w:rPr>
              <w:t>能设计中小企业会计制度和内控制度，</w:t>
            </w:r>
            <w:r w:rsidR="009E34CD" w:rsidRPr="009E34CD">
              <w:rPr>
                <w:rFonts w:ascii="Times New Roman" w:eastAsia="仿宋_GB2312" w:hAnsi="Times New Roman" w:cs="Times New Roman" w:hint="eastAsia"/>
                <w:szCs w:val="20"/>
              </w:rPr>
              <w:t>并能合理应用内部控制的基本原理和方法进行内部会计控制</w:t>
            </w:r>
            <w:r w:rsidRPr="00BD3D8D">
              <w:rPr>
                <w:rFonts w:ascii="Times New Roman" w:eastAsia="仿宋_GB2312" w:hAnsi="Times New Roman" w:cs="Times New Roman" w:hint="eastAsia"/>
                <w:szCs w:val="20"/>
              </w:rPr>
              <w:t>。</w:t>
            </w:r>
          </w:p>
          <w:p w14:paraId="63DB0DF0" w14:textId="683575F0" w:rsidR="00AB54DF" w:rsidRPr="00AB54DF" w:rsidRDefault="00BD3D8D" w:rsidP="00BD3D8D">
            <w:pPr>
              <w:rPr>
                <w:rFonts w:ascii="Times New Roman" w:eastAsia="仿宋_GB2312" w:hAnsi="Times New Roman" w:cs="Times New Roman"/>
                <w:szCs w:val="20"/>
              </w:rPr>
            </w:pPr>
            <w:r w:rsidRPr="00BD3D8D">
              <w:rPr>
                <w:rFonts w:ascii="Times New Roman" w:eastAsia="仿宋_GB2312" w:hAnsi="Times New Roman" w:cs="Times New Roman" w:hint="eastAsia"/>
                <w:szCs w:val="20"/>
              </w:rPr>
              <w:t xml:space="preserve">3.13 </w:t>
            </w:r>
            <w:r w:rsidRPr="00BD3D8D">
              <w:rPr>
                <w:rFonts w:ascii="Times New Roman" w:eastAsia="仿宋_GB2312" w:hAnsi="Times New Roman" w:cs="Times New Roman" w:hint="eastAsia"/>
                <w:szCs w:val="20"/>
              </w:rPr>
              <w:t>具备创新意识和流程优化能力，能基于</w:t>
            </w:r>
            <w:r w:rsidRPr="00BD3D8D">
              <w:rPr>
                <w:rFonts w:ascii="Times New Roman" w:eastAsia="仿宋_GB2312" w:hAnsi="Times New Roman" w:cs="Times New Roman" w:hint="eastAsia"/>
                <w:szCs w:val="20"/>
              </w:rPr>
              <w:t>RPA</w:t>
            </w:r>
            <w:r w:rsidRPr="00BD3D8D">
              <w:rPr>
                <w:rFonts w:ascii="Times New Roman" w:eastAsia="仿宋_GB2312" w:hAnsi="Times New Roman" w:cs="Times New Roman" w:hint="eastAsia"/>
                <w:szCs w:val="20"/>
              </w:rPr>
              <w:t>工具完成如费用报销、发票验真、财务对账等自动化操作。</w:t>
            </w:r>
          </w:p>
        </w:tc>
      </w:tr>
    </w:tbl>
    <w:p w14:paraId="49116CE5" w14:textId="77777777" w:rsidR="00C2300A" w:rsidRDefault="00C2300A" w:rsidP="00C2300A">
      <w:pPr>
        <w:adjustRightInd w:val="0"/>
        <w:snapToGrid w:val="0"/>
        <w:jc w:val="center"/>
        <w:rPr>
          <w:rFonts w:ascii="Times New Roman" w:eastAsia="仿宋_GB2312" w:hAnsi="Times New Roman" w:cs="Times New Roman"/>
          <w:b/>
          <w:sz w:val="28"/>
          <w:szCs w:val="28"/>
        </w:rPr>
      </w:pPr>
    </w:p>
    <w:p w14:paraId="0DCD8933" w14:textId="4EDB2B1A" w:rsidR="00AB54DF" w:rsidRPr="00AB54DF" w:rsidRDefault="00C2300A" w:rsidP="00C2300A">
      <w:pPr>
        <w:adjustRightInd w:val="0"/>
        <w:snapToGrid w:val="0"/>
        <w:jc w:val="center"/>
        <w:rPr>
          <w:rFonts w:ascii="Times New Roman" w:eastAsia="仿宋_GB2312" w:hAnsi="Times New Roman" w:cs="Times New Roman"/>
          <w:b/>
          <w:sz w:val="28"/>
          <w:szCs w:val="28"/>
        </w:rPr>
      </w:pPr>
      <w:r w:rsidRPr="00C2300A">
        <w:rPr>
          <w:rFonts w:ascii="Times New Roman" w:eastAsia="仿宋_GB2312" w:hAnsi="Times New Roman" w:cs="Times New Roman"/>
          <w:b/>
          <w:noProof/>
          <w:sz w:val="28"/>
          <w:szCs w:val="28"/>
        </w:rPr>
        <w:drawing>
          <wp:inline distT="0" distB="0" distL="0" distR="0" wp14:anchorId="5D9D8473" wp14:editId="3D3693BE">
            <wp:extent cx="5274310" cy="337820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274310" cy="3378200"/>
                    </a:xfrm>
                    <a:prstGeom prst="rect">
                      <a:avLst/>
                    </a:prstGeom>
                  </pic:spPr>
                </pic:pic>
              </a:graphicData>
            </a:graphic>
          </wp:inline>
        </w:drawing>
      </w:r>
    </w:p>
    <w:p w14:paraId="211523E6" w14:textId="050CEC7A" w:rsidR="00AB54DF" w:rsidRPr="00AB54DF" w:rsidRDefault="00AB54DF" w:rsidP="00AB54DF">
      <w:pPr>
        <w:ind w:firstLine="422"/>
        <w:jc w:val="center"/>
        <w:rPr>
          <w:rFonts w:ascii="Times New Roman" w:eastAsia="仿宋_GB2312" w:hAnsi="Times New Roman" w:cs="Times New Roman"/>
          <w:b/>
          <w:sz w:val="22"/>
        </w:rPr>
      </w:pPr>
      <w:r w:rsidRPr="00AB54DF">
        <w:rPr>
          <w:rFonts w:ascii="Times New Roman" w:eastAsia="仿宋_GB2312" w:hAnsi="Times New Roman" w:cs="Times New Roman" w:hint="eastAsia"/>
          <w:b/>
          <w:sz w:val="22"/>
        </w:rPr>
        <w:t>图</w:t>
      </w:r>
      <w:r w:rsidRPr="00AB54DF">
        <w:rPr>
          <w:rFonts w:ascii="Times New Roman" w:eastAsia="仿宋_GB2312" w:hAnsi="Times New Roman" w:cs="Times New Roman" w:hint="eastAsia"/>
          <w:b/>
          <w:sz w:val="22"/>
        </w:rPr>
        <w:t>5</w:t>
      </w:r>
      <w:r w:rsidRPr="00AB54DF">
        <w:rPr>
          <w:rFonts w:ascii="Times New Roman" w:eastAsia="仿宋_GB2312" w:hAnsi="Times New Roman" w:cs="Times New Roman"/>
          <w:b/>
          <w:sz w:val="22"/>
        </w:rPr>
        <w:t xml:space="preserve">-1  </w:t>
      </w:r>
      <w:r w:rsidR="00C2300A">
        <w:rPr>
          <w:rFonts w:ascii="Times New Roman" w:eastAsia="仿宋_GB2312" w:hAnsi="Times New Roman" w:cs="Times New Roman" w:hint="eastAsia"/>
          <w:b/>
          <w:sz w:val="22"/>
        </w:rPr>
        <w:t>大数据与会计</w:t>
      </w:r>
      <w:r w:rsidRPr="00AB54DF">
        <w:rPr>
          <w:rFonts w:ascii="Times New Roman" w:eastAsia="仿宋_GB2312" w:hAnsi="Times New Roman" w:cs="Times New Roman" w:hint="eastAsia"/>
          <w:b/>
          <w:sz w:val="22"/>
        </w:rPr>
        <w:t>专业人才培养模式图</w:t>
      </w:r>
    </w:p>
    <w:p w14:paraId="2FDF1D9A" w14:textId="77777777" w:rsidR="00AB54DF" w:rsidRPr="00AB54DF" w:rsidRDefault="00AB54DF" w:rsidP="00AB54DF">
      <w:pPr>
        <w:rPr>
          <w:rFonts w:ascii="Times New Roman" w:eastAsia="仿宋_GB2312" w:hAnsi="Times New Roman" w:cs="Times New Roman"/>
          <w:sz w:val="32"/>
        </w:rPr>
      </w:pPr>
    </w:p>
    <w:p w14:paraId="1D7F6747"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20" w:name="_Toc22981"/>
      <w:r w:rsidRPr="00AB54DF">
        <w:rPr>
          <w:rFonts w:ascii="黑体" w:eastAsia="黑体" w:hAnsi="黑体" w:cs="Times New Roman" w:hint="eastAsia"/>
          <w:b/>
          <w:bCs/>
          <w:color w:val="auto"/>
          <w:kern w:val="44"/>
          <w:sz w:val="32"/>
          <w:szCs w:val="32"/>
        </w:rPr>
        <w:t>六、课程设置及要求</w:t>
      </w:r>
      <w:bookmarkEnd w:id="20"/>
    </w:p>
    <w:p w14:paraId="3BA9C976" w14:textId="77777777" w:rsidR="00AB54DF" w:rsidRPr="00AB54DF" w:rsidRDefault="00AB54DF" w:rsidP="00AB54DF">
      <w:pPr>
        <w:keepNext/>
        <w:keepLines/>
        <w:spacing w:line="360" w:lineRule="auto"/>
        <w:ind w:firstLineChars="200" w:firstLine="562"/>
        <w:outlineLvl w:val="1"/>
        <w:rPr>
          <w:rFonts w:ascii="Arial" w:eastAsia="仿宋_GB2312" w:hAnsi="Arial" w:cs="Times New Roman"/>
          <w:b/>
          <w:sz w:val="32"/>
          <w:szCs w:val="24"/>
        </w:rPr>
      </w:pPr>
      <w:bookmarkStart w:id="21" w:name="_Toc19790"/>
      <w:r w:rsidRPr="00AB54DF">
        <w:rPr>
          <w:rFonts w:cs="Times New Roman" w:hint="eastAsia"/>
          <w:b/>
          <w:sz w:val="28"/>
        </w:rPr>
        <w:t>（一）课程体系</w:t>
      </w:r>
      <w:bookmarkEnd w:id="21"/>
    </w:p>
    <w:p w14:paraId="0A2FC090" w14:textId="77777777" w:rsidR="00C2300A" w:rsidRPr="00C2300A" w:rsidRDefault="00C2300A" w:rsidP="00B651F4">
      <w:pPr>
        <w:spacing w:line="360" w:lineRule="auto"/>
        <w:ind w:firstLineChars="200" w:firstLine="560"/>
        <w:outlineLvl w:val="2"/>
        <w:rPr>
          <w:rFonts w:cs="宋体" w:hint="eastAsia"/>
          <w:bCs/>
          <w:sz w:val="28"/>
          <w:szCs w:val="21"/>
        </w:rPr>
      </w:pPr>
      <w:r w:rsidRPr="00C2300A">
        <w:rPr>
          <w:rFonts w:cs="宋体" w:hint="eastAsia"/>
          <w:bCs/>
          <w:sz w:val="28"/>
          <w:szCs w:val="21"/>
        </w:rPr>
        <w:t>1.“双元三维四体系”课程体系结构表</w:t>
      </w:r>
    </w:p>
    <w:p w14:paraId="276DBB8E" w14:textId="64FAF940" w:rsidR="00AB54DF" w:rsidRPr="00AB54DF" w:rsidRDefault="00C2300A" w:rsidP="00C2300A">
      <w:pPr>
        <w:spacing w:line="360" w:lineRule="auto"/>
        <w:ind w:firstLineChars="200" w:firstLine="560"/>
        <w:rPr>
          <w:rFonts w:cs="宋体" w:hint="eastAsia"/>
          <w:sz w:val="28"/>
          <w:szCs w:val="21"/>
        </w:rPr>
      </w:pPr>
      <w:r w:rsidRPr="00C2300A">
        <w:rPr>
          <w:rFonts w:cs="宋体" w:hint="eastAsia"/>
          <w:bCs/>
          <w:sz w:val="28"/>
          <w:szCs w:val="21"/>
        </w:rPr>
        <w:t>校企双元协同，铺设课堂、活动、环境三维育人路径，完善基本素养、专业技能、管理能力、创新创业四个体系，培养培训“卓越工匠”（见表6-1）。</w:t>
      </w:r>
    </w:p>
    <w:p w14:paraId="37C1027D" w14:textId="77777777" w:rsidR="00AB54DF" w:rsidRDefault="00AB54DF" w:rsidP="00AB54DF">
      <w:pPr>
        <w:jc w:val="center"/>
        <w:rPr>
          <w:rFonts w:ascii="Times New Roman" w:eastAsia="仿宋_GB2312" w:hAnsi="Times New Roman" w:cs="Times New Roman"/>
          <w:b/>
          <w:bCs/>
          <w:sz w:val="22"/>
          <w:szCs w:val="18"/>
        </w:rPr>
      </w:pPr>
      <w:r w:rsidRPr="00AB54DF">
        <w:rPr>
          <w:rFonts w:ascii="Times New Roman" w:eastAsia="仿宋_GB2312" w:hAnsi="Times New Roman" w:cs="Times New Roman" w:hint="eastAsia"/>
          <w:b/>
          <w:bCs/>
          <w:sz w:val="22"/>
          <w:szCs w:val="18"/>
        </w:rPr>
        <w:t>表</w:t>
      </w:r>
      <w:r w:rsidRPr="00AB54DF">
        <w:rPr>
          <w:rFonts w:ascii="Times New Roman" w:eastAsia="仿宋_GB2312" w:hAnsi="Times New Roman" w:cs="Times New Roman" w:hint="eastAsia"/>
          <w:b/>
          <w:bCs/>
          <w:sz w:val="22"/>
          <w:szCs w:val="18"/>
        </w:rPr>
        <w:t xml:space="preserve">6-1 </w:t>
      </w:r>
      <w:r w:rsidRPr="00AB54DF">
        <w:rPr>
          <w:rFonts w:ascii="Times New Roman" w:eastAsia="仿宋_GB2312" w:hAnsi="Times New Roman" w:cs="Times New Roman" w:hint="eastAsia"/>
          <w:b/>
          <w:bCs/>
          <w:sz w:val="22"/>
          <w:szCs w:val="18"/>
        </w:rPr>
        <w:t>“三维四体系”</w:t>
      </w:r>
      <w:r w:rsidRPr="00AB54DF">
        <w:rPr>
          <w:rFonts w:ascii="Times New Roman" w:eastAsia="仿宋_GB2312" w:hAnsi="Times New Roman" w:cs="Times New Roman" w:hint="eastAsia"/>
          <w:b/>
          <w:bCs/>
          <w:sz w:val="22"/>
          <w:szCs w:val="18"/>
        </w:rPr>
        <w:t xml:space="preserve"> </w:t>
      </w:r>
      <w:r w:rsidRPr="00AB54DF">
        <w:rPr>
          <w:rFonts w:ascii="Times New Roman" w:eastAsia="仿宋_GB2312" w:hAnsi="Times New Roman" w:cs="Times New Roman" w:hint="eastAsia"/>
          <w:b/>
          <w:bCs/>
          <w:sz w:val="22"/>
          <w:szCs w:val="18"/>
        </w:rPr>
        <w:t>结构表</w:t>
      </w:r>
    </w:p>
    <w:tbl>
      <w:tblPr>
        <w:tblW w:w="9255" w:type="dxa"/>
        <w:jc w:val="center"/>
        <w:shd w:val="clear" w:color="auto" w:fill="FFFFFF"/>
        <w:tblLayout w:type="fixed"/>
        <w:tblLook w:val="04A0" w:firstRow="1" w:lastRow="0" w:firstColumn="1" w:lastColumn="0" w:noHBand="0" w:noVBand="1"/>
      </w:tblPr>
      <w:tblGrid>
        <w:gridCol w:w="1451"/>
        <w:gridCol w:w="3037"/>
        <w:gridCol w:w="2386"/>
        <w:gridCol w:w="2381"/>
      </w:tblGrid>
      <w:tr w:rsidR="00C2300A" w:rsidRPr="00C2300A" w14:paraId="1B8AF667" w14:textId="77777777" w:rsidTr="00C2300A">
        <w:trPr>
          <w:trHeight w:val="527"/>
          <w:jc w:val="center"/>
        </w:trPr>
        <w:tc>
          <w:tcPr>
            <w:tcW w:w="1452" w:type="dxa"/>
            <w:tcBorders>
              <w:top w:val="single" w:sz="4" w:space="0" w:color="auto"/>
              <w:left w:val="single" w:sz="4" w:space="0" w:color="auto"/>
              <w:bottom w:val="single" w:sz="4" w:space="0" w:color="auto"/>
              <w:right w:val="single" w:sz="4" w:space="0" w:color="auto"/>
              <w:tl2br w:val="single" w:sz="4" w:space="0" w:color="auto"/>
            </w:tcBorders>
            <w:shd w:val="clear" w:color="auto" w:fill="FFFFFF"/>
            <w:vAlign w:val="center"/>
            <w:hideMark/>
          </w:tcPr>
          <w:p w14:paraId="601365E4" w14:textId="77777777" w:rsidR="00C2300A" w:rsidRPr="00C2300A" w:rsidRDefault="00C2300A" w:rsidP="00C2300A">
            <w:pPr>
              <w:rPr>
                <w:rFonts w:eastAsia="仿宋_GB2312" w:cs="Times New Roman" w:hint="eastAsia"/>
                <w:b/>
                <w:bCs/>
                <w:color w:val="000000"/>
                <w:sz w:val="21"/>
              </w:rPr>
            </w:pPr>
            <w:r w:rsidRPr="00C2300A">
              <w:rPr>
                <w:rFonts w:eastAsia="仿宋_GB2312" w:cs="Times New Roman" w:hint="eastAsia"/>
                <w:b/>
                <w:bCs/>
                <w:color w:val="000000"/>
                <w:sz w:val="21"/>
              </w:rPr>
              <w:t xml:space="preserve">      </w:t>
            </w:r>
            <w:r w:rsidRPr="00C2300A">
              <w:rPr>
                <w:rFonts w:eastAsia="仿宋_GB2312" w:cs="Times New Roman" w:hint="eastAsia"/>
                <w:b/>
                <w:bCs/>
                <w:color w:val="000000"/>
                <w:sz w:val="21"/>
              </w:rPr>
              <w:t>三维</w:t>
            </w:r>
          </w:p>
          <w:p w14:paraId="6338B477" w14:textId="77777777" w:rsidR="00C2300A" w:rsidRPr="00C2300A" w:rsidRDefault="00C2300A" w:rsidP="00C2300A">
            <w:pPr>
              <w:rPr>
                <w:rFonts w:eastAsia="仿宋_GB2312" w:cs="Times New Roman" w:hint="eastAsia"/>
                <w:b/>
                <w:bCs/>
                <w:color w:val="000000"/>
                <w:sz w:val="21"/>
              </w:rPr>
            </w:pPr>
            <w:r w:rsidRPr="00C2300A">
              <w:rPr>
                <w:rFonts w:eastAsia="仿宋_GB2312" w:cs="Times New Roman" w:hint="eastAsia"/>
                <w:b/>
                <w:bCs/>
                <w:color w:val="000000"/>
                <w:sz w:val="21"/>
              </w:rPr>
              <w:t>四体系</w:t>
            </w:r>
          </w:p>
        </w:tc>
        <w:tc>
          <w:tcPr>
            <w:tcW w:w="3038" w:type="dxa"/>
            <w:tcBorders>
              <w:top w:val="single" w:sz="4" w:space="0" w:color="auto"/>
              <w:left w:val="nil"/>
              <w:bottom w:val="single" w:sz="4" w:space="0" w:color="auto"/>
              <w:right w:val="single" w:sz="4" w:space="0" w:color="auto"/>
            </w:tcBorders>
            <w:shd w:val="clear" w:color="auto" w:fill="FFFFFF"/>
            <w:vAlign w:val="center"/>
            <w:hideMark/>
          </w:tcPr>
          <w:p w14:paraId="117034DE" w14:textId="77777777" w:rsidR="00C2300A" w:rsidRPr="00C2300A" w:rsidRDefault="00C2300A" w:rsidP="00C2300A">
            <w:pPr>
              <w:jc w:val="center"/>
              <w:rPr>
                <w:rFonts w:ascii="Times New Roman" w:eastAsia="仿宋_GB2312" w:hAnsi="Times New Roman" w:cs="Times New Roman"/>
                <w:sz w:val="22"/>
                <w:szCs w:val="18"/>
              </w:rPr>
            </w:pPr>
            <w:bookmarkStart w:id="22" w:name="_Toc110195889"/>
            <w:r w:rsidRPr="00C2300A">
              <w:rPr>
                <w:rFonts w:ascii="Times New Roman" w:eastAsia="仿宋_GB2312" w:hAnsi="Times New Roman" w:cs="Times New Roman" w:hint="eastAsia"/>
                <w:sz w:val="22"/>
                <w:szCs w:val="18"/>
              </w:rPr>
              <w:t>课程</w:t>
            </w:r>
            <w:bookmarkEnd w:id="22"/>
          </w:p>
        </w:tc>
        <w:tc>
          <w:tcPr>
            <w:tcW w:w="2387" w:type="dxa"/>
            <w:tcBorders>
              <w:top w:val="single" w:sz="4" w:space="0" w:color="auto"/>
              <w:left w:val="nil"/>
              <w:bottom w:val="single" w:sz="4" w:space="0" w:color="auto"/>
              <w:right w:val="single" w:sz="4" w:space="0" w:color="auto"/>
            </w:tcBorders>
            <w:shd w:val="clear" w:color="auto" w:fill="FFFFFF"/>
            <w:vAlign w:val="center"/>
            <w:hideMark/>
          </w:tcPr>
          <w:p w14:paraId="18A8D0E3" w14:textId="77777777" w:rsidR="00C2300A" w:rsidRPr="00C2300A" w:rsidRDefault="00C2300A" w:rsidP="00C2300A">
            <w:pPr>
              <w:jc w:val="center"/>
              <w:rPr>
                <w:rFonts w:ascii="Times New Roman" w:eastAsia="仿宋_GB2312" w:hAnsi="Times New Roman" w:cs="Times New Roman"/>
                <w:sz w:val="22"/>
                <w:szCs w:val="18"/>
              </w:rPr>
            </w:pPr>
            <w:bookmarkStart w:id="23" w:name="_Toc110195890"/>
            <w:r w:rsidRPr="00C2300A">
              <w:rPr>
                <w:rFonts w:ascii="Times New Roman" w:eastAsia="仿宋_GB2312" w:hAnsi="Times New Roman" w:cs="Times New Roman" w:hint="eastAsia"/>
                <w:sz w:val="22"/>
                <w:szCs w:val="18"/>
              </w:rPr>
              <w:t>活动</w:t>
            </w:r>
            <w:bookmarkEnd w:id="23"/>
          </w:p>
        </w:tc>
        <w:tc>
          <w:tcPr>
            <w:tcW w:w="2382" w:type="dxa"/>
            <w:tcBorders>
              <w:top w:val="single" w:sz="4" w:space="0" w:color="auto"/>
              <w:left w:val="nil"/>
              <w:bottom w:val="single" w:sz="4" w:space="0" w:color="auto"/>
              <w:right w:val="single" w:sz="4" w:space="0" w:color="auto"/>
            </w:tcBorders>
            <w:shd w:val="clear" w:color="auto" w:fill="FFFFFF"/>
            <w:vAlign w:val="center"/>
            <w:hideMark/>
          </w:tcPr>
          <w:p w14:paraId="1F625CB3" w14:textId="77777777" w:rsidR="00C2300A" w:rsidRPr="00C2300A" w:rsidRDefault="00C2300A" w:rsidP="00C2300A">
            <w:pPr>
              <w:jc w:val="center"/>
              <w:rPr>
                <w:rFonts w:ascii="Times New Roman" w:eastAsia="仿宋_GB2312" w:hAnsi="Times New Roman" w:cs="Times New Roman"/>
                <w:sz w:val="22"/>
                <w:szCs w:val="18"/>
              </w:rPr>
            </w:pPr>
            <w:bookmarkStart w:id="24" w:name="_Toc110195891"/>
            <w:r w:rsidRPr="00C2300A">
              <w:rPr>
                <w:rFonts w:ascii="Times New Roman" w:eastAsia="仿宋_GB2312" w:hAnsi="Times New Roman" w:cs="Times New Roman" w:hint="eastAsia"/>
                <w:sz w:val="22"/>
                <w:szCs w:val="18"/>
              </w:rPr>
              <w:t>环境</w:t>
            </w:r>
            <w:bookmarkEnd w:id="24"/>
          </w:p>
        </w:tc>
      </w:tr>
      <w:tr w:rsidR="00C2300A" w:rsidRPr="00C2300A" w14:paraId="16E4895B" w14:textId="77777777" w:rsidTr="00C2300A">
        <w:trPr>
          <w:trHeight w:val="1043"/>
          <w:jc w:val="center"/>
        </w:trPr>
        <w:tc>
          <w:tcPr>
            <w:tcW w:w="1452" w:type="dxa"/>
            <w:tcBorders>
              <w:top w:val="nil"/>
              <w:left w:val="single" w:sz="4" w:space="0" w:color="auto"/>
              <w:bottom w:val="single" w:sz="4" w:space="0" w:color="auto"/>
              <w:right w:val="single" w:sz="4" w:space="0" w:color="auto"/>
            </w:tcBorders>
            <w:shd w:val="clear" w:color="auto" w:fill="FFFFFF"/>
            <w:vAlign w:val="center"/>
            <w:hideMark/>
          </w:tcPr>
          <w:p w14:paraId="3D1B89D0" w14:textId="77777777" w:rsidR="00C2300A" w:rsidRPr="00C2300A" w:rsidRDefault="00C2300A" w:rsidP="00C2300A">
            <w:pPr>
              <w:jc w:val="center"/>
              <w:rPr>
                <w:rFonts w:ascii="Times New Roman" w:eastAsia="仿宋_GB2312" w:hAnsi="Times New Roman" w:cs="Times New Roman"/>
                <w:sz w:val="21"/>
                <w:szCs w:val="16"/>
              </w:rPr>
            </w:pPr>
            <w:bookmarkStart w:id="25" w:name="_Toc110195892"/>
            <w:r w:rsidRPr="00C2300A">
              <w:rPr>
                <w:rFonts w:ascii="Times New Roman" w:eastAsia="仿宋_GB2312" w:hAnsi="Times New Roman" w:cs="Times New Roman" w:hint="eastAsia"/>
                <w:sz w:val="21"/>
                <w:szCs w:val="16"/>
              </w:rPr>
              <w:t>基本素养</w:t>
            </w:r>
            <w:bookmarkEnd w:id="25"/>
          </w:p>
          <w:p w14:paraId="6482B379" w14:textId="77777777" w:rsidR="00C2300A" w:rsidRPr="00C2300A" w:rsidRDefault="00C2300A" w:rsidP="00C2300A">
            <w:pPr>
              <w:jc w:val="center"/>
              <w:rPr>
                <w:rFonts w:ascii="Times New Roman" w:eastAsia="仿宋_GB2312" w:hAnsi="Times New Roman" w:cs="Times New Roman"/>
                <w:sz w:val="21"/>
                <w:szCs w:val="16"/>
              </w:rPr>
            </w:pPr>
            <w:bookmarkStart w:id="26" w:name="_Toc110195893"/>
            <w:r w:rsidRPr="00C2300A">
              <w:rPr>
                <w:rFonts w:ascii="Times New Roman" w:eastAsia="仿宋_GB2312" w:hAnsi="Times New Roman" w:cs="Times New Roman" w:hint="eastAsia"/>
                <w:sz w:val="21"/>
                <w:szCs w:val="16"/>
              </w:rPr>
              <w:t>体系</w:t>
            </w:r>
            <w:bookmarkEnd w:id="26"/>
          </w:p>
        </w:tc>
        <w:tc>
          <w:tcPr>
            <w:tcW w:w="3038" w:type="dxa"/>
            <w:tcBorders>
              <w:top w:val="nil"/>
              <w:left w:val="nil"/>
              <w:bottom w:val="single" w:sz="4" w:space="0" w:color="auto"/>
              <w:right w:val="single" w:sz="4" w:space="0" w:color="auto"/>
            </w:tcBorders>
            <w:shd w:val="clear" w:color="auto" w:fill="FFFFFF"/>
            <w:vAlign w:val="center"/>
            <w:hideMark/>
          </w:tcPr>
          <w:p w14:paraId="052C0AAB"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思想政治类课程</w:t>
            </w:r>
          </w:p>
          <w:p w14:paraId="05A1F035"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职业素养类课程</w:t>
            </w:r>
          </w:p>
          <w:p w14:paraId="3088C991"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身心健康类课程</w:t>
            </w:r>
          </w:p>
          <w:p w14:paraId="0AA98EE1"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lastRenderedPageBreak/>
              <w:t>应用基础类课程</w:t>
            </w:r>
          </w:p>
        </w:tc>
        <w:tc>
          <w:tcPr>
            <w:tcW w:w="2387" w:type="dxa"/>
            <w:tcBorders>
              <w:top w:val="nil"/>
              <w:left w:val="nil"/>
              <w:bottom w:val="single" w:sz="4" w:space="0" w:color="auto"/>
              <w:right w:val="single" w:sz="4" w:space="0" w:color="auto"/>
            </w:tcBorders>
            <w:shd w:val="clear" w:color="auto" w:fill="FFFFFF"/>
            <w:vAlign w:val="center"/>
            <w:hideMark/>
          </w:tcPr>
          <w:p w14:paraId="25DB00FE" w14:textId="77777777" w:rsidR="00C2300A" w:rsidRPr="00C2300A" w:rsidRDefault="00C2300A" w:rsidP="00C2300A">
            <w:pPr>
              <w:numPr>
                <w:ilvl w:val="0"/>
                <w:numId w:val="2"/>
              </w:numPr>
              <w:jc w:val="left"/>
              <w:rPr>
                <w:rFonts w:eastAsia="仿宋_GB2312" w:cs="Times New Roman" w:hint="eastAsia"/>
                <w:color w:val="000000"/>
                <w:sz w:val="21"/>
              </w:rPr>
            </w:pPr>
            <w:r w:rsidRPr="00C2300A">
              <w:rPr>
                <w:rFonts w:eastAsia="仿宋_GB2312" w:cs="Times New Roman" w:hint="eastAsia"/>
                <w:color w:val="000000"/>
                <w:sz w:val="21"/>
              </w:rPr>
              <w:lastRenderedPageBreak/>
              <w:t>基本素养第二课堂系列活动</w:t>
            </w:r>
          </w:p>
          <w:p w14:paraId="5DC1CD0A" w14:textId="77777777" w:rsidR="00C2300A" w:rsidRPr="00C2300A" w:rsidRDefault="00C2300A" w:rsidP="00C2300A">
            <w:pPr>
              <w:numPr>
                <w:ilvl w:val="0"/>
                <w:numId w:val="2"/>
              </w:numPr>
              <w:jc w:val="left"/>
              <w:rPr>
                <w:rFonts w:eastAsia="仿宋_GB2312" w:cs="Times New Roman" w:hint="eastAsia"/>
                <w:color w:val="000000"/>
                <w:sz w:val="21"/>
              </w:rPr>
            </w:pPr>
            <w:r w:rsidRPr="00C2300A">
              <w:rPr>
                <w:rFonts w:eastAsia="仿宋_GB2312" w:cs="Times New Roman" w:hint="eastAsia"/>
                <w:color w:val="000000"/>
                <w:sz w:val="21"/>
              </w:rPr>
              <w:t>通用技能竞赛</w:t>
            </w:r>
          </w:p>
        </w:tc>
        <w:tc>
          <w:tcPr>
            <w:tcW w:w="2382" w:type="dxa"/>
            <w:vMerge w:val="restart"/>
            <w:tcBorders>
              <w:top w:val="nil"/>
              <w:left w:val="nil"/>
              <w:bottom w:val="single" w:sz="4" w:space="0" w:color="auto"/>
              <w:right w:val="single" w:sz="4" w:space="0" w:color="auto"/>
            </w:tcBorders>
            <w:shd w:val="clear" w:color="auto" w:fill="FFFFFF"/>
            <w:vAlign w:val="center"/>
            <w:hideMark/>
          </w:tcPr>
          <w:p w14:paraId="6EE3DE62"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匠心柳职校园文化</w:t>
            </w:r>
          </w:p>
          <w:p w14:paraId="36D74911"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专业实践环境</w:t>
            </w:r>
          </w:p>
          <w:p w14:paraId="7C1AE791"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“精益实训”文化</w:t>
            </w:r>
          </w:p>
          <w:p w14:paraId="2F329013"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lastRenderedPageBreak/>
              <w:t>双创实践与训练环境</w:t>
            </w:r>
          </w:p>
          <w:p w14:paraId="41CE000B"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劳动教育环境</w:t>
            </w:r>
          </w:p>
        </w:tc>
      </w:tr>
      <w:tr w:rsidR="00C2300A" w:rsidRPr="00C2300A" w14:paraId="1F165904" w14:textId="77777777" w:rsidTr="00C2300A">
        <w:trPr>
          <w:trHeight w:val="1190"/>
          <w:jc w:val="center"/>
        </w:trPr>
        <w:tc>
          <w:tcPr>
            <w:tcW w:w="1452" w:type="dxa"/>
            <w:tcBorders>
              <w:top w:val="nil"/>
              <w:left w:val="single" w:sz="4" w:space="0" w:color="auto"/>
              <w:bottom w:val="single" w:sz="4" w:space="0" w:color="auto"/>
              <w:right w:val="single" w:sz="4" w:space="0" w:color="auto"/>
            </w:tcBorders>
            <w:shd w:val="clear" w:color="auto" w:fill="FFFFFF"/>
            <w:vAlign w:val="center"/>
            <w:hideMark/>
          </w:tcPr>
          <w:p w14:paraId="587615FD" w14:textId="77777777" w:rsidR="00C2300A" w:rsidRPr="00C2300A" w:rsidRDefault="00C2300A" w:rsidP="00C2300A">
            <w:pPr>
              <w:jc w:val="center"/>
              <w:rPr>
                <w:rFonts w:ascii="Times New Roman" w:eastAsia="仿宋_GB2312" w:hAnsi="Times New Roman" w:cs="Times New Roman"/>
                <w:sz w:val="21"/>
                <w:szCs w:val="16"/>
              </w:rPr>
            </w:pPr>
            <w:bookmarkStart w:id="27" w:name="_Toc110195894"/>
            <w:r w:rsidRPr="00C2300A">
              <w:rPr>
                <w:rFonts w:ascii="Times New Roman" w:eastAsia="仿宋_GB2312" w:hAnsi="Times New Roman" w:cs="Times New Roman" w:hint="eastAsia"/>
                <w:sz w:val="21"/>
                <w:szCs w:val="16"/>
              </w:rPr>
              <w:lastRenderedPageBreak/>
              <w:t>专业技能</w:t>
            </w:r>
            <w:bookmarkEnd w:id="27"/>
          </w:p>
          <w:p w14:paraId="45367203" w14:textId="77777777" w:rsidR="00C2300A" w:rsidRPr="00C2300A" w:rsidRDefault="00C2300A" w:rsidP="00C2300A">
            <w:pPr>
              <w:jc w:val="center"/>
              <w:rPr>
                <w:rFonts w:ascii="Times New Roman" w:eastAsia="仿宋_GB2312" w:hAnsi="Times New Roman" w:cs="Times New Roman"/>
                <w:sz w:val="21"/>
                <w:szCs w:val="16"/>
              </w:rPr>
            </w:pPr>
            <w:bookmarkStart w:id="28" w:name="_Toc110195895"/>
            <w:r w:rsidRPr="00C2300A">
              <w:rPr>
                <w:rFonts w:ascii="Times New Roman" w:eastAsia="仿宋_GB2312" w:hAnsi="Times New Roman" w:cs="Times New Roman" w:hint="eastAsia"/>
                <w:sz w:val="21"/>
                <w:szCs w:val="16"/>
              </w:rPr>
              <w:t>体系</w:t>
            </w:r>
            <w:bookmarkEnd w:id="28"/>
          </w:p>
        </w:tc>
        <w:tc>
          <w:tcPr>
            <w:tcW w:w="3038" w:type="dxa"/>
            <w:tcBorders>
              <w:top w:val="nil"/>
              <w:left w:val="nil"/>
              <w:bottom w:val="single" w:sz="4" w:space="0" w:color="auto"/>
              <w:right w:val="single" w:sz="4" w:space="0" w:color="auto"/>
            </w:tcBorders>
            <w:shd w:val="clear" w:color="auto" w:fill="FFFFFF"/>
            <w:vAlign w:val="center"/>
            <w:hideMark/>
          </w:tcPr>
          <w:p w14:paraId="54C0B488"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新技术通识课</w:t>
            </w:r>
          </w:p>
          <w:p w14:paraId="7FDA9E45"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专业平台课</w:t>
            </w:r>
          </w:p>
          <w:p w14:paraId="00F6A73E"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专业方向课</w:t>
            </w:r>
          </w:p>
          <w:p w14:paraId="117AB7D7"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专业拓展课</w:t>
            </w:r>
          </w:p>
        </w:tc>
        <w:tc>
          <w:tcPr>
            <w:tcW w:w="2387" w:type="dxa"/>
            <w:tcBorders>
              <w:top w:val="nil"/>
              <w:left w:val="nil"/>
              <w:bottom w:val="single" w:sz="4" w:space="0" w:color="auto"/>
              <w:right w:val="single" w:sz="4" w:space="0" w:color="auto"/>
            </w:tcBorders>
            <w:shd w:val="clear" w:color="auto" w:fill="FFFFFF"/>
            <w:vAlign w:val="center"/>
            <w:hideMark/>
          </w:tcPr>
          <w:p w14:paraId="2BEB5D11" w14:textId="77777777" w:rsidR="00C2300A" w:rsidRPr="00C2300A" w:rsidRDefault="00C2300A" w:rsidP="00C2300A">
            <w:pPr>
              <w:numPr>
                <w:ilvl w:val="0"/>
                <w:numId w:val="2"/>
              </w:numPr>
              <w:jc w:val="left"/>
              <w:rPr>
                <w:rFonts w:eastAsia="仿宋_GB2312" w:cs="Times New Roman" w:hint="eastAsia"/>
                <w:color w:val="000000"/>
                <w:sz w:val="21"/>
              </w:rPr>
            </w:pPr>
            <w:r w:rsidRPr="00C2300A">
              <w:rPr>
                <w:rFonts w:eastAsia="仿宋_GB2312" w:cs="Times New Roman" w:hint="eastAsia"/>
                <w:color w:val="000000"/>
                <w:sz w:val="21"/>
              </w:rPr>
              <w:t>专业第二课堂系列活动</w:t>
            </w:r>
          </w:p>
          <w:p w14:paraId="7F5E2FB9" w14:textId="77777777" w:rsidR="00C2300A" w:rsidRPr="00C2300A" w:rsidRDefault="00C2300A" w:rsidP="00C2300A">
            <w:pPr>
              <w:numPr>
                <w:ilvl w:val="0"/>
                <w:numId w:val="2"/>
              </w:numPr>
              <w:jc w:val="left"/>
              <w:rPr>
                <w:rFonts w:eastAsia="仿宋_GB2312" w:cs="Times New Roman" w:hint="eastAsia"/>
                <w:color w:val="000000"/>
                <w:sz w:val="21"/>
              </w:rPr>
            </w:pPr>
            <w:r w:rsidRPr="00C2300A">
              <w:rPr>
                <w:rFonts w:eastAsia="仿宋_GB2312" w:cs="Times New Roman" w:hint="eastAsia"/>
                <w:color w:val="000000"/>
                <w:sz w:val="21"/>
              </w:rPr>
              <w:t>专业技能竞赛</w:t>
            </w:r>
          </w:p>
        </w:tc>
        <w:tc>
          <w:tcPr>
            <w:tcW w:w="2382" w:type="dxa"/>
            <w:vMerge/>
            <w:tcBorders>
              <w:top w:val="nil"/>
              <w:left w:val="nil"/>
              <w:bottom w:val="single" w:sz="4" w:space="0" w:color="auto"/>
              <w:right w:val="single" w:sz="4" w:space="0" w:color="auto"/>
            </w:tcBorders>
            <w:shd w:val="clear" w:color="auto" w:fill="FFFFFF"/>
            <w:vAlign w:val="center"/>
            <w:hideMark/>
          </w:tcPr>
          <w:p w14:paraId="5B59CCE5" w14:textId="77777777" w:rsidR="00C2300A" w:rsidRPr="00C2300A" w:rsidRDefault="00C2300A" w:rsidP="00C2300A">
            <w:pPr>
              <w:widowControl/>
              <w:jc w:val="left"/>
              <w:rPr>
                <w:rFonts w:eastAsia="仿宋_GB2312" w:cs="Times New Roman" w:hint="eastAsia"/>
                <w:color w:val="000000"/>
                <w:sz w:val="21"/>
              </w:rPr>
            </w:pPr>
          </w:p>
        </w:tc>
      </w:tr>
      <w:tr w:rsidR="00C2300A" w:rsidRPr="00C2300A" w14:paraId="47DB9FEF" w14:textId="77777777" w:rsidTr="00C2300A">
        <w:trPr>
          <w:trHeight w:val="329"/>
          <w:jc w:val="center"/>
        </w:trPr>
        <w:tc>
          <w:tcPr>
            <w:tcW w:w="1452" w:type="dxa"/>
            <w:tcBorders>
              <w:top w:val="nil"/>
              <w:left w:val="single" w:sz="4" w:space="0" w:color="auto"/>
              <w:bottom w:val="single" w:sz="4" w:space="0" w:color="auto"/>
              <w:right w:val="single" w:sz="4" w:space="0" w:color="auto"/>
            </w:tcBorders>
            <w:shd w:val="clear" w:color="auto" w:fill="FFFFFF"/>
            <w:vAlign w:val="center"/>
            <w:hideMark/>
          </w:tcPr>
          <w:p w14:paraId="3761B08A" w14:textId="77777777" w:rsidR="00C2300A" w:rsidRPr="00C2300A" w:rsidRDefault="00C2300A" w:rsidP="00C2300A">
            <w:pPr>
              <w:jc w:val="center"/>
              <w:rPr>
                <w:rFonts w:ascii="Times New Roman" w:eastAsia="仿宋_GB2312" w:hAnsi="Times New Roman" w:cs="Times New Roman"/>
                <w:sz w:val="21"/>
                <w:szCs w:val="16"/>
              </w:rPr>
            </w:pPr>
            <w:bookmarkStart w:id="29" w:name="_Toc110195896"/>
            <w:r w:rsidRPr="00C2300A">
              <w:rPr>
                <w:rFonts w:ascii="Times New Roman" w:eastAsia="仿宋_GB2312" w:hAnsi="Times New Roman" w:cs="Times New Roman" w:hint="eastAsia"/>
                <w:sz w:val="21"/>
                <w:szCs w:val="16"/>
              </w:rPr>
              <w:t>管理能力</w:t>
            </w:r>
            <w:bookmarkEnd w:id="29"/>
          </w:p>
          <w:p w14:paraId="39BE7FEA" w14:textId="77777777" w:rsidR="00C2300A" w:rsidRPr="00C2300A" w:rsidRDefault="00C2300A" w:rsidP="00C2300A">
            <w:pPr>
              <w:jc w:val="center"/>
              <w:rPr>
                <w:rFonts w:ascii="Times New Roman" w:eastAsia="仿宋_GB2312" w:hAnsi="Times New Roman" w:cs="Times New Roman"/>
                <w:sz w:val="21"/>
                <w:szCs w:val="16"/>
              </w:rPr>
            </w:pPr>
            <w:bookmarkStart w:id="30" w:name="_Toc110195897"/>
            <w:r w:rsidRPr="00C2300A">
              <w:rPr>
                <w:rFonts w:ascii="Times New Roman" w:eastAsia="仿宋_GB2312" w:hAnsi="Times New Roman" w:cs="Times New Roman" w:hint="eastAsia"/>
                <w:sz w:val="21"/>
                <w:szCs w:val="16"/>
              </w:rPr>
              <w:t>体系</w:t>
            </w:r>
            <w:bookmarkEnd w:id="30"/>
          </w:p>
        </w:tc>
        <w:tc>
          <w:tcPr>
            <w:tcW w:w="3038" w:type="dxa"/>
            <w:tcBorders>
              <w:top w:val="nil"/>
              <w:left w:val="nil"/>
              <w:bottom w:val="single" w:sz="4" w:space="0" w:color="auto"/>
              <w:right w:val="single" w:sz="4" w:space="0" w:color="auto"/>
            </w:tcBorders>
            <w:shd w:val="clear" w:color="auto" w:fill="FFFFFF"/>
            <w:vAlign w:val="center"/>
            <w:hideMark/>
          </w:tcPr>
          <w:p w14:paraId="5C3E0F6B"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精益生产与管理基础</w:t>
            </w:r>
          </w:p>
          <w:p w14:paraId="53E26CCA"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管理类选修课程</w:t>
            </w:r>
          </w:p>
          <w:p w14:paraId="307450F5"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专业类管理课程</w:t>
            </w:r>
          </w:p>
        </w:tc>
        <w:tc>
          <w:tcPr>
            <w:tcW w:w="2387" w:type="dxa"/>
            <w:tcBorders>
              <w:top w:val="nil"/>
              <w:left w:val="nil"/>
              <w:bottom w:val="single" w:sz="4" w:space="0" w:color="auto"/>
              <w:right w:val="single" w:sz="4" w:space="0" w:color="auto"/>
            </w:tcBorders>
            <w:shd w:val="clear" w:color="auto" w:fill="FFFFFF"/>
            <w:vAlign w:val="center"/>
            <w:hideMark/>
          </w:tcPr>
          <w:p w14:paraId="79529D18" w14:textId="77777777" w:rsidR="00C2300A" w:rsidRPr="00C2300A" w:rsidRDefault="00C2300A" w:rsidP="00C2300A">
            <w:pPr>
              <w:numPr>
                <w:ilvl w:val="0"/>
                <w:numId w:val="2"/>
              </w:numPr>
              <w:jc w:val="left"/>
              <w:rPr>
                <w:rFonts w:eastAsia="仿宋_GB2312" w:cs="Times New Roman" w:hint="eastAsia"/>
                <w:color w:val="000000"/>
                <w:sz w:val="21"/>
              </w:rPr>
            </w:pPr>
            <w:r w:rsidRPr="00C2300A">
              <w:rPr>
                <w:rFonts w:eastAsia="仿宋_GB2312" w:cs="Times New Roman" w:hint="eastAsia"/>
                <w:color w:val="000000"/>
                <w:sz w:val="21"/>
              </w:rPr>
              <w:t>管理类讲座和活动</w:t>
            </w:r>
          </w:p>
        </w:tc>
        <w:tc>
          <w:tcPr>
            <w:tcW w:w="2382" w:type="dxa"/>
            <w:vMerge/>
            <w:tcBorders>
              <w:top w:val="nil"/>
              <w:left w:val="nil"/>
              <w:bottom w:val="single" w:sz="4" w:space="0" w:color="auto"/>
              <w:right w:val="single" w:sz="4" w:space="0" w:color="auto"/>
            </w:tcBorders>
            <w:shd w:val="clear" w:color="auto" w:fill="FFFFFF"/>
            <w:vAlign w:val="center"/>
            <w:hideMark/>
          </w:tcPr>
          <w:p w14:paraId="7161969B" w14:textId="77777777" w:rsidR="00C2300A" w:rsidRPr="00C2300A" w:rsidRDefault="00C2300A" w:rsidP="00C2300A">
            <w:pPr>
              <w:widowControl/>
              <w:jc w:val="left"/>
              <w:rPr>
                <w:rFonts w:eastAsia="仿宋_GB2312" w:cs="Times New Roman" w:hint="eastAsia"/>
                <w:color w:val="000000"/>
                <w:sz w:val="21"/>
              </w:rPr>
            </w:pPr>
          </w:p>
        </w:tc>
      </w:tr>
      <w:tr w:rsidR="00C2300A" w:rsidRPr="00C2300A" w14:paraId="1DCD303B" w14:textId="77777777" w:rsidTr="00C2300A">
        <w:trPr>
          <w:trHeight w:val="50"/>
          <w:jc w:val="center"/>
        </w:trPr>
        <w:tc>
          <w:tcPr>
            <w:tcW w:w="1452" w:type="dxa"/>
            <w:tcBorders>
              <w:top w:val="nil"/>
              <w:left w:val="single" w:sz="4" w:space="0" w:color="auto"/>
              <w:bottom w:val="single" w:sz="4" w:space="0" w:color="auto"/>
              <w:right w:val="single" w:sz="4" w:space="0" w:color="auto"/>
            </w:tcBorders>
            <w:shd w:val="clear" w:color="auto" w:fill="FFFFFF"/>
            <w:vAlign w:val="center"/>
            <w:hideMark/>
          </w:tcPr>
          <w:p w14:paraId="4F9375C1" w14:textId="77777777" w:rsidR="00C2300A" w:rsidRPr="00C2300A" w:rsidRDefault="00C2300A" w:rsidP="00C2300A">
            <w:pPr>
              <w:jc w:val="center"/>
              <w:rPr>
                <w:rFonts w:ascii="Times New Roman" w:eastAsia="仿宋_GB2312" w:hAnsi="Times New Roman" w:cs="Times New Roman"/>
                <w:sz w:val="21"/>
                <w:szCs w:val="16"/>
              </w:rPr>
            </w:pPr>
            <w:bookmarkStart w:id="31" w:name="_Toc110195898"/>
            <w:r w:rsidRPr="00C2300A">
              <w:rPr>
                <w:rFonts w:ascii="Times New Roman" w:eastAsia="仿宋_GB2312" w:hAnsi="Times New Roman" w:cs="Times New Roman" w:hint="eastAsia"/>
                <w:sz w:val="21"/>
                <w:szCs w:val="16"/>
              </w:rPr>
              <w:t>创新创业</w:t>
            </w:r>
            <w:bookmarkEnd w:id="31"/>
          </w:p>
          <w:p w14:paraId="67195676" w14:textId="77777777" w:rsidR="00C2300A" w:rsidRPr="00C2300A" w:rsidRDefault="00C2300A" w:rsidP="00C2300A">
            <w:pPr>
              <w:jc w:val="center"/>
              <w:rPr>
                <w:rFonts w:ascii="Times New Roman" w:eastAsia="仿宋_GB2312" w:hAnsi="Times New Roman" w:cs="Times New Roman"/>
                <w:sz w:val="21"/>
                <w:szCs w:val="16"/>
              </w:rPr>
            </w:pPr>
            <w:bookmarkStart w:id="32" w:name="_Toc110195899"/>
            <w:r w:rsidRPr="00C2300A">
              <w:rPr>
                <w:rFonts w:ascii="Times New Roman" w:eastAsia="仿宋_GB2312" w:hAnsi="Times New Roman" w:cs="Times New Roman" w:hint="eastAsia"/>
                <w:sz w:val="21"/>
                <w:szCs w:val="16"/>
              </w:rPr>
              <w:t>体系</w:t>
            </w:r>
            <w:bookmarkEnd w:id="32"/>
          </w:p>
        </w:tc>
        <w:tc>
          <w:tcPr>
            <w:tcW w:w="3038" w:type="dxa"/>
            <w:tcBorders>
              <w:top w:val="nil"/>
              <w:left w:val="nil"/>
              <w:bottom w:val="single" w:sz="4" w:space="0" w:color="auto"/>
              <w:right w:val="single" w:sz="4" w:space="0" w:color="auto"/>
            </w:tcBorders>
            <w:shd w:val="clear" w:color="auto" w:fill="FFFFFF"/>
            <w:vAlign w:val="center"/>
            <w:hideMark/>
          </w:tcPr>
          <w:p w14:paraId="5216D58B"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职业发展与就业指导（一）</w:t>
            </w:r>
          </w:p>
          <w:p w14:paraId="510B05D2"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职业发展与就业指导（二）</w:t>
            </w:r>
          </w:p>
          <w:p w14:paraId="2EEB1857"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创新与创业实务（一）</w:t>
            </w:r>
          </w:p>
          <w:p w14:paraId="0C118D49"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创新与创业实务（二）</w:t>
            </w:r>
          </w:p>
          <w:p w14:paraId="1865EE88" w14:textId="77777777" w:rsidR="00C2300A" w:rsidRPr="00C2300A" w:rsidRDefault="00C2300A" w:rsidP="00C2300A">
            <w:pPr>
              <w:numPr>
                <w:ilvl w:val="0"/>
                <w:numId w:val="2"/>
              </w:numPr>
              <w:rPr>
                <w:rFonts w:eastAsia="仿宋_GB2312" w:cs="Times New Roman" w:hint="eastAsia"/>
                <w:color w:val="000000"/>
                <w:sz w:val="21"/>
              </w:rPr>
            </w:pPr>
            <w:r w:rsidRPr="00C2300A">
              <w:rPr>
                <w:rFonts w:eastAsia="仿宋_GB2312" w:cs="Times New Roman" w:hint="eastAsia"/>
                <w:color w:val="000000"/>
                <w:sz w:val="21"/>
              </w:rPr>
              <w:t>专创融合课程</w:t>
            </w:r>
          </w:p>
        </w:tc>
        <w:tc>
          <w:tcPr>
            <w:tcW w:w="2387" w:type="dxa"/>
            <w:tcBorders>
              <w:top w:val="nil"/>
              <w:left w:val="nil"/>
              <w:bottom w:val="single" w:sz="4" w:space="0" w:color="auto"/>
              <w:right w:val="single" w:sz="4" w:space="0" w:color="auto"/>
            </w:tcBorders>
            <w:shd w:val="clear" w:color="auto" w:fill="FFFFFF"/>
            <w:vAlign w:val="center"/>
            <w:hideMark/>
          </w:tcPr>
          <w:p w14:paraId="197C960D" w14:textId="77777777" w:rsidR="00C2300A" w:rsidRPr="00C2300A" w:rsidRDefault="00C2300A" w:rsidP="00C2300A">
            <w:pPr>
              <w:numPr>
                <w:ilvl w:val="0"/>
                <w:numId w:val="2"/>
              </w:numPr>
              <w:jc w:val="left"/>
              <w:rPr>
                <w:rFonts w:eastAsia="仿宋_GB2312" w:cs="Times New Roman" w:hint="eastAsia"/>
                <w:color w:val="000000"/>
                <w:sz w:val="21"/>
              </w:rPr>
            </w:pPr>
            <w:r w:rsidRPr="00C2300A">
              <w:rPr>
                <w:rFonts w:eastAsia="仿宋_GB2312" w:cs="Times New Roman" w:hint="eastAsia"/>
                <w:color w:val="000000"/>
                <w:sz w:val="21"/>
              </w:rPr>
              <w:t>创新创业类竞赛</w:t>
            </w:r>
          </w:p>
          <w:p w14:paraId="5B951E81" w14:textId="77777777" w:rsidR="00C2300A" w:rsidRPr="00C2300A" w:rsidRDefault="00C2300A" w:rsidP="00C2300A">
            <w:pPr>
              <w:numPr>
                <w:ilvl w:val="0"/>
                <w:numId w:val="2"/>
              </w:numPr>
              <w:jc w:val="left"/>
              <w:rPr>
                <w:rFonts w:eastAsia="仿宋_GB2312" w:cs="Times New Roman" w:hint="eastAsia"/>
                <w:color w:val="000000"/>
                <w:sz w:val="21"/>
              </w:rPr>
            </w:pPr>
            <w:r w:rsidRPr="00C2300A">
              <w:rPr>
                <w:rFonts w:eastAsia="仿宋_GB2312" w:cs="Times New Roman" w:hint="eastAsia"/>
                <w:color w:val="000000"/>
                <w:sz w:val="21"/>
              </w:rPr>
              <w:t>创新创业活动</w:t>
            </w:r>
          </w:p>
        </w:tc>
        <w:tc>
          <w:tcPr>
            <w:tcW w:w="2382" w:type="dxa"/>
            <w:vMerge/>
            <w:tcBorders>
              <w:top w:val="nil"/>
              <w:left w:val="nil"/>
              <w:bottom w:val="single" w:sz="4" w:space="0" w:color="auto"/>
              <w:right w:val="single" w:sz="4" w:space="0" w:color="auto"/>
            </w:tcBorders>
            <w:shd w:val="clear" w:color="auto" w:fill="FFFFFF"/>
            <w:vAlign w:val="center"/>
            <w:hideMark/>
          </w:tcPr>
          <w:p w14:paraId="02C01408" w14:textId="77777777" w:rsidR="00C2300A" w:rsidRPr="00C2300A" w:rsidRDefault="00C2300A" w:rsidP="00C2300A">
            <w:pPr>
              <w:widowControl/>
              <w:jc w:val="left"/>
              <w:rPr>
                <w:rFonts w:eastAsia="仿宋_GB2312" w:cs="Times New Roman" w:hint="eastAsia"/>
                <w:color w:val="000000"/>
                <w:sz w:val="21"/>
              </w:rPr>
            </w:pPr>
          </w:p>
        </w:tc>
      </w:tr>
    </w:tbl>
    <w:p w14:paraId="798DBEBC" w14:textId="77777777" w:rsidR="00C2300A" w:rsidRPr="00AB54DF" w:rsidRDefault="00C2300A" w:rsidP="00AB54DF">
      <w:pPr>
        <w:jc w:val="center"/>
        <w:rPr>
          <w:rFonts w:ascii="Times New Roman" w:eastAsia="仿宋_GB2312" w:hAnsi="Times New Roman" w:cs="Times New Roman"/>
          <w:b/>
          <w:bCs/>
          <w:sz w:val="22"/>
          <w:szCs w:val="18"/>
        </w:rPr>
      </w:pPr>
    </w:p>
    <w:p w14:paraId="069DC16D" w14:textId="13F7DA5E" w:rsidR="00AB54DF" w:rsidRPr="001D297E" w:rsidRDefault="00AB54DF" w:rsidP="001D297E">
      <w:pPr>
        <w:keepNext/>
        <w:keepLines/>
        <w:ind w:firstLineChars="200" w:firstLine="560"/>
        <w:outlineLvl w:val="2"/>
        <w:rPr>
          <w:rFonts w:cs="宋体" w:hint="eastAsia"/>
          <w:bCs/>
          <w:sz w:val="28"/>
          <w:szCs w:val="21"/>
        </w:rPr>
      </w:pPr>
      <w:r w:rsidRPr="00AB54DF">
        <w:rPr>
          <w:rFonts w:cs="宋体" w:hint="eastAsia"/>
          <w:bCs/>
          <w:sz w:val="28"/>
          <w:szCs w:val="21"/>
        </w:rPr>
        <w:t>2.课程矩阵</w:t>
      </w:r>
    </w:p>
    <w:p w14:paraId="3A1B60DF" w14:textId="77777777" w:rsidR="00722A8F" w:rsidRDefault="00722A8F" w:rsidP="00722A8F">
      <w:pPr>
        <w:jc w:val="center"/>
        <w:rPr>
          <w:rFonts w:ascii="Times New Roman" w:eastAsia="仿宋_GB2312" w:hAnsi="Times New Roman" w:cs="Times New Roman"/>
          <w:b/>
          <w:bCs/>
          <w:sz w:val="21"/>
          <w:szCs w:val="21"/>
        </w:rPr>
      </w:pPr>
      <w:bookmarkStart w:id="33" w:name="_Toc14248"/>
      <w:bookmarkStart w:id="34" w:name="_Toc7603"/>
      <w:r w:rsidRPr="00722A8F">
        <w:rPr>
          <w:rFonts w:ascii="Times New Roman" w:eastAsia="仿宋_GB2312" w:hAnsi="Times New Roman" w:cs="Times New Roman" w:hint="eastAsia"/>
          <w:b/>
          <w:bCs/>
          <w:sz w:val="21"/>
          <w:szCs w:val="21"/>
        </w:rPr>
        <w:t>表</w:t>
      </w:r>
      <w:r w:rsidRPr="00722A8F">
        <w:rPr>
          <w:rFonts w:ascii="Times New Roman" w:eastAsia="仿宋_GB2312" w:hAnsi="Times New Roman" w:cs="Times New Roman"/>
          <w:b/>
          <w:bCs/>
          <w:sz w:val="21"/>
          <w:szCs w:val="21"/>
        </w:rPr>
        <w:t>6-2</w:t>
      </w:r>
      <w:r w:rsidRPr="00722A8F">
        <w:rPr>
          <w:rFonts w:ascii="Times New Roman" w:eastAsia="仿宋_GB2312" w:hAnsi="Times New Roman" w:cs="Times New Roman" w:hint="eastAsia"/>
          <w:b/>
          <w:bCs/>
          <w:sz w:val="21"/>
          <w:szCs w:val="21"/>
        </w:rPr>
        <w:t>课程矩阵</w:t>
      </w:r>
      <w:bookmarkEnd w:id="33"/>
      <w:bookmarkEnd w:id="34"/>
    </w:p>
    <w:p w14:paraId="2DBE6D19" w14:textId="55128561" w:rsidR="002737D3" w:rsidRDefault="002737D3" w:rsidP="002E7DF7">
      <w:pPr>
        <w:ind w:leftChars="-236" w:hangingChars="236" w:hanging="566"/>
        <w:jc w:val="center"/>
        <w:rPr>
          <w:rFonts w:ascii="Times New Roman" w:eastAsia="仿宋_GB2312" w:hAnsi="Times New Roman" w:cs="Times New Roman"/>
          <w:b/>
          <w:bCs/>
          <w:sz w:val="21"/>
          <w:szCs w:val="21"/>
        </w:rPr>
      </w:pPr>
      <w:r w:rsidRPr="002737D3">
        <w:rPr>
          <w:rFonts w:hint="eastAsia"/>
          <w:noProof/>
        </w:rPr>
        <w:drawing>
          <wp:inline distT="0" distB="0" distL="0" distR="0" wp14:anchorId="70CAD507" wp14:editId="2459A605">
            <wp:extent cx="6441302" cy="430944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7157" cy="4320057"/>
                    </a:xfrm>
                    <a:prstGeom prst="rect">
                      <a:avLst/>
                    </a:prstGeom>
                    <a:noFill/>
                    <a:ln>
                      <a:noFill/>
                    </a:ln>
                  </pic:spPr>
                </pic:pic>
              </a:graphicData>
            </a:graphic>
          </wp:inline>
        </w:drawing>
      </w:r>
    </w:p>
    <w:p w14:paraId="1BF668C5" w14:textId="284F0598" w:rsidR="007D72B2" w:rsidRPr="00722A8F" w:rsidRDefault="002E7DF7" w:rsidP="002E7DF7">
      <w:pPr>
        <w:adjustRightInd w:val="0"/>
        <w:snapToGrid w:val="0"/>
        <w:ind w:leftChars="-295" w:hangingChars="295" w:hanging="708"/>
        <w:jc w:val="center"/>
        <w:rPr>
          <w:rFonts w:ascii="Times New Roman" w:eastAsia="仿宋_GB2312" w:hAnsi="Times New Roman" w:cs="Times New Roman"/>
          <w:b/>
          <w:bCs/>
          <w:sz w:val="21"/>
          <w:szCs w:val="21"/>
        </w:rPr>
      </w:pPr>
      <w:r w:rsidRPr="002E7DF7">
        <w:rPr>
          <w:noProof/>
        </w:rPr>
        <w:lastRenderedPageBreak/>
        <w:drawing>
          <wp:inline distT="0" distB="0" distL="0" distR="0" wp14:anchorId="4C19633A" wp14:editId="4771A960">
            <wp:extent cx="6027046" cy="68433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5464" cy="6852934"/>
                    </a:xfrm>
                    <a:prstGeom prst="rect">
                      <a:avLst/>
                    </a:prstGeom>
                    <a:noFill/>
                    <a:ln>
                      <a:noFill/>
                    </a:ln>
                  </pic:spPr>
                </pic:pic>
              </a:graphicData>
            </a:graphic>
          </wp:inline>
        </w:drawing>
      </w:r>
    </w:p>
    <w:p w14:paraId="2FE34653" w14:textId="2508DF31" w:rsidR="00AB54DF" w:rsidRPr="00B651F4" w:rsidRDefault="00722A8F" w:rsidP="00B651F4">
      <w:pPr>
        <w:ind w:firstLine="560"/>
        <w:rPr>
          <w:rFonts w:ascii="仿宋" w:eastAsia="仿宋" w:hAnsi="仿宋" w:cs="仿宋" w:hint="eastAsia"/>
          <w:szCs w:val="24"/>
        </w:rPr>
      </w:pPr>
      <w:r w:rsidRPr="00722A8F">
        <w:rPr>
          <w:rFonts w:ascii="仿宋" w:eastAsia="仿宋" w:hAnsi="仿宋" w:cs="仿宋" w:hint="eastAsia"/>
          <w:szCs w:val="24"/>
        </w:rPr>
        <w:t>注：1.根据课程对各项培养规格的支撑强度分别用“H(高)、M(中)、L(弱)”表示。支撑强度指该课程对培养规格各项指标的覆盖度，“H”至少覆盖80%，“M”至少覆盖 50%,“L”至少覆盖 30%。</w:t>
      </w:r>
    </w:p>
    <w:p w14:paraId="3D0DBB70" w14:textId="77777777" w:rsidR="00AB54DF" w:rsidRPr="00AB54DF" w:rsidRDefault="00AB54DF" w:rsidP="00AB54DF">
      <w:pPr>
        <w:keepNext/>
        <w:keepLines/>
        <w:spacing w:line="360" w:lineRule="auto"/>
        <w:ind w:firstLineChars="200" w:firstLine="562"/>
        <w:outlineLvl w:val="1"/>
        <w:rPr>
          <w:rFonts w:cs="Times New Roman" w:hint="eastAsia"/>
          <w:b/>
          <w:sz w:val="28"/>
        </w:rPr>
      </w:pPr>
      <w:bookmarkStart w:id="35" w:name="_Toc7196"/>
      <w:r w:rsidRPr="00AB54DF">
        <w:rPr>
          <w:rFonts w:cs="Times New Roman" w:hint="eastAsia"/>
          <w:b/>
          <w:sz w:val="28"/>
        </w:rPr>
        <w:t>（二）课程设置</w:t>
      </w:r>
      <w:bookmarkEnd w:id="35"/>
    </w:p>
    <w:p w14:paraId="52DC96FF" w14:textId="77777777" w:rsidR="00AB54DF" w:rsidRPr="00AB54DF" w:rsidRDefault="00AB54DF" w:rsidP="00AB54DF">
      <w:pPr>
        <w:keepNext/>
        <w:keepLines/>
        <w:ind w:firstLineChars="200" w:firstLine="560"/>
        <w:outlineLvl w:val="2"/>
        <w:rPr>
          <w:rFonts w:cs="宋体" w:hint="eastAsia"/>
          <w:bCs/>
          <w:sz w:val="28"/>
          <w:szCs w:val="21"/>
        </w:rPr>
      </w:pPr>
      <w:r w:rsidRPr="00AB54DF">
        <w:rPr>
          <w:rFonts w:cs="宋体" w:hint="eastAsia"/>
          <w:bCs/>
          <w:sz w:val="28"/>
          <w:szCs w:val="21"/>
        </w:rPr>
        <w:t>1.基本素养体系</w:t>
      </w:r>
    </w:p>
    <w:p w14:paraId="6540ACE3" w14:textId="7FCA8A5A" w:rsidR="00AB54DF" w:rsidRPr="00B6732A" w:rsidRDefault="00AB54DF" w:rsidP="00B6732A">
      <w:pPr>
        <w:spacing w:line="360" w:lineRule="auto"/>
        <w:ind w:firstLineChars="200" w:firstLine="560"/>
        <w:rPr>
          <w:rFonts w:cs="宋体" w:hint="eastAsia"/>
          <w:sz w:val="28"/>
          <w:szCs w:val="21"/>
        </w:rPr>
      </w:pPr>
      <w:r w:rsidRPr="00AB54DF">
        <w:rPr>
          <w:rFonts w:cs="宋体" w:hint="eastAsia"/>
          <w:sz w:val="28"/>
          <w:szCs w:val="21"/>
        </w:rPr>
        <w:t>按照“服务社会、服务专业、服务学生；共性与个性相结合、必</w:t>
      </w:r>
      <w:r w:rsidRPr="00AB54DF">
        <w:rPr>
          <w:rFonts w:cs="宋体" w:hint="eastAsia"/>
          <w:sz w:val="28"/>
          <w:szCs w:val="21"/>
        </w:rPr>
        <w:lastRenderedPageBreak/>
        <w:t>修与选修相结合、课内与课外相结合；在教学中有机融入价值引领、思想政治教育、职业核心能力培养”的原则，形成基本素养体系，具体设置课程见表7-5：第一课堂进程安排表。</w:t>
      </w:r>
    </w:p>
    <w:p w14:paraId="7D356A2F" w14:textId="77777777" w:rsidR="00AB54DF" w:rsidRPr="00AB54DF" w:rsidRDefault="00AB54DF" w:rsidP="00AB54DF">
      <w:pPr>
        <w:jc w:val="center"/>
        <w:rPr>
          <w:rFonts w:ascii="Times New Roman" w:eastAsia="仿宋_GB2312" w:hAnsi="Times New Roman" w:cs="Times New Roman"/>
          <w:b/>
          <w:bCs/>
          <w:sz w:val="21"/>
          <w:szCs w:val="21"/>
        </w:rPr>
      </w:pPr>
      <w:r w:rsidRPr="00AB54DF">
        <w:rPr>
          <w:rFonts w:ascii="Times New Roman" w:eastAsia="仿宋_GB2312" w:hAnsi="Times New Roman" w:cs="Times New Roman" w:hint="eastAsia"/>
          <w:b/>
          <w:bCs/>
          <w:sz w:val="21"/>
          <w:szCs w:val="21"/>
        </w:rPr>
        <w:t>表</w:t>
      </w:r>
      <w:r w:rsidRPr="00AB54DF">
        <w:rPr>
          <w:rFonts w:ascii="Times New Roman" w:eastAsia="仿宋_GB2312" w:hAnsi="Times New Roman" w:cs="Times New Roman" w:hint="eastAsia"/>
          <w:b/>
          <w:bCs/>
          <w:sz w:val="21"/>
          <w:szCs w:val="21"/>
        </w:rPr>
        <w:t xml:space="preserve">6-5  </w:t>
      </w:r>
      <w:r w:rsidRPr="00AB54DF">
        <w:rPr>
          <w:rFonts w:ascii="Times New Roman" w:eastAsia="仿宋_GB2312" w:hAnsi="Times New Roman" w:cs="Times New Roman" w:hint="eastAsia"/>
          <w:b/>
          <w:bCs/>
          <w:sz w:val="21"/>
          <w:szCs w:val="21"/>
        </w:rPr>
        <w:t>通识教育课程描述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65"/>
        <w:gridCol w:w="1244"/>
        <w:gridCol w:w="2411"/>
        <w:gridCol w:w="2119"/>
        <w:gridCol w:w="1857"/>
      </w:tblGrid>
      <w:tr w:rsidR="00B6732A" w14:paraId="2885BC1F" w14:textId="77777777" w:rsidTr="00B6732A">
        <w:trPr>
          <w:jc w:val="center"/>
        </w:trPr>
        <w:tc>
          <w:tcPr>
            <w:tcW w:w="401" w:type="pct"/>
            <w:shd w:val="clear" w:color="auto" w:fill="FFFFFF" w:themeFill="background1"/>
            <w:vAlign w:val="center"/>
          </w:tcPr>
          <w:p w14:paraId="491B5C21" w14:textId="77777777" w:rsidR="00B6732A" w:rsidRDefault="00B6732A" w:rsidP="00B74B4C">
            <w:pPr>
              <w:jc w:val="center"/>
              <w:rPr>
                <w:rFonts w:ascii="仿宋_GB2312" w:hAnsi="仿宋_GB2312" w:cs="仿宋_GB2312" w:hint="eastAsia"/>
                <w:b/>
                <w:bCs/>
                <w:sz w:val="21"/>
                <w:szCs w:val="21"/>
              </w:rPr>
            </w:pPr>
            <w:r>
              <w:rPr>
                <w:rFonts w:ascii="仿宋_GB2312" w:eastAsia="仿宋_GB2312" w:hAnsi="仿宋_GB2312" w:cs="仿宋_GB2312" w:hint="eastAsia"/>
                <w:b/>
                <w:bCs/>
                <w:sz w:val="21"/>
                <w:szCs w:val="21"/>
              </w:rPr>
              <w:t>序号</w:t>
            </w:r>
          </w:p>
        </w:tc>
        <w:tc>
          <w:tcPr>
            <w:tcW w:w="750" w:type="pct"/>
            <w:shd w:val="clear" w:color="auto" w:fill="FFFFFF" w:themeFill="background1"/>
            <w:vAlign w:val="center"/>
          </w:tcPr>
          <w:p w14:paraId="39AA270B" w14:textId="77777777" w:rsidR="00B6732A" w:rsidRDefault="00B6732A" w:rsidP="00B74B4C">
            <w:pPr>
              <w:jc w:val="center"/>
              <w:rPr>
                <w:rFonts w:ascii="仿宋_GB2312" w:hAnsi="仿宋_GB2312" w:cs="仿宋_GB2312" w:hint="eastAsia"/>
                <w:b/>
                <w:bCs/>
                <w:sz w:val="21"/>
                <w:szCs w:val="21"/>
              </w:rPr>
            </w:pPr>
            <w:r>
              <w:rPr>
                <w:rFonts w:ascii="仿宋_GB2312" w:eastAsia="仿宋_GB2312" w:hAnsi="仿宋_GB2312" w:cs="仿宋_GB2312" w:hint="eastAsia"/>
                <w:b/>
                <w:bCs/>
                <w:sz w:val="21"/>
                <w:szCs w:val="21"/>
              </w:rPr>
              <w:t>课程名称</w:t>
            </w:r>
          </w:p>
        </w:tc>
        <w:tc>
          <w:tcPr>
            <w:tcW w:w="1453" w:type="pct"/>
            <w:shd w:val="clear" w:color="auto" w:fill="FFFFFF" w:themeFill="background1"/>
            <w:vAlign w:val="center"/>
          </w:tcPr>
          <w:p w14:paraId="4FA8AEA8" w14:textId="77777777" w:rsidR="00B6732A" w:rsidRDefault="00B6732A" w:rsidP="00B74B4C">
            <w:pPr>
              <w:jc w:val="center"/>
              <w:rPr>
                <w:rFonts w:ascii="仿宋_GB2312" w:hAnsi="仿宋_GB2312" w:cs="仿宋_GB2312" w:hint="eastAsia"/>
                <w:b/>
                <w:bCs/>
                <w:sz w:val="21"/>
                <w:szCs w:val="21"/>
              </w:rPr>
            </w:pPr>
            <w:r>
              <w:rPr>
                <w:rFonts w:ascii="仿宋_GB2312" w:eastAsia="仿宋_GB2312" w:hAnsi="仿宋_GB2312" w:cs="仿宋_GB2312" w:hint="eastAsia"/>
                <w:b/>
                <w:bCs/>
                <w:sz w:val="21"/>
                <w:szCs w:val="21"/>
              </w:rPr>
              <w:t>课程目标</w:t>
            </w:r>
          </w:p>
        </w:tc>
        <w:tc>
          <w:tcPr>
            <w:tcW w:w="1277" w:type="pct"/>
            <w:shd w:val="clear" w:color="auto" w:fill="FFFFFF" w:themeFill="background1"/>
            <w:vAlign w:val="center"/>
          </w:tcPr>
          <w:p w14:paraId="15413ED2" w14:textId="77777777" w:rsidR="00B6732A" w:rsidRDefault="00B6732A" w:rsidP="00B74B4C">
            <w:pPr>
              <w:jc w:val="center"/>
              <w:rPr>
                <w:rFonts w:ascii="仿宋_GB2312" w:hAnsi="仿宋_GB2312" w:cs="仿宋_GB2312" w:hint="eastAsia"/>
                <w:b/>
                <w:bCs/>
                <w:sz w:val="21"/>
                <w:szCs w:val="21"/>
              </w:rPr>
            </w:pPr>
            <w:r>
              <w:rPr>
                <w:rFonts w:ascii="仿宋_GB2312" w:eastAsia="仿宋_GB2312" w:hAnsi="仿宋_GB2312" w:cs="仿宋_GB2312" w:hint="eastAsia"/>
                <w:b/>
                <w:bCs/>
                <w:sz w:val="21"/>
                <w:szCs w:val="21"/>
              </w:rPr>
              <w:t>主要内容</w:t>
            </w:r>
          </w:p>
        </w:tc>
        <w:tc>
          <w:tcPr>
            <w:tcW w:w="1119" w:type="pct"/>
            <w:shd w:val="clear" w:color="auto" w:fill="FFFFFF" w:themeFill="background1"/>
            <w:vAlign w:val="center"/>
          </w:tcPr>
          <w:p w14:paraId="0313C553" w14:textId="77777777" w:rsidR="00B6732A" w:rsidRDefault="00B6732A" w:rsidP="00B74B4C">
            <w:pPr>
              <w:jc w:val="center"/>
              <w:rPr>
                <w:rFonts w:ascii="仿宋_GB2312" w:hAnsi="仿宋_GB2312" w:cs="仿宋_GB2312" w:hint="eastAsia"/>
                <w:b/>
                <w:bCs/>
                <w:sz w:val="21"/>
                <w:szCs w:val="21"/>
              </w:rPr>
            </w:pPr>
            <w:r>
              <w:rPr>
                <w:rFonts w:ascii="仿宋_GB2312" w:eastAsia="仿宋_GB2312" w:hAnsi="仿宋_GB2312" w:cs="仿宋_GB2312" w:hint="eastAsia"/>
                <w:b/>
                <w:bCs/>
                <w:sz w:val="21"/>
                <w:szCs w:val="21"/>
              </w:rPr>
              <w:t>教学要求</w:t>
            </w:r>
          </w:p>
        </w:tc>
      </w:tr>
      <w:tr w:rsidR="00B6732A" w14:paraId="23AE68F5" w14:textId="77777777" w:rsidTr="00B6732A">
        <w:trPr>
          <w:jc w:val="center"/>
        </w:trPr>
        <w:tc>
          <w:tcPr>
            <w:tcW w:w="401" w:type="pct"/>
            <w:shd w:val="clear" w:color="auto" w:fill="FFFFFF" w:themeFill="background1"/>
            <w:vAlign w:val="center"/>
          </w:tcPr>
          <w:p w14:paraId="2D8EC93B" w14:textId="77777777" w:rsidR="00B6732A" w:rsidRDefault="00B6732A" w:rsidP="00B74B4C">
            <w:pPr>
              <w:widowControl/>
              <w:jc w:val="center"/>
              <w:textAlignment w:val="center"/>
              <w:rPr>
                <w:rFonts w:ascii="仿宋_GB2312" w:hAnsi="仿宋_GB2312" w:cs="仿宋_GB2312" w:hint="eastAsia"/>
                <w:b/>
                <w:bCs/>
                <w:sz w:val="21"/>
                <w:szCs w:val="21"/>
              </w:rPr>
            </w:pPr>
            <w:r>
              <w:rPr>
                <w:rFonts w:ascii="仿宋_GB2312" w:eastAsia="仿宋_GB2312" w:hAnsi="仿宋_GB2312" w:cs="仿宋_GB2312" w:hint="eastAsia"/>
                <w:color w:val="000000"/>
                <w:kern w:val="0"/>
                <w:sz w:val="21"/>
                <w:szCs w:val="21"/>
                <w:lang w:bidi="ar"/>
              </w:rPr>
              <w:t>1</w:t>
            </w:r>
          </w:p>
        </w:tc>
        <w:tc>
          <w:tcPr>
            <w:tcW w:w="750" w:type="pct"/>
            <w:shd w:val="clear" w:color="auto" w:fill="FFFFFF" w:themeFill="background1"/>
            <w:vAlign w:val="center"/>
          </w:tcPr>
          <w:p w14:paraId="59CAB05A" w14:textId="77777777" w:rsidR="00B6732A" w:rsidRDefault="00B6732A" w:rsidP="00B74B4C">
            <w:pPr>
              <w:rPr>
                <w:rFonts w:ascii="仿宋_GB2312" w:hAnsi="仿宋_GB2312" w:cs="仿宋_GB2312" w:hint="eastAsia"/>
                <w:b/>
                <w:bCs/>
                <w:sz w:val="21"/>
                <w:szCs w:val="21"/>
              </w:rPr>
            </w:pPr>
            <w:r>
              <w:rPr>
                <w:rFonts w:ascii="仿宋_GB2312" w:eastAsia="仿宋_GB2312" w:hAnsi="仿宋_GB2312" w:cs="仿宋_GB2312" w:hint="eastAsia"/>
                <w:sz w:val="21"/>
                <w:szCs w:val="21"/>
              </w:rPr>
              <w:t>大学生安全教育（一）-（五）</w:t>
            </w:r>
          </w:p>
        </w:tc>
        <w:tc>
          <w:tcPr>
            <w:tcW w:w="1453" w:type="pct"/>
            <w:shd w:val="clear" w:color="auto" w:fill="FFFFFF" w:themeFill="background1"/>
            <w:vAlign w:val="center"/>
          </w:tcPr>
          <w:p w14:paraId="4FDC5751" w14:textId="77777777" w:rsidR="00B6732A" w:rsidRDefault="00B6732A" w:rsidP="00B74B4C">
            <w:pPr>
              <w:spacing w:line="240" w:lineRule="exact"/>
              <w:rPr>
                <w:rFonts w:ascii="仿宋_GB2312" w:hAnsi="仿宋_GB2312" w:cs="仿宋_GB2312" w:hint="eastAsia"/>
                <w:b/>
                <w:bCs/>
                <w:sz w:val="21"/>
                <w:szCs w:val="21"/>
              </w:rPr>
            </w:pPr>
            <w:r>
              <w:rPr>
                <w:rFonts w:ascii="仿宋_GB2312" w:eastAsia="仿宋_GB2312" w:hAnsi="仿宋_GB2312" w:cs="仿宋_GB2312" w:hint="eastAsia"/>
                <w:sz w:val="21"/>
                <w:szCs w:val="21"/>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77" w:type="pct"/>
            <w:shd w:val="clear" w:color="auto" w:fill="FFFFFF" w:themeFill="background1"/>
            <w:vAlign w:val="center"/>
          </w:tcPr>
          <w:p w14:paraId="530EAA79" w14:textId="77777777" w:rsidR="00B6732A" w:rsidRDefault="00B6732A" w:rsidP="00B74B4C">
            <w:pPr>
              <w:spacing w:line="240" w:lineRule="exact"/>
              <w:rPr>
                <w:rFonts w:ascii="仿宋_GB2312" w:hAnsi="仿宋_GB2312" w:cs="仿宋_GB2312" w:hint="eastAsia"/>
                <w:b/>
                <w:bCs/>
                <w:sz w:val="21"/>
                <w:szCs w:val="21"/>
              </w:rPr>
            </w:pPr>
            <w:r>
              <w:rPr>
                <w:rFonts w:ascii="仿宋_GB2312" w:eastAsia="仿宋_GB2312" w:hAnsi="仿宋_GB2312" w:cs="仿宋_GB2312" w:hint="eastAsia"/>
                <w:sz w:val="21"/>
                <w:szCs w:val="21"/>
              </w:rPr>
              <w:t>财产安全，社交安全，珍爱生命，远离赌博与禁毒，国家安全，交通安全，人身安全，消防安全，网络安全，食品安全，防灾避险，个人防治艾滋病、HIV感染高危人群防艾等基本知识。</w:t>
            </w:r>
          </w:p>
        </w:tc>
        <w:tc>
          <w:tcPr>
            <w:tcW w:w="1119" w:type="pct"/>
            <w:shd w:val="clear" w:color="auto" w:fill="FFFFFF" w:themeFill="background1"/>
            <w:vAlign w:val="center"/>
          </w:tcPr>
          <w:p w14:paraId="74AEBAF2"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1.教学形式：讲授式授课+网上自主学习；</w:t>
            </w:r>
          </w:p>
          <w:p w14:paraId="6E46D1B1"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2.教室要求：多媒体教室；</w:t>
            </w:r>
          </w:p>
          <w:p w14:paraId="2DE77634" w14:textId="77777777" w:rsidR="00B6732A" w:rsidRDefault="00B6732A" w:rsidP="00B74B4C">
            <w:pPr>
              <w:spacing w:line="240" w:lineRule="exact"/>
              <w:rPr>
                <w:rFonts w:ascii="仿宋_GB2312" w:hAnsi="仿宋_GB2312" w:cs="仿宋_GB2312" w:hint="eastAsia"/>
                <w:b/>
                <w:bCs/>
                <w:sz w:val="21"/>
                <w:szCs w:val="21"/>
              </w:rPr>
            </w:pPr>
            <w:r>
              <w:rPr>
                <w:rFonts w:ascii="仿宋_GB2312" w:eastAsia="仿宋_GB2312" w:hAnsi="仿宋_GB2312" w:cs="仿宋_GB2312" w:hint="eastAsia"/>
                <w:sz w:val="21"/>
                <w:szCs w:val="21"/>
              </w:rPr>
              <w:t>3.考核要求：观看教学视频（30%）+平时作业（10%）+结课考试（占25%）+面授（占35%）。</w:t>
            </w:r>
          </w:p>
        </w:tc>
      </w:tr>
      <w:tr w:rsidR="00B6732A" w14:paraId="40AD3C7C" w14:textId="77777777" w:rsidTr="00B6732A">
        <w:trPr>
          <w:jc w:val="center"/>
        </w:trPr>
        <w:tc>
          <w:tcPr>
            <w:tcW w:w="401" w:type="pct"/>
            <w:shd w:val="clear" w:color="auto" w:fill="FFFFFF" w:themeFill="background1"/>
            <w:vAlign w:val="center"/>
          </w:tcPr>
          <w:p w14:paraId="74FD3E17" w14:textId="77777777" w:rsidR="00B6732A" w:rsidRDefault="00B6732A" w:rsidP="00B74B4C">
            <w:pPr>
              <w:widowControl/>
              <w:jc w:val="center"/>
              <w:textAlignment w:val="center"/>
              <w:rPr>
                <w:rFonts w:ascii="仿宋_GB2312" w:hAnsi="仿宋_GB2312" w:cs="仿宋_GB2312" w:hint="eastAsia"/>
                <w:b/>
                <w:bCs/>
                <w:sz w:val="21"/>
                <w:szCs w:val="21"/>
              </w:rPr>
            </w:pPr>
            <w:r>
              <w:rPr>
                <w:rFonts w:ascii="仿宋_GB2312" w:eastAsia="仿宋_GB2312" w:hAnsi="仿宋_GB2312" w:cs="仿宋_GB2312" w:hint="eastAsia"/>
                <w:color w:val="000000"/>
                <w:kern w:val="0"/>
                <w:sz w:val="21"/>
                <w:szCs w:val="21"/>
                <w:lang w:bidi="ar"/>
              </w:rPr>
              <w:t>2</w:t>
            </w:r>
          </w:p>
        </w:tc>
        <w:tc>
          <w:tcPr>
            <w:tcW w:w="750" w:type="pct"/>
            <w:shd w:val="clear" w:color="auto" w:fill="FFFFFF" w:themeFill="background1"/>
            <w:vAlign w:val="center"/>
          </w:tcPr>
          <w:p w14:paraId="3243F650" w14:textId="77777777" w:rsidR="00B6732A" w:rsidRDefault="00B6732A" w:rsidP="00B74B4C">
            <w:pPr>
              <w:rPr>
                <w:rFonts w:ascii="仿宋_GB2312" w:hAnsi="仿宋_GB2312" w:cs="仿宋_GB2312" w:hint="eastAsia"/>
                <w:b/>
                <w:bCs/>
                <w:sz w:val="21"/>
                <w:szCs w:val="21"/>
              </w:rPr>
            </w:pPr>
            <w:r>
              <w:rPr>
                <w:rFonts w:ascii="仿宋_GB2312" w:eastAsia="仿宋_GB2312" w:hAnsi="仿宋_GB2312" w:cs="仿宋_GB2312" w:hint="eastAsia"/>
                <w:sz w:val="21"/>
                <w:szCs w:val="21"/>
              </w:rPr>
              <w:t>军事理论</w:t>
            </w:r>
          </w:p>
        </w:tc>
        <w:tc>
          <w:tcPr>
            <w:tcW w:w="1453" w:type="pct"/>
            <w:shd w:val="clear" w:color="auto" w:fill="FFFFFF" w:themeFill="background1"/>
            <w:vAlign w:val="center"/>
          </w:tcPr>
          <w:p w14:paraId="744D1B93" w14:textId="77777777" w:rsidR="00B6732A" w:rsidRDefault="00B6732A" w:rsidP="00B74B4C">
            <w:pPr>
              <w:spacing w:line="240" w:lineRule="exact"/>
              <w:rPr>
                <w:rFonts w:ascii="仿宋_GB2312" w:hAnsi="仿宋_GB2312" w:cs="仿宋_GB2312" w:hint="eastAsia"/>
                <w:b/>
                <w:bCs/>
                <w:sz w:val="21"/>
                <w:szCs w:val="21"/>
              </w:rPr>
            </w:pPr>
            <w:r>
              <w:rPr>
                <w:rFonts w:ascii="仿宋_GB2312" w:eastAsia="仿宋_GB2312" w:hAnsi="仿宋_GB2312" w:cs="仿宋_GB2312" w:hint="eastAsia"/>
                <w:sz w:val="21"/>
                <w:szCs w:val="21"/>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77" w:type="pct"/>
            <w:shd w:val="clear" w:color="auto" w:fill="FFFFFF" w:themeFill="background1"/>
            <w:vAlign w:val="center"/>
          </w:tcPr>
          <w:p w14:paraId="4D27BF4D" w14:textId="77777777" w:rsidR="00B6732A" w:rsidRDefault="00B6732A" w:rsidP="00B74B4C">
            <w:pPr>
              <w:spacing w:line="240" w:lineRule="exact"/>
              <w:rPr>
                <w:rFonts w:ascii="仿宋_GB2312" w:hAnsi="仿宋_GB2312" w:cs="仿宋_GB2312" w:hint="eastAsia"/>
                <w:b/>
                <w:bCs/>
                <w:sz w:val="21"/>
                <w:szCs w:val="21"/>
              </w:rPr>
            </w:pPr>
            <w:r>
              <w:rPr>
                <w:rFonts w:ascii="仿宋_GB2312" w:eastAsia="仿宋_GB2312" w:hAnsi="仿宋_GB2312" w:cs="仿宋_GB2312" w:hint="eastAsia"/>
                <w:sz w:val="21"/>
                <w:szCs w:val="21"/>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119" w:type="pct"/>
            <w:shd w:val="clear" w:color="auto" w:fill="FFFFFF" w:themeFill="background1"/>
            <w:vAlign w:val="center"/>
          </w:tcPr>
          <w:p w14:paraId="08E2D234"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1.教学形式：混合式授课；</w:t>
            </w:r>
          </w:p>
          <w:p w14:paraId="00A6D795"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2.教室要求：多媒体教室；</w:t>
            </w:r>
          </w:p>
          <w:p w14:paraId="1BA91592" w14:textId="77777777" w:rsidR="00B6732A" w:rsidRDefault="00B6732A" w:rsidP="00B74B4C">
            <w:pPr>
              <w:spacing w:line="240" w:lineRule="exact"/>
              <w:rPr>
                <w:rFonts w:ascii="仿宋_GB2312" w:hAnsi="仿宋_GB2312" w:cs="仿宋_GB2312" w:hint="eastAsia"/>
                <w:b/>
                <w:bCs/>
                <w:sz w:val="21"/>
                <w:szCs w:val="21"/>
              </w:rPr>
            </w:pPr>
            <w:r>
              <w:rPr>
                <w:rFonts w:ascii="仿宋_GB2312" w:eastAsia="仿宋_GB2312" w:hAnsi="仿宋_GB2312" w:cs="仿宋_GB2312" w:hint="eastAsia"/>
                <w:sz w:val="21"/>
                <w:szCs w:val="21"/>
              </w:rPr>
              <w:t>3.考核要求：平时考勤、课堂表现50%，期末考试50%。</w:t>
            </w:r>
          </w:p>
        </w:tc>
      </w:tr>
      <w:tr w:rsidR="00B6732A" w14:paraId="3034D76A" w14:textId="77777777" w:rsidTr="00B6732A">
        <w:trPr>
          <w:jc w:val="center"/>
        </w:trPr>
        <w:tc>
          <w:tcPr>
            <w:tcW w:w="401" w:type="pct"/>
            <w:shd w:val="clear" w:color="auto" w:fill="FFFFFF" w:themeFill="background1"/>
            <w:vAlign w:val="center"/>
          </w:tcPr>
          <w:p w14:paraId="50F63A19" w14:textId="77777777" w:rsidR="00B6732A" w:rsidRDefault="00B6732A" w:rsidP="00B74B4C">
            <w:pPr>
              <w:widowControl/>
              <w:jc w:val="center"/>
              <w:textAlignment w:val="center"/>
              <w:rPr>
                <w:rFonts w:ascii="仿宋_GB2312" w:hAnsi="仿宋_GB2312" w:cs="仿宋_GB2312" w:hint="eastAsia"/>
                <w:b/>
                <w:bCs/>
                <w:sz w:val="21"/>
                <w:szCs w:val="21"/>
              </w:rPr>
            </w:pPr>
            <w:r>
              <w:rPr>
                <w:rFonts w:ascii="仿宋_GB2312" w:eastAsia="仿宋_GB2312" w:hAnsi="仿宋_GB2312" w:cs="仿宋_GB2312" w:hint="eastAsia"/>
                <w:color w:val="000000"/>
                <w:kern w:val="0"/>
                <w:sz w:val="21"/>
                <w:szCs w:val="21"/>
                <w:lang w:bidi="ar"/>
              </w:rPr>
              <w:t>3</w:t>
            </w:r>
          </w:p>
        </w:tc>
        <w:tc>
          <w:tcPr>
            <w:tcW w:w="750" w:type="pct"/>
            <w:shd w:val="clear" w:color="auto" w:fill="FFFFFF" w:themeFill="background1"/>
            <w:vAlign w:val="center"/>
          </w:tcPr>
          <w:p w14:paraId="111FB989" w14:textId="77777777" w:rsidR="00B6732A" w:rsidRDefault="00B6732A" w:rsidP="00B74B4C">
            <w:pPr>
              <w:pStyle w:val="TableText"/>
              <w:spacing w:before="40"/>
              <w:ind w:left="62"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形势与政策</w:t>
            </w:r>
          </w:p>
        </w:tc>
        <w:tc>
          <w:tcPr>
            <w:tcW w:w="1453" w:type="pct"/>
            <w:shd w:val="clear" w:color="auto" w:fill="FFFFFF" w:themeFill="background1"/>
            <w:vAlign w:val="center"/>
          </w:tcPr>
          <w:p w14:paraId="091D7831"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277" w:type="pct"/>
            <w:shd w:val="clear" w:color="auto" w:fill="FFFFFF" w:themeFill="background1"/>
            <w:vAlign w:val="center"/>
          </w:tcPr>
          <w:p w14:paraId="4A98A4DA"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119" w:type="pct"/>
            <w:shd w:val="clear" w:color="auto" w:fill="FFFFFF" w:themeFill="background1"/>
            <w:vAlign w:val="center"/>
          </w:tcPr>
          <w:p w14:paraId="5CF909BF"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1.教学形式：混合式授课；</w:t>
            </w:r>
          </w:p>
          <w:p w14:paraId="58F7DA53"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w:t>
            </w:r>
          </w:p>
          <w:p w14:paraId="377F783F"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3.考核要求：过程性考核60%，结果性考核40%。</w:t>
            </w:r>
          </w:p>
        </w:tc>
      </w:tr>
      <w:tr w:rsidR="00B6732A" w14:paraId="70904154" w14:textId="77777777" w:rsidTr="00B6732A">
        <w:trPr>
          <w:jc w:val="center"/>
        </w:trPr>
        <w:tc>
          <w:tcPr>
            <w:tcW w:w="401" w:type="pct"/>
            <w:shd w:val="clear" w:color="auto" w:fill="FFFFFF" w:themeFill="background1"/>
            <w:vAlign w:val="center"/>
          </w:tcPr>
          <w:p w14:paraId="7638BEC4" w14:textId="77777777" w:rsidR="00B6732A" w:rsidRDefault="00B6732A" w:rsidP="00B74B4C">
            <w:pPr>
              <w:widowControl/>
              <w:jc w:val="center"/>
              <w:textAlignment w:val="center"/>
              <w:rPr>
                <w:rFonts w:ascii="仿宋_GB2312" w:hAnsi="仿宋_GB2312" w:cs="仿宋_GB2312" w:hint="eastAsia"/>
                <w:b/>
                <w:bCs/>
                <w:sz w:val="21"/>
                <w:szCs w:val="21"/>
              </w:rPr>
            </w:pPr>
            <w:r>
              <w:rPr>
                <w:rFonts w:ascii="仿宋_GB2312" w:eastAsia="仿宋_GB2312" w:hAnsi="仿宋_GB2312" w:cs="仿宋_GB2312" w:hint="eastAsia"/>
                <w:color w:val="000000"/>
                <w:kern w:val="0"/>
                <w:sz w:val="21"/>
                <w:szCs w:val="21"/>
                <w:lang w:bidi="ar"/>
              </w:rPr>
              <w:lastRenderedPageBreak/>
              <w:t>4</w:t>
            </w:r>
          </w:p>
        </w:tc>
        <w:tc>
          <w:tcPr>
            <w:tcW w:w="750" w:type="pct"/>
            <w:shd w:val="clear" w:color="auto" w:fill="FFFFFF" w:themeFill="background1"/>
            <w:vAlign w:val="center"/>
          </w:tcPr>
          <w:p w14:paraId="79FB6D6B" w14:textId="77777777" w:rsidR="00B6732A" w:rsidRDefault="00B6732A" w:rsidP="00B74B4C">
            <w:pPr>
              <w:pStyle w:val="TableText"/>
              <w:spacing w:before="40"/>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思想道德</w:t>
            </w:r>
          </w:p>
          <w:p w14:paraId="3DA1AAC4" w14:textId="77777777" w:rsidR="00B6732A" w:rsidRDefault="00B6732A" w:rsidP="00B74B4C">
            <w:pPr>
              <w:pStyle w:val="TableText"/>
              <w:spacing w:before="40"/>
              <w:ind w:left="62"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与法治</w:t>
            </w:r>
          </w:p>
        </w:tc>
        <w:tc>
          <w:tcPr>
            <w:tcW w:w="1453" w:type="pct"/>
            <w:shd w:val="clear" w:color="auto" w:fill="FFFFFF" w:themeFill="background1"/>
            <w:vAlign w:val="center"/>
          </w:tcPr>
          <w:p w14:paraId="7E20F5A5"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277" w:type="pct"/>
            <w:shd w:val="clear" w:color="auto" w:fill="FFFFFF" w:themeFill="background1"/>
            <w:vAlign w:val="center"/>
          </w:tcPr>
          <w:p w14:paraId="517CAFFB"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领悟人生真谛，把握人生方向，追求远大理想，坚定崇高信念，继承优良传统，弘扬中国精神，明确价值要求，践行价值准则，遵守道德规范，锤炼道德品格，学习法治思想，提升法治素养。</w:t>
            </w:r>
          </w:p>
        </w:tc>
        <w:tc>
          <w:tcPr>
            <w:tcW w:w="1119" w:type="pct"/>
            <w:shd w:val="clear" w:color="auto" w:fill="FFFFFF" w:themeFill="background1"/>
            <w:vAlign w:val="center"/>
          </w:tcPr>
          <w:p w14:paraId="3777FF89"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1.教学形式：混合式授课；</w:t>
            </w:r>
          </w:p>
          <w:p w14:paraId="1192EBF6"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w:t>
            </w:r>
          </w:p>
          <w:p w14:paraId="4C72F0E4"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3.考核要求：过程性考核60%，结果性考核40%。</w:t>
            </w:r>
          </w:p>
        </w:tc>
      </w:tr>
      <w:tr w:rsidR="00B6732A" w14:paraId="7A0A7FD2" w14:textId="77777777" w:rsidTr="00B6732A">
        <w:trPr>
          <w:jc w:val="center"/>
        </w:trPr>
        <w:tc>
          <w:tcPr>
            <w:tcW w:w="401" w:type="pct"/>
            <w:shd w:val="clear" w:color="auto" w:fill="FFFFFF" w:themeFill="background1"/>
            <w:vAlign w:val="center"/>
          </w:tcPr>
          <w:p w14:paraId="69271FEF" w14:textId="77777777" w:rsidR="00B6732A" w:rsidRDefault="00B6732A" w:rsidP="00B74B4C">
            <w:pPr>
              <w:widowControl/>
              <w:jc w:val="center"/>
              <w:textAlignment w:val="center"/>
              <w:rPr>
                <w:rFonts w:ascii="仿宋_GB2312" w:hAnsi="仿宋_GB2312" w:cs="仿宋_GB2312" w:hint="eastAsia"/>
                <w:b/>
                <w:bCs/>
                <w:sz w:val="21"/>
                <w:szCs w:val="21"/>
              </w:rPr>
            </w:pPr>
            <w:r>
              <w:rPr>
                <w:rFonts w:ascii="仿宋_GB2312" w:eastAsia="仿宋_GB2312" w:hAnsi="仿宋_GB2312" w:cs="仿宋_GB2312" w:hint="eastAsia"/>
                <w:color w:val="000000"/>
                <w:kern w:val="0"/>
                <w:sz w:val="21"/>
                <w:szCs w:val="21"/>
                <w:lang w:bidi="ar"/>
              </w:rPr>
              <w:t>5</w:t>
            </w:r>
          </w:p>
        </w:tc>
        <w:tc>
          <w:tcPr>
            <w:tcW w:w="750" w:type="pct"/>
            <w:shd w:val="clear" w:color="auto" w:fill="FFFFFF" w:themeFill="background1"/>
            <w:vAlign w:val="center"/>
          </w:tcPr>
          <w:p w14:paraId="1D010DBC" w14:textId="77777777" w:rsidR="00B6732A" w:rsidRDefault="00B6732A" w:rsidP="00B74B4C">
            <w:pPr>
              <w:pStyle w:val="TableText"/>
              <w:spacing w:before="40"/>
              <w:ind w:left="62"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国家安全教育</w:t>
            </w:r>
          </w:p>
        </w:tc>
        <w:tc>
          <w:tcPr>
            <w:tcW w:w="1453" w:type="pct"/>
            <w:shd w:val="clear" w:color="auto" w:fill="FFFFFF" w:themeFill="background1"/>
            <w:vAlign w:val="center"/>
          </w:tcPr>
          <w:p w14:paraId="4C78AD14"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77" w:type="pct"/>
            <w:shd w:val="clear" w:color="auto" w:fill="FFFFFF" w:themeFill="background1"/>
            <w:vAlign w:val="center"/>
          </w:tcPr>
          <w:p w14:paraId="4C94B28E"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119" w:type="pct"/>
            <w:shd w:val="clear" w:color="auto" w:fill="FFFFFF" w:themeFill="background1"/>
            <w:vAlign w:val="center"/>
          </w:tcPr>
          <w:p w14:paraId="7F92C6B3"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1.教学形式：混合式授课；</w:t>
            </w:r>
          </w:p>
          <w:p w14:paraId="3CDDCE6B"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w:t>
            </w:r>
          </w:p>
          <w:p w14:paraId="2444AF6C"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3.考核要求：平时考勤40%，课堂表现30%，实践成果30%。</w:t>
            </w:r>
          </w:p>
        </w:tc>
      </w:tr>
      <w:tr w:rsidR="00B6732A" w14:paraId="14AE8DA8" w14:textId="77777777" w:rsidTr="00B6732A">
        <w:trPr>
          <w:jc w:val="center"/>
        </w:trPr>
        <w:tc>
          <w:tcPr>
            <w:tcW w:w="401" w:type="pct"/>
            <w:shd w:val="clear" w:color="auto" w:fill="FFFFFF" w:themeFill="background1"/>
            <w:vAlign w:val="center"/>
          </w:tcPr>
          <w:p w14:paraId="7FD6A754" w14:textId="77777777" w:rsidR="00B6732A" w:rsidRDefault="00B6732A" w:rsidP="00B74B4C">
            <w:pPr>
              <w:widowControl/>
              <w:jc w:val="center"/>
              <w:textAlignment w:val="center"/>
              <w:rPr>
                <w:rFonts w:ascii="仿宋_GB2312" w:hAnsi="仿宋_GB2312" w:cs="仿宋_GB2312" w:hint="eastAsia"/>
                <w:b/>
                <w:bCs/>
                <w:sz w:val="21"/>
                <w:szCs w:val="21"/>
              </w:rPr>
            </w:pPr>
            <w:r>
              <w:rPr>
                <w:rFonts w:ascii="仿宋_GB2312" w:eastAsia="仿宋_GB2312" w:hAnsi="仿宋_GB2312" w:cs="仿宋_GB2312" w:hint="eastAsia"/>
                <w:color w:val="000000"/>
                <w:kern w:val="0"/>
                <w:sz w:val="21"/>
                <w:szCs w:val="21"/>
                <w:lang w:bidi="ar"/>
              </w:rPr>
              <w:t>6</w:t>
            </w:r>
          </w:p>
        </w:tc>
        <w:tc>
          <w:tcPr>
            <w:tcW w:w="750" w:type="pct"/>
            <w:shd w:val="clear" w:color="auto" w:fill="FFFFFF" w:themeFill="background1"/>
            <w:vAlign w:val="center"/>
          </w:tcPr>
          <w:p w14:paraId="68DE2E16" w14:textId="77777777" w:rsidR="00B6732A" w:rsidRDefault="00B6732A" w:rsidP="00B74B4C">
            <w:pPr>
              <w:pStyle w:val="TableText"/>
              <w:spacing w:before="40"/>
              <w:ind w:left="62"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毛泽东思想和中国特色社会主义理论体系概论</w:t>
            </w:r>
          </w:p>
        </w:tc>
        <w:tc>
          <w:tcPr>
            <w:tcW w:w="1453" w:type="pct"/>
            <w:shd w:val="clear" w:color="auto" w:fill="FFFFFF" w:themeFill="background1"/>
            <w:vAlign w:val="center"/>
          </w:tcPr>
          <w:p w14:paraId="2E9AE37A"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w:t>
            </w:r>
            <w:r>
              <w:rPr>
                <w:rFonts w:ascii="仿宋_GB2312" w:eastAsia="仿宋_GB2312" w:hAnsi="仿宋_GB2312" w:cs="仿宋_GB2312" w:hint="eastAsia"/>
                <w:color w:val="auto"/>
                <w:kern w:val="2"/>
                <w:sz w:val="21"/>
                <w:szCs w:val="21"/>
              </w:rPr>
              <w:lastRenderedPageBreak/>
              <w:t>问题、分析问题和解决问题的能力。</w:t>
            </w:r>
          </w:p>
        </w:tc>
        <w:tc>
          <w:tcPr>
            <w:tcW w:w="1277" w:type="pct"/>
            <w:shd w:val="clear" w:color="auto" w:fill="FFFFFF" w:themeFill="background1"/>
            <w:vAlign w:val="center"/>
          </w:tcPr>
          <w:p w14:paraId="07157EDD"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lastRenderedPageBreak/>
              <w:t>毛泽东思想及其历史地位，新民主主义革命理论，社会主义改造理论，社会主义建设道路初步探索的理论成果，中国特色社会主义理论体系的形成发展，邓小平理论，“三个代表”重要思想，科学发展观。</w:t>
            </w:r>
          </w:p>
        </w:tc>
        <w:tc>
          <w:tcPr>
            <w:tcW w:w="1119" w:type="pct"/>
            <w:shd w:val="clear" w:color="auto" w:fill="FFFFFF" w:themeFill="background1"/>
            <w:vAlign w:val="center"/>
          </w:tcPr>
          <w:p w14:paraId="5EB098F5"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1.教学形式：混合式授课；</w:t>
            </w:r>
          </w:p>
          <w:p w14:paraId="37E8E371"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w:t>
            </w:r>
          </w:p>
          <w:p w14:paraId="7C6A4A3A"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3.考核要求：过程性考核60%，结果性考核40%。</w:t>
            </w:r>
          </w:p>
        </w:tc>
      </w:tr>
      <w:tr w:rsidR="00B6732A" w14:paraId="4637209C" w14:textId="77777777" w:rsidTr="00B6732A">
        <w:trPr>
          <w:jc w:val="center"/>
        </w:trPr>
        <w:tc>
          <w:tcPr>
            <w:tcW w:w="401" w:type="pct"/>
            <w:shd w:val="clear" w:color="auto" w:fill="FFFFFF" w:themeFill="background1"/>
            <w:vAlign w:val="center"/>
          </w:tcPr>
          <w:p w14:paraId="077D1FCE" w14:textId="77777777" w:rsidR="00B6732A" w:rsidRDefault="00B6732A" w:rsidP="00B74B4C">
            <w:pPr>
              <w:widowControl/>
              <w:jc w:val="center"/>
              <w:textAlignment w:val="center"/>
              <w:rPr>
                <w:rFonts w:ascii="仿宋_GB2312" w:hAnsi="仿宋_GB2312" w:cs="仿宋_GB2312" w:hint="eastAsia"/>
                <w:b/>
                <w:bCs/>
                <w:sz w:val="21"/>
                <w:szCs w:val="21"/>
              </w:rPr>
            </w:pPr>
            <w:r>
              <w:rPr>
                <w:rFonts w:ascii="仿宋_GB2312" w:eastAsia="仿宋_GB2312" w:hAnsi="仿宋_GB2312" w:cs="仿宋_GB2312" w:hint="eastAsia"/>
                <w:color w:val="000000"/>
                <w:kern w:val="0"/>
                <w:sz w:val="21"/>
                <w:szCs w:val="21"/>
                <w:lang w:bidi="ar"/>
              </w:rPr>
              <w:t>7</w:t>
            </w:r>
          </w:p>
        </w:tc>
        <w:tc>
          <w:tcPr>
            <w:tcW w:w="750" w:type="pct"/>
            <w:shd w:val="clear" w:color="auto" w:fill="FFFFFF" w:themeFill="background1"/>
            <w:vAlign w:val="center"/>
          </w:tcPr>
          <w:p w14:paraId="6639D708" w14:textId="77777777" w:rsidR="00B6732A" w:rsidRDefault="00B6732A" w:rsidP="00B74B4C">
            <w:pPr>
              <w:pStyle w:val="TableText"/>
              <w:spacing w:before="40"/>
              <w:ind w:left="62"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习近平新时代中国特色社会主义思想概论</w:t>
            </w:r>
          </w:p>
        </w:tc>
        <w:tc>
          <w:tcPr>
            <w:tcW w:w="1453" w:type="pct"/>
            <w:shd w:val="clear" w:color="auto" w:fill="FFFFFF" w:themeFill="background1"/>
            <w:vAlign w:val="center"/>
          </w:tcPr>
          <w:p w14:paraId="53FB4CC2"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277" w:type="pct"/>
            <w:shd w:val="clear" w:color="auto" w:fill="FFFFFF" w:themeFill="background1"/>
            <w:vAlign w:val="center"/>
          </w:tcPr>
          <w:p w14:paraId="6ABC9C2B" w14:textId="77777777" w:rsidR="00B6732A" w:rsidRDefault="00B6732A" w:rsidP="00B74B4C">
            <w:pPr>
              <w:pStyle w:val="TableText"/>
              <w:spacing w:before="40" w:line="240" w:lineRule="exact"/>
              <w:ind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119" w:type="pct"/>
            <w:shd w:val="clear" w:color="auto" w:fill="FFFFFF" w:themeFill="background1"/>
            <w:vAlign w:val="center"/>
          </w:tcPr>
          <w:p w14:paraId="60C01AD3"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1.教学形式：混合式授课；</w:t>
            </w:r>
          </w:p>
          <w:p w14:paraId="44D1FE7F"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w:t>
            </w:r>
          </w:p>
          <w:p w14:paraId="471D32EA"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b/>
                <w:bCs/>
                <w:sz w:val="21"/>
                <w:szCs w:val="21"/>
              </w:rPr>
            </w:pPr>
            <w:r>
              <w:rPr>
                <w:rFonts w:ascii="仿宋_GB2312" w:eastAsia="仿宋_GB2312" w:hAnsi="仿宋_GB2312" w:cs="仿宋_GB2312" w:hint="eastAsia"/>
                <w:color w:val="auto"/>
                <w:kern w:val="2"/>
                <w:sz w:val="21"/>
                <w:szCs w:val="21"/>
              </w:rPr>
              <w:t>3.考核要求：过程性考核60%，结果性考核40%。</w:t>
            </w:r>
          </w:p>
        </w:tc>
      </w:tr>
      <w:tr w:rsidR="00B6732A" w14:paraId="5ED0950D" w14:textId="77777777" w:rsidTr="00B6732A">
        <w:trPr>
          <w:jc w:val="center"/>
        </w:trPr>
        <w:tc>
          <w:tcPr>
            <w:tcW w:w="401" w:type="pct"/>
            <w:shd w:val="clear" w:color="auto" w:fill="FFFFFF" w:themeFill="background1"/>
            <w:vAlign w:val="center"/>
          </w:tcPr>
          <w:p w14:paraId="4BEAE633" w14:textId="77777777" w:rsidR="00B6732A" w:rsidRDefault="00B6732A" w:rsidP="00B74B4C">
            <w:pPr>
              <w:widowControl/>
              <w:jc w:val="center"/>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t>8</w:t>
            </w:r>
          </w:p>
        </w:tc>
        <w:tc>
          <w:tcPr>
            <w:tcW w:w="750" w:type="pct"/>
            <w:shd w:val="clear" w:color="auto" w:fill="FFFFFF" w:themeFill="background1"/>
            <w:vAlign w:val="center"/>
          </w:tcPr>
          <w:p w14:paraId="0D8E1117"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sz w:val="21"/>
                <w:szCs w:val="21"/>
              </w:rPr>
              <w:t>大学生职业发展与就业指导（一）-（二）</w:t>
            </w:r>
          </w:p>
        </w:tc>
        <w:tc>
          <w:tcPr>
            <w:tcW w:w="1453" w:type="pct"/>
            <w:shd w:val="clear" w:color="auto" w:fill="FFFFFF" w:themeFill="background1"/>
            <w:vAlign w:val="center"/>
          </w:tcPr>
          <w:p w14:paraId="1E325BAD"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sz w:val="21"/>
                <w:szCs w:val="21"/>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1277" w:type="pct"/>
            <w:shd w:val="clear" w:color="auto" w:fill="FFFFFF" w:themeFill="background1"/>
            <w:vAlign w:val="center"/>
          </w:tcPr>
          <w:p w14:paraId="0CF3B7CB"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sz w:val="21"/>
                <w:szCs w:val="21"/>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7CDEA635"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sz w:val="21"/>
                <w:szCs w:val="21"/>
              </w:rPr>
              <w:t>2.实践部分：职业测评、职业生涯规划书编制、求职简历及求职信定制、模拟面试训练、就业信息搜集与整理、校友访谈、职业规划大赛或求职技能大赛参赛实践。</w:t>
            </w:r>
          </w:p>
        </w:tc>
        <w:tc>
          <w:tcPr>
            <w:tcW w:w="1119" w:type="pct"/>
            <w:shd w:val="clear" w:color="auto" w:fill="FFFFFF" w:themeFill="background1"/>
            <w:vAlign w:val="center"/>
          </w:tcPr>
          <w:p w14:paraId="049B39B1"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sz w:val="21"/>
                <w:szCs w:val="21"/>
              </w:rPr>
              <w:t>1.教学形式：混合式教学；</w:t>
            </w:r>
          </w:p>
          <w:p w14:paraId="5200E748"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sz w:val="21"/>
                <w:szCs w:val="21"/>
              </w:rPr>
              <w:t>2.教室要求：多媒体教室+机房；</w:t>
            </w:r>
          </w:p>
          <w:p w14:paraId="07B5A6E7"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sz w:val="21"/>
                <w:szCs w:val="21"/>
              </w:rPr>
              <w:t>3.考核形式：平时成绩 60%，期末成绩40%。</w:t>
            </w:r>
          </w:p>
        </w:tc>
      </w:tr>
      <w:tr w:rsidR="00B6732A" w14:paraId="2D6151EA" w14:textId="77777777" w:rsidTr="00B6732A">
        <w:trPr>
          <w:jc w:val="center"/>
        </w:trPr>
        <w:tc>
          <w:tcPr>
            <w:tcW w:w="401" w:type="pct"/>
            <w:shd w:val="clear" w:color="auto" w:fill="FFFFFF" w:themeFill="background1"/>
            <w:vAlign w:val="center"/>
          </w:tcPr>
          <w:p w14:paraId="02F30937" w14:textId="77777777" w:rsidR="00B6732A" w:rsidRDefault="00B6732A" w:rsidP="00B74B4C">
            <w:pPr>
              <w:widowControl/>
              <w:jc w:val="center"/>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t>9</w:t>
            </w:r>
          </w:p>
        </w:tc>
        <w:tc>
          <w:tcPr>
            <w:tcW w:w="750" w:type="pct"/>
            <w:shd w:val="clear" w:color="auto" w:fill="FFFFFF" w:themeFill="background1"/>
            <w:vAlign w:val="center"/>
          </w:tcPr>
          <w:p w14:paraId="40B52F43"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sz w:val="21"/>
                <w:szCs w:val="21"/>
              </w:rPr>
              <w:t>大学生创新与创业</w:t>
            </w:r>
            <w:r>
              <w:rPr>
                <w:rFonts w:ascii="仿宋_GB2312" w:eastAsia="仿宋_GB2312" w:hAnsi="仿宋_GB2312" w:cs="仿宋_GB2312" w:hint="eastAsia"/>
                <w:sz w:val="21"/>
                <w:szCs w:val="21"/>
              </w:rPr>
              <w:lastRenderedPageBreak/>
              <w:t>实务（一）-（二）</w:t>
            </w:r>
          </w:p>
        </w:tc>
        <w:tc>
          <w:tcPr>
            <w:tcW w:w="1453" w:type="pct"/>
            <w:shd w:val="clear" w:color="auto" w:fill="FFFFFF" w:themeFill="background1"/>
            <w:vAlign w:val="center"/>
          </w:tcPr>
          <w:p w14:paraId="01E30499"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lastRenderedPageBreak/>
              <w:t>通过课程教学，使学生获得适应职业岗位及终</w:t>
            </w:r>
            <w:r>
              <w:rPr>
                <w:rFonts w:ascii="仿宋_GB2312" w:eastAsia="仿宋_GB2312" w:hAnsi="仿宋_GB2312" w:cs="仿宋_GB2312" w:hint="eastAsia"/>
                <w:sz w:val="21"/>
                <w:szCs w:val="21"/>
              </w:rPr>
              <w:lastRenderedPageBreak/>
              <w:t>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77" w:type="pct"/>
            <w:shd w:val="clear" w:color="auto" w:fill="FFFFFF" w:themeFill="background1"/>
            <w:vAlign w:val="center"/>
          </w:tcPr>
          <w:p w14:paraId="7D34113C"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lastRenderedPageBreak/>
              <w:t>1.理论部分：创新概念，创新与创业关系、</w:t>
            </w:r>
            <w:r>
              <w:rPr>
                <w:rFonts w:ascii="仿宋_GB2312" w:eastAsia="仿宋_GB2312" w:hAnsi="仿宋_GB2312" w:cs="仿宋_GB2312" w:hint="eastAsia"/>
                <w:sz w:val="21"/>
                <w:szCs w:val="21"/>
              </w:rPr>
              <w:lastRenderedPageBreak/>
              <w:t>创新思维障碍及突破方法；和田十二法、精益画布、商业模式画布；创业机会识别、风险评估、资源整合、财税基础；企业开办流程与政策法规。</w:t>
            </w:r>
          </w:p>
          <w:p w14:paraId="518618B8"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2.实践部分：创新思维训练游戏、创意项目画布实操；柳州螺蛳粉、新能源汽车等地方产业项目选题；路演 PPT 制作与现场答辩；参加创新创业赛事活动。</w:t>
            </w:r>
          </w:p>
        </w:tc>
        <w:tc>
          <w:tcPr>
            <w:tcW w:w="1119" w:type="pct"/>
            <w:shd w:val="clear" w:color="auto" w:fill="FFFFFF" w:themeFill="background1"/>
            <w:vAlign w:val="center"/>
          </w:tcPr>
          <w:p w14:paraId="206F273C"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lastRenderedPageBreak/>
              <w:t>1.教学形式：混合式教学；</w:t>
            </w:r>
          </w:p>
          <w:p w14:paraId="6340DAD9"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lastRenderedPageBreak/>
              <w:t>2.教室要求：多媒体教室、计算机房；</w:t>
            </w:r>
          </w:p>
          <w:p w14:paraId="4A189D8F"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3.考核形式：平时成绩60%，期末考核成绩40%</w:t>
            </w:r>
          </w:p>
        </w:tc>
      </w:tr>
      <w:tr w:rsidR="00B6732A" w14:paraId="5B95A8B1" w14:textId="77777777" w:rsidTr="00B6732A">
        <w:trPr>
          <w:jc w:val="center"/>
        </w:trPr>
        <w:tc>
          <w:tcPr>
            <w:tcW w:w="401" w:type="pct"/>
            <w:shd w:val="clear" w:color="auto" w:fill="FFFFFF" w:themeFill="background1"/>
            <w:vAlign w:val="center"/>
          </w:tcPr>
          <w:p w14:paraId="0990451E" w14:textId="77777777" w:rsidR="00B6732A" w:rsidRDefault="00B6732A" w:rsidP="00B74B4C">
            <w:pPr>
              <w:widowControl/>
              <w:jc w:val="center"/>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lastRenderedPageBreak/>
              <w:t>10</w:t>
            </w:r>
          </w:p>
        </w:tc>
        <w:tc>
          <w:tcPr>
            <w:tcW w:w="750" w:type="pct"/>
            <w:shd w:val="clear" w:color="auto" w:fill="FFFFFF" w:themeFill="background1"/>
            <w:vAlign w:val="center"/>
          </w:tcPr>
          <w:p w14:paraId="7EB851D5"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大学生心理健康教育（一）-（二）</w:t>
            </w:r>
          </w:p>
        </w:tc>
        <w:tc>
          <w:tcPr>
            <w:tcW w:w="1453" w:type="pct"/>
            <w:shd w:val="clear" w:color="auto" w:fill="FFFFFF" w:themeFill="background1"/>
            <w:vAlign w:val="center"/>
          </w:tcPr>
          <w:p w14:paraId="00285297" w14:textId="77777777" w:rsidR="00B6732A" w:rsidRDefault="00B6732A" w:rsidP="00B74B4C">
            <w:pPr>
              <w:spacing w:line="240" w:lineRule="exact"/>
              <w:rPr>
                <w:rFonts w:ascii="仿宋_GB2312" w:hAnsi="仿宋_GB2312" w:cs="仿宋_GB2312" w:hint="eastAsia"/>
                <w:sz w:val="21"/>
                <w:szCs w:val="21"/>
              </w:rPr>
            </w:pPr>
          </w:p>
          <w:p w14:paraId="25F52839"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1277" w:type="pct"/>
            <w:shd w:val="clear" w:color="auto" w:fill="FFFFFF" w:themeFill="background1"/>
            <w:vAlign w:val="center"/>
          </w:tcPr>
          <w:p w14:paraId="4914E37B"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1.理论部分</w:t>
            </w:r>
          </w:p>
          <w:p w14:paraId="4167C691"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理论部分包含心理健康基础知识、心理咨询相关知识、大学适应与学习心理、自我意识与心理调适、压力管理与挫折应对、情绪特点、影响及不良情绪调适；恋爱与性心理，以及生命价值探索。</w:t>
            </w:r>
          </w:p>
          <w:p w14:paraId="45397D32"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2.实践部分</w:t>
            </w:r>
          </w:p>
          <w:p w14:paraId="4984BCCF"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情绪记录与管理技巧训练、大学适应情景模拟与问题解决演练；</w:t>
            </w:r>
          </w:p>
          <w:p w14:paraId="044C1C48"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小组互助交流与心理支持实践活动。</w:t>
            </w:r>
          </w:p>
          <w:p w14:paraId="76E5A9C7" w14:textId="77777777" w:rsidR="00B6732A" w:rsidRDefault="00B6732A" w:rsidP="00B74B4C">
            <w:pPr>
              <w:spacing w:line="240" w:lineRule="exact"/>
              <w:rPr>
                <w:rFonts w:ascii="仿宋_GB2312" w:hAnsi="仿宋_GB2312" w:cs="仿宋_GB2312" w:hint="eastAsia"/>
                <w:sz w:val="21"/>
                <w:szCs w:val="21"/>
              </w:rPr>
            </w:pPr>
          </w:p>
        </w:tc>
        <w:tc>
          <w:tcPr>
            <w:tcW w:w="1119" w:type="pct"/>
            <w:shd w:val="clear" w:color="auto" w:fill="FFFFFF" w:themeFill="background1"/>
            <w:vAlign w:val="center"/>
          </w:tcPr>
          <w:p w14:paraId="63AF3D43"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1.教学形式：混合式教学；</w:t>
            </w:r>
          </w:p>
          <w:p w14:paraId="54CE2AD9"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2.教室要求：多媒体教室；</w:t>
            </w:r>
          </w:p>
          <w:p w14:paraId="044EBC2C"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3.考核形式：平时成绩 60%，期末成绩40%。</w:t>
            </w:r>
          </w:p>
        </w:tc>
      </w:tr>
      <w:tr w:rsidR="00B6732A" w14:paraId="3E6C5866" w14:textId="77777777" w:rsidTr="00B6732A">
        <w:trPr>
          <w:jc w:val="center"/>
        </w:trPr>
        <w:tc>
          <w:tcPr>
            <w:tcW w:w="401" w:type="pct"/>
            <w:shd w:val="clear" w:color="auto" w:fill="FFFFFF" w:themeFill="background1"/>
            <w:vAlign w:val="center"/>
          </w:tcPr>
          <w:p w14:paraId="17757DCC" w14:textId="77777777" w:rsidR="00B6732A" w:rsidRDefault="00B6732A" w:rsidP="00B74B4C">
            <w:pPr>
              <w:widowControl/>
              <w:jc w:val="center"/>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t>11</w:t>
            </w:r>
          </w:p>
        </w:tc>
        <w:tc>
          <w:tcPr>
            <w:tcW w:w="750" w:type="pct"/>
            <w:shd w:val="clear" w:color="auto" w:fill="FFFFFF" w:themeFill="background1"/>
            <w:vAlign w:val="center"/>
          </w:tcPr>
          <w:p w14:paraId="1167B961" w14:textId="77777777" w:rsidR="00B6732A" w:rsidRDefault="00B6732A"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大学英语（一）-（二）</w:t>
            </w:r>
          </w:p>
        </w:tc>
        <w:tc>
          <w:tcPr>
            <w:tcW w:w="1453" w:type="pct"/>
            <w:shd w:val="clear" w:color="auto" w:fill="FFFFFF" w:themeFill="background1"/>
            <w:vAlign w:val="center"/>
          </w:tcPr>
          <w:p w14:paraId="533F6F8A"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sz w:val="21"/>
                <w:szCs w:val="21"/>
              </w:rPr>
              <w:t>夯实学生英语语言能力，</w:t>
            </w:r>
            <w:r>
              <w:rPr>
                <w:rFonts w:ascii="仿宋_GB2312" w:eastAsia="仿宋_GB2312" w:hAnsi="仿宋_GB2312" w:cs="仿宋_GB2312" w:hint="eastAsia"/>
                <w:color w:val="000000"/>
                <w:kern w:val="0"/>
                <w:sz w:val="21"/>
                <w:szCs w:val="21"/>
                <w:lang w:bidi="ar"/>
              </w:rPr>
              <w:t>促进学生英语学科核心素养的发展，培养具有中国情怀、国际视野，能够在日常生活和职场中用英语进行有效沟通的高素质技术技能人才</w:t>
            </w:r>
          </w:p>
          <w:p w14:paraId="43A6EEE7"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p>
        </w:tc>
        <w:tc>
          <w:tcPr>
            <w:tcW w:w="1277" w:type="pct"/>
            <w:shd w:val="clear" w:color="auto" w:fill="FFFFFF" w:themeFill="background1"/>
            <w:vAlign w:val="center"/>
          </w:tcPr>
          <w:p w14:paraId="7627F1BA"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日常校园生活及职场岗位典型工作内容和场景等有关的英语语篇及素材</w:t>
            </w:r>
          </w:p>
        </w:tc>
        <w:tc>
          <w:tcPr>
            <w:tcW w:w="1119" w:type="pct"/>
            <w:shd w:val="clear" w:color="auto" w:fill="FFFFFF" w:themeFill="background1"/>
            <w:vAlign w:val="center"/>
          </w:tcPr>
          <w:p w14:paraId="7571564B"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1.教学形式：混合式教学法；</w:t>
            </w:r>
          </w:p>
          <w:p w14:paraId="1808607A"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w:t>
            </w:r>
          </w:p>
          <w:p w14:paraId="1469EB16"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3.考核形式：平时考核（在线统计）50%，口语实训20%，期末测试成绩30%</w:t>
            </w:r>
          </w:p>
        </w:tc>
      </w:tr>
      <w:tr w:rsidR="00B6732A" w14:paraId="4D2E7B0F" w14:textId="77777777" w:rsidTr="00B6732A">
        <w:trPr>
          <w:jc w:val="center"/>
        </w:trPr>
        <w:tc>
          <w:tcPr>
            <w:tcW w:w="401" w:type="pct"/>
            <w:shd w:val="clear" w:color="auto" w:fill="FFFFFF" w:themeFill="background1"/>
            <w:vAlign w:val="center"/>
          </w:tcPr>
          <w:p w14:paraId="5D881DBD" w14:textId="77777777" w:rsidR="00B6732A" w:rsidRDefault="00B6732A" w:rsidP="00B74B4C">
            <w:pPr>
              <w:widowControl/>
              <w:jc w:val="center"/>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t>12</w:t>
            </w:r>
          </w:p>
        </w:tc>
        <w:tc>
          <w:tcPr>
            <w:tcW w:w="750" w:type="pct"/>
            <w:shd w:val="clear" w:color="auto" w:fill="FFFFFF" w:themeFill="background1"/>
            <w:vAlign w:val="center"/>
          </w:tcPr>
          <w:p w14:paraId="49E9CFF3"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大学体育（一）、大学体育（二）</w:t>
            </w:r>
          </w:p>
        </w:tc>
        <w:tc>
          <w:tcPr>
            <w:tcW w:w="1453" w:type="pct"/>
            <w:shd w:val="clear" w:color="auto" w:fill="FFFFFF" w:themeFill="background1"/>
            <w:vAlign w:val="center"/>
          </w:tcPr>
          <w:p w14:paraId="29DB7386"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本课程是以学生身体练习为主要手段，通过合理的体育教学和科学的体育锻炼，使学生达到增强体质、促进身心健康和提高体育文化素养为主要目标的课程。</w:t>
            </w:r>
          </w:p>
        </w:tc>
        <w:tc>
          <w:tcPr>
            <w:tcW w:w="1277" w:type="pct"/>
            <w:shd w:val="clear" w:color="auto" w:fill="FFFFFF" w:themeFill="background1"/>
            <w:vAlign w:val="center"/>
          </w:tcPr>
          <w:p w14:paraId="62EB91C7"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以健康理论为基础，以篮球、排球、足球、乒乓球、羽毛球、网球、太极拳、体育舞蹈、健美操、田径（健身跑）、瑜伽、民族传统体育、飞盘等13项技能学习及身体素</w:t>
            </w:r>
            <w:r>
              <w:rPr>
                <w:rFonts w:ascii="仿宋_GB2312" w:eastAsia="仿宋_GB2312" w:hAnsi="仿宋_GB2312" w:cs="仿宋_GB2312" w:hint="eastAsia"/>
                <w:color w:val="000000"/>
                <w:kern w:val="0"/>
                <w:sz w:val="21"/>
                <w:szCs w:val="21"/>
                <w:lang w:bidi="ar"/>
              </w:rPr>
              <w:lastRenderedPageBreak/>
              <w:t>质锻炼为主体，以课外体育活动为补充。</w:t>
            </w:r>
          </w:p>
        </w:tc>
        <w:tc>
          <w:tcPr>
            <w:tcW w:w="1119" w:type="pct"/>
            <w:shd w:val="clear" w:color="auto" w:fill="FFFFFF" w:themeFill="background1"/>
            <w:vAlign w:val="center"/>
          </w:tcPr>
          <w:p w14:paraId="02445EAE"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lastRenderedPageBreak/>
              <w:t>1.教学形式：混合式授课；</w:t>
            </w:r>
          </w:p>
          <w:p w14:paraId="13F0F575"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2.教室要求：运动场馆；</w:t>
            </w:r>
          </w:p>
          <w:p w14:paraId="1E053E7C"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3.考核形式：</w:t>
            </w:r>
          </w:p>
          <w:p w14:paraId="4A3ACF46"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平时成绩40%，期末成绩60%（技术</w:t>
            </w:r>
            <w:r>
              <w:rPr>
                <w:rFonts w:ascii="仿宋_GB2312" w:eastAsia="仿宋_GB2312" w:hAnsi="仿宋_GB2312" w:cs="仿宋_GB2312" w:hint="eastAsia"/>
                <w:color w:val="000000"/>
                <w:kern w:val="0"/>
                <w:sz w:val="21"/>
                <w:szCs w:val="21"/>
                <w:lang w:bidi="ar"/>
              </w:rPr>
              <w:lastRenderedPageBreak/>
              <w:t>技能30%，体育健康测试30%）。</w:t>
            </w:r>
          </w:p>
        </w:tc>
      </w:tr>
      <w:tr w:rsidR="00B6732A" w14:paraId="15A8FC11" w14:textId="77777777" w:rsidTr="00B6732A">
        <w:trPr>
          <w:jc w:val="center"/>
        </w:trPr>
        <w:tc>
          <w:tcPr>
            <w:tcW w:w="401" w:type="pct"/>
            <w:shd w:val="clear" w:color="auto" w:fill="FFFFFF" w:themeFill="background1"/>
            <w:vAlign w:val="center"/>
          </w:tcPr>
          <w:p w14:paraId="0B33C4FF" w14:textId="77777777" w:rsidR="00B6732A" w:rsidRDefault="00B6732A" w:rsidP="00B74B4C">
            <w:pPr>
              <w:widowControl/>
              <w:jc w:val="center"/>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lastRenderedPageBreak/>
              <w:t>13</w:t>
            </w:r>
          </w:p>
        </w:tc>
        <w:tc>
          <w:tcPr>
            <w:tcW w:w="750" w:type="pct"/>
            <w:shd w:val="clear" w:color="auto" w:fill="FFFFFF" w:themeFill="background1"/>
            <w:vAlign w:val="center"/>
          </w:tcPr>
          <w:p w14:paraId="5C19163E"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大学体育（三）</w:t>
            </w:r>
          </w:p>
        </w:tc>
        <w:tc>
          <w:tcPr>
            <w:tcW w:w="1453" w:type="pct"/>
            <w:shd w:val="clear" w:color="auto" w:fill="FFFFFF" w:themeFill="background1"/>
            <w:vAlign w:val="center"/>
          </w:tcPr>
          <w:p w14:paraId="49773DC9"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本课程是以学生身体素质锻炼及体质测试为主要手段，通过合理的教学和科学的体育锻炼，使学生掌握身体锻炼的基本方法，达到增强体质、促进身心健康和提高身体素质为主要目标的课程。</w:t>
            </w:r>
          </w:p>
        </w:tc>
        <w:tc>
          <w:tcPr>
            <w:tcW w:w="1277" w:type="pct"/>
            <w:shd w:val="clear" w:color="auto" w:fill="FFFFFF" w:themeFill="background1"/>
            <w:vAlign w:val="center"/>
          </w:tcPr>
          <w:p w14:paraId="7E8A2C1F"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以弹跳、速度、柔韧、耐力、力量等身体素质锻炼及立定跳远、引体向上（男）/仰卧起坐（女）、50米、1000米（男）/800米（女）等体质测试为主体，以课外体育活动为补充。</w:t>
            </w:r>
          </w:p>
        </w:tc>
        <w:tc>
          <w:tcPr>
            <w:tcW w:w="1119" w:type="pct"/>
            <w:shd w:val="clear" w:color="auto" w:fill="FFFFFF" w:themeFill="background1"/>
            <w:vAlign w:val="center"/>
          </w:tcPr>
          <w:p w14:paraId="15CB94E1"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1.教学形式：混合式授课；</w:t>
            </w:r>
          </w:p>
          <w:p w14:paraId="3E1B39B4"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2.教室要求：运动场馆；</w:t>
            </w:r>
          </w:p>
          <w:p w14:paraId="3581908C"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3.考核形式：</w:t>
            </w:r>
          </w:p>
          <w:p w14:paraId="469322C0" w14:textId="77777777" w:rsidR="00B6732A" w:rsidRDefault="00B6732A" w:rsidP="00B74B4C">
            <w:pPr>
              <w:widowControl/>
              <w:spacing w:line="300" w:lineRule="exact"/>
              <w:textAlignment w:val="center"/>
              <w:rPr>
                <w:rFonts w:ascii="仿宋_GB2312" w:hAnsi="仿宋_GB2312" w:cs="仿宋_GB2312" w:hint="eastAsia"/>
                <w:color w:val="000000"/>
                <w:kern w:val="0"/>
                <w:sz w:val="21"/>
                <w:szCs w:val="21"/>
                <w:lang w:bidi="ar"/>
              </w:rPr>
            </w:pPr>
            <w:r>
              <w:rPr>
                <w:rFonts w:ascii="仿宋_GB2312" w:eastAsia="仿宋_GB2312" w:hAnsi="仿宋_GB2312" w:cs="仿宋_GB2312" w:hint="eastAsia"/>
                <w:color w:val="000000"/>
                <w:kern w:val="0"/>
                <w:sz w:val="21"/>
                <w:szCs w:val="21"/>
                <w:lang w:bidi="ar"/>
              </w:rPr>
              <w:t>平时成绩50%，期末成绩50%（体质测试）。</w:t>
            </w:r>
          </w:p>
        </w:tc>
      </w:tr>
      <w:tr w:rsidR="00B6732A" w14:paraId="179D7B09" w14:textId="77777777" w:rsidTr="00B6732A">
        <w:trPr>
          <w:jc w:val="center"/>
        </w:trPr>
        <w:tc>
          <w:tcPr>
            <w:tcW w:w="401" w:type="pct"/>
            <w:shd w:val="clear" w:color="auto" w:fill="FFFFFF" w:themeFill="background1"/>
            <w:vAlign w:val="center"/>
          </w:tcPr>
          <w:p w14:paraId="0EDAC343" w14:textId="77777777" w:rsidR="00B6732A" w:rsidRDefault="00B6732A" w:rsidP="00B74B4C">
            <w:pPr>
              <w:widowControl/>
              <w:jc w:val="center"/>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t>14</w:t>
            </w:r>
          </w:p>
        </w:tc>
        <w:tc>
          <w:tcPr>
            <w:tcW w:w="750" w:type="pct"/>
            <w:shd w:val="clear" w:color="auto" w:fill="FFFFFF" w:themeFill="background1"/>
            <w:vAlign w:val="center"/>
          </w:tcPr>
          <w:p w14:paraId="7981A5D2"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t>通用礼仪</w:t>
            </w:r>
          </w:p>
        </w:tc>
        <w:tc>
          <w:tcPr>
            <w:tcW w:w="1453" w:type="pct"/>
            <w:shd w:val="clear" w:color="auto" w:fill="FFFFFF" w:themeFill="background1"/>
            <w:vAlign w:val="center"/>
          </w:tcPr>
          <w:p w14:paraId="7DC36A3D" w14:textId="77777777" w:rsidR="00B6732A" w:rsidRDefault="00B6732A" w:rsidP="00B74B4C">
            <w:pPr>
              <w:snapToGrid w:val="0"/>
              <w:rPr>
                <w:rFonts w:ascii="仿宋_GB2312" w:hAnsi="仿宋_GB2312" w:cs="仿宋_GB2312" w:hint="eastAsia"/>
                <w:sz w:val="21"/>
                <w:szCs w:val="21"/>
              </w:rPr>
            </w:pPr>
            <w:r>
              <w:rPr>
                <w:rFonts w:ascii="仿宋_GB2312" w:eastAsia="仿宋_GB2312" w:hAnsi="仿宋_GB2312" w:cs="仿宋_GB2312" w:hint="eastAsia"/>
                <w:sz w:val="21"/>
                <w:szCs w:val="21"/>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1277" w:type="pct"/>
            <w:shd w:val="clear" w:color="auto" w:fill="FFFFFF" w:themeFill="background1"/>
            <w:vAlign w:val="center"/>
          </w:tcPr>
          <w:p w14:paraId="4CCF973A" w14:textId="77777777" w:rsidR="00B6732A" w:rsidRDefault="00B6732A" w:rsidP="00B74B4C">
            <w:pPr>
              <w:pStyle w:val="12"/>
              <w:adjustRightInd w:val="0"/>
              <w:snapToGrid w:val="0"/>
              <w:ind w:firstLineChars="0" w:firstLine="0"/>
              <w:rPr>
                <w:rFonts w:ascii="仿宋_GB2312" w:eastAsia="仿宋_GB2312" w:hAnsi="仿宋_GB2312" w:cs="仿宋_GB2312" w:hint="eastAsia"/>
                <w:szCs w:val="21"/>
              </w:rPr>
            </w:pPr>
            <w:r>
              <w:rPr>
                <w:rFonts w:ascii="仿宋_GB2312" w:eastAsia="仿宋_GB2312" w:hAnsi="仿宋_GB2312" w:cs="仿宋_GB2312" w:hint="eastAsia"/>
                <w:szCs w:val="21"/>
              </w:rPr>
              <w:t>课程内容由七个单元组成：礼仪概述、仪态礼仪、仪容礼仪、服饰礼仪、工作交往礼仪、聚会礼仪、语言礼仪。</w:t>
            </w:r>
          </w:p>
        </w:tc>
        <w:tc>
          <w:tcPr>
            <w:tcW w:w="1119" w:type="pct"/>
            <w:shd w:val="clear" w:color="auto" w:fill="FFFFFF" w:themeFill="background1"/>
            <w:vAlign w:val="center"/>
          </w:tcPr>
          <w:p w14:paraId="52E969A8" w14:textId="77777777" w:rsidR="00B6732A" w:rsidRDefault="00B6732A" w:rsidP="00B74B4C">
            <w:pPr>
              <w:pStyle w:val="12"/>
              <w:adjustRightInd w:val="0"/>
              <w:snapToGrid w:val="0"/>
              <w:ind w:firstLineChars="0" w:firstLine="0"/>
              <w:rPr>
                <w:rFonts w:ascii="仿宋_GB2312" w:eastAsia="仿宋_GB2312" w:hAnsi="仿宋_GB2312" w:cs="仿宋_GB2312" w:hint="eastAsia"/>
                <w:szCs w:val="21"/>
              </w:rPr>
            </w:pPr>
            <w:r>
              <w:rPr>
                <w:rFonts w:ascii="仿宋_GB2312" w:eastAsia="仿宋_GB2312" w:hAnsi="仿宋_GB2312" w:cs="仿宋_GB2312" w:hint="eastAsia"/>
                <w:szCs w:val="21"/>
              </w:rPr>
              <w:t>1.教学形式：混合式教学；</w:t>
            </w:r>
          </w:p>
          <w:p w14:paraId="5F8726D9" w14:textId="77777777" w:rsidR="00B6732A" w:rsidRDefault="00B6732A" w:rsidP="00B74B4C">
            <w:pPr>
              <w:pStyle w:val="12"/>
              <w:adjustRightInd w:val="0"/>
              <w:snapToGrid w:val="0"/>
              <w:ind w:firstLineChars="0" w:firstLine="0"/>
              <w:rPr>
                <w:rFonts w:ascii="仿宋_GB2312" w:eastAsia="仿宋_GB2312" w:hAnsi="仿宋_GB2312" w:cs="仿宋_GB2312" w:hint="eastAsia"/>
                <w:szCs w:val="21"/>
              </w:rPr>
            </w:pPr>
            <w:r>
              <w:rPr>
                <w:rFonts w:ascii="仿宋_GB2312" w:eastAsia="仿宋_GB2312" w:hAnsi="仿宋_GB2312" w:cs="仿宋_GB2312" w:hint="eastAsia"/>
                <w:szCs w:val="21"/>
              </w:rPr>
              <w:t>2.教室要求：多媒体教室；</w:t>
            </w:r>
          </w:p>
          <w:p w14:paraId="5EEA4459" w14:textId="77777777" w:rsidR="00B6732A" w:rsidRDefault="00B6732A" w:rsidP="00B74B4C">
            <w:pPr>
              <w:pStyle w:val="12"/>
              <w:adjustRightInd w:val="0"/>
              <w:snapToGrid w:val="0"/>
              <w:ind w:firstLineChars="0" w:firstLine="0"/>
              <w:rPr>
                <w:rFonts w:ascii="仿宋_GB2312" w:eastAsia="仿宋_GB2312" w:hAnsi="仿宋_GB2312" w:cs="仿宋_GB2312" w:hint="eastAsia"/>
                <w:szCs w:val="21"/>
              </w:rPr>
            </w:pPr>
            <w:r>
              <w:rPr>
                <w:rFonts w:ascii="仿宋_GB2312" w:eastAsia="仿宋_GB2312" w:hAnsi="仿宋_GB2312" w:cs="仿宋_GB2312" w:hint="eastAsia"/>
                <w:szCs w:val="21"/>
              </w:rPr>
              <w:t>3.考核形式：过程性考核100%。</w:t>
            </w:r>
          </w:p>
          <w:p w14:paraId="5C4CEB4A" w14:textId="77777777" w:rsidR="00B6732A" w:rsidRDefault="00B6732A" w:rsidP="00B74B4C">
            <w:pPr>
              <w:pStyle w:val="12"/>
              <w:adjustRightInd w:val="0"/>
              <w:snapToGrid w:val="0"/>
              <w:ind w:firstLineChars="0"/>
              <w:rPr>
                <w:rFonts w:ascii="仿宋_GB2312" w:eastAsia="仿宋_GB2312" w:hAnsi="仿宋_GB2312" w:cs="仿宋_GB2312" w:hint="eastAsia"/>
                <w:szCs w:val="21"/>
              </w:rPr>
            </w:pPr>
          </w:p>
          <w:p w14:paraId="0DEB5160" w14:textId="77777777" w:rsidR="00B6732A" w:rsidRDefault="00B6732A" w:rsidP="00B74B4C">
            <w:pPr>
              <w:pStyle w:val="12"/>
              <w:adjustRightInd w:val="0"/>
              <w:snapToGrid w:val="0"/>
              <w:ind w:firstLineChars="0"/>
              <w:rPr>
                <w:rFonts w:ascii="仿宋_GB2312" w:eastAsia="仿宋_GB2312" w:hAnsi="仿宋_GB2312" w:cs="仿宋_GB2312" w:hint="eastAsia"/>
                <w:szCs w:val="21"/>
              </w:rPr>
            </w:pPr>
          </w:p>
        </w:tc>
      </w:tr>
      <w:tr w:rsidR="00B6732A" w14:paraId="64F787F0" w14:textId="77777777" w:rsidTr="00B6732A">
        <w:trPr>
          <w:jc w:val="center"/>
        </w:trPr>
        <w:tc>
          <w:tcPr>
            <w:tcW w:w="401" w:type="pct"/>
            <w:shd w:val="clear" w:color="auto" w:fill="FFFFFF" w:themeFill="background1"/>
            <w:vAlign w:val="center"/>
          </w:tcPr>
          <w:p w14:paraId="0F85D3BA" w14:textId="77777777" w:rsidR="00B6732A" w:rsidRDefault="00B6732A" w:rsidP="00B74B4C">
            <w:pPr>
              <w:widowControl/>
              <w:jc w:val="center"/>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t>15</w:t>
            </w:r>
          </w:p>
        </w:tc>
        <w:tc>
          <w:tcPr>
            <w:tcW w:w="750" w:type="pct"/>
            <w:shd w:val="clear" w:color="auto" w:fill="FFFFFF" w:themeFill="background1"/>
            <w:vAlign w:val="center"/>
          </w:tcPr>
          <w:p w14:paraId="1C1836AD"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sz w:val="21"/>
                <w:szCs w:val="21"/>
              </w:rPr>
              <w:t>中国优秀传统文化</w:t>
            </w:r>
          </w:p>
        </w:tc>
        <w:tc>
          <w:tcPr>
            <w:tcW w:w="1453" w:type="pct"/>
            <w:shd w:val="clear" w:color="auto" w:fill="FFFFFF" w:themeFill="background1"/>
            <w:vAlign w:val="center"/>
          </w:tcPr>
          <w:p w14:paraId="67F655D9"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77" w:type="pct"/>
            <w:shd w:val="clear" w:color="auto" w:fill="FFFFFF" w:themeFill="background1"/>
            <w:vAlign w:val="center"/>
          </w:tcPr>
          <w:p w14:paraId="70485F37"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1.知识学习：传统文化基本精神、古文学、节气文化、食文化等模块；</w:t>
            </w:r>
          </w:p>
          <w:p w14:paraId="2379A4B6"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2.综合实践：</w:t>
            </w:r>
          </w:p>
          <w:p w14:paraId="0CB0AAF8"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地方传统调查及分享；</w:t>
            </w:r>
          </w:p>
          <w:p w14:paraId="709B9F31"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3.思政元素：爱国、正直、善良、自省、自信、立志</w:t>
            </w:r>
          </w:p>
        </w:tc>
        <w:tc>
          <w:tcPr>
            <w:tcW w:w="1119" w:type="pct"/>
            <w:shd w:val="clear" w:color="auto" w:fill="FFFFFF" w:themeFill="background1"/>
            <w:vAlign w:val="center"/>
          </w:tcPr>
          <w:p w14:paraId="1D37165C"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1.教学形式：混合式教学；</w:t>
            </w:r>
          </w:p>
          <w:p w14:paraId="65618F20"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w:t>
            </w:r>
          </w:p>
          <w:p w14:paraId="6ABCB84E"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3.考核形式：过程性考核100%。</w:t>
            </w:r>
          </w:p>
        </w:tc>
      </w:tr>
      <w:tr w:rsidR="00B6732A" w14:paraId="02E2A2C3" w14:textId="77777777" w:rsidTr="00B6732A">
        <w:trPr>
          <w:jc w:val="center"/>
        </w:trPr>
        <w:tc>
          <w:tcPr>
            <w:tcW w:w="401" w:type="pct"/>
            <w:shd w:val="clear" w:color="auto" w:fill="FFFFFF" w:themeFill="background1"/>
            <w:vAlign w:val="center"/>
          </w:tcPr>
          <w:p w14:paraId="0726E8D8" w14:textId="77777777" w:rsidR="00B6732A" w:rsidRDefault="00B6732A" w:rsidP="00B74B4C">
            <w:pPr>
              <w:widowControl/>
              <w:jc w:val="center"/>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t>16</w:t>
            </w:r>
          </w:p>
        </w:tc>
        <w:tc>
          <w:tcPr>
            <w:tcW w:w="750" w:type="pct"/>
            <w:shd w:val="clear" w:color="auto" w:fill="FFFFFF" w:themeFill="background1"/>
            <w:vAlign w:val="center"/>
          </w:tcPr>
          <w:p w14:paraId="7ABF5419"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t>应用文写作</w:t>
            </w:r>
          </w:p>
        </w:tc>
        <w:tc>
          <w:tcPr>
            <w:tcW w:w="1453" w:type="pct"/>
            <w:shd w:val="clear" w:color="auto" w:fill="FFFFFF" w:themeFill="background1"/>
            <w:vAlign w:val="center"/>
          </w:tcPr>
          <w:p w14:paraId="190A34AD" w14:textId="77777777" w:rsidR="00B6732A" w:rsidRDefault="00B6732A" w:rsidP="00B74B4C">
            <w:pPr>
              <w:spacing w:line="240" w:lineRule="exact"/>
              <w:rPr>
                <w:rFonts w:ascii="仿宋_GB2312" w:hAnsi="仿宋_GB2312" w:cs="仿宋_GB2312" w:hint="eastAsia"/>
                <w:sz w:val="21"/>
                <w:szCs w:val="21"/>
              </w:rPr>
            </w:pPr>
            <w:r>
              <w:rPr>
                <w:rFonts w:ascii="仿宋_GB2312" w:eastAsia="仿宋_GB2312" w:hAnsi="仿宋_GB2312" w:cs="仿宋_GB2312" w:hint="eastAsia"/>
                <w:sz w:val="21"/>
                <w:szCs w:val="21"/>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77" w:type="pct"/>
            <w:shd w:val="clear" w:color="auto" w:fill="FFFFFF" w:themeFill="background1"/>
            <w:vAlign w:val="center"/>
          </w:tcPr>
          <w:p w14:paraId="37939269"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1.知识学习：条据、公务文书、事务文书三大模块；</w:t>
            </w:r>
          </w:p>
          <w:p w14:paraId="33649D83"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2.综合实践：</w:t>
            </w:r>
          </w:p>
          <w:p w14:paraId="35FB7C7D"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撰写并分享中华经典诵读策划书及活动总结；</w:t>
            </w:r>
          </w:p>
          <w:p w14:paraId="0BE38F58"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3.思政元素：合作、协作、严谨、规范。</w:t>
            </w:r>
          </w:p>
        </w:tc>
        <w:tc>
          <w:tcPr>
            <w:tcW w:w="1119" w:type="pct"/>
            <w:shd w:val="clear" w:color="auto" w:fill="FFFFFF" w:themeFill="background1"/>
            <w:vAlign w:val="center"/>
          </w:tcPr>
          <w:p w14:paraId="33FEE4D5"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1.教学形式：混合式教学；</w:t>
            </w:r>
          </w:p>
          <w:p w14:paraId="549D8C41"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w:t>
            </w:r>
          </w:p>
          <w:p w14:paraId="3B1A8164"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3.考核形式：平时考核60%，期末考核成绩40%。</w:t>
            </w:r>
          </w:p>
        </w:tc>
      </w:tr>
      <w:tr w:rsidR="00B6732A" w14:paraId="05C7BF10" w14:textId="77777777" w:rsidTr="00B6732A">
        <w:trPr>
          <w:jc w:val="center"/>
        </w:trPr>
        <w:tc>
          <w:tcPr>
            <w:tcW w:w="401" w:type="pct"/>
            <w:shd w:val="clear" w:color="auto" w:fill="FFFFFF" w:themeFill="background1"/>
            <w:vAlign w:val="center"/>
          </w:tcPr>
          <w:p w14:paraId="4B8AC69D" w14:textId="77777777" w:rsidR="00B6732A" w:rsidRDefault="00B6732A" w:rsidP="00B74B4C">
            <w:pPr>
              <w:widowControl/>
              <w:jc w:val="center"/>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lastRenderedPageBreak/>
              <w:t>17</w:t>
            </w:r>
          </w:p>
        </w:tc>
        <w:tc>
          <w:tcPr>
            <w:tcW w:w="750" w:type="pct"/>
            <w:shd w:val="clear" w:color="auto" w:fill="FFFFFF" w:themeFill="background1"/>
            <w:vAlign w:val="center"/>
          </w:tcPr>
          <w:p w14:paraId="25F26296"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color w:val="000000"/>
                <w:kern w:val="0"/>
                <w:sz w:val="21"/>
                <w:szCs w:val="21"/>
                <w:lang w:bidi="ar"/>
              </w:rPr>
              <w:t>大学语文</w:t>
            </w:r>
          </w:p>
        </w:tc>
        <w:tc>
          <w:tcPr>
            <w:tcW w:w="1453" w:type="pct"/>
            <w:shd w:val="clear" w:color="auto" w:fill="FFFFFF" w:themeFill="background1"/>
            <w:vAlign w:val="center"/>
          </w:tcPr>
          <w:p w14:paraId="5EBCCE09"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277" w:type="pct"/>
            <w:shd w:val="clear" w:color="auto" w:fill="FFFFFF" w:themeFill="background1"/>
            <w:vAlign w:val="center"/>
          </w:tcPr>
          <w:p w14:paraId="0C391C4B"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1.知识学习：文学作品阅读与鉴赏、口语表达与训练、应用文三大模块；</w:t>
            </w:r>
          </w:p>
          <w:p w14:paraId="05FF27BD"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2.语文综合实践：</w:t>
            </w:r>
          </w:p>
          <w:p w14:paraId="28A443DF"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爱我中华经典诵读、我口我心赞家乡主题演讲、阅读人生读书沙龙；</w:t>
            </w:r>
          </w:p>
          <w:p w14:paraId="40CC7D0E"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3.思政元素：文化传承、审美思辨、家国情怀、应用文写作。</w:t>
            </w:r>
          </w:p>
          <w:p w14:paraId="7FE66104"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p>
        </w:tc>
        <w:tc>
          <w:tcPr>
            <w:tcW w:w="1119" w:type="pct"/>
            <w:shd w:val="clear" w:color="auto" w:fill="FFFFFF" w:themeFill="background1"/>
            <w:vAlign w:val="center"/>
          </w:tcPr>
          <w:p w14:paraId="4424DBFA"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1.教学形式：混合式教学；</w:t>
            </w:r>
          </w:p>
          <w:p w14:paraId="5517D3AB"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w:t>
            </w:r>
          </w:p>
          <w:p w14:paraId="0E203CC3"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3.考核形式：平时考核60%，期末考核成绩40%。</w:t>
            </w:r>
          </w:p>
        </w:tc>
      </w:tr>
      <w:tr w:rsidR="00B6732A" w14:paraId="07FBD12D" w14:textId="77777777" w:rsidTr="00B6732A">
        <w:trPr>
          <w:jc w:val="center"/>
        </w:trPr>
        <w:tc>
          <w:tcPr>
            <w:tcW w:w="401" w:type="pct"/>
            <w:shd w:val="clear" w:color="auto" w:fill="FFFFFF" w:themeFill="background1"/>
            <w:vAlign w:val="center"/>
          </w:tcPr>
          <w:p w14:paraId="5AF98175" w14:textId="77777777" w:rsidR="00B6732A" w:rsidRDefault="00B6732A" w:rsidP="00B74B4C">
            <w:pPr>
              <w:widowControl/>
              <w:jc w:val="center"/>
              <w:textAlignment w:val="center"/>
              <w:rPr>
                <w:rFonts w:ascii="仿宋_GB2312" w:hAnsi="仿宋_GB2312" w:cs="仿宋_GB2312" w:hint="eastAsia"/>
                <w:kern w:val="0"/>
                <w:sz w:val="21"/>
                <w:szCs w:val="21"/>
                <w:lang w:bidi="ar"/>
              </w:rPr>
            </w:pPr>
            <w:r>
              <w:rPr>
                <w:rFonts w:ascii="仿宋_GB2312" w:eastAsia="仿宋_GB2312" w:hAnsi="仿宋_GB2312" w:cs="仿宋_GB2312" w:hint="eastAsia"/>
                <w:color w:val="000000"/>
                <w:kern w:val="0"/>
                <w:sz w:val="21"/>
                <w:szCs w:val="21"/>
                <w:lang w:bidi="ar"/>
              </w:rPr>
              <w:t>18</w:t>
            </w:r>
          </w:p>
        </w:tc>
        <w:tc>
          <w:tcPr>
            <w:tcW w:w="750" w:type="pct"/>
            <w:shd w:val="clear" w:color="auto" w:fill="FFFFFF" w:themeFill="background1"/>
            <w:vAlign w:val="center"/>
          </w:tcPr>
          <w:p w14:paraId="30E84BA2"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kern w:val="0"/>
                <w:sz w:val="21"/>
                <w:szCs w:val="21"/>
                <w:lang w:bidi="ar"/>
              </w:rPr>
              <w:t>经济数学</w:t>
            </w:r>
          </w:p>
        </w:tc>
        <w:tc>
          <w:tcPr>
            <w:tcW w:w="1453" w:type="pct"/>
            <w:shd w:val="clear" w:color="auto" w:fill="FFFFFF" w:themeFill="background1"/>
            <w:vAlign w:val="center"/>
          </w:tcPr>
          <w:p w14:paraId="5AAA4F6E"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1277" w:type="pct"/>
            <w:shd w:val="clear" w:color="auto" w:fill="FFFFFF" w:themeFill="background1"/>
            <w:vAlign w:val="center"/>
          </w:tcPr>
          <w:p w14:paraId="52B61709"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函数概念、运算及经济学中常用的经济函数，极限概念、运算法则和第二重要极限公式及其应用，导数概念、公式、运算法则，边际分析，最值问题，弹性分析等。</w:t>
            </w:r>
          </w:p>
        </w:tc>
        <w:tc>
          <w:tcPr>
            <w:tcW w:w="1119" w:type="pct"/>
            <w:shd w:val="clear" w:color="auto" w:fill="FFFFFF" w:themeFill="background1"/>
            <w:vAlign w:val="center"/>
          </w:tcPr>
          <w:p w14:paraId="2E9E9993"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1.教学形式：混合式教学；</w:t>
            </w:r>
          </w:p>
          <w:p w14:paraId="1576660F"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w:t>
            </w:r>
          </w:p>
          <w:p w14:paraId="7A361620"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3.考核形式：平时成绩50%，期末考试成绩50%。</w:t>
            </w:r>
          </w:p>
        </w:tc>
      </w:tr>
      <w:tr w:rsidR="00B6732A" w14:paraId="6DE9307C" w14:textId="77777777" w:rsidTr="00B6732A">
        <w:trPr>
          <w:jc w:val="center"/>
        </w:trPr>
        <w:tc>
          <w:tcPr>
            <w:tcW w:w="401" w:type="pct"/>
            <w:shd w:val="clear" w:color="auto" w:fill="FFFFFF" w:themeFill="background1"/>
            <w:vAlign w:val="center"/>
          </w:tcPr>
          <w:p w14:paraId="62944F16" w14:textId="77777777" w:rsidR="00B6732A" w:rsidRDefault="00B6732A" w:rsidP="00B74B4C">
            <w:pPr>
              <w:widowControl/>
              <w:jc w:val="center"/>
              <w:textAlignment w:val="center"/>
              <w:rPr>
                <w:rFonts w:ascii="仿宋_GB2312" w:hAnsi="仿宋_GB2312" w:cs="仿宋_GB2312" w:hint="eastAsia"/>
                <w:kern w:val="0"/>
                <w:sz w:val="21"/>
                <w:szCs w:val="21"/>
                <w:lang w:bidi="ar"/>
              </w:rPr>
            </w:pPr>
            <w:r>
              <w:rPr>
                <w:rFonts w:ascii="仿宋_GB2312" w:eastAsia="仿宋_GB2312" w:hAnsi="仿宋_GB2312" w:cs="仿宋_GB2312" w:hint="eastAsia"/>
                <w:kern w:val="0"/>
                <w:sz w:val="21"/>
                <w:szCs w:val="21"/>
                <w:lang w:bidi="ar"/>
              </w:rPr>
              <w:t>19</w:t>
            </w:r>
          </w:p>
        </w:tc>
        <w:tc>
          <w:tcPr>
            <w:tcW w:w="750" w:type="pct"/>
            <w:shd w:val="clear" w:color="auto" w:fill="FFFFFF" w:themeFill="background1"/>
            <w:vAlign w:val="center"/>
          </w:tcPr>
          <w:p w14:paraId="6EAAF17B" w14:textId="77777777" w:rsidR="00B6732A" w:rsidRDefault="00B6732A" w:rsidP="00B74B4C">
            <w:pPr>
              <w:widowControl/>
              <w:spacing w:line="300" w:lineRule="exact"/>
              <w:textAlignment w:val="center"/>
              <w:rPr>
                <w:rFonts w:ascii="仿宋_GB2312" w:hAnsi="仿宋_GB2312" w:cs="仿宋_GB2312" w:hint="eastAsia"/>
                <w:sz w:val="21"/>
                <w:szCs w:val="21"/>
              </w:rPr>
            </w:pPr>
            <w:r>
              <w:rPr>
                <w:rFonts w:ascii="仿宋_GB2312" w:eastAsia="仿宋_GB2312" w:hAnsi="仿宋_GB2312" w:cs="仿宋_GB2312" w:hint="eastAsia"/>
                <w:kern w:val="0"/>
                <w:sz w:val="21"/>
                <w:szCs w:val="21"/>
                <w:lang w:bidi="ar"/>
              </w:rPr>
              <w:t>高等数学</w:t>
            </w:r>
          </w:p>
        </w:tc>
        <w:tc>
          <w:tcPr>
            <w:tcW w:w="1453" w:type="pct"/>
            <w:shd w:val="clear" w:color="auto" w:fill="FFFFFF" w:themeFill="background1"/>
            <w:vAlign w:val="center"/>
          </w:tcPr>
          <w:p w14:paraId="2EFEEA81"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77" w:type="pct"/>
            <w:shd w:val="clear" w:color="auto" w:fill="FFFFFF" w:themeFill="background1"/>
            <w:vAlign w:val="center"/>
          </w:tcPr>
          <w:p w14:paraId="04772338"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1.理论部分：函数概念、运算及专业与生活中常用的函数，极限概念、运算，导数概念、公式、运算、应用，不定积分，定积分和定积分的应用，微分方程等；</w:t>
            </w:r>
          </w:p>
          <w:p w14:paraId="698ED257" w14:textId="77777777" w:rsidR="00B6732A" w:rsidRDefault="00B6732A" w:rsidP="00B74B4C">
            <w:pPr>
              <w:pStyle w:val="TableText"/>
              <w:spacing w:before="40" w:line="240" w:lineRule="exact"/>
              <w:ind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2.实践部分：软件制图，软件计算函数极限、导数、积分、微分方程等。</w:t>
            </w:r>
          </w:p>
        </w:tc>
        <w:tc>
          <w:tcPr>
            <w:tcW w:w="1119" w:type="pct"/>
            <w:shd w:val="clear" w:color="auto" w:fill="FFFFFF" w:themeFill="background1"/>
            <w:vAlign w:val="center"/>
          </w:tcPr>
          <w:p w14:paraId="272839E2"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1.教学形式：混合式教学；</w:t>
            </w:r>
          </w:p>
          <w:p w14:paraId="4D416A9E"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2.教室要求：多媒体教室和机房；</w:t>
            </w:r>
          </w:p>
          <w:p w14:paraId="61A40F3B" w14:textId="77777777" w:rsidR="00B6732A" w:rsidRDefault="00B6732A" w:rsidP="00B74B4C">
            <w:pPr>
              <w:pStyle w:val="TableText"/>
              <w:spacing w:before="40" w:line="240" w:lineRule="exact"/>
              <w:ind w:left="62" w:right="57"/>
              <w:jc w:val="both"/>
              <w:rPr>
                <w:rFonts w:ascii="仿宋_GB2312" w:eastAsia="仿宋_GB2312" w:hAnsi="仿宋_GB2312" w:cs="仿宋_GB2312" w:hint="eastAsia"/>
                <w:color w:val="auto"/>
                <w:kern w:val="2"/>
                <w:sz w:val="21"/>
                <w:szCs w:val="21"/>
              </w:rPr>
            </w:pPr>
            <w:r>
              <w:rPr>
                <w:rFonts w:ascii="仿宋_GB2312" w:eastAsia="仿宋_GB2312" w:hAnsi="仿宋_GB2312" w:cs="仿宋_GB2312" w:hint="eastAsia"/>
                <w:color w:val="auto"/>
                <w:kern w:val="2"/>
                <w:sz w:val="21"/>
                <w:szCs w:val="21"/>
              </w:rPr>
              <w:t>3.考核形式：平时成绩45%，期末考试成绩40%，数学实验成绩15%。</w:t>
            </w:r>
          </w:p>
        </w:tc>
      </w:tr>
      <w:tr w:rsidR="00B6732A" w14:paraId="58D6B5A6" w14:textId="77777777" w:rsidTr="00B6732A">
        <w:trPr>
          <w:jc w:val="center"/>
        </w:trPr>
        <w:tc>
          <w:tcPr>
            <w:tcW w:w="401" w:type="pct"/>
            <w:shd w:val="clear" w:color="auto" w:fill="FFFFFF" w:themeFill="background1"/>
            <w:vAlign w:val="center"/>
          </w:tcPr>
          <w:p w14:paraId="25F5EE06" w14:textId="77777777" w:rsidR="00B6732A" w:rsidRDefault="00B6732A" w:rsidP="00B74B4C">
            <w:pPr>
              <w:widowControl/>
              <w:jc w:val="center"/>
              <w:textAlignment w:val="center"/>
              <w:rPr>
                <w:rFonts w:ascii="仿宋_GB2312" w:hAnsi="仿宋_GB2312" w:cs="仿宋_GB2312" w:hint="eastAsia"/>
                <w:kern w:val="0"/>
                <w:sz w:val="21"/>
                <w:szCs w:val="21"/>
                <w:lang w:bidi="ar"/>
              </w:rPr>
            </w:pPr>
            <w:r>
              <w:rPr>
                <w:rFonts w:ascii="仿宋_GB2312" w:eastAsia="仿宋_GB2312" w:hAnsi="仿宋_GB2312" w:cs="仿宋_GB2312" w:hint="eastAsia"/>
                <w:kern w:val="0"/>
                <w:sz w:val="21"/>
                <w:szCs w:val="21"/>
                <w:lang w:bidi="ar"/>
              </w:rPr>
              <w:t>20</w:t>
            </w:r>
          </w:p>
        </w:tc>
        <w:tc>
          <w:tcPr>
            <w:tcW w:w="750" w:type="pct"/>
            <w:shd w:val="clear" w:color="auto" w:fill="FFFFFF" w:themeFill="background1"/>
            <w:vAlign w:val="center"/>
          </w:tcPr>
          <w:p w14:paraId="66B92216" w14:textId="77777777" w:rsidR="00B6732A" w:rsidRDefault="00B6732A" w:rsidP="00B74B4C">
            <w:pPr>
              <w:pStyle w:val="af5"/>
              <w:widowControl/>
              <w:kinsoku w:val="0"/>
              <w:autoSpaceDE w:val="0"/>
              <w:autoSpaceDN w:val="0"/>
              <w:adjustRightInd w:val="0"/>
              <w:snapToGrid w:val="0"/>
              <w:spacing w:before="40"/>
              <w:ind w:left="62" w:right="57"/>
              <w:rPr>
                <w:rFonts w:ascii="仿宋_GB2312" w:hAnsi="仿宋_GB2312" w:cs="仿宋_GB2312" w:hint="eastAsia"/>
                <w:kern w:val="0"/>
                <w:sz w:val="21"/>
                <w:szCs w:val="21"/>
                <w:lang w:bidi="ar"/>
              </w:rPr>
            </w:pPr>
            <w:r>
              <w:rPr>
                <w:rFonts w:ascii="仿宋_GB2312" w:hAnsi="仿宋_GB2312" w:cs="仿宋_GB2312" w:hint="eastAsia"/>
                <w:sz w:val="21"/>
                <w:szCs w:val="21"/>
                <w:lang w:bidi="ar"/>
              </w:rPr>
              <w:t>精益生产与管理基础</w:t>
            </w:r>
          </w:p>
        </w:tc>
        <w:tc>
          <w:tcPr>
            <w:tcW w:w="1453" w:type="pct"/>
            <w:shd w:val="clear" w:color="auto" w:fill="FFFFFF" w:themeFill="background1"/>
            <w:vAlign w:val="center"/>
          </w:tcPr>
          <w:p w14:paraId="675D91E3"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rPr>
            </w:pPr>
            <w:r>
              <w:rPr>
                <w:rFonts w:ascii="仿宋_GB2312" w:hAnsi="仿宋_GB2312" w:cs="仿宋_GB2312" w:hint="eastAsia"/>
                <w:sz w:val="21"/>
                <w:szCs w:val="21"/>
                <w:lang w:bidi="ar"/>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277" w:type="pct"/>
            <w:shd w:val="clear" w:color="auto" w:fill="FFFFFF" w:themeFill="background1"/>
            <w:vAlign w:val="center"/>
          </w:tcPr>
          <w:p w14:paraId="0BB2A0E3"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rPr>
            </w:pPr>
            <w:r>
              <w:rPr>
                <w:rFonts w:ascii="仿宋_GB2312" w:hAnsi="仿宋_GB2312" w:cs="仿宋_GB2312" w:hint="eastAsia"/>
                <w:sz w:val="21"/>
                <w:szCs w:val="21"/>
                <w:lang w:bidi="ar"/>
              </w:rPr>
              <w:t>安全管理；制造执行系统(MES)；精益生产实训走线；走进精益生产（精益生产基础知识）；精益质量管理。</w:t>
            </w:r>
          </w:p>
        </w:tc>
        <w:tc>
          <w:tcPr>
            <w:tcW w:w="1119" w:type="pct"/>
            <w:shd w:val="clear" w:color="auto" w:fill="FFFFFF" w:themeFill="background1"/>
            <w:vAlign w:val="center"/>
          </w:tcPr>
          <w:p w14:paraId="5ED2DBC3" w14:textId="77777777" w:rsidR="00B6732A" w:rsidRDefault="00B6732A" w:rsidP="00B74B4C">
            <w:pPr>
              <w:spacing w:before="40" w:line="240" w:lineRule="exact"/>
              <w:ind w:left="62" w:right="57"/>
              <w:rPr>
                <w:rFonts w:ascii="仿宋_GB2312" w:hAnsi="仿宋_GB2312" w:cs="仿宋_GB2312" w:hint="eastAsia"/>
                <w:sz w:val="21"/>
                <w:szCs w:val="21"/>
              </w:rPr>
            </w:pPr>
            <w:r>
              <w:rPr>
                <w:rFonts w:ascii="仿宋_GB2312" w:eastAsia="仿宋_GB2312" w:hAnsi="仿宋_GB2312" w:cs="仿宋_GB2312" w:hint="eastAsia"/>
                <w:sz w:val="21"/>
                <w:szCs w:val="21"/>
                <w:lang w:bidi="ar"/>
              </w:rPr>
              <w:t>1.教学形式：理实一体化；</w:t>
            </w:r>
          </w:p>
          <w:p w14:paraId="5A45A3A0" w14:textId="77777777" w:rsidR="00B6732A" w:rsidRDefault="00B6732A" w:rsidP="00B74B4C">
            <w:pPr>
              <w:spacing w:before="40" w:line="240" w:lineRule="exact"/>
              <w:ind w:left="62" w:right="57"/>
              <w:rPr>
                <w:rFonts w:ascii="仿宋_GB2312" w:hAnsi="仿宋_GB2312" w:cs="仿宋_GB2312" w:hint="eastAsia"/>
                <w:sz w:val="21"/>
                <w:szCs w:val="21"/>
              </w:rPr>
            </w:pPr>
            <w:r>
              <w:rPr>
                <w:rFonts w:ascii="仿宋_GB2312" w:eastAsia="仿宋_GB2312" w:hAnsi="仿宋_GB2312" w:cs="仿宋_GB2312" w:hint="eastAsia"/>
                <w:sz w:val="21"/>
                <w:szCs w:val="21"/>
                <w:lang w:bidi="ar"/>
              </w:rPr>
              <w:t>2.教室要求：精益生产实训工厂；</w:t>
            </w:r>
          </w:p>
          <w:p w14:paraId="3CA31E85" w14:textId="77777777" w:rsidR="00B6732A" w:rsidRDefault="00B6732A" w:rsidP="00B74B4C">
            <w:pPr>
              <w:pStyle w:val="af5"/>
              <w:widowControl/>
              <w:kinsoku w:val="0"/>
              <w:autoSpaceDE w:val="0"/>
              <w:autoSpaceDN w:val="0"/>
              <w:adjustRightInd w:val="0"/>
              <w:snapToGrid w:val="0"/>
              <w:spacing w:before="40" w:line="240" w:lineRule="exact"/>
              <w:ind w:left="62" w:right="57"/>
              <w:rPr>
                <w:rFonts w:ascii="仿宋_GB2312" w:hAnsi="仿宋_GB2312" w:cs="仿宋_GB2312" w:hint="eastAsia"/>
                <w:sz w:val="21"/>
                <w:szCs w:val="21"/>
              </w:rPr>
            </w:pPr>
            <w:r>
              <w:rPr>
                <w:rFonts w:ascii="仿宋_GB2312" w:hAnsi="仿宋_GB2312" w:cs="仿宋_GB2312" w:hint="eastAsia"/>
                <w:color w:val="000000"/>
                <w:kern w:val="0"/>
                <w:sz w:val="21"/>
                <w:szCs w:val="21"/>
                <w:lang w:bidi="ar"/>
              </w:rPr>
              <w:t>3.考核要求：过程性考核（实训走线）100%。</w:t>
            </w:r>
          </w:p>
        </w:tc>
      </w:tr>
      <w:tr w:rsidR="00B6732A" w14:paraId="5B7E1F91" w14:textId="77777777" w:rsidTr="00B6732A">
        <w:trPr>
          <w:jc w:val="center"/>
        </w:trPr>
        <w:tc>
          <w:tcPr>
            <w:tcW w:w="401" w:type="pct"/>
            <w:shd w:val="clear" w:color="auto" w:fill="FFFFFF" w:themeFill="background1"/>
            <w:vAlign w:val="center"/>
          </w:tcPr>
          <w:p w14:paraId="40037945" w14:textId="77777777" w:rsidR="00B6732A" w:rsidRDefault="00B6732A" w:rsidP="00B74B4C">
            <w:pPr>
              <w:widowControl/>
              <w:jc w:val="center"/>
              <w:textAlignment w:val="center"/>
              <w:rPr>
                <w:rFonts w:ascii="仿宋_GB2312" w:hAnsi="仿宋_GB2312" w:cs="仿宋_GB2312" w:hint="eastAsia"/>
                <w:kern w:val="0"/>
                <w:sz w:val="21"/>
                <w:szCs w:val="21"/>
                <w:lang w:bidi="ar"/>
              </w:rPr>
            </w:pPr>
            <w:r>
              <w:rPr>
                <w:rFonts w:ascii="仿宋_GB2312" w:eastAsia="仿宋_GB2312" w:hAnsi="仿宋_GB2312" w:cs="仿宋_GB2312" w:hint="eastAsia"/>
                <w:kern w:val="0"/>
                <w:sz w:val="21"/>
                <w:szCs w:val="21"/>
                <w:lang w:bidi="ar"/>
              </w:rPr>
              <w:t>21</w:t>
            </w:r>
          </w:p>
        </w:tc>
        <w:tc>
          <w:tcPr>
            <w:tcW w:w="750" w:type="pct"/>
            <w:shd w:val="clear" w:color="auto" w:fill="FFFFFF" w:themeFill="background1"/>
            <w:vAlign w:val="center"/>
          </w:tcPr>
          <w:p w14:paraId="60502F58" w14:textId="77777777" w:rsidR="00B6732A" w:rsidRDefault="00B6732A" w:rsidP="00B74B4C">
            <w:pPr>
              <w:pStyle w:val="af5"/>
              <w:widowControl/>
              <w:kinsoku w:val="0"/>
              <w:autoSpaceDE w:val="0"/>
              <w:autoSpaceDN w:val="0"/>
              <w:adjustRightInd w:val="0"/>
              <w:snapToGrid w:val="0"/>
              <w:spacing w:before="40"/>
              <w:ind w:left="62" w:right="57"/>
              <w:rPr>
                <w:rFonts w:ascii="仿宋_GB2312" w:hAnsi="仿宋_GB2312" w:cs="仿宋_GB2312" w:hint="eastAsia"/>
                <w:kern w:val="0"/>
                <w:sz w:val="21"/>
                <w:szCs w:val="21"/>
                <w:lang w:bidi="ar"/>
              </w:rPr>
            </w:pPr>
            <w:r>
              <w:rPr>
                <w:rFonts w:ascii="仿宋_GB2312" w:hAnsi="仿宋_GB2312" w:cs="仿宋_GB2312" w:hint="eastAsia"/>
                <w:sz w:val="21"/>
                <w:szCs w:val="21"/>
                <w:lang w:bidi="ar"/>
              </w:rPr>
              <w:t>信息技术</w:t>
            </w:r>
          </w:p>
        </w:tc>
        <w:tc>
          <w:tcPr>
            <w:tcW w:w="1453" w:type="pct"/>
            <w:shd w:val="clear" w:color="auto" w:fill="FFFFFF" w:themeFill="background1"/>
            <w:vAlign w:val="center"/>
          </w:tcPr>
          <w:p w14:paraId="7F3536A8"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t>通过丰富的教学内容和多样化的教学形式，帮助学生认识信息技术对人类生产、生活的重要</w:t>
            </w:r>
            <w:r>
              <w:rPr>
                <w:rFonts w:ascii="仿宋_GB2312" w:hAnsi="仿宋_GB2312" w:cs="仿宋_GB2312" w:hint="eastAsia"/>
                <w:sz w:val="21"/>
                <w:szCs w:val="21"/>
                <w:lang w:bidi="ar"/>
              </w:rPr>
              <w:lastRenderedPageBreak/>
              <w:t>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1277" w:type="pct"/>
            <w:shd w:val="clear" w:color="auto" w:fill="FFFFFF" w:themeFill="background1"/>
            <w:vAlign w:val="center"/>
          </w:tcPr>
          <w:p w14:paraId="377EB641"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lastRenderedPageBreak/>
              <w:t>包含文档处理、电子表格处理、演示文稿制作、信息检索、新一代信息技术概述、</w:t>
            </w:r>
            <w:r>
              <w:rPr>
                <w:rFonts w:ascii="仿宋_GB2312" w:hAnsi="仿宋_GB2312" w:cs="仿宋_GB2312" w:hint="eastAsia"/>
                <w:sz w:val="21"/>
                <w:szCs w:val="21"/>
                <w:lang w:bidi="ar"/>
              </w:rPr>
              <w:lastRenderedPageBreak/>
              <w:t>信息素养与社会责任六部分内容。</w:t>
            </w:r>
          </w:p>
        </w:tc>
        <w:tc>
          <w:tcPr>
            <w:tcW w:w="1119" w:type="pct"/>
            <w:shd w:val="clear" w:color="auto" w:fill="FFFFFF" w:themeFill="background1"/>
            <w:vAlign w:val="center"/>
          </w:tcPr>
          <w:p w14:paraId="1322B2C2"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lastRenderedPageBreak/>
              <w:t>1.教学形式：线上、线下混合式教学。</w:t>
            </w:r>
          </w:p>
          <w:p w14:paraId="35307978"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lastRenderedPageBreak/>
              <w:t>2.考核要求：采用线上、线下全过程多元考核评价机制，课程成绩=线上部分（50%）+线下部分（50%）</w:t>
            </w:r>
          </w:p>
          <w:p w14:paraId="1FB0C4E4"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rsidR="00B6732A" w14:paraId="439C6A64" w14:textId="77777777" w:rsidTr="00B6732A">
        <w:trPr>
          <w:jc w:val="center"/>
        </w:trPr>
        <w:tc>
          <w:tcPr>
            <w:tcW w:w="401" w:type="pct"/>
            <w:shd w:val="clear" w:color="auto" w:fill="FFFFFF" w:themeFill="background1"/>
            <w:vAlign w:val="center"/>
          </w:tcPr>
          <w:p w14:paraId="108DD51F" w14:textId="77777777" w:rsidR="00B6732A" w:rsidRDefault="00B6732A" w:rsidP="00B74B4C">
            <w:pPr>
              <w:widowControl/>
              <w:jc w:val="center"/>
              <w:textAlignment w:val="center"/>
              <w:rPr>
                <w:rFonts w:ascii="仿宋_GB2312" w:hAnsi="仿宋_GB2312" w:cs="仿宋_GB2312" w:hint="eastAsia"/>
                <w:kern w:val="0"/>
                <w:sz w:val="21"/>
                <w:szCs w:val="21"/>
                <w:lang w:bidi="ar"/>
              </w:rPr>
            </w:pPr>
            <w:r>
              <w:rPr>
                <w:rFonts w:ascii="仿宋_GB2312" w:eastAsia="仿宋_GB2312" w:hAnsi="仿宋_GB2312" w:cs="仿宋_GB2312" w:hint="eastAsia"/>
                <w:kern w:val="0"/>
                <w:sz w:val="21"/>
                <w:szCs w:val="21"/>
                <w:lang w:bidi="ar"/>
              </w:rPr>
              <w:lastRenderedPageBreak/>
              <w:t>22</w:t>
            </w:r>
          </w:p>
        </w:tc>
        <w:tc>
          <w:tcPr>
            <w:tcW w:w="750" w:type="pct"/>
            <w:shd w:val="clear" w:color="auto" w:fill="FFFFFF" w:themeFill="background1"/>
            <w:vAlign w:val="center"/>
          </w:tcPr>
          <w:p w14:paraId="2C35B8C4" w14:textId="77777777" w:rsidR="00B6732A" w:rsidRDefault="00B6732A" w:rsidP="00B74B4C">
            <w:pPr>
              <w:pStyle w:val="af5"/>
              <w:widowControl/>
              <w:kinsoku w:val="0"/>
              <w:autoSpaceDE w:val="0"/>
              <w:autoSpaceDN w:val="0"/>
              <w:adjustRightInd w:val="0"/>
              <w:snapToGrid w:val="0"/>
              <w:spacing w:before="40"/>
              <w:ind w:left="62" w:right="57"/>
              <w:rPr>
                <w:rFonts w:ascii="仿宋_GB2312" w:hAnsi="仿宋_GB2312" w:cs="仿宋_GB2312" w:hint="eastAsia"/>
                <w:kern w:val="0"/>
                <w:sz w:val="21"/>
                <w:szCs w:val="21"/>
                <w:lang w:bidi="ar"/>
              </w:rPr>
            </w:pPr>
            <w:r>
              <w:rPr>
                <w:rFonts w:ascii="仿宋_GB2312" w:hAnsi="仿宋_GB2312" w:cs="仿宋_GB2312" w:hint="eastAsia"/>
                <w:sz w:val="21"/>
                <w:szCs w:val="21"/>
                <w:lang w:bidi="ar"/>
              </w:rPr>
              <w:t>艺术修养</w:t>
            </w:r>
          </w:p>
        </w:tc>
        <w:tc>
          <w:tcPr>
            <w:tcW w:w="1453" w:type="pct"/>
            <w:shd w:val="clear" w:color="auto" w:fill="FFFFFF" w:themeFill="background1"/>
            <w:vAlign w:val="center"/>
          </w:tcPr>
          <w:p w14:paraId="23FDFB04"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rPr>
            </w:pPr>
            <w:r>
              <w:rPr>
                <w:rFonts w:ascii="仿宋_GB2312" w:hAnsi="仿宋_GB2312" w:cs="仿宋_GB2312" w:hint="eastAsia"/>
                <w:sz w:val="21"/>
                <w:szCs w:val="21"/>
                <w:lang w:bidi="ar"/>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277" w:type="pct"/>
            <w:shd w:val="clear" w:color="auto" w:fill="FFFFFF" w:themeFill="background1"/>
            <w:vAlign w:val="center"/>
          </w:tcPr>
          <w:p w14:paraId="61938AB0" w14:textId="77777777" w:rsidR="00B6732A" w:rsidRDefault="00B6732A" w:rsidP="00B74B4C">
            <w:pPr>
              <w:pStyle w:val="af5"/>
              <w:widowControl/>
              <w:kinsoku w:val="0"/>
              <w:autoSpaceDE w:val="0"/>
              <w:autoSpaceDN w:val="0"/>
              <w:adjustRightInd w:val="0"/>
              <w:snapToGrid w:val="0"/>
              <w:spacing w:before="40" w:line="240" w:lineRule="exact"/>
              <w:ind w:right="57"/>
              <w:jc w:val="left"/>
              <w:rPr>
                <w:rFonts w:ascii="仿宋_GB2312" w:hAnsi="仿宋_GB2312" w:cs="仿宋_GB2312" w:hint="eastAsia"/>
                <w:sz w:val="21"/>
                <w:szCs w:val="21"/>
              </w:rPr>
            </w:pPr>
            <w:r>
              <w:rPr>
                <w:rFonts w:ascii="仿宋_GB2312" w:hAnsi="仿宋_GB2312" w:cs="仿宋_GB2312" w:hint="eastAsia"/>
                <w:sz w:val="21"/>
                <w:szCs w:val="21"/>
                <w:lang w:bidi="ar"/>
              </w:rPr>
              <w:t>教学内容主要分为美的历程（艺术理论认知）、美的体验（艺术创作实践）、美的感悟（艺术作品鉴赏）三大模块：</w:t>
            </w:r>
          </w:p>
          <w:p w14:paraId="743C71A7" w14:textId="77777777" w:rsidR="00B6732A" w:rsidRDefault="00B6732A" w:rsidP="00B74B4C">
            <w:pPr>
              <w:pStyle w:val="af5"/>
              <w:widowControl/>
              <w:kinsoku w:val="0"/>
              <w:autoSpaceDE w:val="0"/>
              <w:autoSpaceDN w:val="0"/>
              <w:adjustRightInd w:val="0"/>
              <w:snapToGrid w:val="0"/>
              <w:spacing w:before="40" w:line="240" w:lineRule="exact"/>
              <w:ind w:right="57"/>
              <w:jc w:val="left"/>
              <w:rPr>
                <w:rFonts w:ascii="仿宋_GB2312" w:hAnsi="仿宋_GB2312" w:cs="仿宋_GB2312" w:hint="eastAsia"/>
                <w:sz w:val="21"/>
                <w:szCs w:val="21"/>
              </w:rPr>
            </w:pPr>
            <w:r>
              <w:rPr>
                <w:rFonts w:ascii="仿宋_GB2312" w:hAnsi="仿宋_GB2312" w:cs="仿宋_GB2312" w:hint="eastAsia"/>
                <w:sz w:val="21"/>
                <w:szCs w:val="21"/>
                <w:lang w:bidi="ar"/>
              </w:rPr>
              <w:t>美的历程-进行国内外艺术相关理论及现象的认知；</w:t>
            </w:r>
          </w:p>
          <w:p w14:paraId="4DE10D33" w14:textId="77777777" w:rsidR="00B6732A" w:rsidRDefault="00B6732A" w:rsidP="00B74B4C">
            <w:pPr>
              <w:pStyle w:val="af5"/>
              <w:widowControl/>
              <w:kinsoku w:val="0"/>
              <w:autoSpaceDE w:val="0"/>
              <w:autoSpaceDN w:val="0"/>
              <w:adjustRightInd w:val="0"/>
              <w:snapToGrid w:val="0"/>
              <w:spacing w:before="40" w:line="240" w:lineRule="exact"/>
              <w:ind w:right="57"/>
              <w:jc w:val="left"/>
              <w:rPr>
                <w:rFonts w:ascii="仿宋_GB2312" w:hAnsi="仿宋_GB2312" w:cs="仿宋_GB2312" w:hint="eastAsia"/>
                <w:sz w:val="21"/>
                <w:szCs w:val="21"/>
              </w:rPr>
            </w:pPr>
            <w:r>
              <w:rPr>
                <w:rFonts w:ascii="仿宋_GB2312" w:hAnsi="仿宋_GB2312" w:cs="仿宋_GB2312" w:hint="eastAsia"/>
                <w:sz w:val="21"/>
                <w:szCs w:val="21"/>
                <w:lang w:bidi="ar"/>
              </w:rPr>
              <w:t>美的体验-参与融合地域文化特色的非遗创作体验；</w:t>
            </w:r>
          </w:p>
          <w:p w14:paraId="4DC44F58" w14:textId="77777777" w:rsidR="00B6732A" w:rsidRDefault="00B6732A" w:rsidP="00B74B4C">
            <w:pPr>
              <w:pStyle w:val="af5"/>
              <w:widowControl/>
              <w:kinsoku w:val="0"/>
              <w:autoSpaceDE w:val="0"/>
              <w:autoSpaceDN w:val="0"/>
              <w:adjustRightInd w:val="0"/>
              <w:snapToGrid w:val="0"/>
              <w:spacing w:before="40" w:line="240" w:lineRule="exact"/>
              <w:ind w:right="57"/>
              <w:jc w:val="left"/>
              <w:rPr>
                <w:rFonts w:ascii="仿宋_GB2312" w:hAnsi="仿宋_GB2312" w:cs="仿宋_GB2312" w:hint="eastAsia"/>
                <w:sz w:val="21"/>
                <w:szCs w:val="21"/>
              </w:rPr>
            </w:pPr>
            <w:r>
              <w:rPr>
                <w:rFonts w:ascii="仿宋_GB2312" w:hAnsi="仿宋_GB2312" w:cs="仿宋_GB2312" w:hint="eastAsia"/>
                <w:sz w:val="21"/>
                <w:szCs w:val="21"/>
                <w:lang w:bidi="ar"/>
              </w:rPr>
              <w:t>美的感悟-对特定艺术作品进行鉴赏与表达，同时描述生活中的艺术。</w:t>
            </w:r>
          </w:p>
        </w:tc>
        <w:tc>
          <w:tcPr>
            <w:tcW w:w="1119" w:type="pct"/>
            <w:shd w:val="clear" w:color="auto" w:fill="FFFFFF" w:themeFill="background1"/>
            <w:vAlign w:val="center"/>
          </w:tcPr>
          <w:p w14:paraId="7F24B96F"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rPr>
            </w:pPr>
            <w:r>
              <w:rPr>
                <w:rFonts w:ascii="仿宋_GB2312" w:hAnsi="仿宋_GB2312" w:cs="仿宋_GB2312" w:hint="eastAsia"/>
                <w:sz w:val="21"/>
                <w:szCs w:val="21"/>
                <w:lang w:bidi="ar"/>
              </w:rPr>
              <w:t>1.教学形式：混合式授课；</w:t>
            </w:r>
          </w:p>
          <w:p w14:paraId="3EEAC8B1"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rPr>
            </w:pPr>
            <w:r>
              <w:rPr>
                <w:rFonts w:ascii="仿宋_GB2312" w:hAnsi="仿宋_GB2312" w:cs="仿宋_GB2312" w:hint="eastAsia"/>
                <w:sz w:val="21"/>
                <w:szCs w:val="21"/>
                <w:lang w:bidi="ar"/>
              </w:rPr>
              <w:t>2.教室要求：多媒体教室；</w:t>
            </w:r>
          </w:p>
          <w:p w14:paraId="50220165"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rPr>
            </w:pPr>
            <w:r>
              <w:rPr>
                <w:rFonts w:ascii="仿宋_GB2312" w:hAnsi="仿宋_GB2312" w:cs="仿宋_GB2312" w:hint="eastAsia"/>
                <w:sz w:val="21"/>
                <w:szCs w:val="21"/>
                <w:lang w:bidi="ar"/>
              </w:rPr>
              <w:t>3.考核要求：平时考核50%，期末50%。</w:t>
            </w:r>
          </w:p>
        </w:tc>
      </w:tr>
      <w:tr w:rsidR="00B6732A" w14:paraId="026D417A" w14:textId="77777777" w:rsidTr="00B6732A">
        <w:trPr>
          <w:jc w:val="center"/>
        </w:trPr>
        <w:tc>
          <w:tcPr>
            <w:tcW w:w="401" w:type="pct"/>
            <w:shd w:val="clear" w:color="auto" w:fill="FFFFFF" w:themeFill="background1"/>
            <w:vAlign w:val="center"/>
          </w:tcPr>
          <w:p w14:paraId="62AA4AFA" w14:textId="77777777" w:rsidR="00B6732A" w:rsidRDefault="00B6732A" w:rsidP="00B74B4C">
            <w:pPr>
              <w:widowControl/>
              <w:jc w:val="center"/>
              <w:textAlignment w:val="center"/>
              <w:rPr>
                <w:rFonts w:ascii="仿宋_GB2312" w:hAnsi="仿宋_GB2312" w:cs="仿宋_GB2312" w:hint="eastAsia"/>
                <w:kern w:val="0"/>
                <w:sz w:val="21"/>
                <w:szCs w:val="21"/>
                <w:lang w:bidi="ar"/>
              </w:rPr>
            </w:pPr>
            <w:r>
              <w:rPr>
                <w:rFonts w:ascii="仿宋_GB2312" w:hAnsi="仿宋_GB2312" w:cs="仿宋_GB2312" w:hint="eastAsia"/>
                <w:kern w:val="0"/>
                <w:sz w:val="21"/>
                <w:szCs w:val="21"/>
                <w:lang w:bidi="ar"/>
              </w:rPr>
              <w:t>23</w:t>
            </w:r>
          </w:p>
        </w:tc>
        <w:tc>
          <w:tcPr>
            <w:tcW w:w="750" w:type="pct"/>
            <w:shd w:val="clear" w:color="auto" w:fill="FFFFFF" w:themeFill="background1"/>
            <w:vAlign w:val="center"/>
          </w:tcPr>
          <w:p w14:paraId="3A0B520E" w14:textId="77777777" w:rsidR="00B6732A" w:rsidRDefault="00B6732A" w:rsidP="00B74B4C">
            <w:pPr>
              <w:pStyle w:val="af5"/>
              <w:widowControl/>
              <w:kinsoku w:val="0"/>
              <w:autoSpaceDE w:val="0"/>
              <w:autoSpaceDN w:val="0"/>
              <w:adjustRightInd w:val="0"/>
              <w:snapToGrid w:val="0"/>
              <w:spacing w:before="40"/>
              <w:ind w:left="62" w:right="57"/>
              <w:rPr>
                <w:rFonts w:ascii="仿宋_GB2312" w:hAnsi="仿宋_GB2312" w:cs="仿宋_GB2312" w:hint="eastAsia"/>
                <w:sz w:val="21"/>
                <w:szCs w:val="21"/>
                <w:lang w:bidi="ar"/>
              </w:rPr>
            </w:pPr>
            <w:r>
              <w:rPr>
                <w:rFonts w:ascii="仿宋_GB2312" w:hAnsi="仿宋_GB2312" w:cs="仿宋_GB2312" w:hint="eastAsia"/>
                <w:sz w:val="21"/>
                <w:szCs w:val="21"/>
                <w:lang w:bidi="ar"/>
              </w:rPr>
              <w:t>人工智能应用基础</w:t>
            </w:r>
          </w:p>
        </w:tc>
        <w:tc>
          <w:tcPr>
            <w:tcW w:w="1453" w:type="pct"/>
            <w:shd w:val="clear" w:color="auto" w:fill="FFFFFF" w:themeFill="background1"/>
            <w:vAlign w:val="center"/>
          </w:tcPr>
          <w:p w14:paraId="5F57B8E1"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1277" w:type="pct"/>
            <w:shd w:val="clear" w:color="auto" w:fill="FFFFFF" w:themeFill="background1"/>
            <w:vAlign w:val="center"/>
          </w:tcPr>
          <w:p w14:paraId="435C68C1"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t>AI通识：人工智能基本概念、发展简史、技术三驾马车（数据、算法、算力）。</w:t>
            </w:r>
          </w:p>
          <w:p w14:paraId="4B2B85DC"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t>核心技术：机器学习、计算机视觉、自然语言处理（NLP）、生成式AI（AIGC）的直观原理与产业案例。</w:t>
            </w:r>
          </w:p>
          <w:p w14:paraId="5FBB2947"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t>行业应用：结合柳州特色产业（汽车制造、螺蛳粉电商等）的AI+智能制造、新零售、大健康、智慧城市等场景分析。</w:t>
            </w:r>
          </w:p>
          <w:p w14:paraId="2A2B7943"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t xml:space="preserve">实践技能：零代码AI平台（如百度EasyDL）操作、提示词工程（Prompt </w:t>
            </w:r>
            <w:r>
              <w:rPr>
                <w:rFonts w:ascii="仿宋_GB2312" w:hAnsi="仿宋_GB2312" w:cs="仿宋_GB2312" w:hint="eastAsia"/>
                <w:sz w:val="21"/>
                <w:szCs w:val="21"/>
                <w:lang w:bidi="ar"/>
              </w:rPr>
              <w:lastRenderedPageBreak/>
              <w:t>Engineering）实战、数据素养基础。</w:t>
            </w:r>
          </w:p>
          <w:p w14:paraId="60D7CB77"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t>伦理思辨：AI偏见与隐私风险、深度伪造（Deepfake）应对、无人驾驶伦理困境等案例讨论。</w:t>
            </w:r>
          </w:p>
          <w:p w14:paraId="51A5830C"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p>
        </w:tc>
        <w:tc>
          <w:tcPr>
            <w:tcW w:w="1119" w:type="pct"/>
            <w:shd w:val="clear" w:color="auto" w:fill="FFFFFF" w:themeFill="background1"/>
            <w:vAlign w:val="center"/>
          </w:tcPr>
          <w:p w14:paraId="55A15600"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lastRenderedPageBreak/>
              <w:t>1.教学形式：线上线下混合式教学，配套案例实训。</w:t>
            </w:r>
          </w:p>
          <w:p w14:paraId="296D1465"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t>2.考核要求：全过程多元考核，课程成绩=线上互动（30%）+实践任务（40%）+伦理思辨报告（30%）。</w:t>
            </w:r>
          </w:p>
          <w:p w14:paraId="58B42ABA"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t>3.教室要求：计算机机房需满足1人1机，能访问AI工具平台（如Qwen、Midjourney、EasyDL、KIMI）。网络支持实时调用AI生成式工具，配备极域教辅软件及超星课程平台。</w:t>
            </w:r>
          </w:p>
          <w:p w14:paraId="12D7F8B7" w14:textId="77777777" w:rsidR="00B6732A" w:rsidRDefault="00B6732A" w:rsidP="00B74B4C">
            <w:pPr>
              <w:pStyle w:val="af5"/>
              <w:widowControl/>
              <w:kinsoku w:val="0"/>
              <w:autoSpaceDE w:val="0"/>
              <w:autoSpaceDN w:val="0"/>
              <w:adjustRightInd w:val="0"/>
              <w:snapToGrid w:val="0"/>
              <w:spacing w:before="40" w:line="240" w:lineRule="exact"/>
              <w:ind w:right="57"/>
              <w:rPr>
                <w:rFonts w:ascii="仿宋_GB2312" w:hAnsi="仿宋_GB2312" w:cs="仿宋_GB2312" w:hint="eastAsia"/>
                <w:sz w:val="21"/>
                <w:szCs w:val="21"/>
                <w:lang w:bidi="ar"/>
              </w:rPr>
            </w:pPr>
            <w:r>
              <w:rPr>
                <w:rFonts w:ascii="仿宋_GB2312" w:hAnsi="仿宋_GB2312" w:cs="仿宋_GB2312" w:hint="eastAsia"/>
                <w:sz w:val="21"/>
                <w:szCs w:val="21"/>
                <w:lang w:bidi="ar"/>
              </w:rPr>
              <w:lastRenderedPageBreak/>
              <w:t>4.资源配套：教材提供PPT、案例素材库。</w:t>
            </w:r>
          </w:p>
        </w:tc>
      </w:tr>
    </w:tbl>
    <w:p w14:paraId="15E71742" w14:textId="77777777" w:rsidR="00AB54DF" w:rsidRPr="00AB54DF" w:rsidRDefault="00AB54DF" w:rsidP="00AB54DF">
      <w:pPr>
        <w:keepNext/>
        <w:keepLines/>
        <w:ind w:firstLineChars="200" w:firstLine="560"/>
        <w:outlineLvl w:val="2"/>
        <w:rPr>
          <w:rFonts w:cs="宋体" w:hint="eastAsia"/>
          <w:bCs/>
          <w:sz w:val="28"/>
          <w:szCs w:val="21"/>
        </w:rPr>
      </w:pPr>
      <w:r w:rsidRPr="00AB54DF">
        <w:rPr>
          <w:rFonts w:cs="宋体" w:hint="eastAsia"/>
          <w:bCs/>
          <w:sz w:val="28"/>
          <w:szCs w:val="21"/>
        </w:rPr>
        <w:lastRenderedPageBreak/>
        <w:t>2.专业技能体系</w:t>
      </w:r>
    </w:p>
    <w:p w14:paraId="5D73FC6B" w14:textId="77777777" w:rsidR="00AB54DF" w:rsidRPr="00AB54DF" w:rsidRDefault="00AB54DF" w:rsidP="00AB54DF">
      <w:pPr>
        <w:keepNext/>
        <w:keepLines/>
        <w:ind w:firstLineChars="200" w:firstLine="560"/>
        <w:outlineLvl w:val="2"/>
        <w:rPr>
          <w:rFonts w:cs="宋体" w:hint="eastAsia"/>
          <w:bCs/>
          <w:sz w:val="28"/>
          <w:szCs w:val="21"/>
        </w:rPr>
      </w:pPr>
      <w:r w:rsidRPr="00AB54DF">
        <w:rPr>
          <w:rFonts w:cs="宋体" w:hint="eastAsia"/>
          <w:bCs/>
          <w:sz w:val="28"/>
          <w:szCs w:val="21"/>
        </w:rPr>
        <w:t>（1）专业课程结构表</w:t>
      </w:r>
    </w:p>
    <w:p w14:paraId="3C1413B8" w14:textId="18C16318" w:rsidR="009B0ABD" w:rsidRDefault="00B0442E" w:rsidP="00AB54DF">
      <w:pPr>
        <w:spacing w:line="360" w:lineRule="auto"/>
        <w:ind w:firstLineChars="200" w:firstLine="560"/>
        <w:rPr>
          <w:rFonts w:cs="宋体" w:hint="eastAsia"/>
          <w:color w:val="FF0000"/>
          <w:sz w:val="28"/>
          <w:szCs w:val="28"/>
        </w:rPr>
      </w:pPr>
      <w:r w:rsidRPr="00B0442E">
        <w:rPr>
          <w:rFonts w:cs="宋体" w:hint="eastAsia"/>
          <w:sz w:val="28"/>
          <w:szCs w:val="28"/>
        </w:rPr>
        <w:t>专业课程有专业群平台课、专业基础课、专业选修课、综合实践课等，具体的专业课程结构及课程名称，见表6-4：第一课堂进程安排表。</w:t>
      </w:r>
    </w:p>
    <w:p w14:paraId="4AE3429E" w14:textId="77777777" w:rsidR="009B0ABD" w:rsidRDefault="009B0ABD" w:rsidP="009B0ABD">
      <w:pPr>
        <w:pStyle w:val="af7"/>
        <w:ind w:firstLine="422"/>
        <w:rPr>
          <w:rFonts w:ascii="宋体" w:hAnsi="宋体" w:hint="eastAsia"/>
          <w:color w:val="000000" w:themeColor="text1"/>
        </w:rPr>
      </w:pPr>
      <w:bookmarkStart w:id="36" w:name="_Hlk142910838"/>
      <w:r>
        <w:rPr>
          <w:rFonts w:ascii="宋体" w:hAnsi="宋体" w:hint="eastAsia"/>
          <w:color w:val="000000" w:themeColor="text1"/>
        </w:rPr>
        <w:t>表</w:t>
      </w:r>
      <w:r>
        <w:rPr>
          <w:rFonts w:ascii="宋体" w:hAnsi="宋体"/>
          <w:color w:val="000000" w:themeColor="text1"/>
        </w:rPr>
        <w:t>6</w:t>
      </w:r>
      <w:r>
        <w:rPr>
          <w:rFonts w:ascii="宋体" w:hAnsi="宋体" w:hint="eastAsia"/>
          <w:color w:val="000000" w:themeColor="text1"/>
        </w:rPr>
        <w:t>-</w:t>
      </w:r>
      <w:r>
        <w:rPr>
          <w:rFonts w:ascii="宋体" w:hAnsi="宋体"/>
          <w:color w:val="000000" w:themeColor="text1"/>
        </w:rPr>
        <w:t>6</w:t>
      </w:r>
      <w:r>
        <w:rPr>
          <w:rFonts w:ascii="宋体" w:hAnsi="宋体" w:hint="eastAsia"/>
          <w:color w:val="000000" w:themeColor="text1"/>
        </w:rPr>
        <w:t xml:space="preserve"> </w:t>
      </w:r>
      <w:r>
        <w:rPr>
          <w:rFonts w:ascii="宋体" w:hAnsi="宋体" w:hint="eastAsia"/>
          <w:color w:val="000000" w:themeColor="text1"/>
        </w:rPr>
        <w:t>大数据与会计专业课程结构表</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8"/>
        <w:gridCol w:w="6922"/>
      </w:tblGrid>
      <w:tr w:rsidR="00B0442E" w:rsidRPr="00B0442E" w14:paraId="71911814" w14:textId="77777777" w:rsidTr="0078672A">
        <w:trPr>
          <w:trHeight w:val="535"/>
          <w:jc w:val="center"/>
        </w:trPr>
        <w:tc>
          <w:tcPr>
            <w:tcW w:w="1578" w:type="dxa"/>
            <w:vAlign w:val="center"/>
          </w:tcPr>
          <w:p w14:paraId="0B7F8058" w14:textId="77777777" w:rsidR="009B0ABD" w:rsidRPr="00B0442E" w:rsidRDefault="009B0ABD" w:rsidP="009B0ABD">
            <w:pPr>
              <w:widowControl/>
              <w:adjustRightInd w:val="0"/>
              <w:snapToGrid w:val="0"/>
              <w:jc w:val="center"/>
              <w:rPr>
                <w:rFonts w:ascii="仿宋" w:eastAsia="仿宋" w:hAnsi="仿宋" w:hint="eastAsia"/>
                <w:b/>
                <w:bCs/>
                <w:sz w:val="21"/>
              </w:rPr>
            </w:pPr>
            <w:bookmarkStart w:id="37" w:name="_Hlk112065794"/>
            <w:bookmarkEnd w:id="36"/>
            <w:r w:rsidRPr="00B0442E">
              <w:rPr>
                <w:rFonts w:ascii="仿宋" w:eastAsia="仿宋" w:hAnsi="仿宋" w:hint="eastAsia"/>
                <w:b/>
                <w:bCs/>
                <w:sz w:val="21"/>
              </w:rPr>
              <w:t>课程模块</w:t>
            </w:r>
          </w:p>
        </w:tc>
        <w:tc>
          <w:tcPr>
            <w:tcW w:w="6922" w:type="dxa"/>
            <w:vAlign w:val="center"/>
          </w:tcPr>
          <w:p w14:paraId="356B5463" w14:textId="77777777" w:rsidR="009B0ABD" w:rsidRPr="00B0442E" w:rsidRDefault="009B0ABD" w:rsidP="009B0ABD">
            <w:pPr>
              <w:widowControl/>
              <w:adjustRightInd w:val="0"/>
              <w:snapToGrid w:val="0"/>
              <w:jc w:val="center"/>
              <w:rPr>
                <w:rFonts w:ascii="仿宋" w:eastAsia="仿宋" w:hAnsi="仿宋" w:hint="eastAsia"/>
                <w:b/>
                <w:bCs/>
                <w:sz w:val="21"/>
              </w:rPr>
            </w:pPr>
            <w:r w:rsidRPr="00B0442E">
              <w:rPr>
                <w:rFonts w:ascii="仿宋" w:eastAsia="仿宋" w:hAnsi="仿宋" w:hint="eastAsia"/>
                <w:b/>
                <w:bCs/>
                <w:sz w:val="21"/>
              </w:rPr>
              <w:t>课程名称</w:t>
            </w:r>
          </w:p>
        </w:tc>
      </w:tr>
      <w:tr w:rsidR="00B0442E" w:rsidRPr="00B0442E" w14:paraId="6000357F" w14:textId="77777777" w:rsidTr="00B0442E">
        <w:trPr>
          <w:trHeight w:val="691"/>
          <w:jc w:val="center"/>
        </w:trPr>
        <w:tc>
          <w:tcPr>
            <w:tcW w:w="1578" w:type="dxa"/>
            <w:vAlign w:val="center"/>
          </w:tcPr>
          <w:p w14:paraId="6655A75B" w14:textId="09FA21C8" w:rsidR="00722A8F" w:rsidRPr="00B0442E" w:rsidRDefault="00722A8F" w:rsidP="00B0442E">
            <w:pPr>
              <w:widowControl/>
              <w:adjustRightInd w:val="0"/>
              <w:snapToGrid w:val="0"/>
              <w:jc w:val="center"/>
              <w:rPr>
                <w:rFonts w:ascii="仿宋" w:eastAsia="仿宋" w:hAnsi="仿宋" w:hint="eastAsia"/>
                <w:sz w:val="21"/>
              </w:rPr>
            </w:pPr>
            <w:r w:rsidRPr="00B0442E">
              <w:rPr>
                <w:rFonts w:ascii="仿宋" w:eastAsia="仿宋" w:hAnsi="仿宋" w:hint="eastAsia"/>
                <w:sz w:val="21"/>
              </w:rPr>
              <w:t>专业通识课程</w:t>
            </w:r>
          </w:p>
        </w:tc>
        <w:tc>
          <w:tcPr>
            <w:tcW w:w="6922" w:type="dxa"/>
            <w:vAlign w:val="center"/>
          </w:tcPr>
          <w:p w14:paraId="14FA439A" w14:textId="6036A6BF" w:rsidR="00722A8F" w:rsidRPr="00B0442E" w:rsidRDefault="00F662AF" w:rsidP="00F662AF">
            <w:pPr>
              <w:widowControl/>
              <w:adjustRightInd w:val="0"/>
              <w:snapToGrid w:val="0"/>
              <w:jc w:val="left"/>
              <w:rPr>
                <w:rFonts w:ascii="仿宋" w:eastAsia="仿宋" w:hAnsi="仿宋" w:hint="eastAsia"/>
                <w:sz w:val="21"/>
              </w:rPr>
            </w:pPr>
            <w:r w:rsidRPr="00F662AF">
              <w:rPr>
                <w:rFonts w:ascii="仿宋" w:eastAsia="仿宋" w:hAnsi="仿宋" w:hint="eastAsia"/>
                <w:sz w:val="21"/>
              </w:rPr>
              <w:t>经济数学</w:t>
            </w:r>
            <w:r>
              <w:rPr>
                <w:rFonts w:ascii="仿宋" w:eastAsia="仿宋" w:hAnsi="仿宋" w:hint="eastAsia"/>
                <w:sz w:val="21"/>
              </w:rPr>
              <w:t>、</w:t>
            </w:r>
            <w:r w:rsidRPr="00F662AF">
              <w:rPr>
                <w:rFonts w:ascii="仿宋" w:eastAsia="仿宋" w:hAnsi="仿宋" w:hint="eastAsia"/>
                <w:sz w:val="21"/>
              </w:rPr>
              <w:t>管理学基础</w:t>
            </w:r>
            <w:r>
              <w:rPr>
                <w:rFonts w:ascii="仿宋" w:eastAsia="仿宋" w:hAnsi="仿宋" w:hint="eastAsia"/>
                <w:sz w:val="21"/>
              </w:rPr>
              <w:t>、</w:t>
            </w:r>
            <w:r w:rsidRPr="00F662AF">
              <w:rPr>
                <w:rFonts w:ascii="仿宋" w:eastAsia="仿宋" w:hAnsi="仿宋" w:hint="eastAsia"/>
                <w:sz w:val="21"/>
              </w:rPr>
              <w:t>经济学基础</w:t>
            </w:r>
          </w:p>
        </w:tc>
      </w:tr>
      <w:tr w:rsidR="00B0442E" w:rsidRPr="00B0442E" w14:paraId="4D51B212" w14:textId="77777777" w:rsidTr="00B0442E">
        <w:trPr>
          <w:trHeight w:val="738"/>
          <w:jc w:val="center"/>
        </w:trPr>
        <w:tc>
          <w:tcPr>
            <w:tcW w:w="1578" w:type="dxa"/>
            <w:vAlign w:val="center"/>
          </w:tcPr>
          <w:p w14:paraId="42F58E1D" w14:textId="5BEEB92A" w:rsidR="00722A8F" w:rsidRPr="00B0442E" w:rsidRDefault="00722A8F" w:rsidP="00B0442E">
            <w:pPr>
              <w:widowControl/>
              <w:adjustRightInd w:val="0"/>
              <w:snapToGrid w:val="0"/>
              <w:jc w:val="center"/>
              <w:rPr>
                <w:rFonts w:ascii="仿宋" w:eastAsia="仿宋" w:hAnsi="仿宋" w:hint="eastAsia"/>
                <w:sz w:val="21"/>
              </w:rPr>
            </w:pPr>
            <w:r w:rsidRPr="00B0442E">
              <w:rPr>
                <w:rFonts w:ascii="仿宋" w:eastAsia="仿宋" w:hAnsi="仿宋" w:hint="eastAsia"/>
                <w:sz w:val="21"/>
              </w:rPr>
              <w:t>专业基础课程</w:t>
            </w:r>
          </w:p>
        </w:tc>
        <w:tc>
          <w:tcPr>
            <w:tcW w:w="6922" w:type="dxa"/>
            <w:vAlign w:val="center"/>
          </w:tcPr>
          <w:p w14:paraId="6159CE71" w14:textId="0EBF30C9" w:rsidR="00722A8F" w:rsidRPr="00B0442E" w:rsidRDefault="00F662AF" w:rsidP="00F662AF">
            <w:pPr>
              <w:widowControl/>
              <w:adjustRightInd w:val="0"/>
              <w:snapToGrid w:val="0"/>
              <w:jc w:val="left"/>
              <w:rPr>
                <w:rFonts w:ascii="仿宋" w:eastAsia="仿宋" w:hAnsi="仿宋" w:hint="eastAsia"/>
                <w:sz w:val="21"/>
              </w:rPr>
            </w:pPr>
            <w:r w:rsidRPr="00F662AF">
              <w:rPr>
                <w:rFonts w:ascii="仿宋" w:eastAsia="仿宋" w:hAnsi="仿宋" w:hint="eastAsia"/>
                <w:sz w:val="21"/>
              </w:rPr>
              <w:t>入学教育与专业入门</w:t>
            </w:r>
            <w:r>
              <w:rPr>
                <w:rFonts w:ascii="仿宋" w:eastAsia="仿宋" w:hAnsi="仿宋" w:hint="eastAsia"/>
                <w:sz w:val="21"/>
              </w:rPr>
              <w:t>、</w:t>
            </w:r>
            <w:r w:rsidRPr="00F662AF">
              <w:rPr>
                <w:rFonts w:ascii="仿宋" w:eastAsia="仿宋" w:hAnsi="仿宋" w:hint="eastAsia"/>
                <w:sz w:val="21"/>
              </w:rPr>
              <w:t>大数据应用基础</w:t>
            </w:r>
            <w:r>
              <w:rPr>
                <w:rFonts w:ascii="仿宋" w:eastAsia="仿宋" w:hAnsi="仿宋" w:hint="eastAsia"/>
                <w:sz w:val="21"/>
              </w:rPr>
              <w:t>、</w:t>
            </w:r>
            <w:r w:rsidRPr="00F662AF">
              <w:rPr>
                <w:rFonts w:ascii="仿宋" w:eastAsia="仿宋" w:hAnsi="仿宋" w:hint="eastAsia"/>
                <w:sz w:val="21"/>
              </w:rPr>
              <w:t>RPA智能财务机器人应用</w:t>
            </w:r>
            <w:r>
              <w:rPr>
                <w:rFonts w:ascii="仿宋" w:eastAsia="仿宋" w:hAnsi="仿宋" w:hint="eastAsia"/>
                <w:sz w:val="21"/>
              </w:rPr>
              <w:t>、</w:t>
            </w:r>
            <w:r w:rsidRPr="00F662AF">
              <w:rPr>
                <w:rFonts w:ascii="仿宋" w:eastAsia="仿宋" w:hAnsi="仿宋" w:hint="eastAsia"/>
                <w:sz w:val="21"/>
              </w:rPr>
              <w:t>会计学原理</w:t>
            </w:r>
            <w:r>
              <w:rPr>
                <w:rFonts w:ascii="仿宋" w:eastAsia="仿宋" w:hAnsi="仿宋" w:hint="eastAsia"/>
                <w:sz w:val="21"/>
              </w:rPr>
              <w:t>、</w:t>
            </w:r>
            <w:r w:rsidRPr="00F662AF">
              <w:rPr>
                <w:rFonts w:ascii="仿宋" w:eastAsia="仿宋" w:hAnsi="仿宋" w:hint="eastAsia"/>
                <w:sz w:val="21"/>
              </w:rPr>
              <w:t>经济法基础（一）-（二）</w:t>
            </w:r>
          </w:p>
        </w:tc>
      </w:tr>
      <w:tr w:rsidR="00B0442E" w:rsidRPr="00B0442E" w14:paraId="0F23A9F7" w14:textId="77777777" w:rsidTr="00B0442E">
        <w:trPr>
          <w:trHeight w:val="872"/>
          <w:jc w:val="center"/>
        </w:trPr>
        <w:tc>
          <w:tcPr>
            <w:tcW w:w="1578" w:type="dxa"/>
            <w:vAlign w:val="center"/>
          </w:tcPr>
          <w:p w14:paraId="52294164" w14:textId="70427358" w:rsidR="00722A8F" w:rsidRPr="00B0442E" w:rsidRDefault="00722A8F" w:rsidP="00B0442E">
            <w:pPr>
              <w:widowControl/>
              <w:adjustRightInd w:val="0"/>
              <w:snapToGrid w:val="0"/>
              <w:jc w:val="center"/>
              <w:rPr>
                <w:rFonts w:ascii="仿宋" w:eastAsia="仿宋" w:hAnsi="仿宋" w:hint="eastAsia"/>
                <w:sz w:val="21"/>
              </w:rPr>
            </w:pPr>
            <w:r w:rsidRPr="00B0442E">
              <w:rPr>
                <w:rFonts w:ascii="仿宋" w:eastAsia="仿宋" w:hAnsi="仿宋" w:hint="eastAsia"/>
                <w:sz w:val="21"/>
              </w:rPr>
              <w:t>专业核心课程</w:t>
            </w:r>
          </w:p>
        </w:tc>
        <w:tc>
          <w:tcPr>
            <w:tcW w:w="6922" w:type="dxa"/>
            <w:vAlign w:val="center"/>
          </w:tcPr>
          <w:p w14:paraId="13BE85E7" w14:textId="225062BF" w:rsidR="00722A8F" w:rsidRPr="00B0442E" w:rsidRDefault="00F662AF" w:rsidP="00F662AF">
            <w:pPr>
              <w:widowControl/>
              <w:adjustRightInd w:val="0"/>
              <w:snapToGrid w:val="0"/>
              <w:jc w:val="left"/>
              <w:rPr>
                <w:rFonts w:ascii="仿宋" w:eastAsia="仿宋" w:hAnsi="仿宋" w:hint="eastAsia"/>
                <w:sz w:val="21"/>
              </w:rPr>
            </w:pPr>
            <w:r w:rsidRPr="00F662AF">
              <w:rPr>
                <w:rFonts w:ascii="仿宋" w:eastAsia="仿宋" w:hAnsi="仿宋" w:hint="eastAsia"/>
                <w:sz w:val="21"/>
              </w:rPr>
              <w:t>财务会计（一）-（二）</w:t>
            </w:r>
            <w:r>
              <w:rPr>
                <w:rFonts w:ascii="仿宋" w:eastAsia="仿宋" w:hAnsi="仿宋" w:hint="eastAsia"/>
                <w:sz w:val="21"/>
              </w:rPr>
              <w:t>、</w:t>
            </w:r>
            <w:r w:rsidRPr="00F662AF">
              <w:rPr>
                <w:rFonts w:ascii="仿宋" w:eastAsia="仿宋" w:hAnsi="仿宋" w:hint="eastAsia"/>
                <w:sz w:val="21"/>
              </w:rPr>
              <w:t>制造业智能成本核算与管理</w:t>
            </w:r>
            <w:r>
              <w:rPr>
                <w:rFonts w:ascii="仿宋" w:eastAsia="仿宋" w:hAnsi="仿宋" w:hint="eastAsia"/>
                <w:sz w:val="21"/>
              </w:rPr>
              <w:t>、</w:t>
            </w:r>
            <w:r w:rsidRPr="00F662AF">
              <w:rPr>
                <w:rFonts w:ascii="仿宋" w:eastAsia="仿宋" w:hAnsi="仿宋" w:hint="eastAsia"/>
                <w:sz w:val="21"/>
              </w:rPr>
              <w:t>智慧化税费申报与管理</w:t>
            </w:r>
            <w:r>
              <w:rPr>
                <w:rFonts w:ascii="仿宋" w:eastAsia="仿宋" w:hAnsi="仿宋" w:hint="eastAsia"/>
                <w:sz w:val="21"/>
              </w:rPr>
              <w:t>、</w:t>
            </w:r>
            <w:r w:rsidRPr="00F662AF">
              <w:rPr>
                <w:rFonts w:ascii="仿宋" w:eastAsia="仿宋" w:hAnsi="仿宋" w:hint="eastAsia"/>
                <w:sz w:val="21"/>
              </w:rPr>
              <w:t>业财一体会计信息化应用</w:t>
            </w:r>
            <w:r>
              <w:rPr>
                <w:rFonts w:ascii="仿宋" w:eastAsia="仿宋" w:hAnsi="仿宋" w:hint="eastAsia"/>
                <w:sz w:val="21"/>
              </w:rPr>
              <w:t>、</w:t>
            </w:r>
            <w:r w:rsidRPr="00F662AF">
              <w:rPr>
                <w:rFonts w:ascii="仿宋" w:eastAsia="仿宋" w:hAnsi="仿宋" w:hint="eastAsia"/>
                <w:sz w:val="21"/>
              </w:rPr>
              <w:t>管理会计实务</w:t>
            </w:r>
            <w:r>
              <w:rPr>
                <w:rFonts w:ascii="仿宋" w:eastAsia="仿宋" w:hAnsi="仿宋" w:hint="eastAsia"/>
                <w:sz w:val="21"/>
              </w:rPr>
              <w:t>、</w:t>
            </w:r>
            <w:r w:rsidRPr="00F662AF">
              <w:rPr>
                <w:rFonts w:ascii="仿宋" w:eastAsia="仿宋" w:hAnsi="仿宋" w:hint="eastAsia"/>
                <w:sz w:val="21"/>
              </w:rPr>
              <w:t>企业内部控制与风险管理</w:t>
            </w:r>
            <w:r>
              <w:rPr>
                <w:rFonts w:ascii="仿宋" w:eastAsia="仿宋" w:hAnsi="仿宋" w:hint="eastAsia"/>
                <w:sz w:val="21"/>
              </w:rPr>
              <w:t>、</w:t>
            </w:r>
            <w:r w:rsidRPr="00F662AF">
              <w:rPr>
                <w:rFonts w:ascii="仿宋" w:eastAsia="仿宋" w:hAnsi="仿宋" w:hint="eastAsia"/>
                <w:sz w:val="21"/>
              </w:rPr>
              <w:t>工业大数据与财务分析</w:t>
            </w:r>
          </w:p>
        </w:tc>
      </w:tr>
      <w:tr w:rsidR="00B0442E" w:rsidRPr="00B0442E" w14:paraId="5B18F40D" w14:textId="77777777" w:rsidTr="00B0442E">
        <w:trPr>
          <w:trHeight w:val="1080"/>
          <w:jc w:val="center"/>
        </w:trPr>
        <w:tc>
          <w:tcPr>
            <w:tcW w:w="1578" w:type="dxa"/>
            <w:vAlign w:val="center"/>
          </w:tcPr>
          <w:p w14:paraId="663C214D" w14:textId="404FF72C" w:rsidR="00722A8F" w:rsidRPr="00B0442E" w:rsidRDefault="00722A8F" w:rsidP="00B0442E">
            <w:pPr>
              <w:widowControl/>
              <w:adjustRightInd w:val="0"/>
              <w:snapToGrid w:val="0"/>
              <w:jc w:val="center"/>
              <w:rPr>
                <w:rFonts w:ascii="仿宋" w:eastAsia="仿宋" w:hAnsi="仿宋" w:hint="eastAsia"/>
                <w:sz w:val="21"/>
              </w:rPr>
            </w:pPr>
            <w:r w:rsidRPr="00B0442E">
              <w:rPr>
                <w:rFonts w:ascii="仿宋" w:eastAsia="仿宋" w:hAnsi="仿宋" w:hint="eastAsia"/>
                <w:sz w:val="21"/>
              </w:rPr>
              <w:t>专业拓展课程</w:t>
            </w:r>
          </w:p>
        </w:tc>
        <w:tc>
          <w:tcPr>
            <w:tcW w:w="6922" w:type="dxa"/>
            <w:vAlign w:val="center"/>
          </w:tcPr>
          <w:p w14:paraId="2BD66622" w14:textId="4142CFC3" w:rsidR="00722A8F" w:rsidRPr="00B0442E" w:rsidRDefault="00F662AF" w:rsidP="00F662AF">
            <w:pPr>
              <w:widowControl/>
              <w:adjustRightInd w:val="0"/>
              <w:snapToGrid w:val="0"/>
              <w:jc w:val="left"/>
              <w:rPr>
                <w:rFonts w:ascii="仿宋" w:eastAsia="仿宋" w:hAnsi="仿宋" w:hint="eastAsia"/>
                <w:sz w:val="21"/>
              </w:rPr>
            </w:pPr>
            <w:r w:rsidRPr="00F662AF">
              <w:rPr>
                <w:rFonts w:ascii="仿宋" w:eastAsia="仿宋" w:hAnsi="仿宋" w:hint="eastAsia"/>
                <w:sz w:val="21"/>
              </w:rPr>
              <w:t>制造业智能财务管理</w:t>
            </w:r>
            <w:r>
              <w:rPr>
                <w:rFonts w:ascii="仿宋" w:eastAsia="仿宋" w:hAnsi="仿宋" w:hint="eastAsia"/>
                <w:sz w:val="21"/>
              </w:rPr>
              <w:t>、</w:t>
            </w:r>
            <w:r w:rsidRPr="00F662AF">
              <w:rPr>
                <w:rFonts w:ascii="仿宋" w:eastAsia="仿宋" w:hAnsi="仿宋" w:hint="eastAsia"/>
                <w:sz w:val="21"/>
              </w:rPr>
              <w:t>AI财经写作与财务应用</w:t>
            </w:r>
            <w:r>
              <w:rPr>
                <w:rFonts w:ascii="仿宋" w:eastAsia="仿宋" w:hAnsi="仿宋" w:hint="eastAsia"/>
                <w:sz w:val="21"/>
              </w:rPr>
              <w:t>、</w:t>
            </w:r>
            <w:r w:rsidRPr="00F662AF">
              <w:rPr>
                <w:rFonts w:ascii="仿宋" w:eastAsia="仿宋" w:hAnsi="仿宋" w:hint="eastAsia"/>
                <w:sz w:val="21"/>
              </w:rPr>
              <w:t>工业审计基础与实务</w:t>
            </w:r>
            <w:r>
              <w:rPr>
                <w:rFonts w:ascii="仿宋" w:eastAsia="仿宋" w:hAnsi="仿宋" w:hint="eastAsia"/>
                <w:sz w:val="21"/>
              </w:rPr>
              <w:t>、</w:t>
            </w:r>
            <w:r w:rsidRPr="00F662AF">
              <w:rPr>
                <w:rFonts w:ascii="仿宋" w:eastAsia="仿宋" w:hAnsi="仿宋" w:hint="eastAsia"/>
                <w:sz w:val="21"/>
              </w:rPr>
              <w:t>中小微企业创业与经营管理</w:t>
            </w:r>
          </w:p>
        </w:tc>
      </w:tr>
      <w:tr w:rsidR="00B0442E" w:rsidRPr="00B0442E" w14:paraId="03E8C3B7" w14:textId="77777777" w:rsidTr="00B0442E">
        <w:trPr>
          <w:trHeight w:val="807"/>
          <w:jc w:val="center"/>
        </w:trPr>
        <w:tc>
          <w:tcPr>
            <w:tcW w:w="1578" w:type="dxa"/>
            <w:vAlign w:val="center"/>
          </w:tcPr>
          <w:p w14:paraId="67577E6C" w14:textId="23EFFA4B" w:rsidR="00722A8F" w:rsidRPr="00B0442E" w:rsidRDefault="00722A8F" w:rsidP="00B0442E">
            <w:pPr>
              <w:widowControl/>
              <w:adjustRightInd w:val="0"/>
              <w:snapToGrid w:val="0"/>
              <w:jc w:val="center"/>
              <w:rPr>
                <w:rFonts w:ascii="仿宋" w:eastAsia="仿宋" w:hAnsi="仿宋" w:hint="eastAsia"/>
                <w:sz w:val="21"/>
              </w:rPr>
            </w:pPr>
            <w:r w:rsidRPr="00B0442E">
              <w:rPr>
                <w:rFonts w:ascii="仿宋" w:eastAsia="仿宋" w:hAnsi="仿宋" w:hint="eastAsia"/>
                <w:sz w:val="21"/>
              </w:rPr>
              <w:t>综合实践课程</w:t>
            </w:r>
          </w:p>
        </w:tc>
        <w:tc>
          <w:tcPr>
            <w:tcW w:w="6922" w:type="dxa"/>
            <w:vAlign w:val="center"/>
          </w:tcPr>
          <w:p w14:paraId="2299DE10" w14:textId="6F53D164" w:rsidR="00722A8F" w:rsidRPr="00B0442E" w:rsidRDefault="00F662AF" w:rsidP="00F662AF">
            <w:pPr>
              <w:widowControl/>
              <w:adjustRightInd w:val="0"/>
              <w:snapToGrid w:val="0"/>
              <w:jc w:val="left"/>
              <w:rPr>
                <w:rFonts w:ascii="仿宋" w:eastAsia="仿宋" w:hAnsi="仿宋" w:hint="eastAsia"/>
                <w:sz w:val="21"/>
              </w:rPr>
            </w:pPr>
            <w:r w:rsidRPr="00F662AF">
              <w:rPr>
                <w:rFonts w:ascii="仿宋" w:eastAsia="仿宋" w:hAnsi="仿宋" w:hint="eastAsia"/>
                <w:sz w:val="21"/>
              </w:rPr>
              <w:t>劳动教育—工业·匠心</w:t>
            </w:r>
            <w:r>
              <w:rPr>
                <w:rFonts w:ascii="仿宋" w:eastAsia="仿宋" w:hAnsi="仿宋" w:hint="eastAsia"/>
                <w:sz w:val="21"/>
              </w:rPr>
              <w:t>、</w:t>
            </w:r>
            <w:r w:rsidRPr="00F662AF">
              <w:rPr>
                <w:rFonts w:ascii="仿宋" w:eastAsia="仿宋" w:hAnsi="仿宋" w:hint="eastAsia"/>
                <w:sz w:val="21"/>
              </w:rPr>
              <w:t>课程设计1：制造业财务会计岗位实践</w:t>
            </w:r>
            <w:r>
              <w:rPr>
                <w:rFonts w:ascii="仿宋" w:eastAsia="仿宋" w:hAnsi="仿宋" w:hint="eastAsia"/>
                <w:sz w:val="21"/>
              </w:rPr>
              <w:t>、</w:t>
            </w:r>
            <w:r w:rsidRPr="00F662AF">
              <w:rPr>
                <w:rFonts w:ascii="仿宋" w:eastAsia="仿宋" w:hAnsi="仿宋" w:hint="eastAsia"/>
                <w:sz w:val="21"/>
              </w:rPr>
              <w:t>课程设计2：</w:t>
            </w:r>
            <w:r w:rsidR="002E7DF7" w:rsidRPr="002E7DF7">
              <w:rPr>
                <w:rFonts w:ascii="仿宋" w:eastAsia="仿宋" w:hAnsi="仿宋" w:hint="eastAsia"/>
                <w:sz w:val="21"/>
              </w:rPr>
              <w:t>制造业成本核算与管理岗位实践</w:t>
            </w:r>
            <w:r>
              <w:rPr>
                <w:rFonts w:ascii="仿宋" w:eastAsia="仿宋" w:hAnsi="仿宋" w:hint="eastAsia"/>
                <w:sz w:val="21"/>
              </w:rPr>
              <w:t>、</w:t>
            </w:r>
            <w:r w:rsidRPr="00F662AF">
              <w:rPr>
                <w:rFonts w:ascii="仿宋" w:eastAsia="仿宋" w:hAnsi="仿宋" w:hint="eastAsia"/>
                <w:sz w:val="21"/>
              </w:rPr>
              <w:t>毕业设计</w:t>
            </w:r>
            <w:r>
              <w:rPr>
                <w:rFonts w:ascii="仿宋" w:eastAsia="仿宋" w:hAnsi="仿宋" w:hint="eastAsia"/>
                <w:sz w:val="21"/>
              </w:rPr>
              <w:t>、</w:t>
            </w:r>
            <w:r w:rsidRPr="00F662AF">
              <w:rPr>
                <w:rFonts w:ascii="仿宋" w:eastAsia="仿宋" w:hAnsi="仿宋" w:hint="eastAsia"/>
                <w:sz w:val="21"/>
              </w:rPr>
              <w:t>综合实践</w:t>
            </w:r>
            <w:r>
              <w:rPr>
                <w:rFonts w:ascii="仿宋" w:eastAsia="仿宋" w:hAnsi="仿宋" w:hint="eastAsia"/>
                <w:sz w:val="21"/>
              </w:rPr>
              <w:t>、</w:t>
            </w:r>
            <w:r w:rsidRPr="00F662AF">
              <w:rPr>
                <w:rFonts w:ascii="仿宋" w:eastAsia="仿宋" w:hAnsi="仿宋" w:hint="eastAsia"/>
                <w:sz w:val="21"/>
              </w:rPr>
              <w:t>岗位实习</w:t>
            </w:r>
          </w:p>
        </w:tc>
      </w:tr>
      <w:tr w:rsidR="00B0442E" w:rsidRPr="00B0442E" w14:paraId="24A1E369" w14:textId="77777777" w:rsidTr="00B0442E">
        <w:trPr>
          <w:trHeight w:val="807"/>
          <w:jc w:val="center"/>
        </w:trPr>
        <w:tc>
          <w:tcPr>
            <w:tcW w:w="1578" w:type="dxa"/>
            <w:vAlign w:val="center"/>
          </w:tcPr>
          <w:p w14:paraId="02860D4B" w14:textId="585546E9" w:rsidR="00B0442E" w:rsidRPr="00B0442E" w:rsidRDefault="00B0442E" w:rsidP="00B0442E">
            <w:pPr>
              <w:widowControl/>
              <w:adjustRightInd w:val="0"/>
              <w:snapToGrid w:val="0"/>
              <w:jc w:val="center"/>
              <w:rPr>
                <w:rFonts w:ascii="仿宋" w:eastAsia="仿宋" w:hAnsi="仿宋" w:hint="eastAsia"/>
                <w:sz w:val="21"/>
              </w:rPr>
            </w:pPr>
            <w:r w:rsidRPr="00B0442E">
              <w:rPr>
                <w:rFonts w:ascii="仿宋" w:eastAsia="仿宋" w:hAnsi="仿宋" w:hint="eastAsia"/>
                <w:sz w:val="21"/>
              </w:rPr>
              <w:t>选修课程</w:t>
            </w:r>
          </w:p>
        </w:tc>
        <w:tc>
          <w:tcPr>
            <w:tcW w:w="6922" w:type="dxa"/>
            <w:vAlign w:val="center"/>
          </w:tcPr>
          <w:p w14:paraId="6BB89E68" w14:textId="3A324FCE" w:rsidR="00B0442E" w:rsidRPr="00B0442E" w:rsidRDefault="00F662AF" w:rsidP="00F662AF">
            <w:pPr>
              <w:widowControl/>
              <w:adjustRightInd w:val="0"/>
              <w:snapToGrid w:val="0"/>
              <w:jc w:val="left"/>
              <w:rPr>
                <w:rFonts w:ascii="仿宋" w:eastAsia="仿宋" w:hAnsi="仿宋" w:hint="eastAsia"/>
                <w:sz w:val="21"/>
              </w:rPr>
            </w:pPr>
            <w:r w:rsidRPr="00F662AF">
              <w:rPr>
                <w:rFonts w:ascii="仿宋" w:eastAsia="仿宋" w:hAnsi="仿宋" w:hint="eastAsia"/>
                <w:sz w:val="21"/>
              </w:rPr>
              <w:t>金融学基础（限选）</w:t>
            </w:r>
            <w:r>
              <w:rPr>
                <w:rFonts w:ascii="仿宋" w:eastAsia="仿宋" w:hAnsi="仿宋" w:hint="eastAsia"/>
                <w:sz w:val="21"/>
              </w:rPr>
              <w:t>、</w:t>
            </w:r>
            <w:r w:rsidRPr="00F662AF">
              <w:rPr>
                <w:rFonts w:ascii="仿宋" w:eastAsia="仿宋" w:hAnsi="仿宋" w:hint="eastAsia"/>
                <w:sz w:val="21"/>
              </w:rPr>
              <w:t>电子商务基础（限选）</w:t>
            </w:r>
            <w:r>
              <w:rPr>
                <w:rFonts w:ascii="仿宋" w:eastAsia="仿宋" w:hAnsi="仿宋" w:hint="eastAsia"/>
                <w:sz w:val="21"/>
              </w:rPr>
              <w:t>、</w:t>
            </w:r>
            <w:r w:rsidRPr="00F662AF">
              <w:rPr>
                <w:rFonts w:ascii="仿宋" w:eastAsia="仿宋" w:hAnsi="仿宋" w:hint="eastAsia"/>
                <w:sz w:val="21"/>
              </w:rPr>
              <w:t>统计基础（限选）</w:t>
            </w:r>
            <w:r>
              <w:rPr>
                <w:rFonts w:ascii="仿宋" w:eastAsia="仿宋" w:hAnsi="仿宋" w:hint="eastAsia"/>
                <w:sz w:val="21"/>
              </w:rPr>
              <w:t>、</w:t>
            </w:r>
            <w:r w:rsidRPr="00F662AF">
              <w:rPr>
                <w:rFonts w:ascii="仿宋" w:eastAsia="仿宋" w:hAnsi="仿宋" w:hint="eastAsia"/>
                <w:sz w:val="21"/>
              </w:rPr>
              <w:t>专升本</w:t>
            </w:r>
            <w:r w:rsidR="00630425">
              <w:rPr>
                <w:rFonts w:ascii="仿宋" w:eastAsia="仿宋" w:hAnsi="仿宋" w:hint="eastAsia"/>
                <w:sz w:val="21"/>
              </w:rPr>
              <w:t>专业</w:t>
            </w:r>
            <w:r w:rsidRPr="00F662AF">
              <w:rPr>
                <w:rFonts w:ascii="仿宋" w:eastAsia="仿宋" w:hAnsi="仿宋" w:hint="eastAsia"/>
                <w:sz w:val="21"/>
              </w:rPr>
              <w:t>基础训练</w:t>
            </w:r>
            <w:r>
              <w:rPr>
                <w:rFonts w:ascii="仿宋" w:eastAsia="仿宋" w:hAnsi="仿宋" w:hint="eastAsia"/>
                <w:sz w:val="21"/>
              </w:rPr>
              <w:t>、</w:t>
            </w:r>
            <w:r w:rsidRPr="00F662AF">
              <w:rPr>
                <w:rFonts w:ascii="仿宋" w:eastAsia="仿宋" w:hAnsi="仿宋" w:hint="eastAsia"/>
                <w:sz w:val="21"/>
              </w:rPr>
              <w:t>专升本</w:t>
            </w:r>
            <w:r w:rsidR="00630425">
              <w:rPr>
                <w:rFonts w:ascii="仿宋" w:eastAsia="仿宋" w:hAnsi="仿宋" w:hint="eastAsia"/>
                <w:sz w:val="21"/>
              </w:rPr>
              <w:t>专业</w:t>
            </w:r>
            <w:r w:rsidRPr="00F662AF">
              <w:rPr>
                <w:rFonts w:ascii="仿宋" w:eastAsia="仿宋" w:hAnsi="仿宋" w:hint="eastAsia"/>
                <w:sz w:val="21"/>
              </w:rPr>
              <w:t>强化训练</w:t>
            </w:r>
          </w:p>
        </w:tc>
      </w:tr>
    </w:tbl>
    <w:bookmarkEnd w:id="37"/>
    <w:p w14:paraId="45A76C9D" w14:textId="347D0ACC" w:rsidR="00AB54DF" w:rsidRPr="00AB54DF" w:rsidRDefault="009B0ABD" w:rsidP="00AB54DF">
      <w:pPr>
        <w:spacing w:line="360" w:lineRule="auto"/>
        <w:ind w:firstLineChars="200" w:firstLine="560"/>
        <w:rPr>
          <w:rFonts w:cs="宋体" w:hint="eastAsia"/>
          <w:color w:val="FF0000"/>
          <w:sz w:val="28"/>
          <w:szCs w:val="28"/>
        </w:rPr>
      </w:pPr>
      <w:r w:rsidRPr="00AB54DF">
        <w:rPr>
          <w:rFonts w:cs="宋体" w:hint="eastAsia"/>
          <w:color w:val="FF0000"/>
          <w:sz w:val="28"/>
          <w:szCs w:val="28"/>
        </w:rPr>
        <w:t xml:space="preserve"> </w:t>
      </w:r>
    </w:p>
    <w:p w14:paraId="42FE9169" w14:textId="77777777" w:rsidR="00AB54DF" w:rsidRPr="00AB54DF" w:rsidRDefault="00AB54DF" w:rsidP="00AB54DF">
      <w:pPr>
        <w:keepNext/>
        <w:keepLines/>
        <w:ind w:firstLineChars="200" w:firstLine="560"/>
        <w:outlineLvl w:val="2"/>
        <w:rPr>
          <w:rFonts w:cs="宋体" w:hint="eastAsia"/>
          <w:bCs/>
          <w:sz w:val="28"/>
          <w:szCs w:val="21"/>
        </w:rPr>
      </w:pPr>
      <w:r w:rsidRPr="00AB54DF">
        <w:rPr>
          <w:rFonts w:cs="宋体" w:hint="eastAsia"/>
          <w:bCs/>
          <w:sz w:val="28"/>
          <w:szCs w:val="21"/>
        </w:rPr>
        <w:t>（2）主要设置的专业课程</w:t>
      </w:r>
    </w:p>
    <w:p w14:paraId="3B1D42D6" w14:textId="5CE0658E" w:rsidR="00AB54DF" w:rsidRDefault="00B0442E" w:rsidP="00AB54DF">
      <w:pPr>
        <w:ind w:firstLine="480"/>
        <w:rPr>
          <w:rFonts w:cs="宋体" w:hint="eastAsia"/>
          <w:sz w:val="28"/>
          <w:szCs w:val="28"/>
        </w:rPr>
      </w:pPr>
      <w:r w:rsidRPr="00B0442E">
        <w:rPr>
          <w:rFonts w:cs="宋体" w:hint="eastAsia"/>
          <w:sz w:val="28"/>
          <w:szCs w:val="28"/>
        </w:rPr>
        <w:t>专业核心课程指对达成培养目标和毕业要求起到关键支撑作用的、工学结合的专业课程，一般是与工作领域相对应的学习领域课程。</w:t>
      </w:r>
      <w:r w:rsidRPr="00B0442E">
        <w:rPr>
          <w:rFonts w:cs="宋体" w:hint="eastAsia"/>
          <w:sz w:val="28"/>
          <w:szCs w:val="28"/>
        </w:rPr>
        <w:lastRenderedPageBreak/>
        <w:t>专业核心课程的数量要适当，每个专业的专业核心课程一般在6-8门。专业核心课程描述见表6-6。</w:t>
      </w:r>
    </w:p>
    <w:p w14:paraId="124198FA" w14:textId="77777777" w:rsidR="00F662AF" w:rsidRDefault="00F662AF" w:rsidP="00AB54DF">
      <w:pPr>
        <w:ind w:firstLine="480"/>
        <w:rPr>
          <w:rFonts w:cs="宋体" w:hint="eastAsia"/>
          <w:sz w:val="28"/>
          <w:szCs w:val="28"/>
        </w:rPr>
      </w:pPr>
    </w:p>
    <w:p w14:paraId="179F424B" w14:textId="77777777" w:rsidR="00F662AF" w:rsidRPr="00AB54DF" w:rsidRDefault="00F662AF" w:rsidP="00AB54DF">
      <w:pPr>
        <w:ind w:firstLine="480"/>
        <w:rPr>
          <w:rFonts w:cs="宋体" w:hint="eastAsia"/>
          <w:color w:val="FF0000"/>
          <w:sz w:val="28"/>
          <w:szCs w:val="28"/>
        </w:rPr>
      </w:pPr>
    </w:p>
    <w:p w14:paraId="6C99CF7A" w14:textId="77777777" w:rsidR="00AB54DF" w:rsidRPr="00AB54DF" w:rsidRDefault="00AB54DF" w:rsidP="00AB54DF">
      <w:pPr>
        <w:jc w:val="center"/>
        <w:rPr>
          <w:rFonts w:ascii="Times New Roman" w:eastAsia="仿宋_GB2312" w:hAnsi="Times New Roman" w:cs="Times New Roman"/>
          <w:b/>
          <w:bCs/>
          <w:sz w:val="21"/>
          <w:szCs w:val="21"/>
        </w:rPr>
      </w:pPr>
      <w:bookmarkStart w:id="38" w:name="_Toc2697"/>
      <w:bookmarkStart w:id="39" w:name="_Toc29274"/>
      <w:r w:rsidRPr="00AB54DF">
        <w:rPr>
          <w:rFonts w:ascii="Times New Roman" w:eastAsia="仿宋_GB2312" w:hAnsi="Times New Roman" w:cs="Times New Roman" w:hint="eastAsia"/>
          <w:b/>
          <w:bCs/>
          <w:sz w:val="21"/>
          <w:szCs w:val="21"/>
        </w:rPr>
        <w:t>表</w:t>
      </w:r>
      <w:r w:rsidRPr="00AB54DF">
        <w:rPr>
          <w:rFonts w:ascii="Times New Roman" w:eastAsia="仿宋_GB2312" w:hAnsi="Times New Roman" w:cs="Times New Roman" w:hint="eastAsia"/>
          <w:b/>
          <w:bCs/>
          <w:sz w:val="21"/>
          <w:szCs w:val="21"/>
        </w:rPr>
        <w:t xml:space="preserve">6-6 </w:t>
      </w:r>
      <w:r w:rsidRPr="00AB54DF">
        <w:rPr>
          <w:rFonts w:ascii="Times New Roman" w:eastAsia="仿宋_GB2312" w:hAnsi="Times New Roman" w:cs="Times New Roman" w:hint="eastAsia"/>
          <w:b/>
          <w:bCs/>
          <w:sz w:val="21"/>
          <w:szCs w:val="21"/>
        </w:rPr>
        <w:t>专业核心课程描述</w:t>
      </w:r>
      <w:bookmarkEnd w:id="38"/>
      <w:bookmarkEnd w:id="39"/>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060"/>
        <w:gridCol w:w="2126"/>
        <w:gridCol w:w="2835"/>
        <w:gridCol w:w="1635"/>
      </w:tblGrid>
      <w:tr w:rsidR="00DD6EBB" w:rsidRPr="00AB54DF" w14:paraId="0583ED9B" w14:textId="77777777" w:rsidTr="00F662AF">
        <w:trPr>
          <w:trHeight w:val="567"/>
          <w:jc w:val="center"/>
        </w:trPr>
        <w:tc>
          <w:tcPr>
            <w:tcW w:w="384" w:type="pct"/>
            <w:vAlign w:val="center"/>
          </w:tcPr>
          <w:p w14:paraId="63B95CF3"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序号</w:t>
            </w:r>
          </w:p>
        </w:tc>
        <w:tc>
          <w:tcPr>
            <w:tcW w:w="639" w:type="pct"/>
            <w:vAlign w:val="center"/>
          </w:tcPr>
          <w:p w14:paraId="592FCA31"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课程名称</w:t>
            </w:r>
          </w:p>
        </w:tc>
        <w:tc>
          <w:tcPr>
            <w:tcW w:w="1282" w:type="pct"/>
            <w:vAlign w:val="center"/>
          </w:tcPr>
          <w:p w14:paraId="196C9391"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课程目标</w:t>
            </w:r>
          </w:p>
        </w:tc>
        <w:tc>
          <w:tcPr>
            <w:tcW w:w="1709" w:type="pct"/>
            <w:vAlign w:val="center"/>
          </w:tcPr>
          <w:p w14:paraId="7565EC60"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主要内容</w:t>
            </w:r>
          </w:p>
        </w:tc>
        <w:tc>
          <w:tcPr>
            <w:tcW w:w="986" w:type="pct"/>
            <w:vAlign w:val="center"/>
          </w:tcPr>
          <w:p w14:paraId="622A22BF"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教学要求</w:t>
            </w:r>
          </w:p>
        </w:tc>
      </w:tr>
      <w:tr w:rsidR="00414D0C" w:rsidRPr="00AB54DF" w14:paraId="406ED4D9" w14:textId="77777777" w:rsidTr="00F662AF">
        <w:trPr>
          <w:trHeight w:val="567"/>
          <w:jc w:val="center"/>
        </w:trPr>
        <w:tc>
          <w:tcPr>
            <w:tcW w:w="384" w:type="pct"/>
            <w:vAlign w:val="center"/>
          </w:tcPr>
          <w:p w14:paraId="313EFC38" w14:textId="77777777" w:rsidR="00414D0C" w:rsidRPr="00AB54DF" w:rsidRDefault="00414D0C" w:rsidP="00414D0C">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1</w:t>
            </w:r>
          </w:p>
        </w:tc>
        <w:tc>
          <w:tcPr>
            <w:tcW w:w="639" w:type="pct"/>
            <w:vAlign w:val="center"/>
          </w:tcPr>
          <w:p w14:paraId="585ED0ED" w14:textId="511D4F9A" w:rsidR="00414D0C" w:rsidRPr="00AB54DF" w:rsidRDefault="00414D0C" w:rsidP="00414D0C">
            <w:pPr>
              <w:jc w:val="center"/>
              <w:rPr>
                <w:rFonts w:ascii="Times New Roman" w:eastAsia="仿宋_GB2312" w:hAnsi="Times New Roman" w:cs="Times New Roman"/>
                <w:sz w:val="21"/>
                <w:szCs w:val="16"/>
              </w:rPr>
            </w:pPr>
            <w:r>
              <w:rPr>
                <w:rFonts w:ascii="仿宋_GB2312" w:eastAsia="仿宋_GB2312" w:hint="eastAsia"/>
                <w:sz w:val="21"/>
                <w:szCs w:val="21"/>
              </w:rPr>
              <w:t>财务会计（一）-（二）</w:t>
            </w:r>
          </w:p>
        </w:tc>
        <w:tc>
          <w:tcPr>
            <w:tcW w:w="1282" w:type="pct"/>
            <w:vAlign w:val="center"/>
          </w:tcPr>
          <w:p w14:paraId="4881F31B" w14:textId="6DF2BE1B"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通过本门课程的学习，使学生熟悉《企业会计准则》及国家相关法规制度，掌握企业各种经济业务的会计处理程序和方法，形成较好的职业判断能力和实践能力，达到初级会计人员应具备的会计理论与业务操作水平。</w:t>
            </w:r>
          </w:p>
        </w:tc>
        <w:tc>
          <w:tcPr>
            <w:tcW w:w="1709" w:type="pct"/>
            <w:vAlign w:val="center"/>
          </w:tcPr>
          <w:p w14:paraId="3C5838F0" w14:textId="405D3772" w:rsidR="00414D0C" w:rsidRPr="00AB54DF" w:rsidRDefault="00414D0C" w:rsidP="00414D0C">
            <w:pPr>
              <w:ind w:firstLineChars="200" w:firstLine="420"/>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资产会计要素核算，具体包括货币资金、交易性金融资产、应收及预付款项、存货、固定资产、无形资产及其他资产、长期股权投资、投资性房地产等；负债会计要素核算，具体包括流动负债和非流动负债。所有者权益会计要素核算，具体包括实收资本、资本公积、留存收益；收入、费用和利润会计要素核算；财务报表编制，具体包括资产负债表、利润表和现金流量表。</w:t>
            </w:r>
          </w:p>
        </w:tc>
        <w:tc>
          <w:tcPr>
            <w:tcW w:w="986" w:type="pct"/>
            <w:vAlign w:val="center"/>
          </w:tcPr>
          <w:p w14:paraId="0BB1D617" w14:textId="49A8F7E1"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1.</w:t>
            </w:r>
            <w:r w:rsidRPr="00F662AF">
              <w:rPr>
                <w:rFonts w:ascii="Times New Roman" w:eastAsia="仿宋_GB2312" w:hAnsi="Times New Roman" w:cs="Times New Roman" w:hint="eastAsia"/>
                <w:sz w:val="21"/>
                <w:szCs w:val="16"/>
              </w:rPr>
              <w:t>教学形式：理实一体；</w:t>
            </w:r>
            <w:r w:rsidRPr="00F662AF">
              <w:rPr>
                <w:rFonts w:ascii="Times New Roman" w:eastAsia="仿宋_GB2312" w:hAnsi="Times New Roman" w:cs="Times New Roman" w:hint="eastAsia"/>
                <w:sz w:val="21"/>
                <w:szCs w:val="16"/>
              </w:rPr>
              <w:br/>
              <w:t>2.</w:t>
            </w:r>
            <w:r w:rsidRPr="00F662AF">
              <w:rPr>
                <w:rFonts w:ascii="Times New Roman" w:eastAsia="仿宋_GB2312" w:hAnsi="Times New Roman" w:cs="Times New Roman" w:hint="eastAsia"/>
                <w:sz w:val="21"/>
                <w:szCs w:val="16"/>
              </w:rPr>
              <w:t>教室要求：多媒体教室</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实训室；</w:t>
            </w:r>
            <w:r w:rsidRPr="00F662AF">
              <w:rPr>
                <w:rFonts w:ascii="Times New Roman" w:eastAsia="仿宋_GB2312" w:hAnsi="Times New Roman" w:cs="Times New Roman" w:hint="eastAsia"/>
                <w:sz w:val="21"/>
                <w:szCs w:val="16"/>
              </w:rPr>
              <w:br/>
              <w:t>3.</w:t>
            </w:r>
            <w:r w:rsidRPr="00F662AF">
              <w:rPr>
                <w:rFonts w:ascii="Times New Roman" w:eastAsia="仿宋_GB2312" w:hAnsi="Times New Roman" w:cs="Times New Roman" w:hint="eastAsia"/>
                <w:sz w:val="21"/>
                <w:szCs w:val="16"/>
              </w:rPr>
              <w:t>考核要求：平时成绩（</w:t>
            </w:r>
            <w:r w:rsidRPr="00F662AF">
              <w:rPr>
                <w:rFonts w:ascii="Times New Roman" w:eastAsia="仿宋_GB2312" w:hAnsi="Times New Roman" w:cs="Times New Roman" w:hint="eastAsia"/>
                <w:sz w:val="21"/>
                <w:szCs w:val="16"/>
              </w:rPr>
              <w:t>50%</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期末测试（</w:t>
            </w:r>
            <w:r w:rsidRPr="00F662AF">
              <w:rPr>
                <w:rFonts w:ascii="Times New Roman" w:eastAsia="仿宋_GB2312" w:hAnsi="Times New Roman" w:cs="Times New Roman" w:hint="eastAsia"/>
                <w:sz w:val="21"/>
                <w:szCs w:val="16"/>
              </w:rPr>
              <w:t>50%</w:t>
            </w:r>
            <w:r w:rsidRPr="00F662AF">
              <w:rPr>
                <w:rFonts w:ascii="Times New Roman" w:eastAsia="仿宋_GB2312" w:hAnsi="Times New Roman" w:cs="Times New Roman" w:hint="eastAsia"/>
                <w:sz w:val="21"/>
                <w:szCs w:val="16"/>
              </w:rPr>
              <w:t>）。</w:t>
            </w:r>
          </w:p>
        </w:tc>
      </w:tr>
      <w:tr w:rsidR="00414D0C" w:rsidRPr="00AB54DF" w14:paraId="0483895D" w14:textId="77777777" w:rsidTr="00F662AF">
        <w:trPr>
          <w:trHeight w:val="567"/>
          <w:jc w:val="center"/>
        </w:trPr>
        <w:tc>
          <w:tcPr>
            <w:tcW w:w="384" w:type="pct"/>
            <w:vAlign w:val="center"/>
          </w:tcPr>
          <w:p w14:paraId="76E84DEA" w14:textId="77777777" w:rsidR="00414D0C" w:rsidRPr="00AB54DF" w:rsidRDefault="00414D0C" w:rsidP="00414D0C">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2</w:t>
            </w:r>
          </w:p>
        </w:tc>
        <w:tc>
          <w:tcPr>
            <w:tcW w:w="639" w:type="pct"/>
            <w:vAlign w:val="center"/>
          </w:tcPr>
          <w:p w14:paraId="4901F5FB" w14:textId="148D64B9" w:rsidR="00414D0C" w:rsidRPr="00AB54DF" w:rsidRDefault="00414D0C" w:rsidP="00414D0C">
            <w:pPr>
              <w:jc w:val="center"/>
              <w:rPr>
                <w:rFonts w:ascii="Times New Roman" w:eastAsia="仿宋_GB2312" w:hAnsi="Times New Roman" w:cs="Times New Roman"/>
                <w:sz w:val="21"/>
                <w:szCs w:val="16"/>
              </w:rPr>
            </w:pPr>
            <w:r>
              <w:rPr>
                <w:rFonts w:ascii="仿宋_GB2312" w:eastAsia="仿宋_GB2312" w:hint="eastAsia"/>
                <w:sz w:val="21"/>
                <w:szCs w:val="21"/>
              </w:rPr>
              <w:t>制造业智能成本核算与管理</w:t>
            </w:r>
          </w:p>
        </w:tc>
        <w:tc>
          <w:tcPr>
            <w:tcW w:w="1282" w:type="pct"/>
            <w:vAlign w:val="center"/>
          </w:tcPr>
          <w:p w14:paraId="6B466E48" w14:textId="47A3D6BC"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通过本门课程的学习，使学生掌握制造业企业成本核算的基本流程、成本计划编制以及成本分析等方面的职业能力，具有综合运用所学知识，对工业企业成本核算和监督可能出现的问题进行科学分析，提出处理措施并解决问题。课程融入</w:t>
            </w:r>
            <w:r w:rsidRPr="00F662AF">
              <w:rPr>
                <w:rFonts w:ascii="Times New Roman" w:eastAsia="仿宋_GB2312" w:hAnsi="Times New Roman" w:cs="Times New Roman" w:hint="eastAsia"/>
                <w:sz w:val="21"/>
                <w:szCs w:val="16"/>
              </w:rPr>
              <w:t>ERP</w:t>
            </w:r>
            <w:r w:rsidRPr="00F662AF">
              <w:rPr>
                <w:rFonts w:ascii="Times New Roman" w:eastAsia="仿宋_GB2312" w:hAnsi="Times New Roman" w:cs="Times New Roman" w:hint="eastAsia"/>
                <w:sz w:val="21"/>
                <w:szCs w:val="16"/>
              </w:rPr>
              <w:t>智能成本核算与管理工具、大数据可视化分析工具，以项目式教学提升学生“事前</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事中</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事后”全过程成本管控思维和职业能力。</w:t>
            </w:r>
          </w:p>
        </w:tc>
        <w:tc>
          <w:tcPr>
            <w:tcW w:w="1709" w:type="pct"/>
            <w:vAlign w:val="center"/>
          </w:tcPr>
          <w:p w14:paraId="0801A0AB" w14:textId="6E64658C"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制造业企业生产经营流程；成本预算与计划制定；成本核算基本方法、智能化成本核算与控制（包括各类耗费在产品之间的归集和分配、生产费用在完工产品与在产品之间的归集和分配的方法等）；成本报表编制；使用数据可视化分析工具进行成本数据分析，制作成本可视化分析大屏并撰写成本分析报告。</w:t>
            </w:r>
          </w:p>
        </w:tc>
        <w:tc>
          <w:tcPr>
            <w:tcW w:w="986" w:type="pct"/>
            <w:vAlign w:val="center"/>
          </w:tcPr>
          <w:p w14:paraId="417D71CC" w14:textId="27CE7668"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1.</w:t>
            </w:r>
            <w:r w:rsidRPr="00F662AF">
              <w:rPr>
                <w:rFonts w:ascii="Times New Roman" w:eastAsia="仿宋_GB2312" w:hAnsi="Times New Roman" w:cs="Times New Roman" w:hint="eastAsia"/>
                <w:sz w:val="21"/>
                <w:szCs w:val="16"/>
              </w:rPr>
              <w:t>教学形式：混合式授课；</w:t>
            </w:r>
            <w:r w:rsidRPr="00F662AF">
              <w:rPr>
                <w:rFonts w:ascii="Times New Roman" w:eastAsia="仿宋_GB2312" w:hAnsi="Times New Roman" w:cs="Times New Roman" w:hint="eastAsia"/>
                <w:sz w:val="21"/>
                <w:szCs w:val="16"/>
              </w:rPr>
              <w:br/>
              <w:t>2.</w:t>
            </w:r>
            <w:r w:rsidRPr="00F662AF">
              <w:rPr>
                <w:rFonts w:ascii="Times New Roman" w:eastAsia="仿宋_GB2312" w:hAnsi="Times New Roman" w:cs="Times New Roman" w:hint="eastAsia"/>
                <w:sz w:val="21"/>
                <w:szCs w:val="16"/>
              </w:rPr>
              <w:t>教室要求：实训室；</w:t>
            </w:r>
            <w:r w:rsidRPr="00F662AF">
              <w:rPr>
                <w:rFonts w:ascii="Times New Roman" w:eastAsia="仿宋_GB2312" w:hAnsi="Times New Roman" w:cs="Times New Roman" w:hint="eastAsia"/>
                <w:sz w:val="21"/>
                <w:szCs w:val="16"/>
              </w:rPr>
              <w:br/>
              <w:t>3.</w:t>
            </w:r>
            <w:r w:rsidRPr="00F662AF">
              <w:rPr>
                <w:rFonts w:ascii="Times New Roman" w:eastAsia="仿宋_GB2312" w:hAnsi="Times New Roman" w:cs="Times New Roman" w:hint="eastAsia"/>
                <w:sz w:val="21"/>
                <w:szCs w:val="16"/>
              </w:rPr>
              <w:t>考核要求：平时成绩（</w:t>
            </w:r>
            <w:r w:rsidRPr="00F662AF">
              <w:rPr>
                <w:rFonts w:ascii="Times New Roman" w:eastAsia="仿宋_GB2312" w:hAnsi="Times New Roman" w:cs="Times New Roman" w:hint="eastAsia"/>
                <w:sz w:val="21"/>
                <w:szCs w:val="16"/>
              </w:rPr>
              <w:t>60%</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期末测试（</w:t>
            </w:r>
            <w:r w:rsidRPr="00F662AF">
              <w:rPr>
                <w:rFonts w:ascii="Times New Roman" w:eastAsia="仿宋_GB2312" w:hAnsi="Times New Roman" w:cs="Times New Roman" w:hint="eastAsia"/>
                <w:sz w:val="21"/>
                <w:szCs w:val="16"/>
              </w:rPr>
              <w:t>40%</w:t>
            </w:r>
            <w:r w:rsidRPr="00F662AF">
              <w:rPr>
                <w:rFonts w:ascii="Times New Roman" w:eastAsia="仿宋_GB2312" w:hAnsi="Times New Roman" w:cs="Times New Roman" w:hint="eastAsia"/>
                <w:sz w:val="21"/>
                <w:szCs w:val="16"/>
              </w:rPr>
              <w:t>）。</w:t>
            </w:r>
          </w:p>
        </w:tc>
      </w:tr>
      <w:tr w:rsidR="00414D0C" w:rsidRPr="00AB54DF" w14:paraId="6A0B186A" w14:textId="77777777" w:rsidTr="00F662AF">
        <w:trPr>
          <w:trHeight w:val="567"/>
          <w:jc w:val="center"/>
        </w:trPr>
        <w:tc>
          <w:tcPr>
            <w:tcW w:w="384" w:type="pct"/>
            <w:vAlign w:val="center"/>
          </w:tcPr>
          <w:p w14:paraId="5FD566E6" w14:textId="28AC858F" w:rsidR="00414D0C" w:rsidRPr="00AB54DF" w:rsidRDefault="00414D0C" w:rsidP="00414D0C">
            <w:pPr>
              <w:jc w:val="center"/>
              <w:rPr>
                <w:rFonts w:ascii="Times New Roman" w:eastAsia="仿宋_GB2312" w:hAnsi="Times New Roman" w:cs="Times New Roman"/>
                <w:sz w:val="21"/>
                <w:szCs w:val="16"/>
              </w:rPr>
            </w:pPr>
            <w:r>
              <w:rPr>
                <w:rFonts w:ascii="Times New Roman" w:eastAsia="仿宋_GB2312" w:hAnsi="Times New Roman" w:cs="Times New Roman" w:hint="eastAsia"/>
                <w:sz w:val="21"/>
                <w:szCs w:val="16"/>
              </w:rPr>
              <w:lastRenderedPageBreak/>
              <w:t>3</w:t>
            </w:r>
          </w:p>
        </w:tc>
        <w:tc>
          <w:tcPr>
            <w:tcW w:w="639" w:type="pct"/>
            <w:vAlign w:val="center"/>
          </w:tcPr>
          <w:p w14:paraId="18D970B5" w14:textId="1D67AC36" w:rsidR="00414D0C" w:rsidRPr="00AB54DF" w:rsidRDefault="00414D0C" w:rsidP="00414D0C">
            <w:pPr>
              <w:jc w:val="center"/>
              <w:rPr>
                <w:rFonts w:ascii="Times New Roman" w:eastAsia="仿宋_GB2312" w:hAnsi="Times New Roman" w:cs="Times New Roman"/>
                <w:sz w:val="21"/>
                <w:szCs w:val="16"/>
              </w:rPr>
            </w:pPr>
            <w:r>
              <w:rPr>
                <w:rFonts w:ascii="仿宋_GB2312" w:eastAsia="仿宋_GB2312" w:hint="eastAsia"/>
                <w:color w:val="000000"/>
                <w:sz w:val="21"/>
                <w:szCs w:val="21"/>
              </w:rPr>
              <w:t>智慧化税费申报与管理</w:t>
            </w:r>
          </w:p>
        </w:tc>
        <w:tc>
          <w:tcPr>
            <w:tcW w:w="1282" w:type="pct"/>
            <w:vAlign w:val="center"/>
          </w:tcPr>
          <w:p w14:paraId="68C584F3" w14:textId="0EA42401"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通过本课程的学习，使学生掌握税务政策法规，掌握税务政策法规，能够正确进行数字办税、数电票管理、各种税费计算和申报，能够应用有关财税政策，利用人工智能、大数据工具进行国内外业务业财税一体化管理，具备国家认同感和制度自信，诚实守信、依法纳税，具备数据思维、科学精神、工匠精神，有责任担当意识及税务风险意识，有爱国护税的报国心。</w:t>
            </w:r>
          </w:p>
        </w:tc>
        <w:tc>
          <w:tcPr>
            <w:tcW w:w="1709" w:type="pct"/>
            <w:vAlign w:val="center"/>
          </w:tcPr>
          <w:p w14:paraId="7C8A5D21" w14:textId="5F966D61"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课程设置五项目：一是企业数字办税管理，涵盖智慧税务认知、新办企业税务登记、企业项目变更、注销税务登记等内容，引导学生运用</w:t>
            </w:r>
            <w:r w:rsidRPr="00F662AF">
              <w:rPr>
                <w:rFonts w:ascii="Times New Roman" w:eastAsia="仿宋_GB2312" w:hAnsi="Times New Roman" w:cs="Times New Roman" w:hint="eastAsia"/>
                <w:sz w:val="21"/>
                <w:szCs w:val="16"/>
              </w:rPr>
              <w:t xml:space="preserve"> AI </w:t>
            </w:r>
            <w:r w:rsidRPr="00F662AF">
              <w:rPr>
                <w:rFonts w:ascii="Times New Roman" w:eastAsia="仿宋_GB2312" w:hAnsi="Times New Roman" w:cs="Times New Roman" w:hint="eastAsia"/>
                <w:sz w:val="21"/>
                <w:szCs w:val="16"/>
              </w:rPr>
              <w:t>思维导图可视化梳理我国税制结构。二是全电发票管理，聚焦数电票额度激活、填开与发票管理，借助</w:t>
            </w:r>
            <w:r w:rsidRPr="00F662AF">
              <w:rPr>
                <w:rFonts w:ascii="Times New Roman" w:eastAsia="仿宋_GB2312" w:hAnsi="Times New Roman" w:cs="Times New Roman" w:hint="eastAsia"/>
                <w:sz w:val="21"/>
                <w:szCs w:val="16"/>
              </w:rPr>
              <w:t xml:space="preserve"> AI </w:t>
            </w:r>
            <w:r w:rsidRPr="00F662AF">
              <w:rPr>
                <w:rFonts w:ascii="Times New Roman" w:eastAsia="仿宋_GB2312" w:hAnsi="Times New Roman" w:cs="Times New Roman" w:hint="eastAsia"/>
                <w:sz w:val="21"/>
                <w:szCs w:val="16"/>
              </w:rPr>
              <w:t>台账生成工具自动提取合同信息生成发票内容。三是小微企业申报，覆盖小规模纳税人增值税及其附加税、企业所得税、印花税、个人所得税等全税种申报与管理，依托螺蛳粉企业案例，学生从业务数据数据采集、数据处理，到税费计算、申报，全流程体验税务岗工作流程，促进业财税融合能力培养。四是大中型企业申报，涵盖一般纳税人全税种及关税、出口退税等，通过</w:t>
            </w:r>
            <w:r w:rsidRPr="00F662AF">
              <w:rPr>
                <w:rFonts w:ascii="Times New Roman" w:eastAsia="仿宋_GB2312" w:hAnsi="Times New Roman" w:cs="Times New Roman" w:hint="eastAsia"/>
                <w:sz w:val="21"/>
                <w:szCs w:val="16"/>
              </w:rPr>
              <w:t xml:space="preserve"> AI </w:t>
            </w:r>
            <w:r w:rsidRPr="00F662AF">
              <w:rPr>
                <w:rFonts w:ascii="Times New Roman" w:eastAsia="仿宋_GB2312" w:hAnsi="Times New Roman" w:cs="Times New Roman" w:hint="eastAsia"/>
                <w:sz w:val="21"/>
                <w:szCs w:val="16"/>
              </w:rPr>
              <w:t>核对申报表确保精准。五是企业出海财税管理，结合新能源汽车出海模式，运用</w:t>
            </w:r>
            <w:r w:rsidRPr="00F662AF">
              <w:rPr>
                <w:rFonts w:ascii="Times New Roman" w:eastAsia="仿宋_GB2312" w:hAnsi="Times New Roman" w:cs="Times New Roman" w:hint="eastAsia"/>
                <w:sz w:val="21"/>
                <w:szCs w:val="16"/>
              </w:rPr>
              <w:t xml:space="preserve"> AI </w:t>
            </w:r>
            <w:r w:rsidRPr="00F662AF">
              <w:rPr>
                <w:rFonts w:ascii="Times New Roman" w:eastAsia="仿宋_GB2312" w:hAnsi="Times New Roman" w:cs="Times New Roman" w:hint="eastAsia"/>
                <w:sz w:val="21"/>
                <w:szCs w:val="16"/>
              </w:rPr>
              <w:t>查政策、</w:t>
            </w:r>
            <w:r w:rsidRPr="00F662AF">
              <w:rPr>
                <w:rFonts w:ascii="Times New Roman" w:eastAsia="仿宋_GB2312" w:hAnsi="Times New Roman" w:cs="Times New Roman" w:hint="eastAsia"/>
                <w:sz w:val="21"/>
                <w:szCs w:val="16"/>
              </w:rPr>
              <w:t>BI</w:t>
            </w:r>
            <w:r w:rsidRPr="00F662AF">
              <w:rPr>
                <w:rFonts w:ascii="Times New Roman" w:eastAsia="仿宋_GB2312" w:hAnsi="Times New Roman" w:cs="Times New Roman" w:hint="eastAsia"/>
                <w:sz w:val="21"/>
                <w:szCs w:val="16"/>
              </w:rPr>
              <w:t>建模型实现风险可视化管控。</w:t>
            </w:r>
          </w:p>
        </w:tc>
        <w:tc>
          <w:tcPr>
            <w:tcW w:w="986" w:type="pct"/>
            <w:vAlign w:val="center"/>
          </w:tcPr>
          <w:p w14:paraId="6323A8AE" w14:textId="77DE282B"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sz w:val="21"/>
                <w:szCs w:val="16"/>
              </w:rPr>
              <w:t>1.</w:t>
            </w:r>
            <w:r w:rsidRPr="00F662AF">
              <w:rPr>
                <w:rFonts w:ascii="Times New Roman" w:eastAsia="仿宋_GB2312" w:hAnsi="Times New Roman" w:cs="Times New Roman"/>
                <w:sz w:val="21"/>
                <w:szCs w:val="16"/>
              </w:rPr>
              <w:t>教学形式：项目式授课；</w:t>
            </w:r>
            <w:r w:rsidRPr="00F662AF">
              <w:rPr>
                <w:rFonts w:ascii="Times New Roman" w:eastAsia="仿宋_GB2312" w:hAnsi="Times New Roman" w:cs="Times New Roman"/>
                <w:sz w:val="21"/>
                <w:szCs w:val="16"/>
              </w:rPr>
              <w:br/>
              <w:t>2.</w:t>
            </w:r>
            <w:r w:rsidRPr="00F662AF">
              <w:rPr>
                <w:rFonts w:ascii="Times New Roman" w:eastAsia="仿宋_GB2312" w:hAnsi="Times New Roman" w:cs="Times New Roman"/>
                <w:sz w:val="21"/>
                <w:szCs w:val="16"/>
              </w:rPr>
              <w:t>教室要求：多媒体教室</w:t>
            </w:r>
            <w:r w:rsidRPr="00F662AF">
              <w:rPr>
                <w:rFonts w:ascii="Times New Roman" w:eastAsia="仿宋_GB2312" w:hAnsi="Times New Roman" w:cs="Times New Roman"/>
                <w:sz w:val="21"/>
                <w:szCs w:val="16"/>
              </w:rPr>
              <w:t>+</w:t>
            </w:r>
            <w:r w:rsidRPr="00F662AF">
              <w:rPr>
                <w:rFonts w:ascii="Times New Roman" w:eastAsia="仿宋_GB2312" w:hAnsi="Times New Roman" w:cs="Times New Roman"/>
                <w:sz w:val="21"/>
                <w:szCs w:val="16"/>
              </w:rPr>
              <w:t>实训室（需安装衡信税务实训平台）；</w:t>
            </w:r>
            <w:r w:rsidRPr="00F662AF">
              <w:rPr>
                <w:rFonts w:ascii="Times New Roman" w:eastAsia="仿宋_GB2312" w:hAnsi="Times New Roman" w:cs="Times New Roman"/>
                <w:sz w:val="21"/>
                <w:szCs w:val="16"/>
              </w:rPr>
              <w:br/>
              <w:t>3.</w:t>
            </w:r>
            <w:r w:rsidRPr="00F662AF">
              <w:rPr>
                <w:rFonts w:ascii="Times New Roman" w:eastAsia="仿宋_GB2312" w:hAnsi="Times New Roman" w:cs="Times New Roman"/>
                <w:sz w:val="21"/>
                <w:szCs w:val="16"/>
              </w:rPr>
              <w:t>考核要求：平时</w:t>
            </w:r>
            <w:r w:rsidRPr="00F662AF">
              <w:rPr>
                <w:rFonts w:ascii="Times New Roman" w:eastAsia="仿宋_GB2312" w:hAnsi="Times New Roman" w:cs="Times New Roman"/>
                <w:sz w:val="21"/>
                <w:szCs w:val="16"/>
              </w:rPr>
              <w:br/>
            </w:r>
            <w:r w:rsidRPr="00F662AF">
              <w:rPr>
                <w:rFonts w:ascii="Times New Roman" w:eastAsia="仿宋_GB2312" w:hAnsi="Times New Roman" w:cs="Times New Roman"/>
                <w:sz w:val="21"/>
                <w:szCs w:val="16"/>
              </w:rPr>
              <w:t>考核</w:t>
            </w:r>
            <w:r w:rsidRPr="00F662AF">
              <w:rPr>
                <w:rFonts w:ascii="Times New Roman" w:eastAsia="仿宋_GB2312" w:hAnsi="Times New Roman" w:cs="Times New Roman"/>
                <w:sz w:val="21"/>
                <w:szCs w:val="16"/>
              </w:rPr>
              <w:t xml:space="preserve"> 60%</w:t>
            </w:r>
            <w:r w:rsidRPr="00F662AF">
              <w:rPr>
                <w:rFonts w:ascii="Times New Roman" w:eastAsia="仿宋_GB2312" w:hAnsi="Times New Roman" w:cs="Times New Roman"/>
                <w:sz w:val="21"/>
                <w:szCs w:val="16"/>
              </w:rPr>
              <w:t>（职业素养</w:t>
            </w:r>
            <w:r w:rsidRPr="00F662AF">
              <w:rPr>
                <w:rFonts w:ascii="Times New Roman" w:eastAsia="仿宋_GB2312" w:hAnsi="Times New Roman" w:cs="Times New Roman"/>
                <w:sz w:val="21"/>
                <w:szCs w:val="16"/>
              </w:rPr>
              <w:t>10%+</w:t>
            </w:r>
            <w:r w:rsidRPr="00F662AF">
              <w:rPr>
                <w:rFonts w:ascii="Times New Roman" w:eastAsia="仿宋_GB2312" w:hAnsi="Times New Roman" w:cs="Times New Roman"/>
                <w:sz w:val="21"/>
                <w:szCs w:val="16"/>
              </w:rPr>
              <w:t>平时作业</w:t>
            </w:r>
            <w:r w:rsidRPr="00F662AF">
              <w:rPr>
                <w:rFonts w:ascii="Times New Roman" w:eastAsia="仿宋_GB2312" w:hAnsi="Times New Roman" w:cs="Times New Roman"/>
                <w:sz w:val="21"/>
                <w:szCs w:val="16"/>
              </w:rPr>
              <w:t>20%+</w:t>
            </w:r>
            <w:r w:rsidRPr="00F662AF">
              <w:rPr>
                <w:rFonts w:ascii="Times New Roman" w:eastAsia="仿宋_GB2312" w:hAnsi="Times New Roman" w:cs="Times New Roman"/>
                <w:sz w:val="21"/>
                <w:szCs w:val="16"/>
              </w:rPr>
              <w:t>平时理论测试</w:t>
            </w:r>
            <w:r w:rsidRPr="00F662AF">
              <w:rPr>
                <w:rFonts w:ascii="Times New Roman" w:eastAsia="仿宋_GB2312" w:hAnsi="Times New Roman" w:cs="Times New Roman"/>
                <w:sz w:val="21"/>
                <w:szCs w:val="16"/>
              </w:rPr>
              <w:t>10%+</w:t>
            </w:r>
            <w:r w:rsidRPr="00F662AF">
              <w:rPr>
                <w:rFonts w:ascii="Times New Roman" w:eastAsia="仿宋_GB2312" w:hAnsi="Times New Roman" w:cs="Times New Roman"/>
                <w:sz w:val="21"/>
                <w:szCs w:val="16"/>
              </w:rPr>
              <w:t>平时实操测试</w:t>
            </w:r>
            <w:r w:rsidRPr="00F662AF">
              <w:rPr>
                <w:rFonts w:ascii="Times New Roman" w:eastAsia="仿宋_GB2312" w:hAnsi="Times New Roman" w:cs="Times New Roman"/>
                <w:sz w:val="21"/>
                <w:szCs w:val="16"/>
              </w:rPr>
              <w:t>20%</w:t>
            </w:r>
            <w:r w:rsidRPr="00F662AF">
              <w:rPr>
                <w:rFonts w:ascii="Times New Roman" w:eastAsia="仿宋_GB2312" w:hAnsi="Times New Roman" w:cs="Times New Roman"/>
                <w:sz w:val="21"/>
                <w:szCs w:val="16"/>
              </w:rPr>
              <w:t>），期末</w:t>
            </w:r>
            <w:r w:rsidRPr="00F662AF">
              <w:rPr>
                <w:rFonts w:ascii="Times New Roman" w:eastAsia="仿宋_GB2312" w:hAnsi="Times New Roman" w:cs="Times New Roman"/>
                <w:sz w:val="21"/>
                <w:szCs w:val="16"/>
              </w:rPr>
              <w:br/>
            </w:r>
            <w:r w:rsidRPr="00F662AF">
              <w:rPr>
                <w:rFonts w:ascii="Times New Roman" w:eastAsia="仿宋_GB2312" w:hAnsi="Times New Roman" w:cs="Times New Roman"/>
                <w:sz w:val="21"/>
                <w:szCs w:val="16"/>
              </w:rPr>
              <w:t>闭卷考试成绩</w:t>
            </w:r>
            <w:r w:rsidRPr="00F662AF">
              <w:rPr>
                <w:rFonts w:ascii="Times New Roman" w:eastAsia="仿宋_GB2312" w:hAnsi="Times New Roman" w:cs="Times New Roman"/>
                <w:sz w:val="21"/>
                <w:szCs w:val="16"/>
              </w:rPr>
              <w:t xml:space="preserve"> 40%</w:t>
            </w:r>
            <w:r w:rsidRPr="00F662AF">
              <w:rPr>
                <w:rFonts w:ascii="Times New Roman" w:eastAsia="仿宋_GB2312" w:hAnsi="Times New Roman" w:cs="Times New Roman"/>
                <w:sz w:val="21"/>
                <w:szCs w:val="16"/>
              </w:rPr>
              <w:t>。</w:t>
            </w:r>
          </w:p>
        </w:tc>
      </w:tr>
      <w:tr w:rsidR="00414D0C" w:rsidRPr="00AB54DF" w14:paraId="0802CF6C" w14:textId="77777777" w:rsidTr="00F662AF">
        <w:trPr>
          <w:trHeight w:val="567"/>
          <w:jc w:val="center"/>
        </w:trPr>
        <w:tc>
          <w:tcPr>
            <w:tcW w:w="384" w:type="pct"/>
            <w:vAlign w:val="center"/>
          </w:tcPr>
          <w:p w14:paraId="46B4885A" w14:textId="7D8C9A35" w:rsidR="00414D0C" w:rsidRPr="00AB54DF" w:rsidRDefault="00414D0C" w:rsidP="00414D0C">
            <w:pPr>
              <w:jc w:val="center"/>
              <w:rPr>
                <w:rFonts w:ascii="Times New Roman" w:eastAsia="仿宋_GB2312" w:hAnsi="Times New Roman" w:cs="Times New Roman"/>
                <w:sz w:val="21"/>
                <w:szCs w:val="16"/>
              </w:rPr>
            </w:pPr>
            <w:r>
              <w:rPr>
                <w:rFonts w:ascii="Times New Roman" w:eastAsia="仿宋_GB2312" w:hAnsi="Times New Roman" w:cs="Times New Roman" w:hint="eastAsia"/>
                <w:sz w:val="21"/>
                <w:szCs w:val="16"/>
              </w:rPr>
              <w:t>4</w:t>
            </w:r>
          </w:p>
        </w:tc>
        <w:tc>
          <w:tcPr>
            <w:tcW w:w="639" w:type="pct"/>
            <w:vAlign w:val="center"/>
          </w:tcPr>
          <w:p w14:paraId="16DFC97A" w14:textId="7D52E7AE" w:rsidR="00414D0C" w:rsidRPr="00AB54DF" w:rsidRDefault="00414D0C" w:rsidP="00414D0C">
            <w:pPr>
              <w:jc w:val="center"/>
              <w:rPr>
                <w:rFonts w:ascii="Times New Roman" w:eastAsia="仿宋_GB2312" w:hAnsi="Times New Roman" w:cs="Times New Roman"/>
                <w:sz w:val="21"/>
                <w:szCs w:val="16"/>
              </w:rPr>
            </w:pPr>
            <w:r>
              <w:rPr>
                <w:rFonts w:ascii="仿宋_GB2312" w:eastAsia="仿宋_GB2312" w:hint="eastAsia"/>
                <w:color w:val="000000"/>
                <w:sz w:val="21"/>
                <w:szCs w:val="21"/>
              </w:rPr>
              <w:t>业财一体会计信息化应用</w:t>
            </w:r>
          </w:p>
        </w:tc>
        <w:tc>
          <w:tcPr>
            <w:tcW w:w="1282" w:type="pct"/>
            <w:vAlign w:val="center"/>
          </w:tcPr>
          <w:p w14:paraId="22410C90" w14:textId="34910502"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《会计信息化》是一门融合了会计、管理、信息技术等多门学科的课程，内容随管理理论、技术革新及企业实践动态演进。课程聚焦培养学生的</w:t>
            </w:r>
            <w:r w:rsidRPr="00F662AF">
              <w:rPr>
                <w:rFonts w:ascii="Times New Roman" w:eastAsia="仿宋_GB2312" w:hAnsi="Times New Roman" w:cs="Times New Roman" w:hint="eastAsia"/>
                <w:sz w:val="21"/>
                <w:szCs w:val="16"/>
              </w:rPr>
              <w:t>ERP</w:t>
            </w:r>
            <w:r w:rsidRPr="00F662AF">
              <w:rPr>
                <w:rFonts w:ascii="Times New Roman" w:eastAsia="仿宋_GB2312" w:hAnsi="Times New Roman" w:cs="Times New Roman" w:hint="eastAsia"/>
                <w:sz w:val="21"/>
                <w:szCs w:val="16"/>
              </w:rPr>
              <w:t>系统操作能力、</w:t>
            </w:r>
            <w:r w:rsidRPr="00F662AF">
              <w:rPr>
                <w:rFonts w:ascii="Times New Roman" w:eastAsia="仿宋_GB2312" w:hAnsi="Times New Roman" w:cs="Times New Roman" w:hint="eastAsia"/>
                <w:sz w:val="21"/>
                <w:szCs w:val="16"/>
              </w:rPr>
              <w:t>ERP</w:t>
            </w:r>
            <w:r w:rsidRPr="00F662AF">
              <w:rPr>
                <w:rFonts w:ascii="Times New Roman" w:eastAsia="仿宋_GB2312" w:hAnsi="Times New Roman" w:cs="Times New Roman" w:hint="eastAsia"/>
                <w:sz w:val="21"/>
                <w:szCs w:val="16"/>
              </w:rPr>
              <w:t>项目管理能力及会计职业岗位能力。通过本门课程的学习，学生能够熟练运用</w:t>
            </w:r>
            <w:r w:rsidRPr="00F662AF">
              <w:rPr>
                <w:rFonts w:ascii="Times New Roman" w:eastAsia="仿宋_GB2312" w:hAnsi="Times New Roman" w:cs="Times New Roman" w:hint="eastAsia"/>
                <w:sz w:val="21"/>
                <w:szCs w:val="16"/>
              </w:rPr>
              <w:t>ERP</w:t>
            </w:r>
            <w:r w:rsidRPr="00F662AF">
              <w:rPr>
                <w:rFonts w:ascii="Times New Roman" w:eastAsia="仿宋_GB2312" w:hAnsi="Times New Roman" w:cs="Times New Roman" w:hint="eastAsia"/>
                <w:sz w:val="21"/>
                <w:szCs w:val="16"/>
              </w:rPr>
              <w:t>管理软件进行出纳、总账、固定资产、薪资、购销存往来业务岗位核</w:t>
            </w:r>
            <w:r w:rsidRPr="00F662AF">
              <w:rPr>
                <w:rFonts w:ascii="Times New Roman" w:eastAsia="仿宋_GB2312" w:hAnsi="Times New Roman" w:cs="Times New Roman" w:hint="eastAsia"/>
                <w:sz w:val="21"/>
                <w:szCs w:val="16"/>
              </w:rPr>
              <w:lastRenderedPageBreak/>
              <w:t>算，借助智能工具实现业财数据联动，以财务部为枢纽协同业务部门进行业财一体化管理。同时培养学生业财融合思维，提升财务管理综合素质。</w:t>
            </w:r>
          </w:p>
        </w:tc>
        <w:tc>
          <w:tcPr>
            <w:tcW w:w="1709" w:type="pct"/>
            <w:vAlign w:val="center"/>
          </w:tcPr>
          <w:p w14:paraId="348BAF7A" w14:textId="6FD138BF"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lastRenderedPageBreak/>
              <w:t>课程采用项目化教学，深度应用</w:t>
            </w:r>
            <w:r w:rsidRPr="00F662AF">
              <w:rPr>
                <w:rFonts w:ascii="Times New Roman" w:eastAsia="仿宋_GB2312" w:hAnsi="Times New Roman" w:cs="Times New Roman" w:hint="eastAsia"/>
                <w:sz w:val="21"/>
                <w:szCs w:val="16"/>
              </w:rPr>
              <w:t>ERP</w:t>
            </w:r>
            <w:r w:rsidRPr="00F662AF">
              <w:rPr>
                <w:rFonts w:ascii="Times New Roman" w:eastAsia="仿宋_GB2312" w:hAnsi="Times New Roman" w:cs="Times New Roman" w:hint="eastAsia"/>
                <w:sz w:val="21"/>
                <w:szCs w:val="16"/>
              </w:rPr>
              <w:t>信息系统，围绕企业财务信息化全流程设计五大核心课程项目，项目一：建账：通过</w:t>
            </w:r>
            <w:r w:rsidRPr="00F662AF">
              <w:rPr>
                <w:rFonts w:ascii="Times New Roman" w:eastAsia="仿宋_GB2312" w:hAnsi="Times New Roman" w:cs="Times New Roman" w:hint="eastAsia"/>
                <w:sz w:val="21"/>
                <w:szCs w:val="16"/>
              </w:rPr>
              <w:t>ARE</w:t>
            </w:r>
            <w:r w:rsidRPr="00F662AF">
              <w:rPr>
                <w:rFonts w:ascii="Times New Roman" w:eastAsia="仿宋_GB2312" w:hAnsi="Times New Roman" w:cs="Times New Roman" w:hint="eastAsia"/>
                <w:sz w:val="21"/>
                <w:szCs w:val="16"/>
              </w:rPr>
              <w:t>虚拟仿真平台认识企业全流程管理，完成企业账套建立及基础档案设置。项目二：系统初始化：在总账、薪资、固定资产、业财一体化等系统完成初始化设置，产出包括期初余额试算平衡表、工资汇总表、固定资产卡片汇总表、存货期初余额表。项目三：日常业务处理：处理各系统的日常经济业务，生成财务</w:t>
            </w:r>
            <w:r w:rsidRPr="00F662AF">
              <w:rPr>
                <w:rFonts w:ascii="Times New Roman" w:eastAsia="仿宋_GB2312" w:hAnsi="Times New Roman" w:cs="Times New Roman" w:hint="eastAsia"/>
                <w:sz w:val="21"/>
                <w:szCs w:val="16"/>
              </w:rPr>
              <w:lastRenderedPageBreak/>
              <w:t>凭证、工资汇总表、资产折旧清单及业务单据汇总表。项目四：期末处理：执行系统月末结账等操作，生成系统月度工作报告。项目五：财务报表编制：编制内部管理报表及企业对外财务报表，利用</w:t>
            </w:r>
            <w:r w:rsidRPr="00F662AF">
              <w:rPr>
                <w:rFonts w:ascii="Times New Roman" w:eastAsia="仿宋_GB2312" w:hAnsi="Times New Roman" w:cs="Times New Roman" w:hint="eastAsia"/>
                <w:sz w:val="21"/>
                <w:szCs w:val="16"/>
              </w:rPr>
              <w:t>BI</w:t>
            </w:r>
            <w:r w:rsidRPr="00F662AF">
              <w:rPr>
                <w:rFonts w:ascii="Times New Roman" w:eastAsia="仿宋_GB2312" w:hAnsi="Times New Roman" w:cs="Times New Roman" w:hint="eastAsia"/>
                <w:sz w:val="21"/>
                <w:szCs w:val="16"/>
              </w:rPr>
              <w:t>工具做财务大数据可视化分析。</w:t>
            </w:r>
          </w:p>
        </w:tc>
        <w:tc>
          <w:tcPr>
            <w:tcW w:w="986" w:type="pct"/>
            <w:vAlign w:val="center"/>
          </w:tcPr>
          <w:p w14:paraId="6DD7B9E1" w14:textId="309BAC0D"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lastRenderedPageBreak/>
              <w:t>1.</w:t>
            </w:r>
            <w:r w:rsidRPr="00F662AF">
              <w:rPr>
                <w:rFonts w:ascii="Times New Roman" w:eastAsia="仿宋_GB2312" w:hAnsi="Times New Roman" w:cs="Times New Roman" w:hint="eastAsia"/>
                <w:sz w:val="21"/>
                <w:szCs w:val="16"/>
              </w:rPr>
              <w:t>教学形式：项目实训；</w:t>
            </w:r>
            <w:r w:rsidRPr="00F662AF">
              <w:rPr>
                <w:rFonts w:ascii="Times New Roman" w:eastAsia="仿宋_GB2312" w:hAnsi="Times New Roman" w:cs="Times New Roman" w:hint="eastAsia"/>
                <w:sz w:val="21"/>
                <w:szCs w:val="16"/>
              </w:rPr>
              <w:br/>
              <w:t>2.</w:t>
            </w:r>
            <w:r w:rsidRPr="00F662AF">
              <w:rPr>
                <w:rFonts w:ascii="Times New Roman" w:eastAsia="仿宋_GB2312" w:hAnsi="Times New Roman" w:cs="Times New Roman" w:hint="eastAsia"/>
                <w:sz w:val="21"/>
                <w:szCs w:val="16"/>
              </w:rPr>
              <w:t>教室要求：实训室；</w:t>
            </w:r>
            <w:r w:rsidRPr="00F662AF">
              <w:rPr>
                <w:rFonts w:ascii="Times New Roman" w:eastAsia="仿宋_GB2312" w:hAnsi="Times New Roman" w:cs="Times New Roman" w:hint="eastAsia"/>
                <w:sz w:val="21"/>
                <w:szCs w:val="16"/>
              </w:rPr>
              <w:br/>
              <w:t>3.</w:t>
            </w:r>
            <w:r w:rsidRPr="00F662AF">
              <w:rPr>
                <w:rFonts w:ascii="Times New Roman" w:eastAsia="仿宋_GB2312" w:hAnsi="Times New Roman" w:cs="Times New Roman" w:hint="eastAsia"/>
                <w:sz w:val="21"/>
                <w:szCs w:val="16"/>
              </w:rPr>
              <w:t>考核要求：平时成绩（</w:t>
            </w:r>
            <w:r w:rsidRPr="00F662AF">
              <w:rPr>
                <w:rFonts w:ascii="Times New Roman" w:eastAsia="仿宋_GB2312" w:hAnsi="Times New Roman" w:cs="Times New Roman" w:hint="eastAsia"/>
                <w:sz w:val="21"/>
                <w:szCs w:val="16"/>
              </w:rPr>
              <w:t>60%</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期末系统操作考试（</w:t>
            </w:r>
            <w:r w:rsidRPr="00F662AF">
              <w:rPr>
                <w:rFonts w:ascii="Times New Roman" w:eastAsia="仿宋_GB2312" w:hAnsi="Times New Roman" w:cs="Times New Roman" w:hint="eastAsia"/>
                <w:sz w:val="21"/>
                <w:szCs w:val="16"/>
              </w:rPr>
              <w:t>40%</w:t>
            </w:r>
            <w:r w:rsidRPr="00F662AF">
              <w:rPr>
                <w:rFonts w:ascii="Times New Roman" w:eastAsia="仿宋_GB2312" w:hAnsi="Times New Roman" w:cs="Times New Roman" w:hint="eastAsia"/>
                <w:sz w:val="21"/>
                <w:szCs w:val="16"/>
              </w:rPr>
              <w:t>）。</w:t>
            </w:r>
          </w:p>
        </w:tc>
      </w:tr>
      <w:tr w:rsidR="00414D0C" w:rsidRPr="00AB54DF" w14:paraId="0CFE6AF8" w14:textId="77777777" w:rsidTr="00F662AF">
        <w:trPr>
          <w:trHeight w:val="567"/>
          <w:jc w:val="center"/>
        </w:trPr>
        <w:tc>
          <w:tcPr>
            <w:tcW w:w="384" w:type="pct"/>
            <w:vAlign w:val="center"/>
          </w:tcPr>
          <w:p w14:paraId="544B81D5" w14:textId="1604EC9A" w:rsidR="00414D0C" w:rsidRPr="00AB54DF" w:rsidRDefault="00414D0C" w:rsidP="00414D0C">
            <w:pPr>
              <w:jc w:val="center"/>
              <w:rPr>
                <w:rFonts w:ascii="Times New Roman" w:eastAsia="仿宋_GB2312" w:hAnsi="Times New Roman" w:cs="Times New Roman"/>
                <w:sz w:val="21"/>
                <w:szCs w:val="16"/>
              </w:rPr>
            </w:pPr>
            <w:r>
              <w:rPr>
                <w:rFonts w:ascii="Times New Roman" w:eastAsia="仿宋_GB2312" w:hAnsi="Times New Roman" w:cs="Times New Roman" w:hint="eastAsia"/>
                <w:sz w:val="21"/>
                <w:szCs w:val="16"/>
              </w:rPr>
              <w:t>5</w:t>
            </w:r>
          </w:p>
        </w:tc>
        <w:tc>
          <w:tcPr>
            <w:tcW w:w="639" w:type="pct"/>
            <w:vAlign w:val="center"/>
          </w:tcPr>
          <w:p w14:paraId="6FC098A0" w14:textId="367894A3" w:rsidR="00414D0C" w:rsidRPr="00AB54DF" w:rsidRDefault="00414D0C" w:rsidP="00414D0C">
            <w:pPr>
              <w:jc w:val="center"/>
              <w:rPr>
                <w:rFonts w:ascii="Times New Roman" w:eastAsia="仿宋_GB2312" w:hAnsi="Times New Roman" w:cs="Times New Roman"/>
                <w:sz w:val="21"/>
                <w:szCs w:val="16"/>
              </w:rPr>
            </w:pPr>
            <w:r>
              <w:rPr>
                <w:rFonts w:ascii="仿宋_GB2312" w:eastAsia="仿宋_GB2312" w:hint="eastAsia"/>
                <w:color w:val="000000"/>
                <w:sz w:val="21"/>
                <w:szCs w:val="21"/>
              </w:rPr>
              <w:t>管理会计实务</w:t>
            </w:r>
          </w:p>
        </w:tc>
        <w:tc>
          <w:tcPr>
            <w:tcW w:w="1282" w:type="pct"/>
            <w:vAlign w:val="center"/>
          </w:tcPr>
          <w:p w14:paraId="4AAC2092" w14:textId="2FDA1A26"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本课程旨在通过以学生为中心的项目式教学，使学生掌握并灵活运用管理会计的核心工具与方法，涵盖长期投资决策、预算编制与执行控制、成本控制与短期经营决策、企业绩效评价等领域。同时，课程将引导学生运用</w:t>
            </w:r>
            <w:r w:rsidRPr="00F662AF">
              <w:rPr>
                <w:rFonts w:ascii="Times New Roman" w:eastAsia="仿宋_GB2312" w:hAnsi="Times New Roman" w:cs="Times New Roman" w:hint="eastAsia"/>
                <w:sz w:val="21"/>
                <w:szCs w:val="16"/>
              </w:rPr>
              <w:t>Python</w:t>
            </w:r>
            <w:r w:rsidRPr="00F662AF">
              <w:rPr>
                <w:rFonts w:ascii="Times New Roman" w:eastAsia="仿宋_GB2312" w:hAnsi="Times New Roman" w:cs="Times New Roman" w:hint="eastAsia"/>
                <w:sz w:val="21"/>
                <w:szCs w:val="16"/>
              </w:rPr>
              <w:t>语言及</w:t>
            </w:r>
            <w:r w:rsidRPr="00F662AF">
              <w:rPr>
                <w:rFonts w:ascii="Times New Roman" w:eastAsia="仿宋_GB2312" w:hAnsi="Times New Roman" w:cs="Times New Roman" w:hint="eastAsia"/>
                <w:sz w:val="21"/>
                <w:szCs w:val="16"/>
              </w:rPr>
              <w:t>AI</w:t>
            </w:r>
            <w:r w:rsidRPr="00F662AF">
              <w:rPr>
                <w:rFonts w:ascii="Times New Roman" w:eastAsia="仿宋_GB2312" w:hAnsi="Times New Roman" w:cs="Times New Roman" w:hint="eastAsia"/>
                <w:sz w:val="21"/>
                <w:szCs w:val="16"/>
              </w:rPr>
              <w:t>技术解决成本分析、预算预测、绩效评估、风险识别等关键管理会计问题，通过对上市公司财务报表等数据的采集、整理、深度分析与可视化，为管理决策提供数据驱动的洞察与支持。通过上述学习与实践，着力提升学生的问题分析与解决能力，培养其成为懂原理、会工具、熟业务、擅分析，兼具严谨细致作风与责任担当意识的数智化管理会计人才。</w:t>
            </w:r>
          </w:p>
        </w:tc>
        <w:tc>
          <w:tcPr>
            <w:tcW w:w="1709" w:type="pct"/>
            <w:vAlign w:val="center"/>
          </w:tcPr>
          <w:p w14:paraId="486A50FD" w14:textId="273CD83C"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管理会计的目标、原则、职能、管理会计与财务会计的联系与区别；成本概念及分类、成本管理概念及成本管理基本原则、成本管理常用的工具方法的基本原理、成本性态分析与变动成本法；营运管理的内涵及营运管理工具方法、本量利分析的基本公式及应用、边际贡献、边际贡献率的公式及应用、保本分析和保利分析及应用、企业经营安全程度的评价指标；能运用管理会计工具进行企业短期经营决策；投资概念、投资分类、投资管理原则、投资管理程序、投资管理的重要性、投资管理的主要方法；全面预算的体系、全面预算的基本原理和一般程序、业务预算、专项预算和财务预算的编制程序和方法；企业绩效评价及绩效关键财务指标的认知、平衡计分卡的基本原理及应用</w:t>
            </w:r>
            <w:r>
              <w:rPr>
                <w:rFonts w:ascii="Times New Roman" w:eastAsia="仿宋_GB2312" w:hAnsi="Times New Roman" w:cs="Times New Roman" w:hint="eastAsia"/>
                <w:sz w:val="21"/>
                <w:szCs w:val="16"/>
              </w:rPr>
              <w:t>。</w:t>
            </w:r>
          </w:p>
        </w:tc>
        <w:tc>
          <w:tcPr>
            <w:tcW w:w="986" w:type="pct"/>
            <w:vAlign w:val="center"/>
          </w:tcPr>
          <w:p w14:paraId="31B1CC7B" w14:textId="73070B5A"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1.</w:t>
            </w:r>
            <w:r w:rsidRPr="00F662AF">
              <w:rPr>
                <w:rFonts w:ascii="Times New Roman" w:eastAsia="仿宋_GB2312" w:hAnsi="Times New Roman" w:cs="Times New Roman" w:hint="eastAsia"/>
                <w:sz w:val="21"/>
                <w:szCs w:val="16"/>
              </w:rPr>
              <w:t>教学形式：理实一体；</w:t>
            </w:r>
            <w:r w:rsidRPr="00F662AF">
              <w:rPr>
                <w:rFonts w:ascii="Times New Roman" w:eastAsia="仿宋_GB2312" w:hAnsi="Times New Roman" w:cs="Times New Roman" w:hint="eastAsia"/>
                <w:sz w:val="21"/>
                <w:szCs w:val="16"/>
              </w:rPr>
              <w:br/>
              <w:t>2.</w:t>
            </w:r>
            <w:r w:rsidRPr="00F662AF">
              <w:rPr>
                <w:rFonts w:ascii="Times New Roman" w:eastAsia="仿宋_GB2312" w:hAnsi="Times New Roman" w:cs="Times New Roman" w:hint="eastAsia"/>
                <w:sz w:val="21"/>
                <w:szCs w:val="16"/>
              </w:rPr>
              <w:t>教室要求：实训室；</w:t>
            </w:r>
            <w:r w:rsidRPr="00F662AF">
              <w:rPr>
                <w:rFonts w:ascii="Times New Roman" w:eastAsia="仿宋_GB2312" w:hAnsi="Times New Roman" w:cs="Times New Roman" w:hint="eastAsia"/>
                <w:sz w:val="21"/>
                <w:szCs w:val="16"/>
              </w:rPr>
              <w:br/>
              <w:t>3.</w:t>
            </w:r>
            <w:r w:rsidRPr="00F662AF">
              <w:rPr>
                <w:rFonts w:ascii="Times New Roman" w:eastAsia="仿宋_GB2312" w:hAnsi="Times New Roman" w:cs="Times New Roman" w:hint="eastAsia"/>
                <w:sz w:val="21"/>
                <w:szCs w:val="16"/>
              </w:rPr>
              <w:t>考核要求：平时成绩（</w:t>
            </w:r>
            <w:r w:rsidRPr="00F662AF">
              <w:rPr>
                <w:rFonts w:ascii="Times New Roman" w:eastAsia="仿宋_GB2312" w:hAnsi="Times New Roman" w:cs="Times New Roman" w:hint="eastAsia"/>
                <w:sz w:val="21"/>
                <w:szCs w:val="16"/>
              </w:rPr>
              <w:t>50%</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期末测试（</w:t>
            </w:r>
            <w:r w:rsidRPr="00F662AF">
              <w:rPr>
                <w:rFonts w:ascii="Times New Roman" w:eastAsia="仿宋_GB2312" w:hAnsi="Times New Roman" w:cs="Times New Roman" w:hint="eastAsia"/>
                <w:sz w:val="21"/>
                <w:szCs w:val="16"/>
              </w:rPr>
              <w:t>50%</w:t>
            </w:r>
            <w:r w:rsidRPr="00F662AF">
              <w:rPr>
                <w:rFonts w:ascii="Times New Roman" w:eastAsia="仿宋_GB2312" w:hAnsi="Times New Roman" w:cs="Times New Roman" w:hint="eastAsia"/>
                <w:sz w:val="21"/>
                <w:szCs w:val="16"/>
              </w:rPr>
              <w:t>）。</w:t>
            </w:r>
          </w:p>
        </w:tc>
      </w:tr>
      <w:tr w:rsidR="00414D0C" w:rsidRPr="00AB54DF" w14:paraId="7CEE469D" w14:textId="77777777" w:rsidTr="00F662AF">
        <w:trPr>
          <w:trHeight w:val="567"/>
          <w:jc w:val="center"/>
        </w:trPr>
        <w:tc>
          <w:tcPr>
            <w:tcW w:w="384" w:type="pct"/>
            <w:vAlign w:val="center"/>
          </w:tcPr>
          <w:p w14:paraId="175A6F3B" w14:textId="6AFEABF9" w:rsidR="00414D0C" w:rsidRPr="00AB54DF" w:rsidRDefault="00414D0C" w:rsidP="00414D0C">
            <w:pPr>
              <w:jc w:val="center"/>
              <w:rPr>
                <w:rFonts w:ascii="Times New Roman" w:eastAsia="仿宋_GB2312" w:hAnsi="Times New Roman" w:cs="Times New Roman"/>
                <w:sz w:val="21"/>
                <w:szCs w:val="16"/>
              </w:rPr>
            </w:pPr>
            <w:r>
              <w:rPr>
                <w:rFonts w:ascii="Times New Roman" w:eastAsia="仿宋_GB2312" w:hAnsi="Times New Roman" w:cs="Times New Roman" w:hint="eastAsia"/>
                <w:sz w:val="21"/>
                <w:szCs w:val="16"/>
              </w:rPr>
              <w:t>6</w:t>
            </w:r>
          </w:p>
        </w:tc>
        <w:tc>
          <w:tcPr>
            <w:tcW w:w="639" w:type="pct"/>
            <w:vAlign w:val="center"/>
          </w:tcPr>
          <w:p w14:paraId="0369FAB0" w14:textId="36926411" w:rsidR="00414D0C" w:rsidRPr="00AB54DF" w:rsidRDefault="00414D0C" w:rsidP="00414D0C">
            <w:pPr>
              <w:jc w:val="center"/>
              <w:rPr>
                <w:rFonts w:ascii="Times New Roman" w:eastAsia="仿宋_GB2312" w:hAnsi="Times New Roman" w:cs="Times New Roman"/>
                <w:sz w:val="21"/>
                <w:szCs w:val="16"/>
              </w:rPr>
            </w:pPr>
            <w:r>
              <w:rPr>
                <w:rFonts w:ascii="仿宋_GB2312" w:eastAsia="仿宋_GB2312" w:hint="eastAsia"/>
                <w:sz w:val="21"/>
                <w:szCs w:val="21"/>
              </w:rPr>
              <w:t>企业内部控制与风险管理</w:t>
            </w:r>
          </w:p>
        </w:tc>
        <w:tc>
          <w:tcPr>
            <w:tcW w:w="1282" w:type="pct"/>
            <w:vAlign w:val="center"/>
          </w:tcPr>
          <w:p w14:paraId="13C2D3A9" w14:textId="76B0F2E6"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t>本课程旨在培养学生在数字化时代背景下，掌握企业内部控制与风险管理的核心理论、前沿技术及行</w:t>
            </w:r>
            <w:r w:rsidRPr="00F662AF">
              <w:rPr>
                <w:rFonts w:ascii="Times New Roman" w:eastAsia="仿宋_GB2312" w:hAnsi="Times New Roman" w:cs="Times New Roman" w:hint="eastAsia"/>
                <w:sz w:val="21"/>
                <w:szCs w:val="16"/>
              </w:rPr>
              <w:lastRenderedPageBreak/>
              <w:t>业实践能力。课程对接金融、制造、互联网、供应链等行业的数字化转型需求，聚焦大数据、人工智能等新技术在风控领域的应用，通过理论讲解、案例研讨、系统实操，帮助学生掌握企业风险管理与内部控制的最新方法与技术，提升分析企业抗风险和合规管理水平的能力，强化风险意识。</w:t>
            </w:r>
          </w:p>
        </w:tc>
        <w:tc>
          <w:tcPr>
            <w:tcW w:w="1709" w:type="pct"/>
            <w:vAlign w:val="center"/>
          </w:tcPr>
          <w:p w14:paraId="343EA3D5" w14:textId="4FEBC6DF"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lastRenderedPageBreak/>
              <w:t>本课程采用项目化教学模式，聚焦企业内部控制与风险管理的理论与实践。课程内容分三大模块。</w:t>
            </w:r>
            <w:r w:rsidRPr="00F662AF">
              <w:rPr>
                <w:rFonts w:ascii="Times New Roman" w:eastAsia="仿宋_GB2312" w:hAnsi="Times New Roman" w:cs="Times New Roman" w:hint="eastAsia"/>
                <w:sz w:val="21"/>
                <w:szCs w:val="16"/>
              </w:rPr>
              <w:br/>
              <w:t>1.</w:t>
            </w:r>
            <w:r w:rsidRPr="00F662AF">
              <w:rPr>
                <w:rFonts w:ascii="Times New Roman" w:eastAsia="仿宋_GB2312" w:hAnsi="Times New Roman" w:cs="Times New Roman" w:hint="eastAsia"/>
                <w:sz w:val="21"/>
                <w:szCs w:val="16"/>
              </w:rPr>
              <w:t>理论基础模块：内部控制</w:t>
            </w:r>
            <w:r w:rsidRPr="00F662AF">
              <w:rPr>
                <w:rFonts w:ascii="Times New Roman" w:eastAsia="仿宋_GB2312" w:hAnsi="Times New Roman" w:cs="Times New Roman" w:hint="eastAsia"/>
                <w:sz w:val="21"/>
                <w:szCs w:val="16"/>
              </w:rPr>
              <w:lastRenderedPageBreak/>
              <w:t>的基本概念、</w:t>
            </w:r>
            <w:r w:rsidRPr="00F662AF">
              <w:rPr>
                <w:rFonts w:ascii="Times New Roman" w:eastAsia="仿宋_GB2312" w:hAnsi="Times New Roman" w:cs="Times New Roman" w:hint="eastAsia"/>
                <w:sz w:val="21"/>
                <w:szCs w:val="16"/>
              </w:rPr>
              <w:t>COSO</w:t>
            </w:r>
            <w:r w:rsidRPr="00F662AF">
              <w:rPr>
                <w:rFonts w:ascii="Times New Roman" w:eastAsia="仿宋_GB2312" w:hAnsi="Times New Roman" w:cs="Times New Roman" w:hint="eastAsia"/>
                <w:sz w:val="21"/>
                <w:szCs w:val="16"/>
              </w:rPr>
              <w:t>框架及风险管理流程，输出核心业务流程图。</w:t>
            </w:r>
            <w:r w:rsidRPr="00F662AF">
              <w:rPr>
                <w:rFonts w:ascii="Times New Roman" w:eastAsia="仿宋_GB2312" w:hAnsi="Times New Roman" w:cs="Times New Roman" w:hint="eastAsia"/>
                <w:sz w:val="21"/>
                <w:szCs w:val="16"/>
              </w:rPr>
              <w:br/>
              <w:t>2.</w:t>
            </w:r>
            <w:r w:rsidRPr="00F662AF">
              <w:rPr>
                <w:rFonts w:ascii="Times New Roman" w:eastAsia="仿宋_GB2312" w:hAnsi="Times New Roman" w:cs="Times New Roman" w:hint="eastAsia"/>
                <w:sz w:val="21"/>
                <w:szCs w:val="16"/>
              </w:rPr>
              <w:t>企业典型业务内部控制与风险管理模块：从企业资金、资产、采购、生产、销售等核心业务进行。绘制业务内部控制流程图，梳理业务内控风险点，设计业务</w:t>
            </w:r>
            <w:r>
              <w:rPr>
                <w:rFonts w:ascii="Times New Roman" w:eastAsia="仿宋_GB2312" w:hAnsi="Times New Roman" w:cs="Times New Roman" w:hint="eastAsia"/>
                <w:sz w:val="21"/>
                <w:szCs w:val="16"/>
              </w:rPr>
              <w:t>OA</w:t>
            </w:r>
            <w:r w:rsidRPr="00F662AF">
              <w:rPr>
                <w:rFonts w:ascii="Times New Roman" w:eastAsia="仿宋_GB2312" w:hAnsi="Times New Roman" w:cs="Times New Roman" w:hint="eastAsia"/>
                <w:sz w:val="21"/>
                <w:szCs w:val="16"/>
              </w:rPr>
              <w:t>审批系统。</w:t>
            </w:r>
            <w:r w:rsidRPr="00F662AF">
              <w:rPr>
                <w:rFonts w:ascii="Times New Roman" w:eastAsia="仿宋_GB2312" w:hAnsi="Times New Roman" w:cs="Times New Roman" w:hint="eastAsia"/>
                <w:sz w:val="21"/>
                <w:szCs w:val="16"/>
              </w:rPr>
              <w:br/>
              <w:t>3.</w:t>
            </w:r>
            <w:r w:rsidRPr="00F662AF">
              <w:rPr>
                <w:rFonts w:ascii="Times New Roman" w:eastAsia="仿宋_GB2312" w:hAnsi="Times New Roman" w:cs="Times New Roman" w:hint="eastAsia"/>
                <w:sz w:val="21"/>
                <w:szCs w:val="16"/>
              </w:rPr>
              <w:t>综合实训模块：设计完整的</w:t>
            </w:r>
            <w:r w:rsidRPr="00F662AF">
              <w:rPr>
                <w:rFonts w:ascii="Times New Roman" w:eastAsia="仿宋_GB2312" w:hAnsi="Times New Roman" w:cs="Times New Roman" w:hint="eastAsia"/>
                <w:sz w:val="21"/>
                <w:szCs w:val="16"/>
              </w:rPr>
              <w:t>OA</w:t>
            </w:r>
            <w:r w:rsidRPr="00F662AF">
              <w:rPr>
                <w:rFonts w:ascii="Times New Roman" w:eastAsia="仿宋_GB2312" w:hAnsi="Times New Roman" w:cs="Times New Roman" w:hint="eastAsia"/>
                <w:sz w:val="21"/>
                <w:szCs w:val="16"/>
              </w:rPr>
              <w:t>审批系统，并运用</w:t>
            </w:r>
            <w:r w:rsidRPr="00F662AF">
              <w:rPr>
                <w:rFonts w:ascii="Times New Roman" w:eastAsia="仿宋_GB2312" w:hAnsi="Times New Roman" w:cs="Times New Roman" w:hint="eastAsia"/>
                <w:sz w:val="21"/>
                <w:szCs w:val="16"/>
              </w:rPr>
              <w:t>XMind</w:t>
            </w:r>
            <w:r w:rsidRPr="00F662AF">
              <w:rPr>
                <w:rFonts w:ascii="Times New Roman" w:eastAsia="仿宋_GB2312" w:hAnsi="Times New Roman" w:cs="Times New Roman" w:hint="eastAsia"/>
                <w:sz w:val="21"/>
                <w:szCs w:val="16"/>
              </w:rPr>
              <w:t>、</w:t>
            </w:r>
            <w:r>
              <w:rPr>
                <w:rFonts w:ascii="Times New Roman" w:eastAsia="仿宋_GB2312" w:hAnsi="Times New Roman" w:cs="Times New Roman" w:hint="eastAsia"/>
                <w:sz w:val="21"/>
                <w:szCs w:val="16"/>
              </w:rPr>
              <w:t>D</w:t>
            </w:r>
            <w:r w:rsidRPr="00F662AF">
              <w:rPr>
                <w:rFonts w:ascii="Times New Roman" w:eastAsia="仿宋_GB2312" w:hAnsi="Times New Roman" w:cs="Times New Roman" w:hint="eastAsia"/>
                <w:sz w:val="21"/>
                <w:szCs w:val="16"/>
              </w:rPr>
              <w:t>raw.io</w:t>
            </w:r>
            <w:r w:rsidRPr="00F662AF">
              <w:rPr>
                <w:rFonts w:ascii="Times New Roman" w:eastAsia="仿宋_GB2312" w:hAnsi="Times New Roman" w:cs="Times New Roman" w:hint="eastAsia"/>
                <w:sz w:val="21"/>
                <w:szCs w:val="16"/>
              </w:rPr>
              <w:t>等工具输出内控优化方案及风险分析报告。</w:t>
            </w:r>
            <w:r w:rsidRPr="00F662AF">
              <w:rPr>
                <w:rFonts w:ascii="Times New Roman" w:eastAsia="仿宋_GB2312" w:hAnsi="Times New Roman" w:cs="Times New Roman" w:hint="eastAsia"/>
                <w:sz w:val="21"/>
                <w:szCs w:val="16"/>
              </w:rPr>
              <w:t xml:space="preserve"> </w:t>
            </w:r>
          </w:p>
        </w:tc>
        <w:tc>
          <w:tcPr>
            <w:tcW w:w="986" w:type="pct"/>
            <w:vAlign w:val="center"/>
          </w:tcPr>
          <w:p w14:paraId="621FE703" w14:textId="6C75B530" w:rsidR="00414D0C" w:rsidRPr="00AB54DF" w:rsidRDefault="00414D0C" w:rsidP="00414D0C">
            <w:pPr>
              <w:jc w:val="center"/>
              <w:rPr>
                <w:rFonts w:ascii="Times New Roman" w:eastAsia="仿宋_GB2312" w:hAnsi="Times New Roman" w:cs="Times New Roman"/>
                <w:sz w:val="21"/>
                <w:szCs w:val="16"/>
              </w:rPr>
            </w:pPr>
            <w:r w:rsidRPr="00F662AF">
              <w:rPr>
                <w:rFonts w:ascii="Times New Roman" w:eastAsia="仿宋_GB2312" w:hAnsi="Times New Roman" w:cs="Times New Roman" w:hint="eastAsia"/>
                <w:sz w:val="21"/>
                <w:szCs w:val="16"/>
              </w:rPr>
              <w:lastRenderedPageBreak/>
              <w:t>1.</w:t>
            </w:r>
            <w:r w:rsidRPr="00F662AF">
              <w:rPr>
                <w:rFonts w:ascii="Times New Roman" w:eastAsia="仿宋_GB2312" w:hAnsi="Times New Roman" w:cs="Times New Roman" w:hint="eastAsia"/>
                <w:sz w:val="21"/>
                <w:szCs w:val="16"/>
              </w:rPr>
              <w:t>教学形式：讲授式授课</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项目实训教学；</w:t>
            </w:r>
            <w:r w:rsidRPr="00F662AF">
              <w:rPr>
                <w:rFonts w:ascii="Times New Roman" w:eastAsia="仿宋_GB2312" w:hAnsi="Times New Roman" w:cs="Times New Roman" w:hint="eastAsia"/>
                <w:sz w:val="21"/>
                <w:szCs w:val="16"/>
              </w:rPr>
              <w:br/>
              <w:t>2.</w:t>
            </w:r>
            <w:r w:rsidRPr="00F662AF">
              <w:rPr>
                <w:rFonts w:ascii="Times New Roman" w:eastAsia="仿宋_GB2312" w:hAnsi="Times New Roman" w:cs="Times New Roman" w:hint="eastAsia"/>
                <w:sz w:val="21"/>
                <w:szCs w:val="16"/>
              </w:rPr>
              <w:t>教室要求：多媒体教室；</w:t>
            </w:r>
            <w:r w:rsidRPr="00F662AF">
              <w:rPr>
                <w:rFonts w:ascii="Times New Roman" w:eastAsia="仿宋_GB2312" w:hAnsi="Times New Roman" w:cs="Times New Roman" w:hint="eastAsia"/>
                <w:sz w:val="21"/>
                <w:szCs w:val="16"/>
              </w:rPr>
              <w:br/>
            </w:r>
            <w:r w:rsidRPr="00F662AF">
              <w:rPr>
                <w:rFonts w:ascii="Times New Roman" w:eastAsia="仿宋_GB2312" w:hAnsi="Times New Roman" w:cs="Times New Roman" w:hint="eastAsia"/>
                <w:sz w:val="21"/>
                <w:szCs w:val="16"/>
              </w:rPr>
              <w:lastRenderedPageBreak/>
              <w:t>3.</w:t>
            </w:r>
            <w:r w:rsidRPr="00F662AF">
              <w:rPr>
                <w:rFonts w:ascii="Times New Roman" w:eastAsia="仿宋_GB2312" w:hAnsi="Times New Roman" w:cs="Times New Roman" w:hint="eastAsia"/>
                <w:sz w:val="21"/>
                <w:szCs w:val="16"/>
              </w:rPr>
              <w:t>考核要求：平时成绩（</w:t>
            </w:r>
            <w:r w:rsidRPr="00F662AF">
              <w:rPr>
                <w:rFonts w:ascii="Times New Roman" w:eastAsia="仿宋_GB2312" w:hAnsi="Times New Roman" w:cs="Times New Roman" w:hint="eastAsia"/>
                <w:sz w:val="21"/>
                <w:szCs w:val="16"/>
              </w:rPr>
              <w:t>60%</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w:t>
            </w:r>
            <w:r w:rsidRPr="00F662AF">
              <w:rPr>
                <w:rFonts w:ascii="Times New Roman" w:eastAsia="仿宋_GB2312" w:hAnsi="Times New Roman" w:cs="Times New Roman" w:hint="eastAsia"/>
                <w:sz w:val="21"/>
                <w:szCs w:val="16"/>
              </w:rPr>
              <w:t>期末测试（</w:t>
            </w:r>
            <w:r w:rsidRPr="00F662AF">
              <w:rPr>
                <w:rFonts w:ascii="Times New Roman" w:eastAsia="仿宋_GB2312" w:hAnsi="Times New Roman" w:cs="Times New Roman" w:hint="eastAsia"/>
                <w:sz w:val="21"/>
                <w:szCs w:val="16"/>
              </w:rPr>
              <w:t>40%</w:t>
            </w:r>
            <w:r w:rsidRPr="00F662AF">
              <w:rPr>
                <w:rFonts w:ascii="Times New Roman" w:eastAsia="仿宋_GB2312" w:hAnsi="Times New Roman" w:cs="Times New Roman" w:hint="eastAsia"/>
                <w:sz w:val="21"/>
                <w:szCs w:val="16"/>
              </w:rPr>
              <w:t>）。</w:t>
            </w:r>
          </w:p>
        </w:tc>
      </w:tr>
      <w:tr w:rsidR="00414D0C" w:rsidRPr="00AB54DF" w14:paraId="78002E4A" w14:textId="77777777" w:rsidTr="00F662AF">
        <w:trPr>
          <w:trHeight w:val="567"/>
          <w:jc w:val="center"/>
        </w:trPr>
        <w:tc>
          <w:tcPr>
            <w:tcW w:w="384" w:type="pct"/>
            <w:vAlign w:val="center"/>
          </w:tcPr>
          <w:p w14:paraId="6C52AB7F" w14:textId="471853B6" w:rsidR="00414D0C" w:rsidRPr="00AB54DF" w:rsidRDefault="00414D0C" w:rsidP="00414D0C">
            <w:pPr>
              <w:jc w:val="center"/>
              <w:rPr>
                <w:rFonts w:ascii="Times New Roman" w:eastAsia="仿宋_GB2312" w:hAnsi="Times New Roman" w:cs="Times New Roman"/>
                <w:sz w:val="21"/>
                <w:szCs w:val="16"/>
              </w:rPr>
            </w:pPr>
            <w:r>
              <w:rPr>
                <w:rFonts w:ascii="Times New Roman" w:eastAsia="仿宋_GB2312" w:hAnsi="Times New Roman" w:cs="Times New Roman" w:hint="eastAsia"/>
                <w:sz w:val="21"/>
                <w:szCs w:val="16"/>
              </w:rPr>
              <w:lastRenderedPageBreak/>
              <w:t>7</w:t>
            </w:r>
          </w:p>
        </w:tc>
        <w:tc>
          <w:tcPr>
            <w:tcW w:w="639" w:type="pct"/>
            <w:vAlign w:val="center"/>
          </w:tcPr>
          <w:p w14:paraId="3A8A20AC" w14:textId="430F2BCC" w:rsidR="00414D0C" w:rsidRPr="00AB54DF" w:rsidRDefault="00414D0C" w:rsidP="00414D0C">
            <w:pPr>
              <w:jc w:val="center"/>
              <w:rPr>
                <w:rFonts w:ascii="Times New Roman" w:eastAsia="仿宋_GB2312" w:hAnsi="Times New Roman" w:cs="Times New Roman"/>
                <w:sz w:val="21"/>
                <w:szCs w:val="16"/>
              </w:rPr>
            </w:pPr>
            <w:r>
              <w:rPr>
                <w:rFonts w:ascii="仿宋_GB2312" w:eastAsia="仿宋_GB2312" w:hint="eastAsia"/>
                <w:sz w:val="21"/>
                <w:szCs w:val="21"/>
              </w:rPr>
              <w:t>工业大数据与财务分析</w:t>
            </w:r>
          </w:p>
        </w:tc>
        <w:tc>
          <w:tcPr>
            <w:tcW w:w="1282" w:type="pct"/>
            <w:vAlign w:val="center"/>
          </w:tcPr>
          <w:p w14:paraId="601431EF" w14:textId="46C10EA3" w:rsidR="00414D0C" w:rsidRPr="00AB54DF" w:rsidRDefault="00414D0C" w:rsidP="00414D0C">
            <w:pPr>
              <w:jc w:val="center"/>
              <w:rPr>
                <w:rFonts w:ascii="Times New Roman" w:eastAsia="仿宋_GB2312" w:hAnsi="Times New Roman" w:cs="Times New Roman"/>
                <w:sz w:val="21"/>
                <w:szCs w:val="16"/>
              </w:rPr>
            </w:pPr>
            <w:r w:rsidRPr="00DD6EBB">
              <w:rPr>
                <w:rFonts w:ascii="Times New Roman" w:eastAsia="仿宋_GB2312" w:hAnsi="Times New Roman" w:cs="Times New Roman"/>
                <w:sz w:val="21"/>
                <w:szCs w:val="16"/>
              </w:rPr>
              <w:t>通过本课程的学习，掌握多维度财务数据的分析方法与报告撰写技巧，具备从投资者与管理者视角进行数据分析的能力，能够利用数据支持企业经营决策，提升综合财务数据分析与汇报能力。</w:t>
            </w:r>
          </w:p>
        </w:tc>
        <w:tc>
          <w:tcPr>
            <w:tcW w:w="1709" w:type="pct"/>
            <w:vAlign w:val="center"/>
          </w:tcPr>
          <w:p w14:paraId="01CC9AA9" w14:textId="0EF3F8B4" w:rsidR="00414D0C" w:rsidRPr="00AB54DF" w:rsidRDefault="00414D0C" w:rsidP="00414D0C">
            <w:pPr>
              <w:jc w:val="center"/>
              <w:rPr>
                <w:rFonts w:ascii="Times New Roman" w:eastAsia="仿宋_GB2312" w:hAnsi="Times New Roman" w:cs="Times New Roman"/>
                <w:sz w:val="21"/>
                <w:szCs w:val="16"/>
              </w:rPr>
            </w:pPr>
            <w:r w:rsidRPr="00DD6EBB">
              <w:rPr>
                <w:rFonts w:ascii="Times New Roman" w:eastAsia="仿宋_GB2312" w:hAnsi="Times New Roman" w:cs="Times New Roman"/>
                <w:sz w:val="21"/>
                <w:szCs w:val="16"/>
              </w:rPr>
              <w:t>财务大数据分析原理与流程，销售、成本、费用、资金等维度数据分析方法，横向对比与趋势分析，图表分析与可视化表达，分部报告撰写技巧，总体分析报告结构，财务分析软件工具使用，大数据分析案例实训。</w:t>
            </w:r>
          </w:p>
        </w:tc>
        <w:tc>
          <w:tcPr>
            <w:tcW w:w="986" w:type="pct"/>
            <w:vAlign w:val="center"/>
          </w:tcPr>
          <w:p w14:paraId="2155EA09" w14:textId="291B52E8" w:rsidR="00414D0C" w:rsidRPr="00AB54DF" w:rsidRDefault="00414D0C" w:rsidP="00414D0C">
            <w:pPr>
              <w:jc w:val="center"/>
              <w:rPr>
                <w:rFonts w:ascii="Times New Roman" w:eastAsia="仿宋_GB2312" w:hAnsi="Times New Roman" w:cs="Times New Roman"/>
                <w:sz w:val="21"/>
                <w:szCs w:val="16"/>
              </w:rPr>
            </w:pPr>
            <w:r w:rsidRPr="00DD6EBB">
              <w:rPr>
                <w:rFonts w:ascii="Times New Roman" w:eastAsia="仿宋_GB2312" w:hAnsi="Times New Roman" w:cs="Times New Roman"/>
                <w:sz w:val="21"/>
                <w:szCs w:val="16"/>
              </w:rPr>
              <w:t>1.</w:t>
            </w:r>
            <w:r w:rsidRPr="00DD6EBB">
              <w:rPr>
                <w:rFonts w:ascii="Times New Roman" w:eastAsia="仿宋_GB2312" w:hAnsi="Times New Roman" w:cs="Times New Roman" w:hint="eastAsia"/>
                <w:sz w:val="21"/>
                <w:szCs w:val="16"/>
              </w:rPr>
              <w:t>教学形式：理实一体化；</w:t>
            </w:r>
            <w:r w:rsidRPr="00DD6EBB">
              <w:rPr>
                <w:rFonts w:ascii="Times New Roman" w:eastAsia="仿宋_GB2312" w:hAnsi="Times New Roman" w:cs="Times New Roman"/>
                <w:sz w:val="21"/>
                <w:szCs w:val="16"/>
              </w:rPr>
              <w:br/>
              <w:t>2.</w:t>
            </w:r>
            <w:r w:rsidRPr="00DD6EBB">
              <w:rPr>
                <w:rFonts w:ascii="Times New Roman" w:eastAsia="仿宋_GB2312" w:hAnsi="Times New Roman" w:cs="Times New Roman" w:hint="eastAsia"/>
                <w:sz w:val="21"/>
                <w:szCs w:val="16"/>
              </w:rPr>
              <w:t>教室要求：实训教室；</w:t>
            </w:r>
            <w:r w:rsidRPr="00DD6EBB">
              <w:rPr>
                <w:rFonts w:ascii="Times New Roman" w:eastAsia="仿宋_GB2312" w:hAnsi="Times New Roman" w:cs="Times New Roman"/>
                <w:sz w:val="21"/>
                <w:szCs w:val="16"/>
              </w:rPr>
              <w:br/>
              <w:t>3.</w:t>
            </w:r>
            <w:r w:rsidRPr="00DD6EBB">
              <w:rPr>
                <w:rFonts w:ascii="Times New Roman" w:eastAsia="仿宋_GB2312" w:hAnsi="Times New Roman" w:cs="Times New Roman" w:hint="eastAsia"/>
                <w:sz w:val="21"/>
                <w:szCs w:val="16"/>
              </w:rPr>
              <w:t>考核要求：平时成绩（</w:t>
            </w:r>
            <w:r w:rsidRPr="00DD6EBB">
              <w:rPr>
                <w:rFonts w:ascii="Times New Roman" w:eastAsia="仿宋_GB2312" w:hAnsi="Times New Roman" w:cs="Times New Roman"/>
                <w:sz w:val="21"/>
                <w:szCs w:val="16"/>
              </w:rPr>
              <w:t>60%</w:t>
            </w:r>
            <w:r w:rsidRPr="00DD6EBB">
              <w:rPr>
                <w:rFonts w:ascii="Times New Roman" w:eastAsia="仿宋_GB2312" w:hAnsi="Times New Roman" w:cs="Times New Roman" w:hint="eastAsia"/>
                <w:sz w:val="21"/>
                <w:szCs w:val="16"/>
              </w:rPr>
              <w:t>）</w:t>
            </w:r>
            <w:r w:rsidRPr="00DD6EBB">
              <w:rPr>
                <w:rFonts w:ascii="Times New Roman" w:eastAsia="仿宋_GB2312" w:hAnsi="Times New Roman" w:cs="Times New Roman"/>
                <w:sz w:val="21"/>
                <w:szCs w:val="16"/>
              </w:rPr>
              <w:t>+</w:t>
            </w:r>
            <w:r w:rsidRPr="00DD6EBB">
              <w:rPr>
                <w:rFonts w:ascii="Times New Roman" w:eastAsia="仿宋_GB2312" w:hAnsi="Times New Roman" w:cs="Times New Roman" w:hint="eastAsia"/>
                <w:sz w:val="21"/>
                <w:szCs w:val="16"/>
              </w:rPr>
              <w:t>期末测试（</w:t>
            </w:r>
            <w:r w:rsidRPr="00DD6EBB">
              <w:rPr>
                <w:rFonts w:ascii="Times New Roman" w:eastAsia="仿宋_GB2312" w:hAnsi="Times New Roman" w:cs="Times New Roman"/>
                <w:sz w:val="21"/>
                <w:szCs w:val="16"/>
              </w:rPr>
              <w:t>40%</w:t>
            </w:r>
            <w:r w:rsidRPr="00DD6EBB">
              <w:rPr>
                <w:rFonts w:ascii="Times New Roman" w:eastAsia="仿宋_GB2312" w:hAnsi="Times New Roman" w:cs="Times New Roman" w:hint="eastAsia"/>
                <w:sz w:val="21"/>
                <w:szCs w:val="16"/>
              </w:rPr>
              <w:t>）。</w:t>
            </w:r>
          </w:p>
        </w:tc>
      </w:tr>
    </w:tbl>
    <w:p w14:paraId="03BA72FA" w14:textId="77777777" w:rsidR="00AB54DF" w:rsidRPr="00AB54DF" w:rsidRDefault="00AB54DF" w:rsidP="00AB54DF">
      <w:pPr>
        <w:keepNext/>
        <w:keepLines/>
        <w:ind w:firstLineChars="200" w:firstLine="560"/>
        <w:outlineLvl w:val="2"/>
        <w:rPr>
          <w:rFonts w:cs="宋体" w:hint="eastAsia"/>
          <w:bCs/>
          <w:sz w:val="28"/>
          <w:szCs w:val="21"/>
        </w:rPr>
      </w:pPr>
      <w:bookmarkStart w:id="40" w:name="_Toc110198125"/>
      <w:bookmarkStart w:id="41" w:name="_Toc12658"/>
      <w:r w:rsidRPr="00AB54DF">
        <w:rPr>
          <w:rFonts w:cs="宋体" w:hint="eastAsia"/>
          <w:bCs/>
          <w:sz w:val="28"/>
          <w:szCs w:val="21"/>
        </w:rPr>
        <w:t>3.实践教学环节</w:t>
      </w:r>
    </w:p>
    <w:p w14:paraId="22D99772" w14:textId="77777777" w:rsidR="00AB54DF" w:rsidRPr="00AB54DF" w:rsidRDefault="00AB54DF" w:rsidP="00AB54DF">
      <w:pPr>
        <w:adjustRightInd w:val="0"/>
        <w:snapToGrid w:val="0"/>
        <w:spacing w:line="360" w:lineRule="auto"/>
        <w:ind w:firstLineChars="200" w:firstLine="560"/>
        <w:rPr>
          <w:rFonts w:ascii="仿宋" w:eastAsia="仿宋" w:hAnsi="仿宋" w:cs="仿宋" w:hint="eastAsia"/>
          <w:sz w:val="28"/>
          <w:szCs w:val="28"/>
        </w:rPr>
      </w:pPr>
      <w:r w:rsidRPr="00AB54DF">
        <w:rPr>
          <w:rFonts w:ascii="仿宋" w:eastAsia="仿宋" w:hAnsi="仿宋" w:cs="仿宋" w:hint="eastAsia"/>
          <w:sz w:val="28"/>
          <w:szCs w:val="28"/>
        </w:rPr>
        <w:t>①实践教学体系</w:t>
      </w:r>
    </w:p>
    <w:p w14:paraId="1093B3DA" w14:textId="6AE07201" w:rsidR="00AB54DF" w:rsidRDefault="009B0ABD" w:rsidP="00AB54DF">
      <w:pPr>
        <w:adjustRightInd w:val="0"/>
        <w:snapToGrid w:val="0"/>
        <w:spacing w:line="360" w:lineRule="auto"/>
        <w:ind w:firstLineChars="200" w:firstLine="560"/>
        <w:rPr>
          <w:rFonts w:ascii="仿宋" w:eastAsia="仿宋" w:hAnsi="仿宋" w:cs="仿宋" w:hint="eastAsia"/>
          <w:sz w:val="28"/>
          <w:szCs w:val="28"/>
        </w:rPr>
      </w:pPr>
      <w:r w:rsidRPr="009B0ABD">
        <w:rPr>
          <w:rFonts w:ascii="仿宋" w:eastAsia="仿宋" w:hAnsi="仿宋" w:cs="仿宋" w:hint="eastAsia"/>
          <w:sz w:val="28"/>
          <w:szCs w:val="28"/>
        </w:rPr>
        <w:t>以“业财融合”为中心，以新技术转型升级为抓手，引入“学校主体、政府扶持、企业融入”的多元合作模式，贯穿“工匠精神”职业素养培养，根据“基本技能-专项技能-综合创新能力”的三层能力培养递进路径，构建以“开放、智能、共享”为理念的“智慧财会专业群”实践教学基地，形成集实践教学、社会培训、企业真实业务和社会技术服务于一体，具有财会专业群特色的高水平产教融合实训基地，从校内外两个维度形成培养合力，助力“智慧财会”高素质技术技能型人才培养的实现。“智慧财会专业群”实践教学体系见下图6-1：</w:t>
      </w:r>
    </w:p>
    <w:p w14:paraId="12CB5E64" w14:textId="77777777" w:rsidR="009B0ABD" w:rsidRPr="00F95362" w:rsidRDefault="009B0ABD" w:rsidP="009B0ABD">
      <w:pPr>
        <w:adjustRightInd w:val="0"/>
        <w:snapToGrid w:val="0"/>
        <w:spacing w:line="360" w:lineRule="auto"/>
        <w:ind w:firstLineChars="200" w:firstLine="480"/>
        <w:jc w:val="left"/>
        <w:rPr>
          <w:rFonts w:hint="eastAsia"/>
        </w:rPr>
      </w:pPr>
      <w:r w:rsidRPr="00F95362">
        <w:rPr>
          <w:noProof/>
        </w:rPr>
        <w:lastRenderedPageBreak/>
        <w:drawing>
          <wp:inline distT="0" distB="0" distL="0" distR="0" wp14:anchorId="16A65B44" wp14:editId="0707FFC5">
            <wp:extent cx="5293995" cy="4191635"/>
            <wp:effectExtent l="0" t="0" r="1905" b="0"/>
            <wp:docPr id="12534435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443515" name="图片 1"/>
                    <pic:cNvPicPr>
                      <a:picLocks noChangeAspect="1"/>
                    </pic:cNvPicPr>
                  </pic:nvPicPr>
                  <pic:blipFill>
                    <a:blip r:embed="rId13"/>
                    <a:stretch>
                      <a:fillRect/>
                    </a:stretch>
                  </pic:blipFill>
                  <pic:spPr>
                    <a:xfrm>
                      <a:off x="0" y="0"/>
                      <a:ext cx="5315402" cy="4209052"/>
                    </a:xfrm>
                    <a:prstGeom prst="rect">
                      <a:avLst/>
                    </a:prstGeom>
                  </pic:spPr>
                </pic:pic>
              </a:graphicData>
            </a:graphic>
          </wp:inline>
        </w:drawing>
      </w:r>
    </w:p>
    <w:p w14:paraId="02E7D462" w14:textId="1EF0CAF2" w:rsidR="009B0ABD" w:rsidRPr="00AB54DF" w:rsidRDefault="009B0ABD" w:rsidP="009B0ABD">
      <w:pPr>
        <w:adjustRightInd w:val="0"/>
        <w:snapToGrid w:val="0"/>
        <w:spacing w:line="360" w:lineRule="auto"/>
        <w:ind w:firstLineChars="200" w:firstLine="480"/>
        <w:rPr>
          <w:rFonts w:ascii="仿宋" w:eastAsia="仿宋" w:hAnsi="仿宋" w:cs="仿宋" w:hint="eastAsia"/>
          <w:sz w:val="28"/>
          <w:szCs w:val="28"/>
        </w:rPr>
      </w:pPr>
      <w:r w:rsidRPr="00F95362">
        <w:t>注：实训室建设情况</w:t>
      </w:r>
      <w:r w:rsidRPr="00F95362">
        <w:rPr>
          <w:noProof/>
        </w:rPr>
        <w:drawing>
          <wp:inline distT="0" distB="0" distL="0" distR="0" wp14:anchorId="58EBE7A8" wp14:editId="6D22EF9F">
            <wp:extent cx="533400" cy="2032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4"/>
                    <a:stretch>
                      <a:fillRect/>
                    </a:stretch>
                  </pic:blipFill>
                  <pic:spPr>
                    <a:xfrm>
                      <a:off x="0" y="0"/>
                      <a:ext cx="533427" cy="203210"/>
                    </a:xfrm>
                    <a:prstGeom prst="rect">
                      <a:avLst/>
                    </a:prstGeom>
                  </pic:spPr>
                </pic:pic>
              </a:graphicData>
            </a:graphic>
          </wp:inline>
        </w:drawing>
      </w:r>
      <w:r w:rsidRPr="00F95362">
        <w:rPr>
          <w:rFonts w:hint="eastAsia"/>
        </w:rPr>
        <w:t>已建成</w:t>
      </w:r>
      <w:r w:rsidRPr="00F95362">
        <w:rPr>
          <w:noProof/>
        </w:rPr>
        <w:drawing>
          <wp:inline distT="0" distB="0" distL="0" distR="0" wp14:anchorId="704F8D90" wp14:editId="36F6AF3F">
            <wp:extent cx="539750" cy="2095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5"/>
                    <a:stretch>
                      <a:fillRect/>
                    </a:stretch>
                  </pic:blipFill>
                  <pic:spPr>
                    <a:xfrm>
                      <a:off x="0" y="0"/>
                      <a:ext cx="539778" cy="209561"/>
                    </a:xfrm>
                    <a:prstGeom prst="rect">
                      <a:avLst/>
                    </a:prstGeom>
                  </pic:spPr>
                </pic:pic>
              </a:graphicData>
            </a:graphic>
          </wp:inline>
        </w:drawing>
      </w:r>
      <w:r w:rsidRPr="00F95362">
        <w:rPr>
          <w:rFonts w:hint="eastAsia"/>
        </w:rPr>
        <w:t>未来建</w:t>
      </w:r>
    </w:p>
    <w:p w14:paraId="0BE11169" w14:textId="77777777" w:rsidR="00B0442E" w:rsidRPr="00B0442E" w:rsidRDefault="00B0442E" w:rsidP="00B0442E">
      <w:pPr>
        <w:adjustRightInd w:val="0"/>
        <w:snapToGrid w:val="0"/>
        <w:spacing w:line="360" w:lineRule="auto"/>
        <w:ind w:firstLineChars="200" w:firstLine="560"/>
        <w:rPr>
          <w:rFonts w:ascii="仿宋" w:eastAsia="仿宋" w:hAnsi="仿宋" w:cs="仿宋" w:hint="eastAsia"/>
          <w:sz w:val="28"/>
          <w:szCs w:val="28"/>
        </w:rPr>
      </w:pPr>
      <w:r w:rsidRPr="00B0442E">
        <w:rPr>
          <w:rFonts w:ascii="仿宋" w:eastAsia="仿宋" w:hAnsi="仿宋" w:cs="仿宋" w:hint="eastAsia"/>
          <w:sz w:val="28"/>
          <w:szCs w:val="28"/>
        </w:rPr>
        <w:t>②主要实践教学环节</w:t>
      </w:r>
    </w:p>
    <w:p w14:paraId="5465A89C" w14:textId="77777777" w:rsidR="00B0442E" w:rsidRPr="00B0442E" w:rsidRDefault="00B0442E" w:rsidP="00B0442E">
      <w:pPr>
        <w:adjustRightInd w:val="0"/>
        <w:snapToGrid w:val="0"/>
        <w:spacing w:line="360" w:lineRule="auto"/>
        <w:ind w:firstLineChars="200" w:firstLine="560"/>
        <w:rPr>
          <w:rFonts w:ascii="仿宋" w:eastAsia="仿宋" w:hAnsi="仿宋" w:cs="仿宋" w:hint="eastAsia"/>
          <w:sz w:val="28"/>
          <w:szCs w:val="28"/>
        </w:rPr>
      </w:pPr>
      <w:r w:rsidRPr="00B0442E">
        <w:rPr>
          <w:rFonts w:ascii="仿宋" w:eastAsia="仿宋" w:hAnsi="仿宋" w:cs="仿宋" w:hint="eastAsia"/>
          <w:sz w:val="28"/>
          <w:szCs w:val="28"/>
        </w:rPr>
        <w:t>主要教学实践环节包括实验、实训、实习、毕业设计等。要有在企业实践环节的安排。</w:t>
      </w:r>
    </w:p>
    <w:p w14:paraId="5B023CBD" w14:textId="77777777" w:rsidR="00B0442E" w:rsidRPr="00B0442E" w:rsidRDefault="00B0442E" w:rsidP="00B0442E">
      <w:pPr>
        <w:adjustRightInd w:val="0"/>
        <w:snapToGrid w:val="0"/>
        <w:spacing w:line="360" w:lineRule="auto"/>
        <w:ind w:firstLineChars="200" w:firstLine="560"/>
        <w:rPr>
          <w:rFonts w:ascii="仿宋" w:eastAsia="仿宋" w:hAnsi="仿宋" w:cs="仿宋" w:hint="eastAsia"/>
          <w:sz w:val="28"/>
          <w:szCs w:val="28"/>
        </w:rPr>
      </w:pPr>
      <w:r w:rsidRPr="00B0442E">
        <w:rPr>
          <w:rFonts w:ascii="仿宋" w:eastAsia="仿宋" w:hAnsi="仿宋" w:cs="仿宋" w:hint="eastAsia"/>
          <w:sz w:val="28"/>
          <w:szCs w:val="28"/>
        </w:rPr>
        <w:t>a.实验安排</w:t>
      </w:r>
    </w:p>
    <w:tbl>
      <w:tblPr>
        <w:tblStyle w:val="af2"/>
        <w:tblW w:w="4997" w:type="pct"/>
        <w:tblLook w:val="04A0" w:firstRow="1" w:lastRow="0" w:firstColumn="1" w:lastColumn="0" w:noHBand="0" w:noVBand="1"/>
      </w:tblPr>
      <w:tblGrid>
        <w:gridCol w:w="841"/>
        <w:gridCol w:w="1905"/>
        <w:gridCol w:w="968"/>
        <w:gridCol w:w="1222"/>
        <w:gridCol w:w="1756"/>
        <w:gridCol w:w="1599"/>
      </w:tblGrid>
      <w:tr w:rsidR="00B0442E" w:rsidRPr="00B0442E" w14:paraId="2FBB5C5A" w14:textId="77777777" w:rsidTr="000E69F8">
        <w:trPr>
          <w:trHeight w:val="90"/>
        </w:trPr>
        <w:tc>
          <w:tcPr>
            <w:tcW w:w="507" w:type="pct"/>
            <w:tcBorders>
              <w:top w:val="single" w:sz="4" w:space="0" w:color="auto"/>
              <w:left w:val="single" w:sz="4" w:space="0" w:color="auto"/>
              <w:bottom w:val="single" w:sz="4" w:space="0" w:color="auto"/>
              <w:right w:val="single" w:sz="4" w:space="0" w:color="auto"/>
            </w:tcBorders>
            <w:vAlign w:val="center"/>
            <w:hideMark/>
          </w:tcPr>
          <w:p w14:paraId="7FE11737"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序号</w:t>
            </w:r>
          </w:p>
        </w:tc>
        <w:tc>
          <w:tcPr>
            <w:tcW w:w="1149" w:type="pct"/>
            <w:tcBorders>
              <w:top w:val="single" w:sz="4" w:space="0" w:color="auto"/>
              <w:left w:val="single" w:sz="4" w:space="0" w:color="auto"/>
              <w:bottom w:val="single" w:sz="4" w:space="0" w:color="auto"/>
              <w:right w:val="single" w:sz="4" w:space="0" w:color="auto"/>
            </w:tcBorders>
            <w:vAlign w:val="center"/>
            <w:hideMark/>
          </w:tcPr>
          <w:p w14:paraId="7944A325"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实验环节</w:t>
            </w:r>
          </w:p>
        </w:tc>
        <w:tc>
          <w:tcPr>
            <w:tcW w:w="584" w:type="pct"/>
            <w:tcBorders>
              <w:top w:val="single" w:sz="4" w:space="0" w:color="auto"/>
              <w:left w:val="single" w:sz="4" w:space="0" w:color="auto"/>
              <w:bottom w:val="single" w:sz="4" w:space="0" w:color="auto"/>
              <w:right w:val="single" w:sz="4" w:space="0" w:color="auto"/>
            </w:tcBorders>
            <w:vAlign w:val="center"/>
            <w:hideMark/>
          </w:tcPr>
          <w:p w14:paraId="5933C08B" w14:textId="77777777" w:rsidR="00B0442E" w:rsidRPr="00B0442E" w:rsidRDefault="00B0442E" w:rsidP="00B0442E">
            <w:pPr>
              <w:jc w:val="center"/>
              <w:rPr>
                <w:rFonts w:ascii="仿宋_GB2312" w:eastAsia="仿宋_GB2312" w:hAnsi="仿宋_GB2312" w:cs="仿宋_GB2312" w:hint="eastAsia"/>
                <w:b/>
                <w:bCs/>
                <w:szCs w:val="24"/>
              </w:rPr>
            </w:pPr>
            <w:r w:rsidRPr="00B0442E">
              <w:rPr>
                <w:rFonts w:ascii="仿宋_GB2312" w:eastAsia="仿宋_GB2312" w:hAnsi="仿宋_GB2312" w:cs="仿宋_GB2312" w:hint="eastAsia"/>
                <w:b/>
                <w:bCs/>
              </w:rPr>
              <w:t>学期</w:t>
            </w:r>
          </w:p>
        </w:tc>
        <w:tc>
          <w:tcPr>
            <w:tcW w:w="737" w:type="pct"/>
            <w:tcBorders>
              <w:top w:val="single" w:sz="4" w:space="0" w:color="auto"/>
              <w:left w:val="single" w:sz="4" w:space="0" w:color="auto"/>
              <w:bottom w:val="single" w:sz="4" w:space="0" w:color="auto"/>
              <w:right w:val="single" w:sz="4" w:space="0" w:color="auto"/>
            </w:tcBorders>
            <w:vAlign w:val="center"/>
            <w:hideMark/>
          </w:tcPr>
          <w:p w14:paraId="316E894F"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实施地点</w:t>
            </w:r>
          </w:p>
        </w:tc>
        <w:tc>
          <w:tcPr>
            <w:tcW w:w="1059" w:type="pct"/>
            <w:tcBorders>
              <w:top w:val="single" w:sz="4" w:space="0" w:color="auto"/>
              <w:left w:val="single" w:sz="4" w:space="0" w:color="auto"/>
              <w:bottom w:val="single" w:sz="4" w:space="0" w:color="auto"/>
              <w:right w:val="single" w:sz="4" w:space="0" w:color="auto"/>
            </w:tcBorders>
            <w:vAlign w:val="center"/>
            <w:hideMark/>
          </w:tcPr>
          <w:p w14:paraId="78967C5B"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实验内容</w:t>
            </w:r>
          </w:p>
        </w:tc>
        <w:tc>
          <w:tcPr>
            <w:tcW w:w="964" w:type="pct"/>
            <w:tcBorders>
              <w:top w:val="single" w:sz="4" w:space="0" w:color="auto"/>
              <w:left w:val="single" w:sz="4" w:space="0" w:color="auto"/>
              <w:bottom w:val="single" w:sz="4" w:space="0" w:color="auto"/>
              <w:right w:val="single" w:sz="4" w:space="0" w:color="auto"/>
            </w:tcBorders>
            <w:vAlign w:val="center"/>
            <w:hideMark/>
          </w:tcPr>
          <w:p w14:paraId="402D9509"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依托课程</w:t>
            </w:r>
          </w:p>
        </w:tc>
      </w:tr>
      <w:tr w:rsidR="000E69F8" w:rsidRPr="00B0442E" w14:paraId="5DFF1C3E" w14:textId="77777777" w:rsidTr="00F662AF">
        <w:tc>
          <w:tcPr>
            <w:tcW w:w="507" w:type="pct"/>
            <w:tcBorders>
              <w:top w:val="single" w:sz="4" w:space="0" w:color="auto"/>
              <w:left w:val="single" w:sz="4" w:space="0" w:color="auto"/>
              <w:bottom w:val="single" w:sz="4" w:space="0" w:color="auto"/>
              <w:right w:val="single" w:sz="4" w:space="0" w:color="auto"/>
            </w:tcBorders>
            <w:vAlign w:val="center"/>
          </w:tcPr>
          <w:p w14:paraId="41D2B99E" w14:textId="13E1949E" w:rsidR="00B976FF" w:rsidRPr="00B0442E" w:rsidRDefault="00B976FF"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sz w:val="24"/>
                <w:szCs w:val="24"/>
              </w:rPr>
              <w:t>1</w:t>
            </w:r>
          </w:p>
        </w:tc>
        <w:tc>
          <w:tcPr>
            <w:tcW w:w="1149" w:type="pct"/>
            <w:tcBorders>
              <w:top w:val="single" w:sz="4" w:space="0" w:color="auto"/>
              <w:left w:val="single" w:sz="4" w:space="0" w:color="auto"/>
              <w:bottom w:val="single" w:sz="4" w:space="0" w:color="auto"/>
              <w:right w:val="single" w:sz="4" w:space="0" w:color="auto"/>
            </w:tcBorders>
            <w:vAlign w:val="center"/>
          </w:tcPr>
          <w:p w14:paraId="4C27C2D5" w14:textId="3FF9902C" w:rsidR="00B976FF"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基础财务数据处理实践</w:t>
            </w:r>
          </w:p>
        </w:tc>
        <w:tc>
          <w:tcPr>
            <w:tcW w:w="584" w:type="pct"/>
            <w:tcBorders>
              <w:top w:val="single" w:sz="4" w:space="0" w:color="auto"/>
              <w:left w:val="single" w:sz="4" w:space="0" w:color="auto"/>
              <w:bottom w:val="single" w:sz="4" w:space="0" w:color="auto"/>
              <w:right w:val="single" w:sz="4" w:space="0" w:color="auto"/>
            </w:tcBorders>
            <w:vAlign w:val="center"/>
          </w:tcPr>
          <w:p w14:paraId="2C6A3674" w14:textId="5430DFB1" w:rsidR="00B976FF" w:rsidRPr="00B0442E" w:rsidRDefault="00B976FF"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第2学期</w:t>
            </w:r>
          </w:p>
        </w:tc>
        <w:tc>
          <w:tcPr>
            <w:tcW w:w="737" w:type="pct"/>
            <w:tcBorders>
              <w:top w:val="single" w:sz="4" w:space="0" w:color="auto"/>
              <w:left w:val="single" w:sz="4" w:space="0" w:color="auto"/>
              <w:bottom w:val="single" w:sz="4" w:space="0" w:color="auto"/>
              <w:right w:val="single" w:sz="4" w:space="0" w:color="auto"/>
            </w:tcBorders>
            <w:vAlign w:val="center"/>
          </w:tcPr>
          <w:p w14:paraId="01B7C827" w14:textId="54D9A81D" w:rsidR="00B976FF" w:rsidRPr="00B0442E" w:rsidRDefault="00B976FF"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校内</w:t>
            </w:r>
            <w:r w:rsidR="000E69F8">
              <w:rPr>
                <w:rFonts w:ascii="仿宋" w:eastAsia="仿宋" w:hAnsi="仿宋" w:cs="仿宋" w:hint="eastAsia"/>
                <w:kern w:val="2"/>
                <w:sz w:val="24"/>
                <w:szCs w:val="24"/>
              </w:rPr>
              <w:t>财务会计</w:t>
            </w:r>
            <w:r w:rsidRPr="000E69F8">
              <w:rPr>
                <w:rFonts w:ascii="仿宋" w:eastAsia="仿宋" w:hAnsi="仿宋" w:cs="仿宋" w:hint="eastAsia"/>
                <w:kern w:val="2"/>
                <w:sz w:val="24"/>
                <w:szCs w:val="24"/>
              </w:rPr>
              <w:t>实验室</w:t>
            </w:r>
          </w:p>
        </w:tc>
        <w:tc>
          <w:tcPr>
            <w:tcW w:w="1059" w:type="pct"/>
            <w:tcBorders>
              <w:top w:val="single" w:sz="4" w:space="0" w:color="auto"/>
              <w:left w:val="single" w:sz="4" w:space="0" w:color="auto"/>
              <w:bottom w:val="single" w:sz="4" w:space="0" w:color="auto"/>
              <w:right w:val="single" w:sz="4" w:space="0" w:color="auto"/>
            </w:tcBorders>
            <w:vAlign w:val="center"/>
          </w:tcPr>
          <w:p w14:paraId="028622A4" w14:textId="6B5254F7" w:rsidR="00B976FF"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Pr>
                <w:rFonts w:ascii="仿宋" w:eastAsia="仿宋" w:hAnsi="仿宋" w:cs="仿宋" w:hint="eastAsia"/>
                <w:kern w:val="2"/>
                <w:sz w:val="24"/>
                <w:szCs w:val="24"/>
              </w:rPr>
              <w:t>完成</w:t>
            </w:r>
            <w:r w:rsidRPr="000E69F8">
              <w:rPr>
                <w:rFonts w:ascii="仿宋" w:eastAsia="仿宋" w:hAnsi="仿宋" w:cs="仿宋" w:hint="eastAsia"/>
                <w:kern w:val="2"/>
                <w:sz w:val="24"/>
                <w:szCs w:val="24"/>
              </w:rPr>
              <w:t>工业企业</w:t>
            </w:r>
            <w:r>
              <w:rPr>
                <w:rFonts w:ascii="仿宋" w:eastAsia="仿宋" w:hAnsi="仿宋" w:cs="仿宋" w:hint="eastAsia"/>
                <w:kern w:val="2"/>
                <w:sz w:val="24"/>
                <w:szCs w:val="24"/>
              </w:rPr>
              <w:t>账务处理</w:t>
            </w:r>
          </w:p>
        </w:tc>
        <w:tc>
          <w:tcPr>
            <w:tcW w:w="964" w:type="pct"/>
            <w:tcBorders>
              <w:top w:val="single" w:sz="4" w:space="0" w:color="auto"/>
              <w:left w:val="single" w:sz="4" w:space="0" w:color="auto"/>
              <w:bottom w:val="single" w:sz="4" w:space="0" w:color="auto"/>
              <w:right w:val="single" w:sz="4" w:space="0" w:color="auto"/>
            </w:tcBorders>
            <w:vAlign w:val="center"/>
          </w:tcPr>
          <w:p w14:paraId="6EEB8FF8" w14:textId="5A4128BA" w:rsidR="00B976FF"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Pr>
                <w:rFonts w:ascii="仿宋" w:eastAsia="仿宋" w:hAnsi="仿宋" w:cs="仿宋" w:hint="eastAsia"/>
                <w:kern w:val="2"/>
                <w:sz w:val="24"/>
                <w:szCs w:val="24"/>
              </w:rPr>
              <w:t>财务会计（一）</w:t>
            </w:r>
            <w:r w:rsidR="00B6732A">
              <w:rPr>
                <w:rFonts w:ascii="仿宋" w:eastAsia="仿宋" w:hAnsi="仿宋" w:cs="仿宋" w:hint="eastAsia"/>
                <w:kern w:val="2"/>
                <w:sz w:val="24"/>
                <w:szCs w:val="24"/>
              </w:rPr>
              <w:t>-</w:t>
            </w:r>
            <w:r>
              <w:rPr>
                <w:rFonts w:ascii="仿宋" w:eastAsia="仿宋" w:hAnsi="仿宋" w:cs="仿宋" w:hint="eastAsia"/>
                <w:kern w:val="2"/>
                <w:sz w:val="24"/>
                <w:szCs w:val="24"/>
              </w:rPr>
              <w:t>（二）</w:t>
            </w:r>
          </w:p>
        </w:tc>
      </w:tr>
      <w:tr w:rsidR="000E69F8" w:rsidRPr="00B0442E" w14:paraId="485C7509" w14:textId="77777777" w:rsidTr="00F662AF">
        <w:tc>
          <w:tcPr>
            <w:tcW w:w="507" w:type="pct"/>
            <w:tcBorders>
              <w:top w:val="single" w:sz="4" w:space="0" w:color="auto"/>
              <w:left w:val="single" w:sz="4" w:space="0" w:color="auto"/>
              <w:bottom w:val="single" w:sz="4" w:space="0" w:color="auto"/>
              <w:right w:val="single" w:sz="4" w:space="0" w:color="auto"/>
            </w:tcBorders>
            <w:vAlign w:val="center"/>
          </w:tcPr>
          <w:p w14:paraId="1EEB522A" w14:textId="500F29AB"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sz w:val="24"/>
                <w:szCs w:val="24"/>
              </w:rPr>
              <w:t>2</w:t>
            </w:r>
          </w:p>
        </w:tc>
        <w:tc>
          <w:tcPr>
            <w:tcW w:w="1149" w:type="pct"/>
            <w:tcBorders>
              <w:top w:val="single" w:sz="4" w:space="0" w:color="auto"/>
              <w:left w:val="single" w:sz="4" w:space="0" w:color="auto"/>
              <w:bottom w:val="single" w:sz="4" w:space="0" w:color="auto"/>
              <w:right w:val="single" w:sz="4" w:space="0" w:color="auto"/>
            </w:tcBorders>
            <w:vAlign w:val="center"/>
          </w:tcPr>
          <w:p w14:paraId="44BBCE5A" w14:textId="704334CF"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税费申报智能化仿真实验</w:t>
            </w:r>
          </w:p>
        </w:tc>
        <w:tc>
          <w:tcPr>
            <w:tcW w:w="584" w:type="pct"/>
            <w:tcBorders>
              <w:top w:val="single" w:sz="4" w:space="0" w:color="auto"/>
              <w:left w:val="single" w:sz="4" w:space="0" w:color="auto"/>
              <w:bottom w:val="single" w:sz="4" w:space="0" w:color="auto"/>
              <w:right w:val="single" w:sz="4" w:space="0" w:color="auto"/>
            </w:tcBorders>
            <w:vAlign w:val="center"/>
          </w:tcPr>
          <w:p w14:paraId="73E83C44" w14:textId="5D4DE24D"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第3学期</w:t>
            </w:r>
          </w:p>
        </w:tc>
        <w:tc>
          <w:tcPr>
            <w:tcW w:w="737" w:type="pct"/>
            <w:tcBorders>
              <w:top w:val="single" w:sz="4" w:space="0" w:color="auto"/>
              <w:left w:val="single" w:sz="4" w:space="0" w:color="auto"/>
              <w:bottom w:val="single" w:sz="4" w:space="0" w:color="auto"/>
              <w:right w:val="single" w:sz="4" w:space="0" w:color="auto"/>
            </w:tcBorders>
            <w:vAlign w:val="center"/>
          </w:tcPr>
          <w:p w14:paraId="2F5CFA49" w14:textId="0FEF8A67"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校内税务实验室</w:t>
            </w:r>
          </w:p>
        </w:tc>
        <w:tc>
          <w:tcPr>
            <w:tcW w:w="1059" w:type="pct"/>
            <w:tcBorders>
              <w:top w:val="single" w:sz="4" w:space="0" w:color="auto"/>
              <w:left w:val="single" w:sz="4" w:space="0" w:color="auto"/>
              <w:bottom w:val="single" w:sz="4" w:space="0" w:color="auto"/>
              <w:right w:val="single" w:sz="4" w:space="0" w:color="auto"/>
            </w:tcBorders>
            <w:vAlign w:val="center"/>
          </w:tcPr>
          <w:p w14:paraId="1CFA867B" w14:textId="739D5081"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模拟开票、增值税与企业所得税的智慧化申报流程</w:t>
            </w:r>
          </w:p>
        </w:tc>
        <w:tc>
          <w:tcPr>
            <w:tcW w:w="964" w:type="pct"/>
            <w:tcBorders>
              <w:top w:val="single" w:sz="4" w:space="0" w:color="auto"/>
              <w:left w:val="single" w:sz="4" w:space="0" w:color="auto"/>
              <w:bottom w:val="single" w:sz="4" w:space="0" w:color="auto"/>
              <w:right w:val="single" w:sz="4" w:space="0" w:color="auto"/>
            </w:tcBorders>
            <w:vAlign w:val="center"/>
          </w:tcPr>
          <w:p w14:paraId="5205ECDB" w14:textId="752662D1"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智慧化税费申报与管理</w:t>
            </w:r>
          </w:p>
        </w:tc>
      </w:tr>
      <w:tr w:rsidR="000E69F8" w:rsidRPr="00B0442E" w14:paraId="339212C7" w14:textId="77777777" w:rsidTr="00F662AF">
        <w:trPr>
          <w:trHeight w:val="1026"/>
        </w:trPr>
        <w:tc>
          <w:tcPr>
            <w:tcW w:w="507" w:type="pct"/>
            <w:tcBorders>
              <w:top w:val="single" w:sz="4" w:space="0" w:color="auto"/>
              <w:left w:val="single" w:sz="4" w:space="0" w:color="auto"/>
              <w:bottom w:val="single" w:sz="4" w:space="0" w:color="auto"/>
              <w:right w:val="single" w:sz="4" w:space="0" w:color="auto"/>
            </w:tcBorders>
            <w:vAlign w:val="center"/>
          </w:tcPr>
          <w:p w14:paraId="1E02AE31" w14:textId="70BE6EC4"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sz w:val="24"/>
                <w:szCs w:val="24"/>
              </w:rPr>
              <w:t>3</w:t>
            </w:r>
          </w:p>
        </w:tc>
        <w:tc>
          <w:tcPr>
            <w:tcW w:w="1149" w:type="pct"/>
            <w:tcBorders>
              <w:top w:val="single" w:sz="4" w:space="0" w:color="auto"/>
              <w:left w:val="single" w:sz="4" w:space="0" w:color="auto"/>
              <w:bottom w:val="single" w:sz="4" w:space="0" w:color="auto"/>
              <w:right w:val="single" w:sz="4" w:space="0" w:color="auto"/>
            </w:tcBorders>
            <w:vAlign w:val="center"/>
          </w:tcPr>
          <w:p w14:paraId="67E1520F" w14:textId="10F3F010"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管理会计信息采集与分析实验</w:t>
            </w:r>
          </w:p>
        </w:tc>
        <w:tc>
          <w:tcPr>
            <w:tcW w:w="584" w:type="pct"/>
            <w:tcBorders>
              <w:top w:val="single" w:sz="4" w:space="0" w:color="auto"/>
              <w:left w:val="single" w:sz="4" w:space="0" w:color="auto"/>
              <w:bottom w:val="single" w:sz="4" w:space="0" w:color="auto"/>
              <w:right w:val="single" w:sz="4" w:space="0" w:color="auto"/>
            </w:tcBorders>
            <w:vAlign w:val="center"/>
          </w:tcPr>
          <w:p w14:paraId="4A15F57F" w14:textId="23FEB932"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第4学期</w:t>
            </w:r>
          </w:p>
        </w:tc>
        <w:tc>
          <w:tcPr>
            <w:tcW w:w="737" w:type="pct"/>
            <w:tcBorders>
              <w:top w:val="single" w:sz="4" w:space="0" w:color="auto"/>
              <w:left w:val="single" w:sz="4" w:space="0" w:color="auto"/>
              <w:bottom w:val="single" w:sz="4" w:space="0" w:color="auto"/>
              <w:right w:val="single" w:sz="4" w:space="0" w:color="auto"/>
            </w:tcBorders>
            <w:vAlign w:val="center"/>
          </w:tcPr>
          <w:p w14:paraId="4777E021" w14:textId="4D1B47CC"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校内会计实验室</w:t>
            </w:r>
          </w:p>
        </w:tc>
        <w:tc>
          <w:tcPr>
            <w:tcW w:w="1059" w:type="pct"/>
            <w:tcBorders>
              <w:top w:val="single" w:sz="4" w:space="0" w:color="auto"/>
              <w:left w:val="single" w:sz="4" w:space="0" w:color="auto"/>
              <w:bottom w:val="single" w:sz="4" w:space="0" w:color="auto"/>
              <w:right w:val="single" w:sz="4" w:space="0" w:color="auto"/>
            </w:tcBorders>
            <w:vAlign w:val="center"/>
          </w:tcPr>
          <w:p w14:paraId="5CDE2768" w14:textId="4ECD8008"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模拟责任中心、预算编制</w:t>
            </w:r>
          </w:p>
        </w:tc>
        <w:tc>
          <w:tcPr>
            <w:tcW w:w="964" w:type="pct"/>
            <w:tcBorders>
              <w:top w:val="single" w:sz="4" w:space="0" w:color="auto"/>
              <w:left w:val="single" w:sz="4" w:space="0" w:color="auto"/>
              <w:bottom w:val="single" w:sz="4" w:space="0" w:color="auto"/>
              <w:right w:val="single" w:sz="4" w:space="0" w:color="auto"/>
            </w:tcBorders>
            <w:vAlign w:val="center"/>
          </w:tcPr>
          <w:p w14:paraId="519A9D51" w14:textId="48FADBCD" w:rsidR="000E69F8" w:rsidRPr="00B0442E" w:rsidRDefault="000E69F8" w:rsidP="00F662AF">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管理会计实务</w:t>
            </w:r>
          </w:p>
        </w:tc>
      </w:tr>
    </w:tbl>
    <w:p w14:paraId="3692E255" w14:textId="77777777" w:rsidR="00F662AF" w:rsidRPr="00B0442E" w:rsidRDefault="00F662AF" w:rsidP="00F662AF">
      <w:pPr>
        <w:adjustRightInd w:val="0"/>
        <w:snapToGrid w:val="0"/>
        <w:spacing w:line="360" w:lineRule="auto"/>
        <w:rPr>
          <w:rFonts w:ascii="Arial" w:eastAsia="仿宋_GB2312" w:hAnsi="Arial" w:cs="Times New Roman"/>
          <w:b/>
          <w:sz w:val="32"/>
          <w:szCs w:val="24"/>
        </w:rPr>
      </w:pPr>
    </w:p>
    <w:p w14:paraId="12C6C002" w14:textId="77777777" w:rsidR="00B0442E" w:rsidRPr="00B0442E" w:rsidRDefault="00B0442E" w:rsidP="00B0442E">
      <w:pPr>
        <w:adjustRightInd w:val="0"/>
        <w:snapToGrid w:val="0"/>
        <w:spacing w:line="360" w:lineRule="auto"/>
        <w:ind w:firstLineChars="200" w:firstLine="560"/>
        <w:rPr>
          <w:rFonts w:ascii="仿宋" w:eastAsia="仿宋" w:hAnsi="仿宋" w:cs="仿宋" w:hint="eastAsia"/>
          <w:sz w:val="28"/>
          <w:szCs w:val="28"/>
        </w:rPr>
      </w:pPr>
      <w:r w:rsidRPr="00B0442E">
        <w:rPr>
          <w:rFonts w:ascii="仿宋" w:eastAsia="仿宋" w:hAnsi="仿宋" w:cs="仿宋" w:hint="eastAsia"/>
          <w:sz w:val="28"/>
          <w:szCs w:val="28"/>
        </w:rPr>
        <w:lastRenderedPageBreak/>
        <w:t>b.实训安排</w:t>
      </w:r>
    </w:p>
    <w:tbl>
      <w:tblPr>
        <w:tblStyle w:val="af2"/>
        <w:tblW w:w="4954" w:type="pct"/>
        <w:tblLook w:val="04A0" w:firstRow="1" w:lastRow="0" w:firstColumn="1" w:lastColumn="0" w:noHBand="0" w:noVBand="1"/>
      </w:tblPr>
      <w:tblGrid>
        <w:gridCol w:w="837"/>
        <w:gridCol w:w="1820"/>
        <w:gridCol w:w="955"/>
        <w:gridCol w:w="1532"/>
        <w:gridCol w:w="1537"/>
        <w:gridCol w:w="1539"/>
      </w:tblGrid>
      <w:tr w:rsidR="00B0442E" w:rsidRPr="00B0442E" w14:paraId="1DB3D603" w14:textId="77777777" w:rsidTr="000E69F8">
        <w:trPr>
          <w:trHeight w:val="332"/>
        </w:trPr>
        <w:tc>
          <w:tcPr>
            <w:tcW w:w="509" w:type="pct"/>
            <w:tcBorders>
              <w:top w:val="single" w:sz="4" w:space="0" w:color="auto"/>
              <w:left w:val="single" w:sz="4" w:space="0" w:color="auto"/>
              <w:bottom w:val="single" w:sz="4" w:space="0" w:color="auto"/>
              <w:right w:val="single" w:sz="4" w:space="0" w:color="auto"/>
            </w:tcBorders>
            <w:vAlign w:val="center"/>
            <w:hideMark/>
          </w:tcPr>
          <w:p w14:paraId="6DC0CCCA"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序号</w:t>
            </w:r>
          </w:p>
        </w:tc>
        <w:tc>
          <w:tcPr>
            <w:tcW w:w="1107" w:type="pct"/>
            <w:tcBorders>
              <w:top w:val="single" w:sz="4" w:space="0" w:color="auto"/>
              <w:left w:val="single" w:sz="4" w:space="0" w:color="auto"/>
              <w:bottom w:val="single" w:sz="4" w:space="0" w:color="auto"/>
              <w:right w:val="single" w:sz="4" w:space="0" w:color="auto"/>
            </w:tcBorders>
            <w:vAlign w:val="center"/>
            <w:hideMark/>
          </w:tcPr>
          <w:p w14:paraId="187D46D7"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实训环节</w:t>
            </w:r>
          </w:p>
        </w:tc>
        <w:tc>
          <w:tcPr>
            <w:tcW w:w="581" w:type="pct"/>
            <w:tcBorders>
              <w:top w:val="single" w:sz="4" w:space="0" w:color="auto"/>
              <w:left w:val="single" w:sz="4" w:space="0" w:color="auto"/>
              <w:bottom w:val="single" w:sz="4" w:space="0" w:color="auto"/>
              <w:right w:val="single" w:sz="4" w:space="0" w:color="auto"/>
            </w:tcBorders>
            <w:vAlign w:val="center"/>
            <w:hideMark/>
          </w:tcPr>
          <w:p w14:paraId="1913577C" w14:textId="77777777" w:rsidR="00B0442E" w:rsidRPr="00B0442E" w:rsidRDefault="00B0442E" w:rsidP="00B0442E">
            <w:pPr>
              <w:jc w:val="center"/>
              <w:rPr>
                <w:rFonts w:ascii="仿宋_GB2312" w:eastAsia="仿宋_GB2312" w:hAnsi="仿宋_GB2312" w:cs="仿宋_GB2312" w:hint="eastAsia"/>
                <w:b/>
                <w:bCs/>
                <w:szCs w:val="24"/>
              </w:rPr>
            </w:pPr>
            <w:r w:rsidRPr="00B0442E">
              <w:rPr>
                <w:rFonts w:ascii="仿宋_GB2312" w:eastAsia="仿宋_GB2312" w:hAnsi="仿宋_GB2312" w:cs="仿宋_GB2312" w:hint="eastAsia"/>
                <w:b/>
                <w:bCs/>
              </w:rPr>
              <w:t>学期</w:t>
            </w:r>
          </w:p>
        </w:tc>
        <w:tc>
          <w:tcPr>
            <w:tcW w:w="932" w:type="pct"/>
            <w:tcBorders>
              <w:top w:val="single" w:sz="4" w:space="0" w:color="auto"/>
              <w:left w:val="single" w:sz="4" w:space="0" w:color="auto"/>
              <w:bottom w:val="single" w:sz="4" w:space="0" w:color="auto"/>
              <w:right w:val="single" w:sz="4" w:space="0" w:color="auto"/>
            </w:tcBorders>
            <w:vAlign w:val="center"/>
            <w:hideMark/>
          </w:tcPr>
          <w:p w14:paraId="160FFE6D"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产出/成果</w:t>
            </w:r>
          </w:p>
        </w:tc>
        <w:tc>
          <w:tcPr>
            <w:tcW w:w="935" w:type="pct"/>
            <w:tcBorders>
              <w:top w:val="single" w:sz="4" w:space="0" w:color="auto"/>
              <w:left w:val="single" w:sz="4" w:space="0" w:color="auto"/>
              <w:bottom w:val="single" w:sz="4" w:space="0" w:color="auto"/>
              <w:right w:val="single" w:sz="4" w:space="0" w:color="auto"/>
            </w:tcBorders>
            <w:vAlign w:val="center"/>
            <w:hideMark/>
          </w:tcPr>
          <w:p w14:paraId="7EA04EEC"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依托课程</w:t>
            </w:r>
          </w:p>
        </w:tc>
        <w:tc>
          <w:tcPr>
            <w:tcW w:w="936" w:type="pct"/>
            <w:tcBorders>
              <w:top w:val="single" w:sz="4" w:space="0" w:color="auto"/>
              <w:left w:val="single" w:sz="4" w:space="0" w:color="auto"/>
              <w:bottom w:val="single" w:sz="4" w:space="0" w:color="auto"/>
              <w:right w:val="single" w:sz="4" w:space="0" w:color="auto"/>
            </w:tcBorders>
            <w:vAlign w:val="center"/>
            <w:hideMark/>
          </w:tcPr>
          <w:p w14:paraId="67009DD5"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合作企业</w:t>
            </w:r>
          </w:p>
        </w:tc>
      </w:tr>
      <w:tr w:rsidR="000E69F8" w:rsidRPr="00B0442E" w14:paraId="58B1A000" w14:textId="77777777" w:rsidTr="00F662AF">
        <w:trPr>
          <w:trHeight w:val="1223"/>
        </w:trPr>
        <w:tc>
          <w:tcPr>
            <w:tcW w:w="509" w:type="pct"/>
            <w:tcBorders>
              <w:top w:val="single" w:sz="4" w:space="0" w:color="auto"/>
              <w:left w:val="single" w:sz="4" w:space="0" w:color="auto"/>
              <w:bottom w:val="single" w:sz="4" w:space="0" w:color="auto"/>
              <w:right w:val="single" w:sz="4" w:space="0" w:color="auto"/>
            </w:tcBorders>
            <w:vAlign w:val="center"/>
          </w:tcPr>
          <w:p w14:paraId="1725FE92" w14:textId="47F67C3E"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1</w:t>
            </w:r>
          </w:p>
        </w:tc>
        <w:tc>
          <w:tcPr>
            <w:tcW w:w="1107" w:type="pct"/>
            <w:tcBorders>
              <w:top w:val="single" w:sz="4" w:space="0" w:color="auto"/>
              <w:left w:val="single" w:sz="4" w:space="0" w:color="auto"/>
              <w:bottom w:val="single" w:sz="4" w:space="0" w:color="auto"/>
              <w:right w:val="single" w:sz="4" w:space="0" w:color="auto"/>
            </w:tcBorders>
            <w:vAlign w:val="center"/>
          </w:tcPr>
          <w:p w14:paraId="27A3D379" w14:textId="033E3A13"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财务机器人流程设计与部署</w:t>
            </w:r>
            <w:r w:rsidR="002737D3">
              <w:rPr>
                <w:rFonts w:ascii="仿宋" w:eastAsia="仿宋" w:hAnsi="仿宋" w:cs="仿宋" w:hint="eastAsia"/>
                <w:kern w:val="2"/>
                <w:sz w:val="24"/>
                <w:szCs w:val="24"/>
              </w:rPr>
              <w:t>实操</w:t>
            </w:r>
          </w:p>
        </w:tc>
        <w:tc>
          <w:tcPr>
            <w:tcW w:w="581" w:type="pct"/>
            <w:tcBorders>
              <w:top w:val="single" w:sz="4" w:space="0" w:color="auto"/>
              <w:left w:val="single" w:sz="4" w:space="0" w:color="auto"/>
              <w:bottom w:val="single" w:sz="4" w:space="0" w:color="auto"/>
              <w:right w:val="single" w:sz="4" w:space="0" w:color="auto"/>
            </w:tcBorders>
            <w:vAlign w:val="center"/>
          </w:tcPr>
          <w:p w14:paraId="52F497C8" w14:textId="1801A0F4"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第</w:t>
            </w:r>
            <w:r>
              <w:rPr>
                <w:rFonts w:ascii="仿宋" w:eastAsia="仿宋" w:hAnsi="仿宋" w:cs="仿宋" w:hint="eastAsia"/>
                <w:kern w:val="2"/>
                <w:sz w:val="24"/>
                <w:szCs w:val="24"/>
              </w:rPr>
              <w:t>3</w:t>
            </w:r>
            <w:r w:rsidRPr="000E69F8">
              <w:rPr>
                <w:rFonts w:ascii="仿宋" w:eastAsia="仿宋" w:hAnsi="仿宋" w:cs="仿宋" w:hint="eastAsia"/>
                <w:kern w:val="2"/>
                <w:sz w:val="24"/>
                <w:szCs w:val="24"/>
              </w:rPr>
              <w:t>学期</w:t>
            </w:r>
          </w:p>
        </w:tc>
        <w:tc>
          <w:tcPr>
            <w:tcW w:w="932" w:type="pct"/>
            <w:tcBorders>
              <w:top w:val="single" w:sz="4" w:space="0" w:color="auto"/>
              <w:left w:val="single" w:sz="4" w:space="0" w:color="auto"/>
              <w:bottom w:val="single" w:sz="4" w:space="0" w:color="auto"/>
              <w:right w:val="single" w:sz="4" w:space="0" w:color="auto"/>
            </w:tcBorders>
            <w:vAlign w:val="center"/>
          </w:tcPr>
          <w:p w14:paraId="0C6FB0CC" w14:textId="725FE080"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RPA自动化脚本文件、业务流程图</w:t>
            </w:r>
          </w:p>
        </w:tc>
        <w:tc>
          <w:tcPr>
            <w:tcW w:w="935" w:type="pct"/>
            <w:tcBorders>
              <w:top w:val="single" w:sz="4" w:space="0" w:color="auto"/>
              <w:left w:val="single" w:sz="4" w:space="0" w:color="auto"/>
              <w:bottom w:val="single" w:sz="4" w:space="0" w:color="auto"/>
              <w:right w:val="single" w:sz="4" w:space="0" w:color="auto"/>
            </w:tcBorders>
            <w:vAlign w:val="center"/>
          </w:tcPr>
          <w:p w14:paraId="33DE2D1F" w14:textId="2C141767"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RPA智能财务机器人应用</w:t>
            </w:r>
          </w:p>
        </w:tc>
        <w:tc>
          <w:tcPr>
            <w:tcW w:w="936" w:type="pct"/>
            <w:tcBorders>
              <w:top w:val="single" w:sz="4" w:space="0" w:color="auto"/>
              <w:left w:val="single" w:sz="4" w:space="0" w:color="auto"/>
              <w:bottom w:val="single" w:sz="4" w:space="0" w:color="auto"/>
              <w:right w:val="single" w:sz="4" w:space="0" w:color="auto"/>
            </w:tcBorders>
            <w:vAlign w:val="center"/>
          </w:tcPr>
          <w:p w14:paraId="6D75BBC7" w14:textId="50AC8AFF"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广西柳工机械股份有限公司</w:t>
            </w:r>
          </w:p>
        </w:tc>
      </w:tr>
      <w:tr w:rsidR="000E69F8" w:rsidRPr="00B0442E" w14:paraId="20963B5A" w14:textId="77777777" w:rsidTr="00F662AF">
        <w:trPr>
          <w:trHeight w:val="1135"/>
        </w:trPr>
        <w:tc>
          <w:tcPr>
            <w:tcW w:w="509" w:type="pct"/>
            <w:tcBorders>
              <w:top w:val="single" w:sz="4" w:space="0" w:color="auto"/>
              <w:left w:val="single" w:sz="4" w:space="0" w:color="auto"/>
              <w:bottom w:val="single" w:sz="4" w:space="0" w:color="auto"/>
              <w:right w:val="single" w:sz="4" w:space="0" w:color="auto"/>
            </w:tcBorders>
            <w:vAlign w:val="center"/>
          </w:tcPr>
          <w:p w14:paraId="3154109E" w14:textId="56092FB0"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2</w:t>
            </w:r>
          </w:p>
        </w:tc>
        <w:tc>
          <w:tcPr>
            <w:tcW w:w="1107" w:type="pct"/>
            <w:tcBorders>
              <w:top w:val="single" w:sz="4" w:space="0" w:color="auto"/>
              <w:left w:val="single" w:sz="4" w:space="0" w:color="auto"/>
              <w:bottom w:val="single" w:sz="4" w:space="0" w:color="auto"/>
              <w:right w:val="single" w:sz="4" w:space="0" w:color="auto"/>
            </w:tcBorders>
            <w:vAlign w:val="center"/>
          </w:tcPr>
          <w:p w14:paraId="010E5777" w14:textId="02C3CEB6"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成本核算智能化</w:t>
            </w:r>
            <w:r w:rsidR="002737D3">
              <w:rPr>
                <w:rFonts w:ascii="仿宋" w:eastAsia="仿宋" w:hAnsi="仿宋" w:cs="仿宋" w:hint="eastAsia"/>
                <w:kern w:val="2"/>
                <w:sz w:val="24"/>
                <w:szCs w:val="24"/>
              </w:rPr>
              <w:t>实操</w:t>
            </w:r>
          </w:p>
        </w:tc>
        <w:tc>
          <w:tcPr>
            <w:tcW w:w="581" w:type="pct"/>
            <w:tcBorders>
              <w:top w:val="single" w:sz="4" w:space="0" w:color="auto"/>
              <w:left w:val="single" w:sz="4" w:space="0" w:color="auto"/>
              <w:bottom w:val="single" w:sz="4" w:space="0" w:color="auto"/>
              <w:right w:val="single" w:sz="4" w:space="0" w:color="auto"/>
            </w:tcBorders>
            <w:vAlign w:val="center"/>
          </w:tcPr>
          <w:p w14:paraId="1E3E3072" w14:textId="79DB7D76"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第4学期</w:t>
            </w:r>
          </w:p>
        </w:tc>
        <w:tc>
          <w:tcPr>
            <w:tcW w:w="932" w:type="pct"/>
            <w:tcBorders>
              <w:top w:val="single" w:sz="4" w:space="0" w:color="auto"/>
              <w:left w:val="single" w:sz="4" w:space="0" w:color="auto"/>
              <w:bottom w:val="single" w:sz="4" w:space="0" w:color="auto"/>
              <w:right w:val="single" w:sz="4" w:space="0" w:color="auto"/>
            </w:tcBorders>
            <w:vAlign w:val="center"/>
          </w:tcPr>
          <w:p w14:paraId="52D55271" w14:textId="0E97D8AB"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成本</w:t>
            </w:r>
            <w:r>
              <w:rPr>
                <w:rFonts w:ascii="仿宋" w:eastAsia="仿宋" w:hAnsi="仿宋" w:cs="仿宋" w:hint="eastAsia"/>
                <w:kern w:val="2"/>
                <w:sz w:val="24"/>
                <w:szCs w:val="24"/>
              </w:rPr>
              <w:t>分析</w:t>
            </w:r>
            <w:r w:rsidRPr="000E69F8">
              <w:rPr>
                <w:rFonts w:ascii="仿宋" w:eastAsia="仿宋" w:hAnsi="仿宋" w:cs="仿宋" w:hint="eastAsia"/>
                <w:kern w:val="2"/>
                <w:sz w:val="24"/>
                <w:szCs w:val="24"/>
              </w:rPr>
              <w:t>报告</w:t>
            </w:r>
          </w:p>
        </w:tc>
        <w:tc>
          <w:tcPr>
            <w:tcW w:w="935" w:type="pct"/>
            <w:tcBorders>
              <w:top w:val="single" w:sz="4" w:space="0" w:color="auto"/>
              <w:left w:val="single" w:sz="4" w:space="0" w:color="auto"/>
              <w:bottom w:val="single" w:sz="4" w:space="0" w:color="auto"/>
              <w:right w:val="single" w:sz="4" w:space="0" w:color="auto"/>
            </w:tcBorders>
            <w:vAlign w:val="center"/>
          </w:tcPr>
          <w:p w14:paraId="5CC893E6" w14:textId="347D1099" w:rsidR="000E69F8" w:rsidRPr="00B0442E" w:rsidRDefault="00B6732A" w:rsidP="000E69F8">
            <w:pPr>
              <w:adjustRightInd w:val="0"/>
              <w:snapToGrid w:val="0"/>
              <w:spacing w:line="240" w:lineRule="atLeast"/>
              <w:jc w:val="center"/>
              <w:rPr>
                <w:rFonts w:ascii="仿宋" w:eastAsia="仿宋" w:hAnsi="仿宋" w:cs="仿宋" w:hint="eastAsia"/>
                <w:kern w:val="2"/>
                <w:sz w:val="24"/>
                <w:szCs w:val="24"/>
              </w:rPr>
            </w:pPr>
            <w:r w:rsidRPr="00B6732A">
              <w:rPr>
                <w:rFonts w:ascii="仿宋" w:eastAsia="仿宋" w:hAnsi="仿宋" w:cs="仿宋" w:hint="eastAsia"/>
                <w:kern w:val="2"/>
                <w:sz w:val="24"/>
                <w:szCs w:val="24"/>
              </w:rPr>
              <w:t>制造业智能成本核算与管理</w:t>
            </w:r>
          </w:p>
        </w:tc>
        <w:tc>
          <w:tcPr>
            <w:tcW w:w="936" w:type="pct"/>
            <w:tcBorders>
              <w:top w:val="single" w:sz="4" w:space="0" w:color="auto"/>
              <w:left w:val="single" w:sz="4" w:space="0" w:color="auto"/>
              <w:bottom w:val="single" w:sz="4" w:space="0" w:color="auto"/>
              <w:right w:val="single" w:sz="4" w:space="0" w:color="auto"/>
            </w:tcBorders>
            <w:vAlign w:val="center"/>
          </w:tcPr>
          <w:p w14:paraId="15DED4CB" w14:textId="54A75015"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东风柳州汽车有限公司</w:t>
            </w:r>
          </w:p>
        </w:tc>
      </w:tr>
      <w:tr w:rsidR="000E69F8" w:rsidRPr="00B0442E" w14:paraId="02572953" w14:textId="77777777" w:rsidTr="000E69F8">
        <w:trPr>
          <w:trHeight w:val="622"/>
        </w:trPr>
        <w:tc>
          <w:tcPr>
            <w:tcW w:w="509" w:type="pct"/>
            <w:tcBorders>
              <w:top w:val="single" w:sz="4" w:space="0" w:color="auto"/>
              <w:left w:val="single" w:sz="4" w:space="0" w:color="auto"/>
              <w:bottom w:val="single" w:sz="4" w:space="0" w:color="auto"/>
              <w:right w:val="single" w:sz="4" w:space="0" w:color="auto"/>
            </w:tcBorders>
            <w:vAlign w:val="center"/>
          </w:tcPr>
          <w:p w14:paraId="3E6FA9BD" w14:textId="3977529F"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3</w:t>
            </w:r>
          </w:p>
        </w:tc>
        <w:tc>
          <w:tcPr>
            <w:tcW w:w="1107" w:type="pct"/>
            <w:tcBorders>
              <w:top w:val="single" w:sz="4" w:space="0" w:color="auto"/>
              <w:left w:val="single" w:sz="4" w:space="0" w:color="auto"/>
              <w:bottom w:val="single" w:sz="4" w:space="0" w:color="auto"/>
              <w:right w:val="single" w:sz="4" w:space="0" w:color="auto"/>
            </w:tcBorders>
            <w:vAlign w:val="center"/>
          </w:tcPr>
          <w:p w14:paraId="5CCF7A6B" w14:textId="54536847"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企业经营财务模拟</w:t>
            </w:r>
            <w:r w:rsidR="002737D3">
              <w:rPr>
                <w:rFonts w:ascii="仿宋" w:eastAsia="仿宋" w:hAnsi="仿宋" w:cs="仿宋" w:hint="eastAsia"/>
                <w:kern w:val="2"/>
                <w:sz w:val="24"/>
                <w:szCs w:val="24"/>
              </w:rPr>
              <w:t>实操</w:t>
            </w:r>
          </w:p>
        </w:tc>
        <w:tc>
          <w:tcPr>
            <w:tcW w:w="581" w:type="pct"/>
            <w:tcBorders>
              <w:top w:val="single" w:sz="4" w:space="0" w:color="auto"/>
              <w:left w:val="single" w:sz="4" w:space="0" w:color="auto"/>
              <w:bottom w:val="single" w:sz="4" w:space="0" w:color="auto"/>
              <w:right w:val="single" w:sz="4" w:space="0" w:color="auto"/>
            </w:tcBorders>
            <w:vAlign w:val="center"/>
          </w:tcPr>
          <w:p w14:paraId="1E985502" w14:textId="71F34DC6"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第5学期</w:t>
            </w:r>
          </w:p>
        </w:tc>
        <w:tc>
          <w:tcPr>
            <w:tcW w:w="932" w:type="pct"/>
            <w:tcBorders>
              <w:top w:val="single" w:sz="4" w:space="0" w:color="auto"/>
              <w:left w:val="single" w:sz="4" w:space="0" w:color="auto"/>
              <w:bottom w:val="single" w:sz="4" w:space="0" w:color="auto"/>
              <w:right w:val="single" w:sz="4" w:space="0" w:color="auto"/>
            </w:tcBorders>
            <w:vAlign w:val="center"/>
          </w:tcPr>
          <w:p w14:paraId="5501E40C" w14:textId="1DFB9540"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财务管理分析报告、预算执行控制报表</w:t>
            </w:r>
          </w:p>
        </w:tc>
        <w:tc>
          <w:tcPr>
            <w:tcW w:w="935" w:type="pct"/>
            <w:tcBorders>
              <w:top w:val="single" w:sz="4" w:space="0" w:color="auto"/>
              <w:left w:val="single" w:sz="4" w:space="0" w:color="auto"/>
              <w:bottom w:val="single" w:sz="4" w:space="0" w:color="auto"/>
              <w:right w:val="single" w:sz="4" w:space="0" w:color="auto"/>
            </w:tcBorders>
            <w:vAlign w:val="center"/>
          </w:tcPr>
          <w:p w14:paraId="449694A6" w14:textId="7D94D107" w:rsidR="002737D3" w:rsidRPr="00B0442E" w:rsidRDefault="002737D3" w:rsidP="002737D3">
            <w:pPr>
              <w:adjustRightInd w:val="0"/>
              <w:snapToGrid w:val="0"/>
              <w:spacing w:line="240" w:lineRule="atLeast"/>
              <w:jc w:val="center"/>
              <w:rPr>
                <w:rFonts w:ascii="仿宋" w:eastAsia="仿宋" w:hAnsi="仿宋" w:cs="仿宋" w:hint="eastAsia"/>
                <w:kern w:val="2"/>
                <w:sz w:val="24"/>
                <w:szCs w:val="24"/>
              </w:rPr>
            </w:pPr>
            <w:r>
              <w:rPr>
                <w:rFonts w:ascii="仿宋" w:eastAsia="仿宋" w:hAnsi="仿宋" w:cs="仿宋" w:hint="eastAsia"/>
                <w:kern w:val="2"/>
                <w:sz w:val="24"/>
                <w:szCs w:val="24"/>
              </w:rPr>
              <w:t>综合实践</w:t>
            </w:r>
          </w:p>
        </w:tc>
        <w:tc>
          <w:tcPr>
            <w:tcW w:w="936" w:type="pct"/>
            <w:tcBorders>
              <w:top w:val="single" w:sz="4" w:space="0" w:color="auto"/>
              <w:left w:val="single" w:sz="4" w:space="0" w:color="auto"/>
              <w:bottom w:val="single" w:sz="4" w:space="0" w:color="auto"/>
              <w:right w:val="single" w:sz="4" w:space="0" w:color="auto"/>
            </w:tcBorders>
            <w:vAlign w:val="center"/>
          </w:tcPr>
          <w:p w14:paraId="5FD17A8C" w14:textId="5DF319B4"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广西方盛实业股份有限公司、广西中柳食品科技有限公司</w:t>
            </w:r>
          </w:p>
        </w:tc>
      </w:tr>
    </w:tbl>
    <w:p w14:paraId="64D90E2C" w14:textId="77777777" w:rsidR="00B0442E" w:rsidRPr="00B0442E" w:rsidRDefault="00B0442E" w:rsidP="00517863">
      <w:pPr>
        <w:adjustRightInd w:val="0"/>
        <w:snapToGrid w:val="0"/>
        <w:spacing w:line="360" w:lineRule="auto"/>
        <w:ind w:firstLineChars="200" w:firstLine="643"/>
        <w:rPr>
          <w:rFonts w:ascii="Arial" w:eastAsia="仿宋_GB2312" w:hAnsi="Arial" w:cs="Times New Roman"/>
          <w:b/>
          <w:sz w:val="32"/>
          <w:szCs w:val="24"/>
        </w:rPr>
      </w:pPr>
    </w:p>
    <w:p w14:paraId="76019097" w14:textId="77777777" w:rsidR="00B0442E" w:rsidRPr="00B0442E" w:rsidRDefault="00B0442E" w:rsidP="00B0442E">
      <w:pPr>
        <w:adjustRightInd w:val="0"/>
        <w:snapToGrid w:val="0"/>
        <w:spacing w:line="360" w:lineRule="auto"/>
        <w:ind w:firstLineChars="200" w:firstLine="560"/>
        <w:rPr>
          <w:rFonts w:ascii="仿宋" w:eastAsia="仿宋" w:hAnsi="仿宋" w:cs="仿宋" w:hint="eastAsia"/>
          <w:sz w:val="28"/>
          <w:szCs w:val="28"/>
        </w:rPr>
      </w:pPr>
      <w:r w:rsidRPr="00B0442E">
        <w:rPr>
          <w:rFonts w:ascii="仿宋" w:eastAsia="仿宋" w:hAnsi="仿宋" w:cs="仿宋" w:hint="eastAsia"/>
          <w:sz w:val="28"/>
          <w:szCs w:val="28"/>
        </w:rPr>
        <w:t>c.岗位实习安排</w:t>
      </w:r>
    </w:p>
    <w:tbl>
      <w:tblPr>
        <w:tblStyle w:val="af2"/>
        <w:tblW w:w="8459" w:type="dxa"/>
        <w:tblLook w:val="04A0" w:firstRow="1" w:lastRow="0" w:firstColumn="1" w:lastColumn="0" w:noHBand="0" w:noVBand="1"/>
      </w:tblPr>
      <w:tblGrid>
        <w:gridCol w:w="1405"/>
        <w:gridCol w:w="1405"/>
        <w:gridCol w:w="1431"/>
        <w:gridCol w:w="1406"/>
        <w:gridCol w:w="1406"/>
        <w:gridCol w:w="1406"/>
      </w:tblGrid>
      <w:tr w:rsidR="00B0442E" w:rsidRPr="00B0442E" w14:paraId="2D3CAD4A" w14:textId="77777777" w:rsidTr="00B0442E">
        <w:trPr>
          <w:trHeight w:val="985"/>
        </w:trPr>
        <w:tc>
          <w:tcPr>
            <w:tcW w:w="1405" w:type="dxa"/>
            <w:tcBorders>
              <w:top w:val="single" w:sz="4" w:space="0" w:color="auto"/>
              <w:left w:val="single" w:sz="4" w:space="0" w:color="auto"/>
              <w:bottom w:val="single" w:sz="4" w:space="0" w:color="auto"/>
              <w:right w:val="single" w:sz="4" w:space="0" w:color="auto"/>
            </w:tcBorders>
            <w:vAlign w:val="center"/>
            <w:hideMark/>
          </w:tcPr>
          <w:p w14:paraId="3514E332"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时间</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5CD631"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实习目标</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D921E9E"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实习项目</w:t>
            </w:r>
          </w:p>
          <w:p w14:paraId="19AD8751"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（内容/任务）</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12CE1E7"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实习形</w:t>
            </w:r>
          </w:p>
          <w:p w14:paraId="21E32C98"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式</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332763F"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考核要求</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1EF1D1C"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合作企业</w:t>
            </w:r>
          </w:p>
        </w:tc>
      </w:tr>
      <w:tr w:rsidR="000E69F8" w:rsidRPr="00B0442E" w14:paraId="3E3B2EBD" w14:textId="77777777" w:rsidTr="000E69F8">
        <w:trPr>
          <w:trHeight w:val="2187"/>
        </w:trPr>
        <w:tc>
          <w:tcPr>
            <w:tcW w:w="1405" w:type="dxa"/>
            <w:tcBorders>
              <w:top w:val="single" w:sz="4" w:space="0" w:color="auto"/>
              <w:left w:val="single" w:sz="4" w:space="0" w:color="auto"/>
              <w:bottom w:val="single" w:sz="4" w:space="0" w:color="auto"/>
              <w:right w:val="single" w:sz="4" w:space="0" w:color="auto"/>
            </w:tcBorders>
            <w:vAlign w:val="center"/>
          </w:tcPr>
          <w:p w14:paraId="0BD0BBDD" w14:textId="35CAF0FC"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第</w:t>
            </w:r>
            <w:r>
              <w:rPr>
                <w:rFonts w:ascii="仿宋" w:eastAsia="仿宋" w:hAnsi="仿宋" w:cs="仿宋" w:hint="eastAsia"/>
                <w:kern w:val="2"/>
                <w:sz w:val="24"/>
                <w:szCs w:val="24"/>
              </w:rPr>
              <w:t>6</w:t>
            </w:r>
            <w:r w:rsidRPr="000E69F8">
              <w:rPr>
                <w:rFonts w:ascii="仿宋" w:eastAsia="仿宋" w:hAnsi="仿宋" w:cs="仿宋" w:hint="eastAsia"/>
                <w:kern w:val="2"/>
                <w:sz w:val="24"/>
                <w:szCs w:val="24"/>
              </w:rPr>
              <w:t>学期</w:t>
            </w:r>
          </w:p>
        </w:tc>
        <w:tc>
          <w:tcPr>
            <w:tcW w:w="1405" w:type="dxa"/>
            <w:tcBorders>
              <w:top w:val="single" w:sz="4" w:space="0" w:color="auto"/>
              <w:left w:val="single" w:sz="4" w:space="0" w:color="auto"/>
              <w:bottom w:val="single" w:sz="4" w:space="0" w:color="auto"/>
              <w:right w:val="single" w:sz="4" w:space="0" w:color="auto"/>
            </w:tcBorders>
            <w:vAlign w:val="center"/>
          </w:tcPr>
          <w:p w14:paraId="61C3C7CD" w14:textId="020DD7B2"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综合运用财会与数字化技能，熟悉企业财务流程</w:t>
            </w:r>
          </w:p>
        </w:tc>
        <w:tc>
          <w:tcPr>
            <w:tcW w:w="1431" w:type="dxa"/>
            <w:tcBorders>
              <w:top w:val="single" w:sz="4" w:space="0" w:color="auto"/>
              <w:left w:val="single" w:sz="4" w:space="0" w:color="auto"/>
              <w:bottom w:val="single" w:sz="4" w:space="0" w:color="auto"/>
              <w:right w:val="single" w:sz="4" w:space="0" w:color="auto"/>
            </w:tcBorders>
            <w:vAlign w:val="center"/>
          </w:tcPr>
          <w:p w14:paraId="2ED4FE5B" w14:textId="777C2471"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参与会计凭证处理、智能报账、成本核算、纳税申报、RPA任务运行与维护</w:t>
            </w:r>
            <w:r>
              <w:rPr>
                <w:rFonts w:ascii="仿宋" w:eastAsia="仿宋" w:hAnsi="仿宋" w:cs="仿宋" w:hint="eastAsia"/>
                <w:kern w:val="2"/>
                <w:sz w:val="24"/>
                <w:szCs w:val="24"/>
              </w:rPr>
              <w:t>、数据可视化分析等</w:t>
            </w:r>
          </w:p>
        </w:tc>
        <w:tc>
          <w:tcPr>
            <w:tcW w:w="1406" w:type="dxa"/>
            <w:tcBorders>
              <w:top w:val="single" w:sz="4" w:space="0" w:color="auto"/>
              <w:left w:val="single" w:sz="4" w:space="0" w:color="auto"/>
              <w:bottom w:val="single" w:sz="4" w:space="0" w:color="auto"/>
              <w:right w:val="single" w:sz="4" w:space="0" w:color="auto"/>
            </w:tcBorders>
            <w:vAlign w:val="center"/>
          </w:tcPr>
          <w:p w14:paraId="3C2EBEB4" w14:textId="0D47709E"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校外集中实习</w:t>
            </w:r>
          </w:p>
        </w:tc>
        <w:tc>
          <w:tcPr>
            <w:tcW w:w="1406" w:type="dxa"/>
            <w:tcBorders>
              <w:top w:val="single" w:sz="4" w:space="0" w:color="auto"/>
              <w:left w:val="single" w:sz="4" w:space="0" w:color="auto"/>
              <w:bottom w:val="single" w:sz="4" w:space="0" w:color="auto"/>
              <w:right w:val="single" w:sz="4" w:space="0" w:color="auto"/>
            </w:tcBorders>
            <w:vAlign w:val="center"/>
          </w:tcPr>
          <w:p w14:paraId="6856CA77" w14:textId="08B82855"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实习报告、过程记录、实习手册、企业评价、岗位汇报展示</w:t>
            </w:r>
          </w:p>
        </w:tc>
        <w:tc>
          <w:tcPr>
            <w:tcW w:w="1406" w:type="dxa"/>
            <w:tcBorders>
              <w:top w:val="single" w:sz="4" w:space="0" w:color="auto"/>
              <w:left w:val="single" w:sz="4" w:space="0" w:color="auto"/>
              <w:bottom w:val="single" w:sz="4" w:space="0" w:color="auto"/>
              <w:right w:val="single" w:sz="4" w:space="0" w:color="auto"/>
            </w:tcBorders>
            <w:vAlign w:val="center"/>
          </w:tcPr>
          <w:p w14:paraId="64A23795" w14:textId="41FE5E1A" w:rsidR="000E69F8" w:rsidRPr="00B0442E" w:rsidRDefault="000E69F8" w:rsidP="000E69F8">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上汽通用五菱汽车股份有限公司、用友网络科技股份有限公司、金蝶软件（中国）有限公司南宁分公司等</w:t>
            </w:r>
          </w:p>
        </w:tc>
      </w:tr>
    </w:tbl>
    <w:p w14:paraId="313F4234" w14:textId="77777777" w:rsidR="00B0442E" w:rsidRPr="00B0442E" w:rsidRDefault="00B0442E" w:rsidP="00B0442E">
      <w:pPr>
        <w:adjustRightInd w:val="0"/>
        <w:snapToGrid w:val="0"/>
        <w:spacing w:line="360" w:lineRule="auto"/>
        <w:ind w:firstLineChars="200" w:firstLine="560"/>
        <w:rPr>
          <w:rFonts w:ascii="仿宋" w:eastAsia="仿宋" w:hAnsi="仿宋" w:cs="仿宋" w:hint="eastAsia"/>
          <w:sz w:val="28"/>
          <w:szCs w:val="28"/>
        </w:rPr>
      </w:pPr>
    </w:p>
    <w:p w14:paraId="62DB8374" w14:textId="77777777" w:rsidR="00B0442E" w:rsidRPr="00B0442E" w:rsidRDefault="00B0442E" w:rsidP="00B0442E">
      <w:pPr>
        <w:adjustRightInd w:val="0"/>
        <w:snapToGrid w:val="0"/>
        <w:spacing w:line="360" w:lineRule="auto"/>
        <w:ind w:firstLineChars="200" w:firstLine="560"/>
        <w:rPr>
          <w:rFonts w:ascii="仿宋" w:eastAsia="仿宋" w:hAnsi="仿宋" w:cs="仿宋" w:hint="eastAsia"/>
          <w:sz w:val="28"/>
          <w:szCs w:val="28"/>
        </w:rPr>
      </w:pPr>
      <w:r w:rsidRPr="00B0442E">
        <w:rPr>
          <w:rFonts w:ascii="仿宋" w:eastAsia="仿宋" w:hAnsi="仿宋" w:cs="仿宋" w:hint="eastAsia"/>
          <w:sz w:val="28"/>
          <w:szCs w:val="28"/>
        </w:rPr>
        <w:t>③综合实践课程设计</w:t>
      </w:r>
    </w:p>
    <w:tbl>
      <w:tblPr>
        <w:tblStyle w:val="af2"/>
        <w:tblW w:w="5024" w:type="pct"/>
        <w:tblLook w:val="04A0" w:firstRow="1" w:lastRow="0" w:firstColumn="1" w:lastColumn="0" w:noHBand="0" w:noVBand="1"/>
      </w:tblPr>
      <w:tblGrid>
        <w:gridCol w:w="849"/>
        <w:gridCol w:w="1847"/>
        <w:gridCol w:w="967"/>
        <w:gridCol w:w="1554"/>
        <w:gridCol w:w="1559"/>
        <w:gridCol w:w="1560"/>
      </w:tblGrid>
      <w:tr w:rsidR="00B0442E" w:rsidRPr="00B0442E" w14:paraId="52261EBD" w14:textId="77777777" w:rsidTr="008226E5">
        <w:trPr>
          <w:trHeight w:val="642"/>
        </w:trPr>
        <w:tc>
          <w:tcPr>
            <w:tcW w:w="509" w:type="pct"/>
            <w:tcBorders>
              <w:top w:val="single" w:sz="4" w:space="0" w:color="auto"/>
              <w:left w:val="single" w:sz="4" w:space="0" w:color="auto"/>
              <w:bottom w:val="single" w:sz="4" w:space="0" w:color="auto"/>
              <w:right w:val="single" w:sz="4" w:space="0" w:color="auto"/>
            </w:tcBorders>
            <w:vAlign w:val="center"/>
            <w:hideMark/>
          </w:tcPr>
          <w:p w14:paraId="1A4EECAF"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序号</w:t>
            </w:r>
          </w:p>
        </w:tc>
        <w:tc>
          <w:tcPr>
            <w:tcW w:w="1108" w:type="pct"/>
            <w:tcBorders>
              <w:top w:val="single" w:sz="4" w:space="0" w:color="auto"/>
              <w:left w:val="single" w:sz="4" w:space="0" w:color="auto"/>
              <w:bottom w:val="single" w:sz="4" w:space="0" w:color="auto"/>
              <w:right w:val="single" w:sz="4" w:space="0" w:color="auto"/>
            </w:tcBorders>
            <w:vAlign w:val="center"/>
            <w:hideMark/>
          </w:tcPr>
          <w:p w14:paraId="60DAAC7F"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综合实践课程名称（课程设计名称）</w:t>
            </w:r>
          </w:p>
        </w:tc>
        <w:tc>
          <w:tcPr>
            <w:tcW w:w="580" w:type="pct"/>
            <w:tcBorders>
              <w:top w:val="single" w:sz="4" w:space="0" w:color="auto"/>
              <w:left w:val="single" w:sz="4" w:space="0" w:color="auto"/>
              <w:bottom w:val="single" w:sz="4" w:space="0" w:color="auto"/>
              <w:right w:val="single" w:sz="4" w:space="0" w:color="auto"/>
            </w:tcBorders>
            <w:vAlign w:val="center"/>
            <w:hideMark/>
          </w:tcPr>
          <w:p w14:paraId="40186372" w14:textId="77777777" w:rsidR="00B0442E" w:rsidRPr="00B0442E" w:rsidRDefault="00B0442E" w:rsidP="00B0442E">
            <w:pPr>
              <w:jc w:val="center"/>
              <w:rPr>
                <w:rFonts w:ascii="仿宋_GB2312" w:eastAsia="仿宋_GB2312" w:hAnsi="仿宋_GB2312" w:cs="仿宋_GB2312" w:hint="eastAsia"/>
                <w:b/>
                <w:bCs/>
                <w:szCs w:val="24"/>
              </w:rPr>
            </w:pPr>
            <w:r w:rsidRPr="00B0442E">
              <w:rPr>
                <w:rFonts w:ascii="仿宋_GB2312" w:eastAsia="仿宋_GB2312" w:hAnsi="仿宋_GB2312" w:cs="仿宋_GB2312" w:hint="eastAsia"/>
                <w:b/>
                <w:bCs/>
              </w:rPr>
              <w:t>学期</w:t>
            </w:r>
          </w:p>
        </w:tc>
        <w:tc>
          <w:tcPr>
            <w:tcW w:w="932" w:type="pct"/>
            <w:tcBorders>
              <w:top w:val="single" w:sz="4" w:space="0" w:color="auto"/>
              <w:left w:val="single" w:sz="4" w:space="0" w:color="auto"/>
              <w:bottom w:val="single" w:sz="4" w:space="0" w:color="auto"/>
              <w:right w:val="single" w:sz="4" w:space="0" w:color="auto"/>
            </w:tcBorders>
            <w:vAlign w:val="center"/>
            <w:hideMark/>
          </w:tcPr>
          <w:p w14:paraId="02ABE80E"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产出/成果</w:t>
            </w:r>
          </w:p>
        </w:tc>
        <w:tc>
          <w:tcPr>
            <w:tcW w:w="935" w:type="pct"/>
            <w:tcBorders>
              <w:top w:val="single" w:sz="4" w:space="0" w:color="auto"/>
              <w:left w:val="single" w:sz="4" w:space="0" w:color="auto"/>
              <w:bottom w:val="single" w:sz="4" w:space="0" w:color="auto"/>
              <w:right w:val="single" w:sz="4" w:space="0" w:color="auto"/>
            </w:tcBorders>
            <w:vAlign w:val="center"/>
            <w:hideMark/>
          </w:tcPr>
          <w:p w14:paraId="17F21A2F"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依托专业课程</w:t>
            </w:r>
          </w:p>
        </w:tc>
        <w:tc>
          <w:tcPr>
            <w:tcW w:w="936" w:type="pct"/>
            <w:tcBorders>
              <w:top w:val="single" w:sz="4" w:space="0" w:color="auto"/>
              <w:left w:val="single" w:sz="4" w:space="0" w:color="auto"/>
              <w:bottom w:val="single" w:sz="4" w:space="0" w:color="auto"/>
              <w:right w:val="single" w:sz="4" w:space="0" w:color="auto"/>
            </w:tcBorders>
            <w:vAlign w:val="center"/>
            <w:hideMark/>
          </w:tcPr>
          <w:p w14:paraId="3DE3404A" w14:textId="77777777" w:rsidR="00B0442E" w:rsidRPr="00B0442E" w:rsidRDefault="00B0442E" w:rsidP="00B0442E">
            <w:pPr>
              <w:jc w:val="center"/>
              <w:rPr>
                <w:rFonts w:ascii="仿宋_GB2312" w:eastAsia="仿宋_GB2312" w:hAnsi="仿宋_GB2312" w:cs="仿宋_GB2312" w:hint="eastAsia"/>
                <w:b/>
                <w:bCs/>
              </w:rPr>
            </w:pPr>
            <w:r w:rsidRPr="00B0442E">
              <w:rPr>
                <w:rFonts w:ascii="仿宋_GB2312" w:eastAsia="仿宋_GB2312" w:hAnsi="仿宋_GB2312" w:cs="仿宋_GB2312" w:hint="eastAsia"/>
                <w:b/>
                <w:bCs/>
              </w:rPr>
              <w:t>合作企业</w:t>
            </w:r>
          </w:p>
        </w:tc>
      </w:tr>
      <w:tr w:rsidR="00B6732A" w:rsidRPr="00B0442E" w14:paraId="7EE92609" w14:textId="77777777" w:rsidTr="002C11ED">
        <w:trPr>
          <w:trHeight w:val="600"/>
        </w:trPr>
        <w:tc>
          <w:tcPr>
            <w:tcW w:w="509" w:type="pct"/>
            <w:tcBorders>
              <w:top w:val="single" w:sz="4" w:space="0" w:color="auto"/>
              <w:left w:val="single" w:sz="4" w:space="0" w:color="auto"/>
              <w:bottom w:val="single" w:sz="4" w:space="0" w:color="auto"/>
              <w:right w:val="single" w:sz="4" w:space="0" w:color="auto"/>
            </w:tcBorders>
            <w:vAlign w:val="center"/>
            <w:hideMark/>
          </w:tcPr>
          <w:p w14:paraId="1B7619EB" w14:textId="77777777" w:rsidR="00B6732A" w:rsidRPr="00B6732A" w:rsidRDefault="00B6732A" w:rsidP="00B6732A">
            <w:pPr>
              <w:adjustRightInd w:val="0"/>
              <w:snapToGrid w:val="0"/>
              <w:spacing w:line="240" w:lineRule="atLeast"/>
              <w:jc w:val="center"/>
              <w:rPr>
                <w:rFonts w:ascii="仿宋" w:eastAsia="仿宋" w:hAnsi="仿宋" w:cs="仿宋" w:hint="eastAsia"/>
                <w:kern w:val="2"/>
                <w:sz w:val="24"/>
                <w:szCs w:val="24"/>
              </w:rPr>
            </w:pPr>
            <w:r w:rsidRPr="00B6732A">
              <w:rPr>
                <w:rFonts w:ascii="仿宋" w:eastAsia="仿宋" w:hAnsi="仿宋" w:cs="仿宋" w:hint="eastAsia"/>
                <w:kern w:val="2"/>
                <w:sz w:val="24"/>
                <w:szCs w:val="24"/>
              </w:rPr>
              <w:t>1</w:t>
            </w:r>
          </w:p>
        </w:tc>
        <w:tc>
          <w:tcPr>
            <w:tcW w:w="1108" w:type="pct"/>
            <w:tcBorders>
              <w:top w:val="single" w:sz="4" w:space="0" w:color="auto"/>
              <w:left w:val="single" w:sz="4" w:space="0" w:color="auto"/>
              <w:bottom w:val="single" w:sz="4" w:space="0" w:color="auto"/>
              <w:right w:val="single" w:sz="4" w:space="0" w:color="auto"/>
            </w:tcBorders>
            <w:vAlign w:val="center"/>
            <w:hideMark/>
          </w:tcPr>
          <w:p w14:paraId="1CCD1D5F" w14:textId="27282C8E" w:rsidR="00B6732A" w:rsidRPr="00B0442E" w:rsidRDefault="00414D0C" w:rsidP="00B6732A">
            <w:pPr>
              <w:adjustRightInd w:val="0"/>
              <w:snapToGrid w:val="0"/>
              <w:spacing w:line="240" w:lineRule="atLeast"/>
              <w:jc w:val="center"/>
              <w:rPr>
                <w:rFonts w:ascii="仿宋" w:eastAsia="仿宋" w:hAnsi="仿宋" w:cs="仿宋" w:hint="eastAsia"/>
                <w:kern w:val="2"/>
                <w:sz w:val="24"/>
                <w:szCs w:val="24"/>
              </w:rPr>
            </w:pPr>
            <w:r w:rsidRPr="00414D0C">
              <w:rPr>
                <w:rFonts w:ascii="仿宋" w:eastAsia="仿宋" w:hAnsi="仿宋" w:cs="仿宋" w:hint="eastAsia"/>
                <w:kern w:val="2"/>
                <w:sz w:val="24"/>
                <w:szCs w:val="24"/>
              </w:rPr>
              <w:t>课程设计1：制造业财务会计岗位实践</w:t>
            </w:r>
          </w:p>
        </w:tc>
        <w:tc>
          <w:tcPr>
            <w:tcW w:w="580" w:type="pct"/>
            <w:tcBorders>
              <w:top w:val="single" w:sz="4" w:space="0" w:color="auto"/>
              <w:left w:val="single" w:sz="4" w:space="0" w:color="auto"/>
              <w:bottom w:val="single" w:sz="4" w:space="0" w:color="auto"/>
              <w:right w:val="single" w:sz="4" w:space="0" w:color="auto"/>
            </w:tcBorders>
            <w:vAlign w:val="center"/>
            <w:hideMark/>
          </w:tcPr>
          <w:p w14:paraId="03EC868E" w14:textId="77777777" w:rsidR="00B6732A" w:rsidRPr="00B0442E" w:rsidRDefault="00B6732A" w:rsidP="00B6732A">
            <w:pPr>
              <w:adjustRightInd w:val="0"/>
              <w:snapToGrid w:val="0"/>
              <w:spacing w:line="240" w:lineRule="atLeast"/>
              <w:jc w:val="center"/>
              <w:rPr>
                <w:rFonts w:ascii="仿宋" w:eastAsia="仿宋" w:hAnsi="仿宋" w:cs="仿宋" w:hint="eastAsia"/>
                <w:kern w:val="2"/>
                <w:sz w:val="24"/>
                <w:szCs w:val="24"/>
              </w:rPr>
            </w:pPr>
            <w:r w:rsidRPr="00B0442E">
              <w:rPr>
                <w:rFonts w:ascii="仿宋" w:eastAsia="仿宋" w:hAnsi="仿宋" w:cs="仿宋" w:hint="eastAsia"/>
                <w:kern w:val="2"/>
                <w:sz w:val="24"/>
                <w:szCs w:val="24"/>
              </w:rPr>
              <w:t>2</w:t>
            </w:r>
          </w:p>
        </w:tc>
        <w:tc>
          <w:tcPr>
            <w:tcW w:w="932" w:type="pct"/>
            <w:tcBorders>
              <w:top w:val="single" w:sz="4" w:space="0" w:color="auto"/>
              <w:left w:val="single" w:sz="4" w:space="0" w:color="auto"/>
              <w:bottom w:val="single" w:sz="4" w:space="0" w:color="auto"/>
              <w:right w:val="single" w:sz="4" w:space="0" w:color="auto"/>
            </w:tcBorders>
          </w:tcPr>
          <w:p w14:paraId="23F29C2D" w14:textId="09AA5926" w:rsidR="00B6732A" w:rsidRPr="00B0442E" w:rsidRDefault="00B6732A" w:rsidP="00B6732A">
            <w:pPr>
              <w:adjustRightInd w:val="0"/>
              <w:snapToGrid w:val="0"/>
              <w:spacing w:line="240" w:lineRule="atLeast"/>
              <w:jc w:val="center"/>
              <w:rPr>
                <w:rFonts w:ascii="仿宋" w:eastAsia="仿宋" w:hAnsi="仿宋" w:cs="仿宋" w:hint="eastAsia"/>
                <w:kern w:val="2"/>
                <w:sz w:val="24"/>
                <w:szCs w:val="24"/>
              </w:rPr>
            </w:pPr>
            <w:r w:rsidRPr="008226E5">
              <w:rPr>
                <w:rFonts w:ascii="仿宋" w:eastAsia="仿宋" w:hAnsi="仿宋" w:cs="仿宋" w:hint="eastAsia"/>
                <w:kern w:val="2"/>
                <w:sz w:val="24"/>
                <w:szCs w:val="24"/>
              </w:rPr>
              <w:t>企业</w:t>
            </w:r>
            <w:r>
              <w:rPr>
                <w:rFonts w:ascii="仿宋" w:eastAsia="仿宋" w:hAnsi="仿宋" w:cs="仿宋" w:hint="eastAsia"/>
                <w:kern w:val="2"/>
                <w:sz w:val="24"/>
                <w:szCs w:val="24"/>
              </w:rPr>
              <w:t>全流程</w:t>
            </w:r>
            <w:r w:rsidRPr="008226E5">
              <w:rPr>
                <w:rFonts w:ascii="仿宋" w:eastAsia="仿宋" w:hAnsi="仿宋" w:cs="仿宋" w:hint="eastAsia"/>
                <w:kern w:val="2"/>
                <w:sz w:val="24"/>
                <w:szCs w:val="24"/>
              </w:rPr>
              <w:t>财务处理</w:t>
            </w:r>
            <w:r>
              <w:rPr>
                <w:rFonts w:ascii="仿宋" w:eastAsia="仿宋" w:hAnsi="仿宋" w:cs="仿宋" w:hint="eastAsia"/>
                <w:kern w:val="2"/>
                <w:sz w:val="24"/>
                <w:szCs w:val="24"/>
              </w:rPr>
              <w:t>成果（账证表）</w:t>
            </w:r>
            <w:r w:rsidRPr="008226E5">
              <w:rPr>
                <w:rFonts w:ascii="仿宋" w:eastAsia="仿宋" w:hAnsi="仿宋" w:cs="仿宋" w:hint="eastAsia"/>
                <w:kern w:val="2"/>
                <w:sz w:val="24"/>
                <w:szCs w:val="24"/>
              </w:rPr>
              <w:t>、岗位任</w:t>
            </w:r>
            <w:r w:rsidRPr="008226E5">
              <w:rPr>
                <w:rFonts w:ascii="仿宋" w:eastAsia="仿宋" w:hAnsi="仿宋" w:cs="仿宋" w:hint="eastAsia"/>
                <w:kern w:val="2"/>
                <w:sz w:val="24"/>
                <w:szCs w:val="24"/>
              </w:rPr>
              <w:lastRenderedPageBreak/>
              <w:t>务流程图</w:t>
            </w:r>
          </w:p>
        </w:tc>
        <w:tc>
          <w:tcPr>
            <w:tcW w:w="935" w:type="pct"/>
            <w:tcBorders>
              <w:top w:val="single" w:sz="4" w:space="0" w:color="auto"/>
              <w:left w:val="single" w:sz="4" w:space="0" w:color="auto"/>
              <w:bottom w:val="single" w:sz="4" w:space="0" w:color="auto"/>
              <w:right w:val="single" w:sz="4" w:space="0" w:color="auto"/>
            </w:tcBorders>
          </w:tcPr>
          <w:p w14:paraId="2D5E32BB" w14:textId="2278EED9" w:rsidR="00B6732A" w:rsidRPr="00B0442E" w:rsidRDefault="00B6732A" w:rsidP="00B6732A">
            <w:pPr>
              <w:adjustRightInd w:val="0"/>
              <w:snapToGrid w:val="0"/>
              <w:spacing w:line="240" w:lineRule="atLeast"/>
              <w:jc w:val="center"/>
              <w:rPr>
                <w:rFonts w:ascii="仿宋" w:eastAsia="仿宋" w:hAnsi="仿宋" w:cs="仿宋" w:hint="eastAsia"/>
                <w:kern w:val="2"/>
                <w:sz w:val="24"/>
                <w:szCs w:val="24"/>
              </w:rPr>
            </w:pPr>
            <w:r w:rsidRPr="008226E5">
              <w:rPr>
                <w:rFonts w:ascii="仿宋" w:eastAsia="仿宋" w:hAnsi="仿宋" w:cs="仿宋" w:hint="eastAsia"/>
                <w:kern w:val="2"/>
                <w:sz w:val="24"/>
                <w:szCs w:val="24"/>
              </w:rPr>
              <w:lastRenderedPageBreak/>
              <w:t>财务会计（一）、财务会计（二）、</w:t>
            </w:r>
          </w:p>
        </w:tc>
        <w:tc>
          <w:tcPr>
            <w:tcW w:w="936" w:type="pct"/>
            <w:tcBorders>
              <w:top w:val="single" w:sz="4" w:space="0" w:color="auto"/>
              <w:left w:val="single" w:sz="4" w:space="0" w:color="auto"/>
              <w:bottom w:val="single" w:sz="4" w:space="0" w:color="auto"/>
              <w:right w:val="single" w:sz="4" w:space="0" w:color="auto"/>
            </w:tcBorders>
            <w:vAlign w:val="center"/>
          </w:tcPr>
          <w:p w14:paraId="11CCF53F" w14:textId="75C84A94" w:rsidR="00B6732A" w:rsidRPr="00B0442E" w:rsidRDefault="00B6732A" w:rsidP="00B6732A">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广西柳工机械股份有限公司</w:t>
            </w:r>
            <w:r>
              <w:rPr>
                <w:rFonts w:ascii="仿宋" w:eastAsia="仿宋" w:hAnsi="仿宋" w:cs="仿宋" w:hint="eastAsia"/>
                <w:kern w:val="2"/>
                <w:sz w:val="24"/>
                <w:szCs w:val="24"/>
              </w:rPr>
              <w:t>、</w:t>
            </w:r>
            <w:r w:rsidRPr="000E69F8">
              <w:rPr>
                <w:rFonts w:ascii="仿宋" w:eastAsia="仿宋" w:hAnsi="仿宋" w:cs="仿宋" w:hint="eastAsia"/>
                <w:kern w:val="2"/>
                <w:sz w:val="24"/>
                <w:szCs w:val="24"/>
              </w:rPr>
              <w:t>广西中衡天信企</w:t>
            </w:r>
            <w:r w:rsidRPr="000E69F8">
              <w:rPr>
                <w:rFonts w:ascii="仿宋" w:eastAsia="仿宋" w:hAnsi="仿宋" w:cs="仿宋" w:hint="eastAsia"/>
                <w:kern w:val="2"/>
                <w:sz w:val="24"/>
                <w:szCs w:val="24"/>
              </w:rPr>
              <w:lastRenderedPageBreak/>
              <w:t>业有限公司</w:t>
            </w:r>
          </w:p>
        </w:tc>
      </w:tr>
      <w:tr w:rsidR="00B6732A" w:rsidRPr="00B0442E" w14:paraId="350B4840" w14:textId="77777777" w:rsidTr="008226E5">
        <w:trPr>
          <w:trHeight w:val="600"/>
        </w:trPr>
        <w:tc>
          <w:tcPr>
            <w:tcW w:w="509" w:type="pct"/>
            <w:tcBorders>
              <w:top w:val="single" w:sz="4" w:space="0" w:color="auto"/>
              <w:left w:val="single" w:sz="4" w:space="0" w:color="auto"/>
              <w:bottom w:val="single" w:sz="4" w:space="0" w:color="auto"/>
              <w:right w:val="single" w:sz="4" w:space="0" w:color="auto"/>
            </w:tcBorders>
            <w:vAlign w:val="center"/>
            <w:hideMark/>
          </w:tcPr>
          <w:p w14:paraId="5165114B" w14:textId="77777777" w:rsidR="00B6732A" w:rsidRPr="00B6732A" w:rsidRDefault="00B6732A" w:rsidP="00B6732A">
            <w:pPr>
              <w:adjustRightInd w:val="0"/>
              <w:snapToGrid w:val="0"/>
              <w:spacing w:line="240" w:lineRule="atLeast"/>
              <w:jc w:val="center"/>
              <w:rPr>
                <w:rFonts w:ascii="仿宋" w:eastAsia="仿宋" w:hAnsi="仿宋" w:cs="仿宋" w:hint="eastAsia"/>
                <w:kern w:val="2"/>
                <w:sz w:val="24"/>
                <w:szCs w:val="24"/>
              </w:rPr>
            </w:pPr>
            <w:r w:rsidRPr="00B6732A">
              <w:rPr>
                <w:rFonts w:ascii="仿宋" w:eastAsia="仿宋" w:hAnsi="仿宋" w:cs="仿宋" w:hint="eastAsia"/>
                <w:kern w:val="2"/>
                <w:sz w:val="24"/>
                <w:szCs w:val="24"/>
              </w:rPr>
              <w:lastRenderedPageBreak/>
              <w:t>2</w:t>
            </w:r>
          </w:p>
        </w:tc>
        <w:tc>
          <w:tcPr>
            <w:tcW w:w="1108" w:type="pct"/>
            <w:tcBorders>
              <w:top w:val="single" w:sz="4" w:space="0" w:color="auto"/>
              <w:left w:val="single" w:sz="4" w:space="0" w:color="auto"/>
              <w:bottom w:val="single" w:sz="4" w:space="0" w:color="auto"/>
              <w:right w:val="single" w:sz="4" w:space="0" w:color="auto"/>
            </w:tcBorders>
            <w:vAlign w:val="center"/>
            <w:hideMark/>
          </w:tcPr>
          <w:p w14:paraId="2D5544FC" w14:textId="3CAFFEF5" w:rsidR="00B6732A" w:rsidRPr="00B0442E" w:rsidRDefault="00B6732A" w:rsidP="00B6732A">
            <w:pPr>
              <w:adjustRightInd w:val="0"/>
              <w:snapToGrid w:val="0"/>
              <w:spacing w:line="240" w:lineRule="atLeast"/>
              <w:jc w:val="center"/>
              <w:rPr>
                <w:rFonts w:ascii="仿宋" w:eastAsia="仿宋" w:hAnsi="仿宋" w:cs="仿宋" w:hint="eastAsia"/>
                <w:kern w:val="2"/>
                <w:sz w:val="24"/>
                <w:szCs w:val="24"/>
              </w:rPr>
            </w:pPr>
            <w:r w:rsidRPr="00B6732A">
              <w:rPr>
                <w:rFonts w:ascii="仿宋" w:eastAsia="仿宋" w:hAnsi="仿宋" w:cs="仿宋" w:hint="eastAsia"/>
                <w:kern w:val="2"/>
                <w:sz w:val="24"/>
                <w:szCs w:val="24"/>
              </w:rPr>
              <w:t>课程设计2：</w:t>
            </w:r>
            <w:r w:rsidR="002E7DF7" w:rsidRPr="002E7DF7">
              <w:rPr>
                <w:rFonts w:ascii="仿宋" w:eastAsia="仿宋" w:hAnsi="仿宋" w:cs="仿宋" w:hint="eastAsia"/>
                <w:kern w:val="2"/>
                <w:sz w:val="24"/>
                <w:szCs w:val="24"/>
              </w:rPr>
              <w:t>制造业成本核算与管理岗位实践</w:t>
            </w:r>
          </w:p>
        </w:tc>
        <w:tc>
          <w:tcPr>
            <w:tcW w:w="580" w:type="pct"/>
            <w:tcBorders>
              <w:top w:val="single" w:sz="4" w:space="0" w:color="auto"/>
              <w:left w:val="single" w:sz="4" w:space="0" w:color="auto"/>
              <w:bottom w:val="single" w:sz="4" w:space="0" w:color="auto"/>
              <w:right w:val="single" w:sz="4" w:space="0" w:color="auto"/>
            </w:tcBorders>
            <w:vAlign w:val="center"/>
            <w:hideMark/>
          </w:tcPr>
          <w:p w14:paraId="3B44501D" w14:textId="77777777" w:rsidR="00B6732A" w:rsidRPr="00B0442E" w:rsidRDefault="00B6732A" w:rsidP="00B6732A">
            <w:pPr>
              <w:adjustRightInd w:val="0"/>
              <w:snapToGrid w:val="0"/>
              <w:spacing w:line="240" w:lineRule="atLeast"/>
              <w:jc w:val="center"/>
              <w:rPr>
                <w:rFonts w:ascii="仿宋" w:eastAsia="仿宋" w:hAnsi="仿宋" w:cs="仿宋" w:hint="eastAsia"/>
                <w:kern w:val="2"/>
                <w:sz w:val="24"/>
                <w:szCs w:val="24"/>
              </w:rPr>
            </w:pPr>
            <w:r w:rsidRPr="00B0442E">
              <w:rPr>
                <w:rFonts w:ascii="仿宋" w:eastAsia="仿宋" w:hAnsi="仿宋" w:cs="仿宋" w:hint="eastAsia"/>
                <w:kern w:val="2"/>
                <w:sz w:val="24"/>
                <w:szCs w:val="24"/>
              </w:rPr>
              <w:t>3</w:t>
            </w:r>
          </w:p>
        </w:tc>
        <w:tc>
          <w:tcPr>
            <w:tcW w:w="932" w:type="pct"/>
            <w:tcBorders>
              <w:top w:val="single" w:sz="4" w:space="0" w:color="auto"/>
              <w:left w:val="single" w:sz="4" w:space="0" w:color="auto"/>
              <w:bottom w:val="single" w:sz="4" w:space="0" w:color="auto"/>
              <w:right w:val="single" w:sz="4" w:space="0" w:color="auto"/>
            </w:tcBorders>
            <w:vAlign w:val="center"/>
          </w:tcPr>
          <w:p w14:paraId="46C236D6" w14:textId="46D4E1B5" w:rsidR="00B6732A" w:rsidRPr="00B0442E" w:rsidRDefault="00B6732A" w:rsidP="00B6732A">
            <w:pPr>
              <w:adjustRightInd w:val="0"/>
              <w:snapToGrid w:val="0"/>
              <w:spacing w:line="240" w:lineRule="atLeast"/>
              <w:jc w:val="center"/>
              <w:rPr>
                <w:rFonts w:ascii="仿宋" w:eastAsia="仿宋" w:hAnsi="仿宋" w:cs="仿宋" w:hint="eastAsia"/>
                <w:kern w:val="2"/>
                <w:sz w:val="24"/>
                <w:szCs w:val="24"/>
              </w:rPr>
            </w:pPr>
            <w:r w:rsidRPr="008226E5">
              <w:rPr>
                <w:rFonts w:ascii="仿宋" w:eastAsia="仿宋" w:hAnsi="仿宋" w:cs="仿宋" w:hint="eastAsia"/>
                <w:kern w:val="2"/>
                <w:sz w:val="24"/>
                <w:szCs w:val="24"/>
              </w:rPr>
              <w:t>智能</w:t>
            </w:r>
            <w:r w:rsidR="002E7DF7">
              <w:rPr>
                <w:rFonts w:ascii="仿宋" w:eastAsia="仿宋" w:hAnsi="仿宋" w:cs="仿宋" w:hint="eastAsia"/>
                <w:kern w:val="2"/>
                <w:sz w:val="24"/>
                <w:szCs w:val="24"/>
              </w:rPr>
              <w:t>成本</w:t>
            </w:r>
            <w:r w:rsidRPr="008226E5">
              <w:rPr>
                <w:rFonts w:ascii="仿宋" w:eastAsia="仿宋" w:hAnsi="仿宋" w:cs="仿宋" w:hint="eastAsia"/>
                <w:kern w:val="2"/>
                <w:sz w:val="24"/>
                <w:szCs w:val="24"/>
              </w:rPr>
              <w:t>报表设计方案、数据分析可视化成果展示</w:t>
            </w:r>
          </w:p>
        </w:tc>
        <w:tc>
          <w:tcPr>
            <w:tcW w:w="935" w:type="pct"/>
            <w:tcBorders>
              <w:top w:val="single" w:sz="4" w:space="0" w:color="auto"/>
              <w:left w:val="single" w:sz="4" w:space="0" w:color="auto"/>
              <w:bottom w:val="single" w:sz="4" w:space="0" w:color="auto"/>
              <w:right w:val="single" w:sz="4" w:space="0" w:color="auto"/>
            </w:tcBorders>
            <w:vAlign w:val="center"/>
          </w:tcPr>
          <w:p w14:paraId="23BE8277" w14:textId="5A69BDA1" w:rsidR="00B6732A" w:rsidRPr="00B0442E" w:rsidRDefault="002E7DF7" w:rsidP="00B6732A">
            <w:pPr>
              <w:adjustRightInd w:val="0"/>
              <w:snapToGrid w:val="0"/>
              <w:spacing w:line="240" w:lineRule="atLeast"/>
              <w:jc w:val="center"/>
              <w:rPr>
                <w:rFonts w:ascii="仿宋" w:eastAsia="仿宋" w:hAnsi="仿宋" w:cs="仿宋" w:hint="eastAsia"/>
                <w:kern w:val="2"/>
                <w:sz w:val="24"/>
                <w:szCs w:val="24"/>
              </w:rPr>
            </w:pPr>
            <w:r w:rsidRPr="002E7DF7">
              <w:rPr>
                <w:rFonts w:ascii="仿宋" w:eastAsia="仿宋" w:hAnsi="仿宋" w:cs="仿宋" w:hint="eastAsia"/>
                <w:kern w:val="2"/>
                <w:sz w:val="24"/>
                <w:szCs w:val="24"/>
              </w:rPr>
              <w:t>制造业</w:t>
            </w:r>
            <w:r>
              <w:rPr>
                <w:rFonts w:ascii="仿宋" w:eastAsia="仿宋" w:hAnsi="仿宋" w:cs="仿宋" w:hint="eastAsia"/>
                <w:kern w:val="2"/>
                <w:sz w:val="24"/>
                <w:szCs w:val="24"/>
              </w:rPr>
              <w:t>智能</w:t>
            </w:r>
            <w:r w:rsidRPr="002E7DF7">
              <w:rPr>
                <w:rFonts w:ascii="仿宋" w:eastAsia="仿宋" w:hAnsi="仿宋" w:cs="仿宋" w:hint="eastAsia"/>
                <w:kern w:val="2"/>
                <w:sz w:val="24"/>
                <w:szCs w:val="24"/>
              </w:rPr>
              <w:t>成本核算与管理</w:t>
            </w:r>
          </w:p>
        </w:tc>
        <w:tc>
          <w:tcPr>
            <w:tcW w:w="936" w:type="pct"/>
            <w:tcBorders>
              <w:top w:val="single" w:sz="4" w:space="0" w:color="auto"/>
              <w:left w:val="single" w:sz="4" w:space="0" w:color="auto"/>
              <w:bottom w:val="single" w:sz="4" w:space="0" w:color="auto"/>
              <w:right w:val="single" w:sz="4" w:space="0" w:color="auto"/>
            </w:tcBorders>
            <w:vAlign w:val="center"/>
          </w:tcPr>
          <w:p w14:paraId="5E9FD716" w14:textId="4DB3BA61" w:rsidR="00B6732A" w:rsidRPr="00B0442E" w:rsidRDefault="00B6732A" w:rsidP="00B6732A">
            <w:pPr>
              <w:adjustRightInd w:val="0"/>
              <w:snapToGrid w:val="0"/>
              <w:spacing w:line="240" w:lineRule="atLeast"/>
              <w:jc w:val="center"/>
              <w:rPr>
                <w:rFonts w:ascii="仿宋" w:eastAsia="仿宋" w:hAnsi="仿宋" w:cs="仿宋" w:hint="eastAsia"/>
                <w:kern w:val="2"/>
                <w:sz w:val="24"/>
                <w:szCs w:val="24"/>
              </w:rPr>
            </w:pPr>
            <w:r w:rsidRPr="000E69F8">
              <w:rPr>
                <w:rFonts w:ascii="仿宋" w:eastAsia="仿宋" w:hAnsi="仿宋" w:cs="仿宋" w:hint="eastAsia"/>
                <w:kern w:val="2"/>
                <w:sz w:val="24"/>
                <w:szCs w:val="24"/>
              </w:rPr>
              <w:t>广西柳工机械股份有限公司</w:t>
            </w:r>
            <w:r>
              <w:rPr>
                <w:rFonts w:ascii="仿宋" w:eastAsia="仿宋" w:hAnsi="仿宋" w:cs="仿宋" w:hint="eastAsia"/>
                <w:kern w:val="2"/>
                <w:sz w:val="24"/>
                <w:szCs w:val="24"/>
              </w:rPr>
              <w:t>、</w:t>
            </w:r>
            <w:r w:rsidRPr="000E69F8">
              <w:rPr>
                <w:rFonts w:ascii="仿宋" w:eastAsia="仿宋" w:hAnsi="仿宋" w:cs="仿宋" w:hint="eastAsia"/>
                <w:kern w:val="2"/>
                <w:sz w:val="24"/>
                <w:szCs w:val="24"/>
              </w:rPr>
              <w:t>广西方盛实业股份有限公司</w:t>
            </w:r>
          </w:p>
        </w:tc>
      </w:tr>
    </w:tbl>
    <w:p w14:paraId="13064645" w14:textId="73C26545" w:rsidR="00AB54DF" w:rsidRPr="00AB54DF" w:rsidRDefault="00AB54DF" w:rsidP="00AB54DF">
      <w:pPr>
        <w:keepNext/>
        <w:keepLines/>
        <w:ind w:firstLineChars="200" w:firstLine="560"/>
        <w:outlineLvl w:val="2"/>
        <w:rPr>
          <w:rFonts w:cs="宋体" w:hint="eastAsia"/>
          <w:b/>
          <w:sz w:val="28"/>
          <w:szCs w:val="28"/>
        </w:rPr>
      </w:pPr>
      <w:r w:rsidRPr="00AB54DF">
        <w:rPr>
          <w:rFonts w:cs="宋体" w:hint="eastAsia"/>
          <w:bCs/>
          <w:sz w:val="28"/>
          <w:szCs w:val="21"/>
        </w:rPr>
        <w:t>4.管理能力体系</w:t>
      </w:r>
      <w:bookmarkEnd w:id="40"/>
      <w:bookmarkEnd w:id="41"/>
    </w:p>
    <w:p w14:paraId="72C270AC" w14:textId="73482DF1" w:rsidR="00AB54DF" w:rsidRPr="00AB54DF" w:rsidRDefault="00B0442E" w:rsidP="00AB54DF">
      <w:pPr>
        <w:ind w:firstLineChars="200" w:firstLine="560"/>
        <w:rPr>
          <w:rFonts w:cs="宋体" w:hint="eastAsia"/>
          <w:sz w:val="28"/>
          <w:szCs w:val="28"/>
        </w:rPr>
      </w:pPr>
      <w:r w:rsidRPr="00B0442E">
        <w:rPr>
          <w:rFonts w:cs="宋体" w:hint="eastAsia"/>
          <w:sz w:val="28"/>
          <w:szCs w:val="28"/>
        </w:rPr>
        <w:t>以培养自我管理能力、一线管理能力和精益生产管理能力为目标，开设管理类课程并把管理能力融入系列课程，开展全员实训管理，打造融入精益精神的教学和实训环境。</w:t>
      </w:r>
    </w:p>
    <w:p w14:paraId="28696BC0" w14:textId="77777777" w:rsidR="00AB54DF" w:rsidRDefault="00AB54DF" w:rsidP="00AB54DF">
      <w:pPr>
        <w:ind w:firstLine="422"/>
        <w:jc w:val="center"/>
        <w:rPr>
          <w:rFonts w:ascii="Times New Roman" w:eastAsia="仿宋_GB2312" w:hAnsi="Times New Roman" w:cs="Times New Roman"/>
          <w:b/>
          <w:sz w:val="21"/>
        </w:rPr>
      </w:pPr>
      <w:bookmarkStart w:id="42" w:name="_Toc20315"/>
      <w:bookmarkStart w:id="43" w:name="_Toc5721"/>
      <w:r w:rsidRPr="00AB54DF">
        <w:rPr>
          <w:rFonts w:ascii="Times New Roman" w:eastAsia="仿宋_GB2312" w:hAnsi="Times New Roman" w:cs="Times New Roman" w:hint="eastAsia"/>
          <w:b/>
          <w:sz w:val="21"/>
        </w:rPr>
        <w:t>表</w:t>
      </w:r>
      <w:r w:rsidRPr="00AB54DF">
        <w:rPr>
          <w:rFonts w:ascii="Times New Roman" w:eastAsia="仿宋_GB2312" w:hAnsi="Times New Roman" w:cs="Times New Roman" w:hint="eastAsia"/>
          <w:b/>
          <w:sz w:val="21"/>
        </w:rPr>
        <w:t xml:space="preserve">6-7  </w:t>
      </w:r>
      <w:r w:rsidRPr="00AB54DF">
        <w:rPr>
          <w:rFonts w:ascii="Times New Roman" w:eastAsia="仿宋_GB2312" w:hAnsi="Times New Roman" w:cs="Times New Roman" w:hint="eastAsia"/>
          <w:b/>
          <w:sz w:val="21"/>
        </w:rPr>
        <w:t>管理能力体系一览表</w:t>
      </w:r>
      <w:bookmarkEnd w:id="42"/>
      <w:bookmarkEnd w:id="43"/>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4542"/>
      </w:tblGrid>
      <w:tr w:rsidR="009B0ABD" w:rsidRPr="00F95362" w14:paraId="68C8E389" w14:textId="77777777" w:rsidTr="0078672A">
        <w:trPr>
          <w:trHeight w:val="416"/>
          <w:jc w:val="center"/>
        </w:trPr>
        <w:tc>
          <w:tcPr>
            <w:tcW w:w="3978" w:type="dxa"/>
            <w:vAlign w:val="center"/>
          </w:tcPr>
          <w:p w14:paraId="58C25E7A" w14:textId="77777777" w:rsidR="009B0ABD" w:rsidRPr="009B0ABD" w:rsidRDefault="009B0ABD" w:rsidP="009B0ABD">
            <w:pPr>
              <w:jc w:val="center"/>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课程名称</w:t>
            </w:r>
          </w:p>
        </w:tc>
        <w:tc>
          <w:tcPr>
            <w:tcW w:w="4542" w:type="dxa"/>
            <w:vAlign w:val="center"/>
          </w:tcPr>
          <w:p w14:paraId="33AF57D2" w14:textId="77777777" w:rsidR="009B0ABD" w:rsidRPr="009B0ABD" w:rsidRDefault="009B0ABD" w:rsidP="009B0ABD">
            <w:pPr>
              <w:jc w:val="center"/>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活动名称</w:t>
            </w:r>
          </w:p>
        </w:tc>
      </w:tr>
      <w:tr w:rsidR="009B0ABD" w:rsidRPr="00F95362" w14:paraId="33668B5E" w14:textId="77777777" w:rsidTr="0078672A">
        <w:trPr>
          <w:trHeight w:val="511"/>
          <w:jc w:val="center"/>
        </w:trPr>
        <w:tc>
          <w:tcPr>
            <w:tcW w:w="3978" w:type="dxa"/>
            <w:vAlign w:val="center"/>
          </w:tcPr>
          <w:p w14:paraId="7DCDED36"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1.</w:t>
            </w:r>
            <w:r w:rsidRPr="009B0ABD">
              <w:rPr>
                <w:rFonts w:ascii="Times New Roman" w:eastAsia="仿宋_GB2312" w:hAnsi="Times New Roman" w:cs="Times New Roman" w:hint="eastAsia"/>
                <w:sz w:val="22"/>
                <w:szCs w:val="18"/>
              </w:rPr>
              <w:t>精益生产与管理基础</w:t>
            </w:r>
          </w:p>
        </w:tc>
        <w:tc>
          <w:tcPr>
            <w:tcW w:w="4542" w:type="dxa"/>
            <w:vAlign w:val="center"/>
          </w:tcPr>
          <w:p w14:paraId="601226C7"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全员实训管理</w:t>
            </w:r>
          </w:p>
        </w:tc>
      </w:tr>
      <w:tr w:rsidR="009B0ABD" w:rsidRPr="00F95362" w14:paraId="2ABEE3E1" w14:textId="77777777" w:rsidTr="0078672A">
        <w:trPr>
          <w:trHeight w:val="1125"/>
          <w:jc w:val="center"/>
        </w:trPr>
        <w:tc>
          <w:tcPr>
            <w:tcW w:w="3978" w:type="dxa"/>
            <w:vAlign w:val="center"/>
          </w:tcPr>
          <w:p w14:paraId="7FFD5E46"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一、管理类选修课程</w:t>
            </w:r>
          </w:p>
          <w:p w14:paraId="3616AE6C"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1</w:t>
            </w:r>
            <w:r w:rsidRPr="009B0ABD">
              <w:rPr>
                <w:rFonts w:ascii="Times New Roman" w:eastAsia="仿宋_GB2312" w:hAnsi="Times New Roman" w:cs="Times New Roman"/>
                <w:sz w:val="22"/>
                <w:szCs w:val="18"/>
              </w:rPr>
              <w:t>.</w:t>
            </w:r>
            <w:r w:rsidRPr="009B0ABD">
              <w:rPr>
                <w:rFonts w:ascii="Times New Roman" w:eastAsia="仿宋_GB2312" w:hAnsi="Times New Roman" w:cs="Times New Roman" w:hint="eastAsia"/>
                <w:sz w:val="22"/>
                <w:szCs w:val="18"/>
              </w:rPr>
              <w:t>人力资源管理</w:t>
            </w:r>
          </w:p>
          <w:p w14:paraId="1F2E3CFA"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2</w:t>
            </w:r>
            <w:r w:rsidRPr="009B0ABD">
              <w:rPr>
                <w:rFonts w:ascii="Times New Roman" w:eastAsia="仿宋_GB2312" w:hAnsi="Times New Roman" w:cs="Times New Roman"/>
                <w:sz w:val="22"/>
                <w:szCs w:val="18"/>
              </w:rPr>
              <w:t>.</w:t>
            </w:r>
            <w:r w:rsidRPr="009B0ABD">
              <w:rPr>
                <w:rFonts w:ascii="Times New Roman" w:eastAsia="仿宋_GB2312" w:hAnsi="Times New Roman" w:cs="Times New Roman" w:hint="eastAsia"/>
                <w:sz w:val="22"/>
                <w:szCs w:val="18"/>
              </w:rPr>
              <w:t>商道：管理素养的五项修炼</w:t>
            </w:r>
          </w:p>
        </w:tc>
        <w:tc>
          <w:tcPr>
            <w:tcW w:w="4542" w:type="dxa"/>
            <w:vAlign w:val="center"/>
          </w:tcPr>
          <w:p w14:paraId="4BE61132"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一、管理类选修课程</w:t>
            </w:r>
          </w:p>
          <w:p w14:paraId="542E84DA"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1</w:t>
            </w:r>
            <w:r w:rsidRPr="009B0ABD">
              <w:rPr>
                <w:rFonts w:ascii="Times New Roman" w:eastAsia="仿宋_GB2312" w:hAnsi="Times New Roman" w:cs="Times New Roman"/>
                <w:sz w:val="22"/>
                <w:szCs w:val="18"/>
              </w:rPr>
              <w:t>.</w:t>
            </w:r>
            <w:r w:rsidRPr="009B0ABD">
              <w:rPr>
                <w:rFonts w:ascii="Times New Roman" w:eastAsia="仿宋_GB2312" w:hAnsi="Times New Roman" w:cs="Times New Roman" w:hint="eastAsia"/>
                <w:sz w:val="22"/>
                <w:szCs w:val="18"/>
              </w:rPr>
              <w:t>市场调研，知名企业环境分析</w:t>
            </w:r>
          </w:p>
          <w:p w14:paraId="17AB894C"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2</w:t>
            </w:r>
            <w:r w:rsidRPr="009B0ABD">
              <w:rPr>
                <w:rFonts w:ascii="Times New Roman" w:eastAsia="仿宋_GB2312" w:hAnsi="Times New Roman" w:cs="Times New Roman"/>
                <w:sz w:val="22"/>
                <w:szCs w:val="18"/>
              </w:rPr>
              <w:t>.</w:t>
            </w:r>
            <w:r w:rsidRPr="009B0ABD">
              <w:rPr>
                <w:rFonts w:ascii="Times New Roman" w:eastAsia="仿宋_GB2312" w:hAnsi="Times New Roman" w:cs="Times New Roman" w:hint="eastAsia"/>
                <w:sz w:val="22"/>
                <w:szCs w:val="18"/>
              </w:rPr>
              <w:t>大学生社团人力资源管理实训</w:t>
            </w:r>
          </w:p>
        </w:tc>
      </w:tr>
      <w:tr w:rsidR="009B0ABD" w:rsidRPr="00F95362" w14:paraId="1216AC8F" w14:textId="77777777" w:rsidTr="0078672A">
        <w:trPr>
          <w:trHeight w:val="2944"/>
          <w:jc w:val="center"/>
        </w:trPr>
        <w:tc>
          <w:tcPr>
            <w:tcW w:w="3978" w:type="dxa"/>
            <w:vAlign w:val="center"/>
          </w:tcPr>
          <w:p w14:paraId="7838FC36"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二、专业类管理课程：</w:t>
            </w:r>
          </w:p>
          <w:p w14:paraId="3D309CC7"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1</w:t>
            </w:r>
            <w:r w:rsidRPr="009B0ABD">
              <w:rPr>
                <w:rFonts w:ascii="Times New Roman" w:eastAsia="仿宋_GB2312" w:hAnsi="Times New Roman" w:cs="Times New Roman"/>
                <w:sz w:val="22"/>
                <w:szCs w:val="18"/>
              </w:rPr>
              <w:t>.</w:t>
            </w:r>
            <w:r w:rsidRPr="009B0ABD">
              <w:rPr>
                <w:rFonts w:ascii="Times New Roman" w:eastAsia="仿宋_GB2312" w:hAnsi="Times New Roman" w:cs="Times New Roman" w:hint="eastAsia"/>
                <w:sz w:val="22"/>
                <w:szCs w:val="18"/>
              </w:rPr>
              <w:t>经济学基础</w:t>
            </w:r>
          </w:p>
          <w:p w14:paraId="0CFB4D32"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2.</w:t>
            </w:r>
            <w:r w:rsidRPr="009B0ABD">
              <w:rPr>
                <w:rFonts w:ascii="Times New Roman" w:eastAsia="仿宋_GB2312" w:hAnsi="Times New Roman" w:cs="Times New Roman" w:hint="eastAsia"/>
                <w:sz w:val="22"/>
                <w:szCs w:val="18"/>
              </w:rPr>
              <w:t>管理学基础</w:t>
            </w:r>
          </w:p>
          <w:p w14:paraId="1FCD34E8" w14:textId="72286A3D"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3.</w:t>
            </w:r>
            <w:r w:rsidR="00545E89" w:rsidRPr="00545E89">
              <w:rPr>
                <w:rFonts w:ascii="Times New Roman" w:eastAsia="仿宋_GB2312" w:hAnsi="Times New Roman" w:cs="Times New Roman" w:hint="eastAsia"/>
                <w:sz w:val="22"/>
                <w:szCs w:val="18"/>
              </w:rPr>
              <w:t>AI</w:t>
            </w:r>
            <w:r w:rsidR="00545E89" w:rsidRPr="00545E89">
              <w:rPr>
                <w:rFonts w:ascii="Times New Roman" w:eastAsia="仿宋_GB2312" w:hAnsi="Times New Roman" w:cs="Times New Roman" w:hint="eastAsia"/>
                <w:sz w:val="22"/>
                <w:szCs w:val="18"/>
              </w:rPr>
              <w:t>财经写作与财务应用</w:t>
            </w:r>
          </w:p>
          <w:p w14:paraId="1E737589" w14:textId="531CE98F"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4.</w:t>
            </w:r>
            <w:r w:rsidR="00545E89" w:rsidRPr="00545E89">
              <w:rPr>
                <w:rFonts w:ascii="Times New Roman" w:eastAsia="仿宋_GB2312" w:hAnsi="Times New Roman" w:cs="Times New Roman" w:hint="eastAsia"/>
                <w:sz w:val="22"/>
                <w:szCs w:val="18"/>
              </w:rPr>
              <w:t>制造业智能成本核算与管理</w:t>
            </w:r>
          </w:p>
          <w:p w14:paraId="4E70C6A9" w14:textId="0725E05C"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5.</w:t>
            </w:r>
            <w:r w:rsidRPr="009B0ABD">
              <w:rPr>
                <w:rFonts w:ascii="Times New Roman" w:eastAsia="仿宋_GB2312" w:hAnsi="Times New Roman" w:cs="Times New Roman" w:hint="eastAsia"/>
                <w:sz w:val="22"/>
                <w:szCs w:val="18"/>
              </w:rPr>
              <w:t>智慧化税费申报与管理</w:t>
            </w:r>
          </w:p>
          <w:p w14:paraId="57821C95" w14:textId="4422D3D8"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6.</w:t>
            </w:r>
            <w:r w:rsidRPr="009B0ABD">
              <w:rPr>
                <w:rFonts w:ascii="Times New Roman" w:eastAsia="仿宋_GB2312" w:hAnsi="Times New Roman" w:cs="Times New Roman" w:hint="eastAsia"/>
                <w:sz w:val="22"/>
                <w:szCs w:val="18"/>
              </w:rPr>
              <w:t>管理会计</w:t>
            </w:r>
            <w:r w:rsidR="00545E89">
              <w:rPr>
                <w:rFonts w:ascii="Times New Roman" w:eastAsia="仿宋_GB2312" w:hAnsi="Times New Roman" w:cs="Times New Roman" w:hint="eastAsia"/>
                <w:sz w:val="22"/>
                <w:szCs w:val="18"/>
              </w:rPr>
              <w:t>实务</w:t>
            </w:r>
          </w:p>
          <w:p w14:paraId="358F5C24" w14:textId="3DE2E2C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7.</w:t>
            </w:r>
            <w:r w:rsidR="00545E89" w:rsidRPr="00545E89">
              <w:rPr>
                <w:rFonts w:ascii="Times New Roman" w:eastAsia="仿宋_GB2312" w:hAnsi="Times New Roman" w:cs="Times New Roman" w:hint="eastAsia"/>
                <w:sz w:val="22"/>
                <w:szCs w:val="18"/>
              </w:rPr>
              <w:t>制造业智能财务管理</w:t>
            </w:r>
          </w:p>
        </w:tc>
        <w:tc>
          <w:tcPr>
            <w:tcW w:w="4542" w:type="dxa"/>
            <w:vAlign w:val="center"/>
          </w:tcPr>
          <w:p w14:paraId="57CEAD04"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二、专业类管理课程：</w:t>
            </w:r>
          </w:p>
          <w:p w14:paraId="2ED0476C"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1</w:t>
            </w:r>
            <w:r w:rsidRPr="009B0ABD">
              <w:rPr>
                <w:rFonts w:ascii="Times New Roman" w:eastAsia="仿宋_GB2312" w:hAnsi="Times New Roman" w:cs="Times New Roman"/>
                <w:sz w:val="22"/>
                <w:szCs w:val="18"/>
              </w:rPr>
              <w:t>.</w:t>
            </w:r>
            <w:r w:rsidRPr="009B0ABD">
              <w:rPr>
                <w:rFonts w:ascii="Times New Roman" w:eastAsia="仿宋_GB2312" w:hAnsi="Times New Roman" w:cs="Times New Roman" w:hint="eastAsia"/>
                <w:sz w:val="22"/>
                <w:szCs w:val="18"/>
              </w:rPr>
              <w:t>校园超市的消费者行为与生产者行为分析</w:t>
            </w:r>
          </w:p>
          <w:p w14:paraId="0750D354"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2.</w:t>
            </w:r>
            <w:r w:rsidRPr="009B0ABD">
              <w:rPr>
                <w:rFonts w:ascii="Times New Roman" w:eastAsia="仿宋_GB2312" w:hAnsi="Times New Roman" w:cs="Times New Roman" w:hint="eastAsia"/>
                <w:sz w:val="22"/>
                <w:szCs w:val="18"/>
              </w:rPr>
              <w:t>模拟企业管理决策实训</w:t>
            </w:r>
          </w:p>
          <w:p w14:paraId="42C7EFDE"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3.</w:t>
            </w:r>
            <w:r w:rsidRPr="009B0ABD">
              <w:rPr>
                <w:rFonts w:ascii="Times New Roman" w:eastAsia="仿宋_GB2312" w:hAnsi="Times New Roman" w:cs="Times New Roman" w:hint="eastAsia"/>
                <w:sz w:val="22"/>
                <w:szCs w:val="18"/>
              </w:rPr>
              <w:t>公司财务公文、分析报告等撰写</w:t>
            </w:r>
          </w:p>
          <w:p w14:paraId="0B49F3E4"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4.</w:t>
            </w:r>
            <w:r w:rsidRPr="009B0ABD">
              <w:rPr>
                <w:rFonts w:ascii="Times New Roman" w:eastAsia="仿宋_GB2312" w:hAnsi="Times New Roman" w:cs="Times New Roman" w:hint="eastAsia"/>
                <w:sz w:val="22"/>
                <w:szCs w:val="18"/>
              </w:rPr>
              <w:t>模拟企业产品成本分析决策</w:t>
            </w:r>
          </w:p>
          <w:p w14:paraId="2F1E15F2"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5.</w:t>
            </w:r>
            <w:r w:rsidRPr="009B0ABD">
              <w:rPr>
                <w:rFonts w:ascii="Times New Roman" w:eastAsia="仿宋_GB2312" w:hAnsi="Times New Roman" w:cs="Times New Roman" w:hint="eastAsia"/>
                <w:sz w:val="22"/>
                <w:szCs w:val="18"/>
              </w:rPr>
              <w:t>一般纳税人增值税的筹划、计算与申报实训</w:t>
            </w:r>
          </w:p>
          <w:p w14:paraId="303CAD85"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6.</w:t>
            </w:r>
            <w:r w:rsidRPr="009B0ABD">
              <w:rPr>
                <w:rFonts w:ascii="Times New Roman" w:eastAsia="仿宋_GB2312" w:hAnsi="Times New Roman" w:cs="Times New Roman" w:hint="eastAsia"/>
                <w:sz w:val="22"/>
                <w:szCs w:val="18"/>
              </w:rPr>
              <w:t>情景模拟企业短期经营决策实训</w:t>
            </w:r>
          </w:p>
          <w:p w14:paraId="22D9A188"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7.</w:t>
            </w:r>
            <w:r w:rsidRPr="009B0ABD">
              <w:rPr>
                <w:rFonts w:ascii="Times New Roman" w:eastAsia="仿宋_GB2312" w:hAnsi="Times New Roman" w:cs="Times New Roman" w:hint="eastAsia"/>
                <w:sz w:val="22"/>
                <w:szCs w:val="18"/>
              </w:rPr>
              <w:t>融水茶厂投资可行性分析及汇报</w:t>
            </w:r>
            <w:r w:rsidRPr="009B0ABD">
              <w:rPr>
                <w:rFonts w:ascii="Times New Roman" w:eastAsia="仿宋_GB2312" w:hAnsi="Times New Roman" w:cs="Times New Roman"/>
                <w:sz w:val="22"/>
                <w:szCs w:val="18"/>
              </w:rPr>
              <w:t xml:space="preserve"> </w:t>
            </w:r>
          </w:p>
        </w:tc>
      </w:tr>
    </w:tbl>
    <w:p w14:paraId="710198A2" w14:textId="77777777" w:rsidR="009B0ABD" w:rsidRPr="00AB54DF" w:rsidRDefault="009B0ABD" w:rsidP="00AB54DF">
      <w:pPr>
        <w:ind w:firstLine="422"/>
        <w:jc w:val="center"/>
        <w:rPr>
          <w:rFonts w:ascii="Times New Roman" w:eastAsia="仿宋_GB2312" w:hAnsi="Times New Roman" w:cs="Times New Roman"/>
          <w:b/>
          <w:sz w:val="21"/>
        </w:rPr>
      </w:pPr>
    </w:p>
    <w:p w14:paraId="6438B028" w14:textId="77777777" w:rsidR="00AB54DF" w:rsidRPr="00AB54DF" w:rsidRDefault="00AB54DF" w:rsidP="00B651F4">
      <w:pPr>
        <w:keepNext/>
        <w:keepLines/>
        <w:ind w:firstLineChars="200" w:firstLine="560"/>
        <w:outlineLvl w:val="2"/>
        <w:rPr>
          <w:rFonts w:cs="宋体" w:hint="eastAsia"/>
          <w:sz w:val="28"/>
          <w:szCs w:val="28"/>
        </w:rPr>
      </w:pPr>
      <w:bookmarkStart w:id="44" w:name="_Toc110196067"/>
      <w:bookmarkStart w:id="45" w:name="_Toc110195921"/>
      <w:bookmarkStart w:id="46" w:name="_Toc110198126"/>
      <w:bookmarkStart w:id="47" w:name="_Toc23184"/>
      <w:r w:rsidRPr="00B651F4">
        <w:rPr>
          <w:rFonts w:cs="宋体" w:hint="eastAsia"/>
          <w:bCs/>
          <w:sz w:val="28"/>
          <w:szCs w:val="21"/>
        </w:rPr>
        <w:t>5.创新创业体系</w:t>
      </w:r>
      <w:bookmarkEnd w:id="44"/>
      <w:bookmarkEnd w:id="45"/>
      <w:bookmarkEnd w:id="46"/>
      <w:bookmarkEnd w:id="47"/>
    </w:p>
    <w:p w14:paraId="6DCADA33" w14:textId="5420E718" w:rsidR="00AB54DF" w:rsidRPr="00AB54DF" w:rsidRDefault="00B0442E" w:rsidP="00AB54DF">
      <w:pPr>
        <w:ind w:firstLineChars="200" w:firstLine="560"/>
        <w:rPr>
          <w:rFonts w:cs="宋体" w:hint="eastAsia"/>
          <w:sz w:val="28"/>
          <w:szCs w:val="28"/>
        </w:rPr>
      </w:pPr>
      <w:r w:rsidRPr="00B0442E">
        <w:rPr>
          <w:rFonts w:cs="宋体" w:hint="eastAsia"/>
          <w:sz w:val="28"/>
          <w:szCs w:val="28"/>
        </w:rPr>
        <w:t>系统设计创新创业教育，细化创新创业素质能力要求，不断完善创新创业教育课程体系，针对不同学生的需求开设创新创业系列选修课程和培训课程，开展专创融合教学改革</w:t>
      </w:r>
      <w:r w:rsidR="00AB54DF" w:rsidRPr="00AB54DF">
        <w:rPr>
          <w:rFonts w:cs="宋体" w:hint="eastAsia"/>
          <w:sz w:val="28"/>
          <w:szCs w:val="28"/>
        </w:rPr>
        <w:t>。</w:t>
      </w:r>
    </w:p>
    <w:p w14:paraId="1A21D768" w14:textId="77777777" w:rsidR="00AB54DF" w:rsidRDefault="00AB54DF" w:rsidP="00AB54DF">
      <w:pPr>
        <w:ind w:firstLine="422"/>
        <w:jc w:val="center"/>
        <w:rPr>
          <w:rFonts w:ascii="Times New Roman" w:eastAsia="仿宋_GB2312" w:hAnsi="Times New Roman" w:cs="Times New Roman"/>
          <w:b/>
          <w:sz w:val="21"/>
          <w:szCs w:val="21"/>
        </w:rPr>
      </w:pPr>
      <w:bookmarkStart w:id="48" w:name="_Toc17006"/>
      <w:bookmarkStart w:id="49" w:name="_Toc24981"/>
      <w:r w:rsidRPr="00AB54DF">
        <w:rPr>
          <w:rFonts w:ascii="Times New Roman" w:eastAsia="仿宋_GB2312" w:hAnsi="Times New Roman" w:cs="Times New Roman" w:hint="eastAsia"/>
          <w:b/>
          <w:sz w:val="21"/>
          <w:szCs w:val="21"/>
        </w:rPr>
        <w:t>表</w:t>
      </w:r>
      <w:r w:rsidRPr="00AB54DF">
        <w:rPr>
          <w:rFonts w:ascii="Times New Roman" w:eastAsia="仿宋_GB2312" w:hAnsi="Times New Roman" w:cs="Times New Roman" w:hint="eastAsia"/>
          <w:b/>
          <w:sz w:val="21"/>
          <w:szCs w:val="21"/>
        </w:rPr>
        <w:t xml:space="preserve">6-8  </w:t>
      </w:r>
      <w:r w:rsidRPr="00AB54DF">
        <w:rPr>
          <w:rFonts w:ascii="Times New Roman" w:eastAsia="仿宋_GB2312" w:hAnsi="Times New Roman" w:cs="Times New Roman" w:hint="eastAsia"/>
          <w:b/>
          <w:sz w:val="21"/>
          <w:szCs w:val="21"/>
        </w:rPr>
        <w:t>创新创业能力体系一览表</w:t>
      </w:r>
      <w:bookmarkEnd w:id="48"/>
      <w:bookmarkEnd w:id="49"/>
    </w:p>
    <w:tbl>
      <w:tblPr>
        <w:tblW w:w="8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3"/>
        <w:gridCol w:w="4352"/>
      </w:tblGrid>
      <w:tr w:rsidR="009B0ABD" w:rsidRPr="00C47B4B" w14:paraId="3E418A77" w14:textId="77777777" w:rsidTr="0078672A">
        <w:trPr>
          <w:trHeight w:val="607"/>
          <w:tblHeader/>
        </w:trPr>
        <w:tc>
          <w:tcPr>
            <w:tcW w:w="4523" w:type="dxa"/>
            <w:vAlign w:val="center"/>
          </w:tcPr>
          <w:p w14:paraId="55CAB4B6" w14:textId="77777777" w:rsidR="009B0ABD" w:rsidRPr="009B0ABD" w:rsidRDefault="009B0ABD" w:rsidP="009B0ABD">
            <w:pPr>
              <w:jc w:val="center"/>
              <w:rPr>
                <w:rFonts w:ascii="Times New Roman" w:eastAsia="仿宋_GB2312" w:hAnsi="Times New Roman" w:cs="Times New Roman"/>
                <w:sz w:val="22"/>
                <w:szCs w:val="18"/>
              </w:rPr>
            </w:pPr>
            <w:bookmarkStart w:id="50" w:name="_Toc110195922"/>
            <w:r w:rsidRPr="009B0ABD">
              <w:rPr>
                <w:rFonts w:ascii="Times New Roman" w:eastAsia="仿宋_GB2312" w:hAnsi="Times New Roman" w:cs="Times New Roman" w:hint="eastAsia"/>
                <w:sz w:val="22"/>
                <w:szCs w:val="18"/>
              </w:rPr>
              <w:lastRenderedPageBreak/>
              <w:t>课程名称</w:t>
            </w:r>
            <w:bookmarkEnd w:id="50"/>
          </w:p>
        </w:tc>
        <w:tc>
          <w:tcPr>
            <w:tcW w:w="4352" w:type="dxa"/>
            <w:vAlign w:val="center"/>
          </w:tcPr>
          <w:p w14:paraId="5C83903E" w14:textId="77777777" w:rsidR="009B0ABD" w:rsidRPr="009B0ABD" w:rsidRDefault="009B0ABD" w:rsidP="009B0ABD">
            <w:pPr>
              <w:jc w:val="center"/>
              <w:rPr>
                <w:rFonts w:ascii="Times New Roman" w:eastAsia="仿宋_GB2312" w:hAnsi="Times New Roman" w:cs="Times New Roman"/>
                <w:sz w:val="22"/>
                <w:szCs w:val="18"/>
              </w:rPr>
            </w:pPr>
            <w:bookmarkStart w:id="51" w:name="_Toc110195923"/>
            <w:r w:rsidRPr="009B0ABD">
              <w:rPr>
                <w:rFonts w:ascii="Times New Roman" w:eastAsia="仿宋_GB2312" w:hAnsi="Times New Roman" w:cs="Times New Roman" w:hint="eastAsia"/>
                <w:sz w:val="22"/>
                <w:szCs w:val="18"/>
              </w:rPr>
              <w:t>活动名称</w:t>
            </w:r>
            <w:bookmarkEnd w:id="51"/>
          </w:p>
        </w:tc>
      </w:tr>
      <w:tr w:rsidR="009B0ABD" w:rsidRPr="00C47B4B" w14:paraId="3E32FE55" w14:textId="77777777" w:rsidTr="0078672A">
        <w:trPr>
          <w:trHeight w:val="475"/>
        </w:trPr>
        <w:tc>
          <w:tcPr>
            <w:tcW w:w="4523" w:type="dxa"/>
            <w:vAlign w:val="center"/>
          </w:tcPr>
          <w:p w14:paraId="7369DF4E"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1.</w:t>
            </w:r>
            <w:r w:rsidRPr="009B0ABD">
              <w:rPr>
                <w:rFonts w:ascii="Times New Roman" w:eastAsia="仿宋_GB2312" w:hAnsi="Times New Roman" w:cs="Times New Roman" w:hint="eastAsia"/>
                <w:sz w:val="22"/>
                <w:szCs w:val="18"/>
              </w:rPr>
              <w:t>职业发展与就业指导（一）</w:t>
            </w:r>
          </w:p>
          <w:p w14:paraId="3FA898A4"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2.</w:t>
            </w:r>
            <w:r w:rsidRPr="009B0ABD">
              <w:rPr>
                <w:rFonts w:ascii="Times New Roman" w:eastAsia="仿宋_GB2312" w:hAnsi="Times New Roman" w:cs="Times New Roman" w:hint="eastAsia"/>
                <w:sz w:val="22"/>
                <w:szCs w:val="18"/>
              </w:rPr>
              <w:t>创新与创业实务（一）</w:t>
            </w:r>
          </w:p>
          <w:p w14:paraId="41F4953C"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3.</w:t>
            </w:r>
            <w:r w:rsidRPr="009B0ABD">
              <w:rPr>
                <w:rFonts w:ascii="Times New Roman" w:eastAsia="仿宋_GB2312" w:hAnsi="Times New Roman" w:cs="Times New Roman" w:hint="eastAsia"/>
                <w:sz w:val="22"/>
                <w:szCs w:val="18"/>
              </w:rPr>
              <w:t>职业发展与就业指导（二）</w:t>
            </w:r>
          </w:p>
          <w:p w14:paraId="5F0DE77A"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4.</w:t>
            </w:r>
            <w:r w:rsidRPr="009B0ABD">
              <w:rPr>
                <w:rFonts w:ascii="Times New Roman" w:eastAsia="仿宋_GB2312" w:hAnsi="Times New Roman" w:cs="Times New Roman" w:hint="eastAsia"/>
                <w:sz w:val="22"/>
                <w:szCs w:val="18"/>
              </w:rPr>
              <w:t>创新与创业实务（二）</w:t>
            </w:r>
          </w:p>
        </w:tc>
        <w:tc>
          <w:tcPr>
            <w:tcW w:w="4352" w:type="dxa"/>
            <w:vAlign w:val="center"/>
          </w:tcPr>
          <w:p w14:paraId="33761481"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1.</w:t>
            </w:r>
            <w:r w:rsidRPr="009B0ABD">
              <w:rPr>
                <w:rFonts w:ascii="Times New Roman" w:eastAsia="仿宋_GB2312" w:hAnsi="Times New Roman" w:cs="Times New Roman" w:hint="eastAsia"/>
                <w:sz w:val="22"/>
                <w:szCs w:val="18"/>
              </w:rPr>
              <w:t>创新创业训练营</w:t>
            </w:r>
          </w:p>
          <w:p w14:paraId="53FD62E4"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2.</w:t>
            </w:r>
            <w:r w:rsidRPr="009B0ABD">
              <w:rPr>
                <w:rFonts w:ascii="Times New Roman" w:eastAsia="仿宋_GB2312" w:hAnsi="Times New Roman" w:cs="Times New Roman" w:hint="eastAsia"/>
                <w:sz w:val="22"/>
                <w:szCs w:val="18"/>
              </w:rPr>
              <w:t>创客马拉松</w:t>
            </w:r>
          </w:p>
          <w:p w14:paraId="3AC7B05A"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3.</w:t>
            </w:r>
            <w:r w:rsidRPr="009B0ABD">
              <w:rPr>
                <w:rFonts w:ascii="Times New Roman" w:eastAsia="仿宋_GB2312" w:hAnsi="Times New Roman" w:cs="Times New Roman" w:hint="eastAsia"/>
                <w:sz w:val="22"/>
                <w:szCs w:val="18"/>
              </w:rPr>
              <w:t>科学商店进社区</w:t>
            </w:r>
          </w:p>
          <w:p w14:paraId="19C53946"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4.</w:t>
            </w:r>
            <w:r w:rsidRPr="009B0ABD">
              <w:rPr>
                <w:rFonts w:ascii="Times New Roman" w:eastAsia="仿宋_GB2312" w:hAnsi="Times New Roman" w:cs="Times New Roman" w:hint="eastAsia"/>
                <w:sz w:val="22"/>
                <w:szCs w:val="18"/>
              </w:rPr>
              <w:t>双创活动月</w:t>
            </w:r>
          </w:p>
        </w:tc>
      </w:tr>
      <w:tr w:rsidR="009B0ABD" w:rsidRPr="00C47B4B" w14:paraId="09FDBD6D" w14:textId="77777777" w:rsidTr="0078672A">
        <w:trPr>
          <w:trHeight w:val="475"/>
        </w:trPr>
        <w:tc>
          <w:tcPr>
            <w:tcW w:w="4523" w:type="dxa"/>
            <w:vAlign w:val="center"/>
          </w:tcPr>
          <w:p w14:paraId="4553DCCB"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创新创业系列选修课程</w:t>
            </w:r>
          </w:p>
        </w:tc>
        <w:tc>
          <w:tcPr>
            <w:tcW w:w="4352" w:type="dxa"/>
            <w:vAlign w:val="center"/>
          </w:tcPr>
          <w:p w14:paraId="3D4A3063"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1.</w:t>
            </w:r>
            <w:r w:rsidRPr="009B0ABD">
              <w:rPr>
                <w:rFonts w:ascii="Times New Roman" w:eastAsia="仿宋_GB2312" w:hAnsi="Times New Roman" w:cs="Times New Roman" w:hint="eastAsia"/>
                <w:sz w:val="22"/>
                <w:szCs w:val="18"/>
              </w:rPr>
              <w:t>移动商务创业</w:t>
            </w:r>
          </w:p>
          <w:p w14:paraId="622F1B3B"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2.</w:t>
            </w:r>
            <w:r w:rsidRPr="009B0ABD">
              <w:rPr>
                <w:rFonts w:ascii="Times New Roman" w:eastAsia="仿宋_GB2312" w:hAnsi="Times New Roman" w:cs="Times New Roman" w:hint="eastAsia"/>
                <w:sz w:val="22"/>
                <w:szCs w:val="18"/>
              </w:rPr>
              <w:t>精益创业</w:t>
            </w:r>
          </w:p>
          <w:p w14:paraId="44349B66"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3.</w:t>
            </w:r>
            <w:r w:rsidRPr="009B0ABD">
              <w:rPr>
                <w:rFonts w:ascii="Times New Roman" w:eastAsia="仿宋_GB2312" w:hAnsi="Times New Roman" w:cs="Times New Roman" w:hint="eastAsia"/>
                <w:sz w:val="22"/>
                <w:szCs w:val="18"/>
              </w:rPr>
              <w:t>大学生</w:t>
            </w:r>
            <w:r w:rsidRPr="009B0ABD">
              <w:rPr>
                <w:rFonts w:ascii="Times New Roman" w:eastAsia="仿宋_GB2312" w:hAnsi="Times New Roman" w:cs="Times New Roman" w:hint="eastAsia"/>
                <w:sz w:val="22"/>
                <w:szCs w:val="18"/>
              </w:rPr>
              <w:t>KAB</w:t>
            </w:r>
            <w:r w:rsidRPr="009B0ABD">
              <w:rPr>
                <w:rFonts w:ascii="Times New Roman" w:eastAsia="仿宋_GB2312" w:hAnsi="Times New Roman" w:cs="Times New Roman" w:hint="eastAsia"/>
                <w:sz w:val="22"/>
                <w:szCs w:val="18"/>
              </w:rPr>
              <w:t>创业基础</w:t>
            </w:r>
          </w:p>
          <w:p w14:paraId="313A6049"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4.SYB</w:t>
            </w:r>
            <w:r w:rsidRPr="009B0ABD">
              <w:rPr>
                <w:rFonts w:ascii="Times New Roman" w:eastAsia="仿宋_GB2312" w:hAnsi="Times New Roman" w:cs="Times New Roman" w:hint="eastAsia"/>
                <w:sz w:val="22"/>
                <w:szCs w:val="18"/>
              </w:rPr>
              <w:t>创业基础</w:t>
            </w:r>
          </w:p>
          <w:p w14:paraId="278CAE42"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5.</w:t>
            </w:r>
            <w:r w:rsidRPr="009B0ABD">
              <w:rPr>
                <w:rFonts w:ascii="Times New Roman" w:eastAsia="仿宋_GB2312" w:hAnsi="Times New Roman" w:cs="Times New Roman" w:hint="eastAsia"/>
                <w:sz w:val="22"/>
                <w:szCs w:val="18"/>
              </w:rPr>
              <w:t>创业之星虚拟运营</w:t>
            </w:r>
          </w:p>
          <w:p w14:paraId="5B05D65E"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6.</w:t>
            </w:r>
            <w:r w:rsidRPr="009B0ABD">
              <w:rPr>
                <w:rFonts w:ascii="Times New Roman" w:eastAsia="仿宋_GB2312" w:hAnsi="Times New Roman" w:cs="Times New Roman" w:hint="eastAsia"/>
                <w:sz w:val="22"/>
                <w:szCs w:val="18"/>
              </w:rPr>
              <w:t>桌游艺术——职场能力训练</w:t>
            </w:r>
          </w:p>
        </w:tc>
      </w:tr>
      <w:tr w:rsidR="009B0ABD" w:rsidRPr="00C47B4B" w14:paraId="2AA7098E" w14:textId="77777777" w:rsidTr="0078672A">
        <w:trPr>
          <w:trHeight w:val="496"/>
        </w:trPr>
        <w:tc>
          <w:tcPr>
            <w:tcW w:w="4523" w:type="dxa"/>
            <w:vAlign w:val="center"/>
          </w:tcPr>
          <w:p w14:paraId="74E226FE" w14:textId="4955B14A"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专创融合课程：</w:t>
            </w:r>
          </w:p>
          <w:p w14:paraId="22FED350" w14:textId="31D93C4F" w:rsidR="009B0ABD" w:rsidRPr="009B0ABD" w:rsidRDefault="00545E89" w:rsidP="009B0ABD">
            <w:pPr>
              <w:jc w:val="left"/>
              <w:rPr>
                <w:rFonts w:ascii="Times New Roman" w:eastAsia="仿宋_GB2312" w:hAnsi="Times New Roman" w:cs="Times New Roman"/>
                <w:sz w:val="22"/>
                <w:szCs w:val="18"/>
              </w:rPr>
            </w:pPr>
            <w:r>
              <w:rPr>
                <w:rFonts w:ascii="Times New Roman" w:eastAsia="仿宋_GB2312" w:hAnsi="Times New Roman" w:cs="Times New Roman" w:hint="eastAsia"/>
                <w:sz w:val="22"/>
                <w:szCs w:val="18"/>
              </w:rPr>
              <w:t>1</w:t>
            </w:r>
            <w:r w:rsidR="009B0ABD" w:rsidRPr="009B0ABD">
              <w:rPr>
                <w:rFonts w:ascii="Times New Roman" w:eastAsia="仿宋_GB2312" w:hAnsi="Times New Roman" w:cs="Times New Roman"/>
                <w:sz w:val="22"/>
                <w:szCs w:val="18"/>
              </w:rPr>
              <w:t>.</w:t>
            </w:r>
            <w:r w:rsidR="009B0ABD" w:rsidRPr="009B0ABD">
              <w:rPr>
                <w:rFonts w:ascii="Times New Roman" w:eastAsia="仿宋_GB2312" w:hAnsi="Times New Roman" w:cs="Times New Roman" w:hint="eastAsia"/>
                <w:sz w:val="22"/>
                <w:szCs w:val="18"/>
              </w:rPr>
              <w:t>中小微企业创业与经营管理</w:t>
            </w:r>
          </w:p>
        </w:tc>
        <w:tc>
          <w:tcPr>
            <w:tcW w:w="4352" w:type="dxa"/>
            <w:vAlign w:val="center"/>
          </w:tcPr>
          <w:p w14:paraId="24FD736A"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hint="eastAsia"/>
                <w:sz w:val="22"/>
                <w:szCs w:val="18"/>
              </w:rPr>
              <w:t>1</w:t>
            </w:r>
            <w:r w:rsidRPr="009B0ABD">
              <w:rPr>
                <w:rFonts w:ascii="Times New Roman" w:eastAsia="仿宋_GB2312" w:hAnsi="Times New Roman" w:cs="Times New Roman"/>
                <w:sz w:val="22"/>
                <w:szCs w:val="18"/>
              </w:rPr>
              <w:t xml:space="preserve">. </w:t>
            </w:r>
            <w:r w:rsidRPr="009B0ABD">
              <w:rPr>
                <w:rFonts w:ascii="Times New Roman" w:eastAsia="仿宋_GB2312" w:hAnsi="Times New Roman" w:cs="Times New Roman" w:hint="eastAsia"/>
                <w:sz w:val="22"/>
                <w:szCs w:val="18"/>
              </w:rPr>
              <w:t>创新创业项目产品（服务）商业计划设计</w:t>
            </w:r>
          </w:p>
          <w:p w14:paraId="2A416AB2" w14:textId="77777777" w:rsidR="009B0ABD" w:rsidRPr="009B0ABD" w:rsidRDefault="009B0ABD" w:rsidP="009B0ABD">
            <w:pPr>
              <w:jc w:val="left"/>
              <w:rPr>
                <w:rFonts w:ascii="Times New Roman" w:eastAsia="仿宋_GB2312" w:hAnsi="Times New Roman" w:cs="Times New Roman"/>
                <w:sz w:val="22"/>
                <w:szCs w:val="18"/>
              </w:rPr>
            </w:pPr>
            <w:r w:rsidRPr="009B0ABD">
              <w:rPr>
                <w:rFonts w:ascii="Times New Roman" w:eastAsia="仿宋_GB2312" w:hAnsi="Times New Roman" w:cs="Times New Roman"/>
                <w:sz w:val="22"/>
                <w:szCs w:val="18"/>
              </w:rPr>
              <w:t>2.</w:t>
            </w:r>
            <w:r w:rsidRPr="009B0ABD">
              <w:rPr>
                <w:rFonts w:ascii="Times New Roman" w:eastAsia="仿宋_GB2312" w:hAnsi="Times New Roman" w:cs="Times New Roman" w:hint="eastAsia"/>
                <w:sz w:val="22"/>
                <w:szCs w:val="18"/>
              </w:rPr>
              <w:t xml:space="preserve"> </w:t>
            </w:r>
            <w:r w:rsidRPr="009B0ABD">
              <w:rPr>
                <w:rFonts w:ascii="Times New Roman" w:eastAsia="仿宋_GB2312" w:hAnsi="Times New Roman" w:cs="Times New Roman" w:hint="eastAsia"/>
                <w:sz w:val="22"/>
                <w:szCs w:val="18"/>
              </w:rPr>
              <w:t>制造企业创业运营全过程仿真实训</w:t>
            </w:r>
          </w:p>
        </w:tc>
      </w:tr>
    </w:tbl>
    <w:p w14:paraId="485DE944" w14:textId="77777777" w:rsidR="009B0ABD" w:rsidRPr="00AB54DF" w:rsidRDefault="009B0ABD" w:rsidP="00AB54DF">
      <w:pPr>
        <w:ind w:firstLine="422"/>
        <w:jc w:val="center"/>
        <w:rPr>
          <w:rFonts w:ascii="Times New Roman" w:eastAsia="仿宋_GB2312" w:hAnsi="Times New Roman" w:cs="Times New Roman"/>
          <w:b/>
          <w:sz w:val="21"/>
          <w:szCs w:val="21"/>
        </w:rPr>
      </w:pPr>
    </w:p>
    <w:p w14:paraId="24F9497E" w14:textId="77777777" w:rsidR="00AB54DF" w:rsidRPr="00AB54DF" w:rsidRDefault="00AB54DF" w:rsidP="00B651F4">
      <w:pPr>
        <w:keepNext/>
        <w:keepLines/>
        <w:ind w:firstLineChars="200" w:firstLine="560"/>
        <w:outlineLvl w:val="2"/>
        <w:rPr>
          <w:rFonts w:cs="宋体" w:hint="eastAsia"/>
          <w:sz w:val="28"/>
          <w:szCs w:val="28"/>
        </w:rPr>
      </w:pPr>
      <w:r w:rsidRPr="00AB54DF">
        <w:rPr>
          <w:rFonts w:cs="宋体" w:hint="eastAsia"/>
          <w:sz w:val="28"/>
          <w:szCs w:val="28"/>
        </w:rPr>
        <w:t>6.学生竞赛及第二课堂活动</w:t>
      </w:r>
    </w:p>
    <w:p w14:paraId="0A852E7C" w14:textId="702913AC" w:rsidR="00AB54DF" w:rsidRPr="00AB54DF" w:rsidRDefault="00517863" w:rsidP="00AB54DF">
      <w:pPr>
        <w:ind w:firstLineChars="200" w:firstLine="560"/>
        <w:rPr>
          <w:rFonts w:cs="宋体" w:hint="eastAsia"/>
          <w:sz w:val="28"/>
          <w:szCs w:val="28"/>
        </w:rPr>
      </w:pPr>
      <w:r w:rsidRPr="00517863">
        <w:rPr>
          <w:rFonts w:cs="宋体" w:hint="eastAsia"/>
          <w:sz w:val="28"/>
          <w:szCs w:val="28"/>
        </w:rPr>
        <w:t>每个专业根据学科专业的特点，在不同的年级设计安排不同的学生竞赛及第二课堂活动。具体安排见第二课堂活动安排表。</w:t>
      </w:r>
    </w:p>
    <w:p w14:paraId="3254F801" w14:textId="77777777" w:rsidR="00AB54DF" w:rsidRPr="00AB54DF" w:rsidRDefault="00AB54DF" w:rsidP="00AB54DF">
      <w:pPr>
        <w:rPr>
          <w:rFonts w:ascii="Times New Roman" w:eastAsia="仿宋_GB2312" w:hAnsi="Times New Roman" w:cs="Times New Roman"/>
          <w:sz w:val="32"/>
        </w:rPr>
      </w:pPr>
    </w:p>
    <w:p w14:paraId="00BB179B"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52" w:name="_Toc2662"/>
      <w:r w:rsidRPr="00AB54DF">
        <w:rPr>
          <w:rFonts w:ascii="黑体" w:eastAsia="黑体" w:hAnsi="黑体" w:cs="Times New Roman" w:hint="eastAsia"/>
          <w:b/>
          <w:bCs/>
          <w:color w:val="auto"/>
          <w:kern w:val="44"/>
          <w:sz w:val="32"/>
          <w:szCs w:val="32"/>
        </w:rPr>
        <w:t>七、教学进程总体安排</w:t>
      </w:r>
      <w:bookmarkEnd w:id="52"/>
    </w:p>
    <w:p w14:paraId="24855599" w14:textId="188845FE" w:rsidR="00AB54DF" w:rsidRPr="00AB54DF" w:rsidRDefault="00517863" w:rsidP="00AB54DF">
      <w:pPr>
        <w:ind w:firstLineChars="200" w:firstLine="560"/>
        <w:rPr>
          <w:rFonts w:cs="宋体" w:hint="eastAsia"/>
          <w:sz w:val="28"/>
          <w:szCs w:val="28"/>
        </w:rPr>
      </w:pPr>
      <w:r w:rsidRPr="00517863">
        <w:rPr>
          <w:rFonts w:cs="宋体" w:hint="eastAsia"/>
          <w:sz w:val="28"/>
          <w:szCs w:val="28"/>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2A31A294" w14:textId="77777777" w:rsidR="00AB54DF" w:rsidRPr="00AB54DF" w:rsidRDefault="00AB54DF" w:rsidP="00AB54DF">
      <w:pPr>
        <w:keepNext/>
        <w:keepLines/>
        <w:spacing w:line="360" w:lineRule="auto"/>
        <w:ind w:firstLineChars="200" w:firstLine="562"/>
        <w:outlineLvl w:val="1"/>
        <w:rPr>
          <w:rFonts w:cs="Times New Roman" w:hint="eastAsia"/>
          <w:b/>
          <w:sz w:val="28"/>
        </w:rPr>
      </w:pPr>
      <w:bookmarkStart w:id="53" w:name="_Toc110198128"/>
      <w:bookmarkStart w:id="54" w:name="_Toc110196069"/>
      <w:bookmarkStart w:id="55" w:name="_Toc24507"/>
      <w:bookmarkStart w:id="56" w:name="_Toc110195925"/>
      <w:bookmarkStart w:id="57" w:name="_Toc27288"/>
      <w:r w:rsidRPr="00AB54DF">
        <w:rPr>
          <w:rFonts w:cs="Times New Roman"/>
          <w:b/>
          <w:sz w:val="28"/>
        </w:rPr>
        <w:t>（一）教学活动时间分配</w:t>
      </w:r>
      <w:bookmarkEnd w:id="53"/>
      <w:bookmarkEnd w:id="54"/>
      <w:bookmarkEnd w:id="55"/>
      <w:bookmarkEnd w:id="56"/>
      <w:bookmarkEnd w:id="57"/>
    </w:p>
    <w:p w14:paraId="4D027E59" w14:textId="77777777" w:rsidR="00AB54DF" w:rsidRPr="00AB54DF" w:rsidRDefault="00AB54DF" w:rsidP="00AB54DF">
      <w:pPr>
        <w:ind w:firstLine="422"/>
        <w:jc w:val="center"/>
        <w:rPr>
          <w:rFonts w:ascii="Times New Roman" w:eastAsia="仿宋_GB2312" w:hAnsi="Times New Roman" w:cs="Times New Roman"/>
          <w:b/>
          <w:sz w:val="21"/>
        </w:rPr>
      </w:pPr>
      <w:r w:rsidRPr="00AB54DF">
        <w:rPr>
          <w:rFonts w:ascii="Times New Roman" w:eastAsia="仿宋_GB2312" w:hAnsi="Times New Roman" w:cs="Times New Roman" w:hint="eastAsia"/>
          <w:b/>
          <w:sz w:val="21"/>
        </w:rPr>
        <w:t>表</w:t>
      </w:r>
      <w:r w:rsidRPr="00AB54DF">
        <w:rPr>
          <w:rFonts w:ascii="Times New Roman" w:eastAsia="仿宋_GB2312" w:hAnsi="Times New Roman" w:cs="Times New Roman" w:hint="eastAsia"/>
          <w:b/>
          <w:sz w:val="21"/>
        </w:rPr>
        <w:t>7-1  **</w:t>
      </w:r>
      <w:r w:rsidRPr="00AB54DF">
        <w:rPr>
          <w:rFonts w:ascii="Times New Roman" w:eastAsia="仿宋_GB2312" w:hAnsi="Times New Roman" w:cs="Times New Roman" w:hint="eastAsia"/>
          <w:b/>
          <w:sz w:val="21"/>
        </w:rPr>
        <w:t>专业教学活动时间分配表（单位：周）</w:t>
      </w: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703"/>
        <w:gridCol w:w="720"/>
        <w:gridCol w:w="721"/>
        <w:gridCol w:w="721"/>
        <w:gridCol w:w="721"/>
        <w:gridCol w:w="721"/>
        <w:gridCol w:w="721"/>
        <w:gridCol w:w="745"/>
      </w:tblGrid>
      <w:tr w:rsidR="00AB54DF" w:rsidRPr="00AB54DF" w14:paraId="052C997B" w14:textId="77777777" w:rsidTr="0078672A">
        <w:trPr>
          <w:trHeight w:hRule="exact" w:val="503"/>
          <w:jc w:val="center"/>
        </w:trPr>
        <w:tc>
          <w:tcPr>
            <w:tcW w:w="3703" w:type="dxa"/>
            <w:vMerge w:val="restart"/>
            <w:vAlign w:val="center"/>
          </w:tcPr>
          <w:p w14:paraId="73B5F425" w14:textId="77777777" w:rsidR="00AB54DF" w:rsidRPr="00AB54DF" w:rsidRDefault="00AB54DF" w:rsidP="00AB54DF">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 xml:space="preserve">                          </w:t>
            </w:r>
            <w:r w:rsidRPr="00AB54DF">
              <w:rPr>
                <w:rFonts w:ascii="Times New Roman" w:eastAsia="仿宋_GB2312" w:hAnsi="Times New Roman" w:cs="Times New Roman" w:hint="eastAsia"/>
                <w:sz w:val="21"/>
                <w:szCs w:val="16"/>
              </w:rPr>
              <w:t>学年</w:t>
            </w:r>
          </w:p>
          <w:p w14:paraId="26642B26" w14:textId="77777777" w:rsidR="00AB54DF" w:rsidRPr="00AB54DF" w:rsidRDefault="00AB54DF" w:rsidP="00AB54DF">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 xml:space="preserve">              </w:t>
            </w:r>
            <w:r w:rsidRPr="00AB54DF">
              <w:rPr>
                <w:rFonts w:ascii="Times New Roman" w:eastAsia="仿宋_GB2312" w:hAnsi="Times New Roman" w:cs="Times New Roman" w:hint="eastAsia"/>
                <w:sz w:val="21"/>
                <w:szCs w:val="16"/>
              </w:rPr>
              <w:t>周</w:t>
            </w:r>
          </w:p>
          <w:p w14:paraId="6BD82672" w14:textId="77777777" w:rsidR="00AB54DF" w:rsidRPr="00AB54DF" w:rsidRDefault="00AB54DF" w:rsidP="00AB54DF">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项目</w:t>
            </w:r>
            <w:r w:rsidRPr="00AB54DF">
              <w:rPr>
                <w:rFonts w:ascii="Times New Roman" w:eastAsia="仿宋_GB2312" w:hAnsi="Times New Roman" w:cs="Times New Roman" w:hint="eastAsia"/>
                <w:noProof/>
                <w:sz w:val="21"/>
                <w:szCs w:val="16"/>
              </w:rPr>
              <mc:AlternateContent>
                <mc:Choice Requires="wps">
                  <w:drawing>
                    <wp:anchor distT="0" distB="0" distL="114300" distR="114300" simplePos="0" relativeHeight="251659264" behindDoc="0" locked="1" layoutInCell="1" allowOverlap="1" wp14:anchorId="15F0A9B6" wp14:editId="4CAB68DC">
                      <wp:simplePos x="0" y="0"/>
                      <wp:positionH relativeFrom="column">
                        <wp:posOffset>895985</wp:posOffset>
                      </wp:positionH>
                      <wp:positionV relativeFrom="paragraph">
                        <wp:posOffset>-382270</wp:posOffset>
                      </wp:positionV>
                      <wp:extent cx="1420495" cy="565785"/>
                      <wp:effectExtent l="1905" t="4445" r="6350" b="2032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w:pict>
                    <v:line w14:anchorId="4A4635C5"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0.55pt,-30.1pt" to="182.4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">
                      <w10:anchorlock/>
                    </v:line>
                  </w:pict>
                </mc:Fallback>
              </mc:AlternateContent>
            </w:r>
            <w:r w:rsidRPr="00AB54DF">
              <w:rPr>
                <w:rFonts w:ascii="Times New Roman" w:eastAsia="仿宋_GB2312" w:hAnsi="Times New Roman" w:cs="Times New Roman" w:hint="eastAsia"/>
                <w:noProof/>
                <w:sz w:val="21"/>
                <w:szCs w:val="16"/>
              </w:rPr>
              <mc:AlternateContent>
                <mc:Choice Requires="wps">
                  <w:drawing>
                    <wp:anchor distT="0" distB="0" distL="114300" distR="114300" simplePos="0" relativeHeight="251660288" behindDoc="0" locked="1" layoutInCell="1" allowOverlap="1" wp14:anchorId="66E28D2C" wp14:editId="1C4EB53E">
                      <wp:simplePos x="0" y="0"/>
                      <wp:positionH relativeFrom="column">
                        <wp:posOffset>-24130</wp:posOffset>
                      </wp:positionH>
                      <wp:positionV relativeFrom="paragraph">
                        <wp:posOffset>-63500</wp:posOffset>
                      </wp:positionV>
                      <wp:extent cx="2320290" cy="240030"/>
                      <wp:effectExtent l="635" t="4445" r="3175" b="2222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0290" cy="240030"/>
                              </a:xfrm>
                              <a:prstGeom prst="line">
                                <a:avLst/>
                              </a:prstGeom>
                              <a:noFill/>
                              <a:ln w="9525">
                                <a:solidFill>
                                  <a:srgbClr val="000000"/>
                                </a:solidFill>
                                <a:round/>
                              </a:ln>
                              <a:effectLst/>
                            </wps:spPr>
                            <wps:bodyPr/>
                          </wps:wsp>
                        </a:graphicData>
                      </a:graphic>
                    </wp:anchor>
                  </w:drawing>
                </mc:Choice>
                <mc:Fallback>
                  <w:pict>
                    <v:line w14:anchorId="4CCC95E5" id="直接连接符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pt,-5pt" to="180.8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">
                      <w10:anchorlock/>
                    </v:line>
                  </w:pict>
                </mc:Fallback>
              </mc:AlternateContent>
            </w:r>
          </w:p>
        </w:tc>
        <w:tc>
          <w:tcPr>
            <w:tcW w:w="1441" w:type="dxa"/>
            <w:gridSpan w:val="2"/>
            <w:vAlign w:val="center"/>
          </w:tcPr>
          <w:p w14:paraId="5E47D4DB" w14:textId="77777777" w:rsidR="00AB54DF" w:rsidRPr="00AB54DF" w:rsidRDefault="00AB54DF" w:rsidP="00AB54DF">
            <w:pPr>
              <w:jc w:val="center"/>
              <w:rPr>
                <w:rFonts w:ascii="Times New Roman" w:eastAsia="仿宋_GB2312" w:hAnsi="Times New Roman" w:cs="Times New Roman"/>
                <w:sz w:val="21"/>
                <w:szCs w:val="16"/>
              </w:rPr>
            </w:pPr>
            <w:bookmarkStart w:id="58" w:name="_Toc110195926"/>
            <w:r w:rsidRPr="00AB54DF">
              <w:rPr>
                <w:rFonts w:ascii="Times New Roman" w:eastAsia="仿宋_GB2312" w:hAnsi="Times New Roman" w:cs="Times New Roman" w:hint="eastAsia"/>
                <w:sz w:val="21"/>
                <w:szCs w:val="16"/>
              </w:rPr>
              <w:t>一</w:t>
            </w:r>
            <w:bookmarkEnd w:id="58"/>
          </w:p>
        </w:tc>
        <w:tc>
          <w:tcPr>
            <w:tcW w:w="1442" w:type="dxa"/>
            <w:gridSpan w:val="2"/>
            <w:vAlign w:val="center"/>
          </w:tcPr>
          <w:p w14:paraId="04BDAFB4" w14:textId="77777777" w:rsidR="00AB54DF" w:rsidRPr="00AB54DF" w:rsidRDefault="00AB54DF" w:rsidP="00AB54DF">
            <w:pPr>
              <w:jc w:val="center"/>
              <w:rPr>
                <w:rFonts w:ascii="Times New Roman" w:eastAsia="仿宋_GB2312" w:hAnsi="Times New Roman" w:cs="Times New Roman"/>
                <w:sz w:val="21"/>
                <w:szCs w:val="16"/>
              </w:rPr>
            </w:pPr>
            <w:bookmarkStart w:id="59" w:name="_Toc110195927"/>
            <w:r w:rsidRPr="00AB54DF">
              <w:rPr>
                <w:rFonts w:ascii="Times New Roman" w:eastAsia="仿宋_GB2312" w:hAnsi="Times New Roman" w:cs="Times New Roman" w:hint="eastAsia"/>
                <w:sz w:val="21"/>
                <w:szCs w:val="16"/>
              </w:rPr>
              <w:t>二</w:t>
            </w:r>
            <w:bookmarkEnd w:id="59"/>
          </w:p>
        </w:tc>
        <w:tc>
          <w:tcPr>
            <w:tcW w:w="1442" w:type="dxa"/>
            <w:gridSpan w:val="2"/>
            <w:vAlign w:val="center"/>
          </w:tcPr>
          <w:p w14:paraId="7C0A2D35" w14:textId="77777777" w:rsidR="00AB54DF" w:rsidRPr="00AB54DF" w:rsidRDefault="00AB54DF" w:rsidP="00AB54DF">
            <w:pPr>
              <w:jc w:val="center"/>
              <w:rPr>
                <w:rFonts w:ascii="Times New Roman" w:eastAsia="仿宋_GB2312" w:hAnsi="Times New Roman" w:cs="Times New Roman"/>
                <w:sz w:val="21"/>
                <w:szCs w:val="16"/>
              </w:rPr>
            </w:pPr>
            <w:bookmarkStart w:id="60" w:name="_Toc110195928"/>
            <w:r w:rsidRPr="00AB54DF">
              <w:rPr>
                <w:rFonts w:ascii="Times New Roman" w:eastAsia="仿宋_GB2312" w:hAnsi="Times New Roman" w:cs="Times New Roman" w:hint="eastAsia"/>
                <w:sz w:val="21"/>
                <w:szCs w:val="16"/>
              </w:rPr>
              <w:t>三</w:t>
            </w:r>
            <w:bookmarkEnd w:id="60"/>
          </w:p>
        </w:tc>
        <w:tc>
          <w:tcPr>
            <w:tcW w:w="745" w:type="dxa"/>
            <w:vMerge w:val="restart"/>
            <w:vAlign w:val="center"/>
          </w:tcPr>
          <w:p w14:paraId="2D753986" w14:textId="77777777" w:rsidR="00AB54DF" w:rsidRPr="00AB54DF" w:rsidRDefault="00AB54DF" w:rsidP="00AB54DF">
            <w:pPr>
              <w:rPr>
                <w:rFonts w:ascii="Times New Roman" w:eastAsia="仿宋_GB2312" w:hAnsi="Times New Roman" w:cs="Times New Roman"/>
                <w:sz w:val="21"/>
                <w:szCs w:val="16"/>
              </w:rPr>
            </w:pPr>
            <w:bookmarkStart w:id="61" w:name="_Toc110195929"/>
            <w:r w:rsidRPr="00AB54DF">
              <w:rPr>
                <w:rFonts w:ascii="Times New Roman" w:eastAsia="仿宋_GB2312" w:hAnsi="Times New Roman" w:cs="Times New Roman" w:hint="eastAsia"/>
                <w:sz w:val="21"/>
                <w:szCs w:val="16"/>
              </w:rPr>
              <w:t>总计</w:t>
            </w:r>
            <w:bookmarkEnd w:id="61"/>
          </w:p>
        </w:tc>
      </w:tr>
      <w:tr w:rsidR="00AB54DF" w:rsidRPr="00AB54DF" w14:paraId="76DEF937" w14:textId="77777777" w:rsidTr="0078672A">
        <w:trPr>
          <w:trHeight w:hRule="exact" w:val="472"/>
          <w:jc w:val="center"/>
        </w:trPr>
        <w:tc>
          <w:tcPr>
            <w:tcW w:w="3703" w:type="dxa"/>
            <w:vMerge/>
            <w:vAlign w:val="center"/>
          </w:tcPr>
          <w:p w14:paraId="1B08C852" w14:textId="77777777" w:rsidR="00AB54DF" w:rsidRPr="00AB54DF" w:rsidRDefault="00AB54DF" w:rsidP="00AB54DF">
            <w:pPr>
              <w:rPr>
                <w:rFonts w:ascii="Times New Roman" w:eastAsia="仿宋_GB2312" w:hAnsi="Times New Roman" w:cs="Times New Roman"/>
                <w:sz w:val="21"/>
                <w:szCs w:val="16"/>
              </w:rPr>
            </w:pPr>
          </w:p>
        </w:tc>
        <w:tc>
          <w:tcPr>
            <w:tcW w:w="720" w:type="dxa"/>
            <w:vAlign w:val="center"/>
          </w:tcPr>
          <w:p w14:paraId="3AF9B3F4"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1</w:t>
            </w:r>
          </w:p>
        </w:tc>
        <w:tc>
          <w:tcPr>
            <w:tcW w:w="721" w:type="dxa"/>
            <w:vAlign w:val="center"/>
          </w:tcPr>
          <w:p w14:paraId="18795A08"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2</w:t>
            </w:r>
          </w:p>
        </w:tc>
        <w:tc>
          <w:tcPr>
            <w:tcW w:w="721" w:type="dxa"/>
            <w:vAlign w:val="center"/>
          </w:tcPr>
          <w:p w14:paraId="027F95D7"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3</w:t>
            </w:r>
          </w:p>
        </w:tc>
        <w:tc>
          <w:tcPr>
            <w:tcW w:w="721" w:type="dxa"/>
            <w:vAlign w:val="center"/>
          </w:tcPr>
          <w:p w14:paraId="73A3FDAB"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4</w:t>
            </w:r>
          </w:p>
        </w:tc>
        <w:tc>
          <w:tcPr>
            <w:tcW w:w="721" w:type="dxa"/>
            <w:vAlign w:val="center"/>
          </w:tcPr>
          <w:p w14:paraId="75477B89"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5</w:t>
            </w:r>
          </w:p>
        </w:tc>
        <w:tc>
          <w:tcPr>
            <w:tcW w:w="721" w:type="dxa"/>
            <w:vAlign w:val="center"/>
          </w:tcPr>
          <w:p w14:paraId="525B359F"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6</w:t>
            </w:r>
          </w:p>
        </w:tc>
        <w:tc>
          <w:tcPr>
            <w:tcW w:w="745" w:type="dxa"/>
            <w:vMerge/>
            <w:vAlign w:val="center"/>
          </w:tcPr>
          <w:p w14:paraId="10250289" w14:textId="77777777" w:rsidR="00AB54DF" w:rsidRPr="00AB54DF" w:rsidRDefault="00AB54DF" w:rsidP="00AB54DF">
            <w:pPr>
              <w:jc w:val="center"/>
              <w:rPr>
                <w:rFonts w:ascii="Times New Roman" w:eastAsia="仿宋_GB2312" w:hAnsi="Times New Roman" w:cs="Times New Roman"/>
                <w:sz w:val="21"/>
                <w:szCs w:val="16"/>
              </w:rPr>
            </w:pPr>
          </w:p>
        </w:tc>
      </w:tr>
      <w:tr w:rsidR="00AB54DF" w:rsidRPr="00AB54DF" w14:paraId="521F7EA2" w14:textId="77777777" w:rsidTr="0078672A">
        <w:trPr>
          <w:trHeight w:hRule="exact" w:val="472"/>
          <w:jc w:val="center"/>
        </w:trPr>
        <w:tc>
          <w:tcPr>
            <w:tcW w:w="3703" w:type="dxa"/>
            <w:vAlign w:val="center"/>
          </w:tcPr>
          <w:p w14:paraId="630B9CB4" w14:textId="77777777" w:rsidR="00AB54DF" w:rsidRPr="00AB54DF" w:rsidRDefault="00AB54DF" w:rsidP="00AB54DF">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1.</w:t>
            </w:r>
            <w:r w:rsidRPr="00AB54DF">
              <w:rPr>
                <w:rFonts w:ascii="Times New Roman" w:eastAsia="仿宋_GB2312" w:hAnsi="Times New Roman" w:cs="Times New Roman" w:hint="eastAsia"/>
                <w:sz w:val="21"/>
                <w:szCs w:val="16"/>
              </w:rPr>
              <w:t>学期教育总周数小计</w:t>
            </w:r>
          </w:p>
        </w:tc>
        <w:tc>
          <w:tcPr>
            <w:tcW w:w="720" w:type="dxa"/>
            <w:vAlign w:val="center"/>
          </w:tcPr>
          <w:p w14:paraId="4F878A9E"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20</w:t>
            </w:r>
          </w:p>
        </w:tc>
        <w:tc>
          <w:tcPr>
            <w:tcW w:w="721" w:type="dxa"/>
            <w:vAlign w:val="center"/>
          </w:tcPr>
          <w:p w14:paraId="1DDDB873"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20</w:t>
            </w:r>
          </w:p>
        </w:tc>
        <w:tc>
          <w:tcPr>
            <w:tcW w:w="721" w:type="dxa"/>
            <w:vAlign w:val="center"/>
          </w:tcPr>
          <w:p w14:paraId="5DF9E094"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20</w:t>
            </w:r>
          </w:p>
        </w:tc>
        <w:tc>
          <w:tcPr>
            <w:tcW w:w="721" w:type="dxa"/>
            <w:vAlign w:val="center"/>
          </w:tcPr>
          <w:p w14:paraId="56296E92"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20</w:t>
            </w:r>
          </w:p>
        </w:tc>
        <w:tc>
          <w:tcPr>
            <w:tcW w:w="721" w:type="dxa"/>
            <w:vAlign w:val="center"/>
          </w:tcPr>
          <w:p w14:paraId="0E83CAF5"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20</w:t>
            </w:r>
          </w:p>
        </w:tc>
        <w:tc>
          <w:tcPr>
            <w:tcW w:w="721" w:type="dxa"/>
            <w:vAlign w:val="center"/>
          </w:tcPr>
          <w:p w14:paraId="710DCC67"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20</w:t>
            </w:r>
          </w:p>
        </w:tc>
        <w:tc>
          <w:tcPr>
            <w:tcW w:w="745" w:type="dxa"/>
            <w:vAlign w:val="center"/>
          </w:tcPr>
          <w:p w14:paraId="39677C7C"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120</w:t>
            </w:r>
          </w:p>
        </w:tc>
      </w:tr>
      <w:tr w:rsidR="00B651F4" w:rsidRPr="00AB54DF" w14:paraId="76630D48" w14:textId="77777777" w:rsidTr="0078672A">
        <w:trPr>
          <w:trHeight w:hRule="exact" w:val="454"/>
          <w:jc w:val="center"/>
        </w:trPr>
        <w:tc>
          <w:tcPr>
            <w:tcW w:w="3703" w:type="dxa"/>
            <w:vAlign w:val="center"/>
          </w:tcPr>
          <w:p w14:paraId="1D49E1AC" w14:textId="77777777" w:rsidR="00B651F4" w:rsidRPr="00AB54DF" w:rsidRDefault="00B651F4" w:rsidP="00B651F4">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其中：课堂教学</w:t>
            </w:r>
          </w:p>
        </w:tc>
        <w:tc>
          <w:tcPr>
            <w:tcW w:w="720" w:type="dxa"/>
            <w:vAlign w:val="center"/>
          </w:tcPr>
          <w:p w14:paraId="36634EA3" w14:textId="57EA67B1" w:rsidR="00B651F4" w:rsidRPr="00AB54DF" w:rsidRDefault="00B651F4" w:rsidP="00B651F4">
            <w:pPr>
              <w:jc w:val="center"/>
              <w:rPr>
                <w:rFonts w:ascii="Times New Roman" w:eastAsia="仿宋_GB2312" w:hAnsi="Times New Roman" w:cs="Times New Roman"/>
                <w:sz w:val="21"/>
                <w:szCs w:val="16"/>
              </w:rPr>
            </w:pPr>
            <w:r w:rsidRPr="00C47B4B">
              <w:rPr>
                <w:sz w:val="21"/>
              </w:rPr>
              <w:t>1</w:t>
            </w:r>
            <w:r>
              <w:rPr>
                <w:sz w:val="21"/>
              </w:rPr>
              <w:t>7</w:t>
            </w:r>
            <w:r w:rsidRPr="00C47B4B">
              <w:rPr>
                <w:sz w:val="21"/>
              </w:rPr>
              <w:t>.5</w:t>
            </w:r>
          </w:p>
        </w:tc>
        <w:tc>
          <w:tcPr>
            <w:tcW w:w="721" w:type="dxa"/>
            <w:vAlign w:val="center"/>
          </w:tcPr>
          <w:p w14:paraId="1ACCA42D" w14:textId="5698E836" w:rsidR="00B651F4" w:rsidRPr="00AB54DF" w:rsidRDefault="00B651F4" w:rsidP="00B651F4">
            <w:pPr>
              <w:jc w:val="center"/>
              <w:rPr>
                <w:rFonts w:ascii="Times New Roman" w:eastAsia="仿宋_GB2312" w:hAnsi="Times New Roman" w:cs="Times New Roman"/>
                <w:sz w:val="21"/>
                <w:szCs w:val="16"/>
              </w:rPr>
            </w:pPr>
            <w:r w:rsidRPr="00C47B4B">
              <w:rPr>
                <w:sz w:val="21"/>
              </w:rPr>
              <w:t>19.5</w:t>
            </w:r>
          </w:p>
        </w:tc>
        <w:tc>
          <w:tcPr>
            <w:tcW w:w="721" w:type="dxa"/>
            <w:vAlign w:val="center"/>
          </w:tcPr>
          <w:p w14:paraId="37C30779" w14:textId="43114392" w:rsidR="00B651F4" w:rsidRPr="00AB54DF" w:rsidRDefault="00B651F4" w:rsidP="00B651F4">
            <w:pPr>
              <w:jc w:val="center"/>
              <w:rPr>
                <w:rFonts w:ascii="Times New Roman" w:eastAsia="仿宋_GB2312" w:hAnsi="Times New Roman" w:cs="Times New Roman"/>
                <w:sz w:val="21"/>
                <w:szCs w:val="16"/>
              </w:rPr>
            </w:pPr>
            <w:r w:rsidRPr="00C47B4B">
              <w:rPr>
                <w:sz w:val="21"/>
              </w:rPr>
              <w:t>1</w:t>
            </w:r>
            <w:r>
              <w:rPr>
                <w:sz w:val="21"/>
              </w:rPr>
              <w:t>6.5</w:t>
            </w:r>
          </w:p>
        </w:tc>
        <w:tc>
          <w:tcPr>
            <w:tcW w:w="721" w:type="dxa"/>
            <w:vAlign w:val="center"/>
          </w:tcPr>
          <w:p w14:paraId="50027E7A" w14:textId="085A1DB8" w:rsidR="00B651F4" w:rsidRPr="00AB54DF" w:rsidRDefault="00B651F4" w:rsidP="00B651F4">
            <w:pPr>
              <w:jc w:val="center"/>
              <w:rPr>
                <w:rFonts w:ascii="Times New Roman" w:eastAsia="仿宋_GB2312" w:hAnsi="Times New Roman" w:cs="Times New Roman"/>
                <w:sz w:val="21"/>
                <w:szCs w:val="16"/>
              </w:rPr>
            </w:pPr>
            <w:r w:rsidRPr="00C47B4B">
              <w:rPr>
                <w:sz w:val="21"/>
              </w:rPr>
              <w:t>19.5</w:t>
            </w:r>
          </w:p>
        </w:tc>
        <w:tc>
          <w:tcPr>
            <w:tcW w:w="721" w:type="dxa"/>
            <w:vAlign w:val="center"/>
          </w:tcPr>
          <w:p w14:paraId="0ABB0024" w14:textId="0432E1FB" w:rsidR="00B651F4" w:rsidRPr="00AB54DF" w:rsidRDefault="00B651F4" w:rsidP="00B651F4">
            <w:pPr>
              <w:jc w:val="center"/>
              <w:rPr>
                <w:rFonts w:ascii="Times New Roman" w:eastAsia="仿宋_GB2312" w:hAnsi="Times New Roman" w:cs="Times New Roman"/>
                <w:sz w:val="21"/>
                <w:szCs w:val="16"/>
              </w:rPr>
            </w:pPr>
            <w:r w:rsidRPr="00C47B4B">
              <w:rPr>
                <w:sz w:val="21"/>
              </w:rPr>
              <w:t>1</w:t>
            </w:r>
            <w:r>
              <w:rPr>
                <w:sz w:val="21"/>
              </w:rPr>
              <w:t>0</w:t>
            </w:r>
          </w:p>
        </w:tc>
        <w:tc>
          <w:tcPr>
            <w:tcW w:w="721" w:type="dxa"/>
            <w:vAlign w:val="center"/>
          </w:tcPr>
          <w:p w14:paraId="4301152F" w14:textId="2F140E43" w:rsidR="00B651F4" w:rsidRPr="00AB54DF" w:rsidRDefault="00B651F4" w:rsidP="00B651F4">
            <w:pPr>
              <w:jc w:val="center"/>
              <w:rPr>
                <w:rFonts w:ascii="Times New Roman" w:eastAsia="仿宋_GB2312" w:hAnsi="Times New Roman" w:cs="Times New Roman"/>
                <w:sz w:val="21"/>
                <w:szCs w:val="16"/>
              </w:rPr>
            </w:pPr>
            <w:r w:rsidRPr="00C47B4B">
              <w:rPr>
                <w:rFonts w:hint="eastAsia"/>
                <w:sz w:val="21"/>
              </w:rPr>
              <w:t>—</w:t>
            </w:r>
          </w:p>
        </w:tc>
        <w:tc>
          <w:tcPr>
            <w:tcW w:w="745" w:type="dxa"/>
            <w:vAlign w:val="center"/>
          </w:tcPr>
          <w:p w14:paraId="1B967714" w14:textId="2F73DD08" w:rsidR="00B651F4" w:rsidRPr="00AB54DF" w:rsidRDefault="00B651F4" w:rsidP="00B651F4">
            <w:pPr>
              <w:jc w:val="center"/>
              <w:rPr>
                <w:rFonts w:ascii="Times New Roman" w:eastAsia="仿宋_GB2312" w:hAnsi="Times New Roman" w:cs="Times New Roman"/>
                <w:sz w:val="21"/>
                <w:szCs w:val="16"/>
              </w:rPr>
            </w:pPr>
            <w:r w:rsidRPr="00C47B4B">
              <w:rPr>
                <w:sz w:val="21"/>
              </w:rPr>
              <w:t>76.5</w:t>
            </w:r>
          </w:p>
        </w:tc>
      </w:tr>
      <w:tr w:rsidR="00B651F4" w:rsidRPr="00AB54DF" w14:paraId="50CBEB43" w14:textId="77777777" w:rsidTr="0078672A">
        <w:trPr>
          <w:trHeight w:hRule="exact" w:val="454"/>
          <w:jc w:val="center"/>
        </w:trPr>
        <w:tc>
          <w:tcPr>
            <w:tcW w:w="3703" w:type="dxa"/>
            <w:vAlign w:val="center"/>
          </w:tcPr>
          <w:p w14:paraId="51018D40" w14:textId="77777777" w:rsidR="00B651F4" w:rsidRPr="00AB54DF" w:rsidRDefault="00B651F4" w:rsidP="00B651F4">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集中实训教学</w:t>
            </w:r>
          </w:p>
        </w:tc>
        <w:tc>
          <w:tcPr>
            <w:tcW w:w="720" w:type="dxa"/>
            <w:vAlign w:val="center"/>
          </w:tcPr>
          <w:p w14:paraId="4394A119" w14:textId="77777777" w:rsidR="00B651F4" w:rsidRPr="00AB54DF" w:rsidRDefault="00B651F4" w:rsidP="00B651F4">
            <w:pPr>
              <w:jc w:val="center"/>
              <w:rPr>
                <w:rFonts w:ascii="Times New Roman" w:eastAsia="仿宋_GB2312" w:hAnsi="Times New Roman" w:cs="Times New Roman"/>
                <w:sz w:val="21"/>
                <w:szCs w:val="16"/>
              </w:rPr>
            </w:pPr>
          </w:p>
        </w:tc>
        <w:tc>
          <w:tcPr>
            <w:tcW w:w="721" w:type="dxa"/>
            <w:vAlign w:val="center"/>
          </w:tcPr>
          <w:p w14:paraId="37F5158C" w14:textId="77777777" w:rsidR="00B651F4" w:rsidRPr="00AB54DF" w:rsidRDefault="00B651F4" w:rsidP="00B651F4">
            <w:pPr>
              <w:jc w:val="center"/>
              <w:rPr>
                <w:rFonts w:ascii="Times New Roman" w:eastAsia="仿宋_GB2312" w:hAnsi="Times New Roman" w:cs="Times New Roman"/>
                <w:sz w:val="21"/>
                <w:szCs w:val="16"/>
              </w:rPr>
            </w:pPr>
          </w:p>
        </w:tc>
        <w:tc>
          <w:tcPr>
            <w:tcW w:w="721" w:type="dxa"/>
            <w:vAlign w:val="center"/>
          </w:tcPr>
          <w:p w14:paraId="5048710D" w14:textId="77777777" w:rsidR="00B651F4" w:rsidRPr="00AB54DF" w:rsidRDefault="00B651F4" w:rsidP="00B651F4">
            <w:pPr>
              <w:jc w:val="center"/>
              <w:rPr>
                <w:rFonts w:ascii="Times New Roman" w:eastAsia="仿宋_GB2312" w:hAnsi="Times New Roman" w:cs="Times New Roman"/>
                <w:sz w:val="21"/>
                <w:szCs w:val="16"/>
              </w:rPr>
            </w:pPr>
          </w:p>
        </w:tc>
        <w:tc>
          <w:tcPr>
            <w:tcW w:w="721" w:type="dxa"/>
            <w:vAlign w:val="center"/>
          </w:tcPr>
          <w:p w14:paraId="0625EDB9" w14:textId="77777777" w:rsidR="00B651F4" w:rsidRPr="00AB54DF" w:rsidRDefault="00B651F4" w:rsidP="00B651F4">
            <w:pPr>
              <w:jc w:val="center"/>
              <w:rPr>
                <w:rFonts w:ascii="Times New Roman" w:eastAsia="仿宋_GB2312" w:hAnsi="Times New Roman" w:cs="Times New Roman"/>
                <w:sz w:val="21"/>
                <w:szCs w:val="16"/>
              </w:rPr>
            </w:pPr>
          </w:p>
        </w:tc>
        <w:tc>
          <w:tcPr>
            <w:tcW w:w="721" w:type="dxa"/>
            <w:vAlign w:val="center"/>
          </w:tcPr>
          <w:p w14:paraId="781D7831" w14:textId="77777777" w:rsidR="00B651F4" w:rsidRPr="00AB54DF" w:rsidRDefault="00B651F4" w:rsidP="00B651F4">
            <w:pPr>
              <w:jc w:val="center"/>
              <w:rPr>
                <w:rFonts w:ascii="Times New Roman" w:eastAsia="仿宋_GB2312" w:hAnsi="Times New Roman" w:cs="Times New Roman"/>
                <w:sz w:val="21"/>
                <w:szCs w:val="16"/>
              </w:rPr>
            </w:pPr>
          </w:p>
        </w:tc>
        <w:tc>
          <w:tcPr>
            <w:tcW w:w="721" w:type="dxa"/>
            <w:vAlign w:val="center"/>
          </w:tcPr>
          <w:p w14:paraId="1D98F387" w14:textId="77777777" w:rsidR="00B651F4" w:rsidRPr="00AB54DF" w:rsidRDefault="00B651F4" w:rsidP="00B651F4">
            <w:pPr>
              <w:jc w:val="center"/>
              <w:rPr>
                <w:rFonts w:ascii="Times New Roman" w:eastAsia="仿宋_GB2312" w:hAnsi="Times New Roman" w:cs="Times New Roman"/>
                <w:sz w:val="21"/>
                <w:szCs w:val="16"/>
              </w:rPr>
            </w:pPr>
          </w:p>
        </w:tc>
        <w:tc>
          <w:tcPr>
            <w:tcW w:w="745" w:type="dxa"/>
            <w:vAlign w:val="center"/>
          </w:tcPr>
          <w:p w14:paraId="0FC3421C" w14:textId="77777777" w:rsidR="00B651F4" w:rsidRPr="00AB54DF" w:rsidRDefault="00B651F4" w:rsidP="00B651F4">
            <w:pPr>
              <w:jc w:val="center"/>
              <w:rPr>
                <w:rFonts w:ascii="Times New Roman" w:eastAsia="仿宋_GB2312" w:hAnsi="Times New Roman" w:cs="Times New Roman"/>
                <w:sz w:val="21"/>
                <w:szCs w:val="16"/>
              </w:rPr>
            </w:pPr>
          </w:p>
        </w:tc>
      </w:tr>
      <w:tr w:rsidR="00B651F4" w:rsidRPr="00AB54DF" w14:paraId="3678369F" w14:textId="77777777" w:rsidTr="0078672A">
        <w:trPr>
          <w:trHeight w:hRule="exact" w:val="504"/>
          <w:jc w:val="center"/>
        </w:trPr>
        <w:tc>
          <w:tcPr>
            <w:tcW w:w="3703" w:type="dxa"/>
            <w:vAlign w:val="center"/>
          </w:tcPr>
          <w:p w14:paraId="3A0D40EF" w14:textId="77777777" w:rsidR="00B651F4" w:rsidRPr="00AB54DF" w:rsidRDefault="00B651F4" w:rsidP="00B651F4">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lastRenderedPageBreak/>
              <w:t>军事技能</w:t>
            </w:r>
          </w:p>
        </w:tc>
        <w:tc>
          <w:tcPr>
            <w:tcW w:w="720" w:type="dxa"/>
            <w:vAlign w:val="center"/>
          </w:tcPr>
          <w:p w14:paraId="2980D144" w14:textId="34EB0986" w:rsidR="00B651F4" w:rsidRPr="00AB54DF" w:rsidRDefault="00B651F4" w:rsidP="00B651F4">
            <w:pPr>
              <w:jc w:val="center"/>
              <w:rPr>
                <w:rFonts w:ascii="Times New Roman" w:eastAsia="仿宋_GB2312" w:hAnsi="Times New Roman" w:cs="Times New Roman"/>
                <w:sz w:val="21"/>
                <w:szCs w:val="16"/>
              </w:rPr>
            </w:pPr>
            <w:r w:rsidRPr="00C47B4B">
              <w:rPr>
                <w:sz w:val="21"/>
              </w:rPr>
              <w:t>2</w:t>
            </w:r>
          </w:p>
        </w:tc>
        <w:tc>
          <w:tcPr>
            <w:tcW w:w="721" w:type="dxa"/>
            <w:vAlign w:val="center"/>
          </w:tcPr>
          <w:p w14:paraId="4DE8D945" w14:textId="2204CDB7"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78E4156A" w14:textId="24C9DAA8"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61166C2E" w14:textId="27E6BC00"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34411779" w14:textId="45FE120E"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402E52FA" w14:textId="1F2D8C4E"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45" w:type="dxa"/>
            <w:vAlign w:val="center"/>
          </w:tcPr>
          <w:p w14:paraId="4C320860" w14:textId="21BED5E4" w:rsidR="00B651F4" w:rsidRPr="00AB54DF" w:rsidRDefault="00B651F4" w:rsidP="00B651F4">
            <w:pPr>
              <w:jc w:val="center"/>
              <w:rPr>
                <w:rFonts w:ascii="Times New Roman" w:eastAsia="仿宋_GB2312" w:hAnsi="Times New Roman" w:cs="Times New Roman"/>
                <w:sz w:val="21"/>
                <w:szCs w:val="16"/>
              </w:rPr>
            </w:pPr>
            <w:r w:rsidRPr="00C47B4B">
              <w:rPr>
                <w:sz w:val="21"/>
              </w:rPr>
              <w:t>2</w:t>
            </w:r>
          </w:p>
        </w:tc>
      </w:tr>
      <w:tr w:rsidR="00B651F4" w:rsidRPr="00AB54DF" w14:paraId="72E8AF86" w14:textId="77777777" w:rsidTr="0078672A">
        <w:trPr>
          <w:trHeight w:hRule="exact" w:val="464"/>
          <w:jc w:val="center"/>
        </w:trPr>
        <w:tc>
          <w:tcPr>
            <w:tcW w:w="3703" w:type="dxa"/>
            <w:vAlign w:val="center"/>
          </w:tcPr>
          <w:p w14:paraId="3CD4533E" w14:textId="77777777" w:rsidR="00B651F4" w:rsidRPr="00AB54DF" w:rsidRDefault="00B651F4" w:rsidP="00B651F4">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毕业设计</w:t>
            </w:r>
          </w:p>
        </w:tc>
        <w:tc>
          <w:tcPr>
            <w:tcW w:w="720" w:type="dxa"/>
            <w:vAlign w:val="center"/>
          </w:tcPr>
          <w:p w14:paraId="388A576D" w14:textId="77777777" w:rsidR="00B651F4" w:rsidRPr="00AB54DF" w:rsidRDefault="00B651F4" w:rsidP="00B651F4">
            <w:pPr>
              <w:jc w:val="center"/>
              <w:rPr>
                <w:rFonts w:ascii="Times New Roman" w:eastAsia="仿宋_GB2312" w:hAnsi="Times New Roman" w:cs="Times New Roman"/>
                <w:sz w:val="21"/>
                <w:szCs w:val="16"/>
              </w:rPr>
            </w:pPr>
          </w:p>
        </w:tc>
        <w:tc>
          <w:tcPr>
            <w:tcW w:w="721" w:type="dxa"/>
            <w:vAlign w:val="center"/>
          </w:tcPr>
          <w:p w14:paraId="2E48CBA3" w14:textId="77777777" w:rsidR="00B651F4" w:rsidRPr="00AB54DF" w:rsidRDefault="00B651F4" w:rsidP="00B651F4">
            <w:pPr>
              <w:jc w:val="center"/>
              <w:rPr>
                <w:rFonts w:ascii="Times New Roman" w:eastAsia="仿宋_GB2312" w:hAnsi="Times New Roman" w:cs="Times New Roman"/>
                <w:sz w:val="21"/>
                <w:szCs w:val="16"/>
              </w:rPr>
            </w:pPr>
          </w:p>
        </w:tc>
        <w:tc>
          <w:tcPr>
            <w:tcW w:w="721" w:type="dxa"/>
            <w:vAlign w:val="center"/>
          </w:tcPr>
          <w:p w14:paraId="39B8FA4A" w14:textId="77777777" w:rsidR="00B651F4" w:rsidRPr="00AB54DF" w:rsidRDefault="00B651F4" w:rsidP="00B651F4">
            <w:pPr>
              <w:jc w:val="center"/>
              <w:rPr>
                <w:rFonts w:ascii="Times New Roman" w:eastAsia="仿宋_GB2312" w:hAnsi="Times New Roman" w:cs="Times New Roman"/>
                <w:sz w:val="21"/>
                <w:szCs w:val="16"/>
              </w:rPr>
            </w:pPr>
          </w:p>
        </w:tc>
        <w:tc>
          <w:tcPr>
            <w:tcW w:w="721" w:type="dxa"/>
            <w:vAlign w:val="center"/>
          </w:tcPr>
          <w:p w14:paraId="0866CD11" w14:textId="77777777" w:rsidR="00B651F4" w:rsidRPr="00AB54DF" w:rsidRDefault="00B651F4" w:rsidP="00B651F4">
            <w:pPr>
              <w:jc w:val="center"/>
              <w:rPr>
                <w:rFonts w:ascii="Times New Roman" w:eastAsia="仿宋_GB2312" w:hAnsi="Times New Roman" w:cs="Times New Roman"/>
                <w:sz w:val="21"/>
                <w:szCs w:val="16"/>
              </w:rPr>
            </w:pPr>
          </w:p>
        </w:tc>
        <w:tc>
          <w:tcPr>
            <w:tcW w:w="721" w:type="dxa"/>
            <w:vAlign w:val="center"/>
          </w:tcPr>
          <w:p w14:paraId="6AD5B308" w14:textId="77777777" w:rsidR="00B651F4" w:rsidRPr="00AB54DF" w:rsidRDefault="00B651F4" w:rsidP="00B651F4">
            <w:pPr>
              <w:jc w:val="center"/>
              <w:rPr>
                <w:rFonts w:ascii="Times New Roman" w:eastAsia="仿宋_GB2312" w:hAnsi="Times New Roman" w:cs="Times New Roman"/>
                <w:sz w:val="21"/>
                <w:szCs w:val="16"/>
              </w:rPr>
            </w:pPr>
          </w:p>
        </w:tc>
        <w:tc>
          <w:tcPr>
            <w:tcW w:w="721" w:type="dxa"/>
            <w:vAlign w:val="center"/>
          </w:tcPr>
          <w:p w14:paraId="23421A0B" w14:textId="77777777" w:rsidR="00B651F4" w:rsidRPr="00AB54DF" w:rsidRDefault="00B651F4" w:rsidP="00B651F4">
            <w:pPr>
              <w:jc w:val="center"/>
              <w:rPr>
                <w:rFonts w:ascii="Times New Roman" w:eastAsia="仿宋_GB2312" w:hAnsi="Times New Roman" w:cs="Times New Roman"/>
                <w:sz w:val="21"/>
                <w:szCs w:val="16"/>
              </w:rPr>
            </w:pPr>
          </w:p>
        </w:tc>
        <w:tc>
          <w:tcPr>
            <w:tcW w:w="745" w:type="dxa"/>
            <w:vAlign w:val="center"/>
          </w:tcPr>
          <w:p w14:paraId="39EDCD45" w14:textId="77777777" w:rsidR="00B651F4" w:rsidRPr="00AB54DF" w:rsidRDefault="00B651F4" w:rsidP="00B651F4">
            <w:pPr>
              <w:jc w:val="center"/>
              <w:rPr>
                <w:rFonts w:ascii="Times New Roman" w:eastAsia="仿宋_GB2312" w:hAnsi="Times New Roman" w:cs="Times New Roman"/>
                <w:sz w:val="21"/>
                <w:szCs w:val="16"/>
              </w:rPr>
            </w:pPr>
          </w:p>
        </w:tc>
      </w:tr>
      <w:tr w:rsidR="00B651F4" w:rsidRPr="00AB54DF" w14:paraId="1E079F9D" w14:textId="77777777" w:rsidTr="0078672A">
        <w:trPr>
          <w:trHeight w:hRule="exact" w:val="454"/>
          <w:jc w:val="center"/>
        </w:trPr>
        <w:tc>
          <w:tcPr>
            <w:tcW w:w="3703" w:type="dxa"/>
            <w:vAlign w:val="center"/>
          </w:tcPr>
          <w:p w14:paraId="63A29140" w14:textId="77777777" w:rsidR="00B651F4" w:rsidRPr="00AB54DF" w:rsidRDefault="00B651F4" w:rsidP="00B651F4">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实习</w:t>
            </w:r>
          </w:p>
        </w:tc>
        <w:tc>
          <w:tcPr>
            <w:tcW w:w="720" w:type="dxa"/>
            <w:vAlign w:val="center"/>
          </w:tcPr>
          <w:p w14:paraId="6EAB41E7" w14:textId="31204E71"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3B0C2C36" w14:textId="3F6E0AE2"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5D08DFAB" w14:textId="7BA46507"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38798AF9" w14:textId="6CC4B114"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29D542DB" w14:textId="50CA5010" w:rsidR="00B651F4" w:rsidRPr="00AB54DF" w:rsidRDefault="00B651F4" w:rsidP="00B651F4">
            <w:pPr>
              <w:jc w:val="center"/>
              <w:rPr>
                <w:rFonts w:ascii="Times New Roman" w:eastAsia="仿宋_GB2312" w:hAnsi="Times New Roman" w:cs="Times New Roman"/>
                <w:sz w:val="21"/>
                <w:szCs w:val="16"/>
              </w:rPr>
            </w:pPr>
            <w:r>
              <w:rPr>
                <w:sz w:val="21"/>
              </w:rPr>
              <w:t>15</w:t>
            </w:r>
          </w:p>
        </w:tc>
        <w:tc>
          <w:tcPr>
            <w:tcW w:w="721" w:type="dxa"/>
            <w:vAlign w:val="center"/>
          </w:tcPr>
          <w:p w14:paraId="7572A193" w14:textId="7C6E6321" w:rsidR="00B651F4" w:rsidRPr="00AB54DF" w:rsidRDefault="00B651F4" w:rsidP="00B651F4">
            <w:pPr>
              <w:jc w:val="center"/>
              <w:rPr>
                <w:rFonts w:ascii="Times New Roman" w:eastAsia="仿宋_GB2312" w:hAnsi="Times New Roman" w:cs="Times New Roman"/>
                <w:sz w:val="21"/>
                <w:szCs w:val="16"/>
              </w:rPr>
            </w:pPr>
            <w:r w:rsidRPr="00C47B4B">
              <w:rPr>
                <w:sz w:val="21"/>
              </w:rPr>
              <w:t>20</w:t>
            </w:r>
          </w:p>
        </w:tc>
        <w:tc>
          <w:tcPr>
            <w:tcW w:w="745" w:type="dxa"/>
            <w:vAlign w:val="center"/>
          </w:tcPr>
          <w:p w14:paraId="49AD7252" w14:textId="31DDE9B7" w:rsidR="00B651F4" w:rsidRPr="00AB54DF" w:rsidRDefault="00B651F4" w:rsidP="00B651F4">
            <w:pPr>
              <w:jc w:val="center"/>
              <w:rPr>
                <w:rFonts w:ascii="Times New Roman" w:eastAsia="仿宋_GB2312" w:hAnsi="Times New Roman" w:cs="Times New Roman"/>
                <w:sz w:val="21"/>
                <w:szCs w:val="16"/>
              </w:rPr>
            </w:pPr>
            <w:r w:rsidRPr="00C47B4B">
              <w:rPr>
                <w:sz w:val="21"/>
              </w:rPr>
              <w:t>35</w:t>
            </w:r>
          </w:p>
        </w:tc>
      </w:tr>
      <w:tr w:rsidR="00B651F4" w:rsidRPr="00AB54DF" w14:paraId="5811D9D3" w14:textId="77777777" w:rsidTr="0078672A">
        <w:trPr>
          <w:trHeight w:hRule="exact" w:val="454"/>
          <w:jc w:val="center"/>
        </w:trPr>
        <w:tc>
          <w:tcPr>
            <w:tcW w:w="3703" w:type="dxa"/>
            <w:vAlign w:val="center"/>
          </w:tcPr>
          <w:p w14:paraId="25830C20" w14:textId="77777777" w:rsidR="00B651F4" w:rsidRPr="00AB54DF" w:rsidRDefault="00B651F4" w:rsidP="00B651F4">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校运会</w:t>
            </w:r>
          </w:p>
        </w:tc>
        <w:tc>
          <w:tcPr>
            <w:tcW w:w="720" w:type="dxa"/>
            <w:vAlign w:val="center"/>
          </w:tcPr>
          <w:p w14:paraId="2F74E30B" w14:textId="46BB7653" w:rsidR="00B651F4" w:rsidRPr="00AB54DF" w:rsidRDefault="00B651F4" w:rsidP="00B651F4">
            <w:pPr>
              <w:jc w:val="center"/>
              <w:rPr>
                <w:rFonts w:ascii="Times New Roman" w:eastAsia="仿宋_GB2312" w:hAnsi="Times New Roman" w:cs="Times New Roman"/>
                <w:sz w:val="21"/>
                <w:szCs w:val="16"/>
              </w:rPr>
            </w:pPr>
            <w:r w:rsidRPr="00C47B4B">
              <w:rPr>
                <w:sz w:val="21"/>
              </w:rPr>
              <w:t>0.5</w:t>
            </w:r>
          </w:p>
        </w:tc>
        <w:tc>
          <w:tcPr>
            <w:tcW w:w="721" w:type="dxa"/>
            <w:vAlign w:val="center"/>
          </w:tcPr>
          <w:p w14:paraId="3236F869" w14:textId="2AF0EAB1"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01E49EB4" w14:textId="78C964EC" w:rsidR="00B651F4" w:rsidRPr="00AB54DF" w:rsidRDefault="00B651F4" w:rsidP="00B651F4">
            <w:pPr>
              <w:jc w:val="center"/>
              <w:rPr>
                <w:rFonts w:ascii="Times New Roman" w:eastAsia="仿宋_GB2312" w:hAnsi="Times New Roman" w:cs="Times New Roman"/>
                <w:sz w:val="21"/>
                <w:szCs w:val="16"/>
              </w:rPr>
            </w:pPr>
            <w:r w:rsidRPr="00C47B4B">
              <w:rPr>
                <w:sz w:val="21"/>
              </w:rPr>
              <w:t>0.5</w:t>
            </w:r>
          </w:p>
        </w:tc>
        <w:tc>
          <w:tcPr>
            <w:tcW w:w="721" w:type="dxa"/>
            <w:vAlign w:val="center"/>
          </w:tcPr>
          <w:p w14:paraId="3AA9089A" w14:textId="4914267D"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01BBD20B" w14:textId="40178539" w:rsidR="00B651F4" w:rsidRPr="00AB54DF" w:rsidRDefault="00B651F4" w:rsidP="00B651F4">
            <w:pPr>
              <w:jc w:val="center"/>
              <w:rPr>
                <w:rFonts w:ascii="Times New Roman" w:eastAsia="仿宋_GB2312" w:hAnsi="Times New Roman" w:cs="Times New Roman"/>
                <w:sz w:val="21"/>
                <w:szCs w:val="16"/>
              </w:rPr>
            </w:pPr>
            <w:r w:rsidRPr="00C47B4B">
              <w:rPr>
                <w:sz w:val="21"/>
              </w:rPr>
              <w:t>0.5</w:t>
            </w:r>
          </w:p>
        </w:tc>
        <w:tc>
          <w:tcPr>
            <w:tcW w:w="721" w:type="dxa"/>
            <w:vAlign w:val="center"/>
          </w:tcPr>
          <w:p w14:paraId="1D75AF2A" w14:textId="0BA9538A"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45" w:type="dxa"/>
            <w:vAlign w:val="center"/>
          </w:tcPr>
          <w:p w14:paraId="46CD9675" w14:textId="042B2018" w:rsidR="00B651F4" w:rsidRPr="00AB54DF" w:rsidRDefault="00B651F4" w:rsidP="00B651F4">
            <w:pPr>
              <w:jc w:val="center"/>
              <w:rPr>
                <w:rFonts w:ascii="Times New Roman" w:eastAsia="仿宋_GB2312" w:hAnsi="Times New Roman" w:cs="Times New Roman"/>
                <w:sz w:val="21"/>
                <w:szCs w:val="16"/>
              </w:rPr>
            </w:pPr>
            <w:r w:rsidRPr="00C47B4B">
              <w:rPr>
                <w:sz w:val="21"/>
              </w:rPr>
              <w:t>1.5</w:t>
            </w:r>
          </w:p>
        </w:tc>
      </w:tr>
      <w:tr w:rsidR="00B651F4" w:rsidRPr="00AB54DF" w14:paraId="1D6EF27D" w14:textId="77777777" w:rsidTr="00B651F4">
        <w:trPr>
          <w:trHeight w:hRule="exact" w:val="454"/>
          <w:jc w:val="center"/>
        </w:trPr>
        <w:tc>
          <w:tcPr>
            <w:tcW w:w="3703" w:type="dxa"/>
            <w:vAlign w:val="center"/>
          </w:tcPr>
          <w:p w14:paraId="3FDE4CE4" w14:textId="77777777" w:rsidR="00B651F4" w:rsidRPr="00AB54DF" w:rsidRDefault="00B651F4" w:rsidP="00B651F4">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劳动周</w:t>
            </w:r>
          </w:p>
        </w:tc>
        <w:tc>
          <w:tcPr>
            <w:tcW w:w="720" w:type="dxa"/>
            <w:vAlign w:val="center"/>
          </w:tcPr>
          <w:p w14:paraId="4E38AD7B" w14:textId="057AF33E"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6F641BAD" w14:textId="1C2175B3" w:rsidR="00B651F4" w:rsidRPr="00AB54DF" w:rsidRDefault="00B651F4" w:rsidP="00B651F4">
            <w:pPr>
              <w:jc w:val="center"/>
              <w:rPr>
                <w:rFonts w:ascii="Times New Roman" w:eastAsia="仿宋_GB2312" w:hAnsi="Times New Roman" w:cs="Times New Roman"/>
                <w:sz w:val="21"/>
                <w:szCs w:val="16"/>
              </w:rPr>
            </w:pPr>
            <w:r w:rsidRPr="004B5794">
              <w:rPr>
                <w:sz w:val="21"/>
              </w:rPr>
              <w:t>——</w:t>
            </w:r>
          </w:p>
        </w:tc>
        <w:tc>
          <w:tcPr>
            <w:tcW w:w="721" w:type="dxa"/>
            <w:vAlign w:val="center"/>
          </w:tcPr>
          <w:p w14:paraId="6E86AD70" w14:textId="6E2A8D52" w:rsidR="00B651F4" w:rsidRPr="00AB54DF" w:rsidRDefault="00B651F4" w:rsidP="00B651F4">
            <w:pPr>
              <w:jc w:val="center"/>
              <w:rPr>
                <w:rFonts w:ascii="Times New Roman" w:eastAsia="仿宋_GB2312" w:hAnsi="Times New Roman" w:cs="Times New Roman"/>
                <w:sz w:val="21"/>
                <w:szCs w:val="16"/>
              </w:rPr>
            </w:pPr>
            <w:r w:rsidRPr="004B5794">
              <w:rPr>
                <w:sz w:val="21"/>
              </w:rPr>
              <w:t>——</w:t>
            </w:r>
          </w:p>
        </w:tc>
        <w:tc>
          <w:tcPr>
            <w:tcW w:w="721" w:type="dxa"/>
            <w:vAlign w:val="center"/>
          </w:tcPr>
          <w:p w14:paraId="3FB8899D" w14:textId="5035E1F8" w:rsidR="00B651F4" w:rsidRPr="00AB54DF" w:rsidRDefault="00B651F4" w:rsidP="00B651F4">
            <w:pPr>
              <w:jc w:val="center"/>
              <w:rPr>
                <w:rFonts w:ascii="Times New Roman" w:eastAsia="仿宋_GB2312" w:hAnsi="Times New Roman" w:cs="Times New Roman"/>
                <w:sz w:val="21"/>
                <w:szCs w:val="16"/>
              </w:rPr>
            </w:pPr>
            <w:r w:rsidRPr="004B5794">
              <w:rPr>
                <w:sz w:val="21"/>
              </w:rPr>
              <w:t>——</w:t>
            </w:r>
          </w:p>
        </w:tc>
        <w:tc>
          <w:tcPr>
            <w:tcW w:w="721" w:type="dxa"/>
            <w:vAlign w:val="center"/>
          </w:tcPr>
          <w:p w14:paraId="2584237A" w14:textId="0DA3786B" w:rsidR="00B651F4" w:rsidRPr="00AB54DF" w:rsidRDefault="00B651F4" w:rsidP="00B651F4">
            <w:pPr>
              <w:jc w:val="center"/>
              <w:rPr>
                <w:rFonts w:ascii="Times New Roman" w:eastAsia="仿宋_GB2312" w:hAnsi="Times New Roman" w:cs="Times New Roman"/>
                <w:sz w:val="21"/>
                <w:szCs w:val="16"/>
              </w:rPr>
            </w:pPr>
            <w:r>
              <w:rPr>
                <w:rFonts w:hint="eastAsia"/>
                <w:sz w:val="21"/>
              </w:rPr>
              <w:t>2</w:t>
            </w:r>
          </w:p>
        </w:tc>
        <w:tc>
          <w:tcPr>
            <w:tcW w:w="721" w:type="dxa"/>
            <w:vAlign w:val="center"/>
          </w:tcPr>
          <w:p w14:paraId="5951D82F" w14:textId="0725E881"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45" w:type="dxa"/>
            <w:vAlign w:val="center"/>
          </w:tcPr>
          <w:p w14:paraId="33DF6D40" w14:textId="545547A5" w:rsidR="00B651F4" w:rsidRPr="00AB54DF" w:rsidRDefault="00B651F4" w:rsidP="00B651F4">
            <w:pPr>
              <w:jc w:val="center"/>
              <w:rPr>
                <w:rFonts w:ascii="Times New Roman" w:eastAsia="仿宋_GB2312" w:hAnsi="Times New Roman" w:cs="Times New Roman"/>
                <w:sz w:val="21"/>
                <w:szCs w:val="16"/>
              </w:rPr>
            </w:pPr>
            <w:r w:rsidRPr="00C47B4B">
              <w:rPr>
                <w:sz w:val="21"/>
              </w:rPr>
              <w:t>2</w:t>
            </w:r>
          </w:p>
        </w:tc>
      </w:tr>
      <w:tr w:rsidR="00B651F4" w:rsidRPr="00AB54DF" w14:paraId="7B1C5026" w14:textId="77777777" w:rsidTr="0078672A">
        <w:trPr>
          <w:trHeight w:hRule="exact" w:val="454"/>
          <w:jc w:val="center"/>
        </w:trPr>
        <w:tc>
          <w:tcPr>
            <w:tcW w:w="3703" w:type="dxa"/>
            <w:vAlign w:val="center"/>
          </w:tcPr>
          <w:p w14:paraId="44596EC4" w14:textId="77777777" w:rsidR="00B651F4" w:rsidRPr="00AB54DF" w:rsidRDefault="00B651F4" w:rsidP="00B651F4">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企业课程周</w:t>
            </w:r>
          </w:p>
        </w:tc>
        <w:tc>
          <w:tcPr>
            <w:tcW w:w="720" w:type="dxa"/>
            <w:vAlign w:val="center"/>
          </w:tcPr>
          <w:p w14:paraId="35FB2860" w14:textId="3521E0DE" w:rsidR="00B651F4" w:rsidRPr="00AB54DF" w:rsidRDefault="00B651F4" w:rsidP="00B651F4">
            <w:pPr>
              <w:jc w:val="center"/>
              <w:rPr>
                <w:rFonts w:ascii="Times New Roman" w:eastAsia="仿宋_GB2312" w:hAnsi="Times New Roman" w:cs="Times New Roman"/>
                <w:sz w:val="21"/>
                <w:szCs w:val="16"/>
              </w:rPr>
            </w:pPr>
            <w:r w:rsidRPr="00C47B4B">
              <w:rPr>
                <w:sz w:val="21"/>
              </w:rPr>
              <w:t>1</w:t>
            </w:r>
          </w:p>
        </w:tc>
        <w:tc>
          <w:tcPr>
            <w:tcW w:w="721" w:type="dxa"/>
            <w:vAlign w:val="center"/>
          </w:tcPr>
          <w:p w14:paraId="7F48B62D" w14:textId="2ACC4FEC"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2381CB3E" w14:textId="053D5EB3" w:rsidR="00B651F4" w:rsidRPr="00AB54DF" w:rsidRDefault="00B651F4" w:rsidP="00B651F4">
            <w:pPr>
              <w:jc w:val="center"/>
              <w:rPr>
                <w:rFonts w:ascii="Times New Roman" w:eastAsia="仿宋_GB2312" w:hAnsi="Times New Roman" w:cs="Times New Roman"/>
                <w:sz w:val="21"/>
                <w:szCs w:val="16"/>
              </w:rPr>
            </w:pPr>
            <w:r w:rsidRPr="00C47B4B">
              <w:rPr>
                <w:sz w:val="21"/>
              </w:rPr>
              <w:t>1</w:t>
            </w:r>
          </w:p>
        </w:tc>
        <w:tc>
          <w:tcPr>
            <w:tcW w:w="721" w:type="dxa"/>
            <w:vAlign w:val="center"/>
          </w:tcPr>
          <w:p w14:paraId="455EDCC5" w14:textId="63F4A289" w:rsidR="00B651F4" w:rsidRPr="00AB54DF" w:rsidRDefault="00B651F4" w:rsidP="00B651F4">
            <w:pPr>
              <w:jc w:val="center"/>
              <w:rPr>
                <w:rFonts w:ascii="Times New Roman" w:eastAsia="仿宋_GB2312" w:hAnsi="Times New Roman" w:cs="Times New Roman"/>
                <w:sz w:val="21"/>
                <w:szCs w:val="16"/>
              </w:rPr>
            </w:pPr>
            <w:r w:rsidRPr="00C47B4B">
              <w:rPr>
                <w:sz w:val="21"/>
              </w:rPr>
              <w:t>—</w:t>
            </w:r>
          </w:p>
        </w:tc>
        <w:tc>
          <w:tcPr>
            <w:tcW w:w="721" w:type="dxa"/>
            <w:vAlign w:val="center"/>
          </w:tcPr>
          <w:p w14:paraId="634843D6" w14:textId="5F46621E" w:rsidR="00B651F4" w:rsidRPr="00AB54DF" w:rsidRDefault="00B651F4" w:rsidP="00B651F4">
            <w:pPr>
              <w:jc w:val="center"/>
              <w:rPr>
                <w:rFonts w:ascii="Times New Roman" w:eastAsia="仿宋_GB2312" w:hAnsi="Times New Roman" w:cs="Times New Roman"/>
                <w:sz w:val="21"/>
                <w:szCs w:val="16"/>
              </w:rPr>
            </w:pPr>
            <w:r w:rsidRPr="00C47B4B">
              <w:rPr>
                <w:sz w:val="21"/>
              </w:rPr>
              <w:t>1</w:t>
            </w:r>
          </w:p>
        </w:tc>
        <w:tc>
          <w:tcPr>
            <w:tcW w:w="721" w:type="dxa"/>
            <w:vAlign w:val="center"/>
          </w:tcPr>
          <w:p w14:paraId="665F5383" w14:textId="77777777" w:rsidR="00B651F4" w:rsidRPr="00AB54DF" w:rsidRDefault="00B651F4" w:rsidP="00B651F4">
            <w:pPr>
              <w:jc w:val="center"/>
              <w:rPr>
                <w:rFonts w:ascii="Times New Roman" w:eastAsia="仿宋_GB2312" w:hAnsi="Times New Roman" w:cs="Times New Roman"/>
                <w:sz w:val="21"/>
                <w:szCs w:val="16"/>
              </w:rPr>
            </w:pPr>
          </w:p>
        </w:tc>
        <w:tc>
          <w:tcPr>
            <w:tcW w:w="745" w:type="dxa"/>
            <w:vAlign w:val="center"/>
          </w:tcPr>
          <w:p w14:paraId="7213C292" w14:textId="69C6646E" w:rsidR="00B651F4" w:rsidRPr="00AB54DF" w:rsidRDefault="00B651F4" w:rsidP="00B651F4">
            <w:pPr>
              <w:jc w:val="center"/>
              <w:rPr>
                <w:rFonts w:ascii="Times New Roman" w:eastAsia="仿宋_GB2312" w:hAnsi="Times New Roman" w:cs="Times New Roman"/>
                <w:sz w:val="21"/>
                <w:szCs w:val="16"/>
              </w:rPr>
            </w:pPr>
            <w:r w:rsidRPr="00C47B4B">
              <w:rPr>
                <w:sz w:val="21"/>
              </w:rPr>
              <w:t>3</w:t>
            </w:r>
          </w:p>
        </w:tc>
      </w:tr>
      <w:tr w:rsidR="00B651F4" w:rsidRPr="00AB54DF" w14:paraId="090D3488" w14:textId="77777777" w:rsidTr="0078672A">
        <w:trPr>
          <w:trHeight w:hRule="exact" w:val="454"/>
          <w:jc w:val="center"/>
        </w:trPr>
        <w:tc>
          <w:tcPr>
            <w:tcW w:w="3703" w:type="dxa"/>
            <w:vAlign w:val="center"/>
          </w:tcPr>
          <w:p w14:paraId="083BBE6A" w14:textId="77777777" w:rsidR="00B651F4" w:rsidRPr="00AB54DF" w:rsidRDefault="00B651F4" w:rsidP="00B651F4">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2.</w:t>
            </w:r>
            <w:r w:rsidRPr="00AB54DF">
              <w:rPr>
                <w:rFonts w:ascii="Times New Roman" w:eastAsia="仿宋_GB2312" w:hAnsi="Times New Roman" w:cs="Times New Roman" w:hint="eastAsia"/>
                <w:sz w:val="21"/>
                <w:szCs w:val="16"/>
              </w:rPr>
              <w:t>寒暑假</w:t>
            </w:r>
          </w:p>
        </w:tc>
        <w:tc>
          <w:tcPr>
            <w:tcW w:w="720" w:type="dxa"/>
            <w:vAlign w:val="center"/>
          </w:tcPr>
          <w:p w14:paraId="77049EAE" w14:textId="711822FC" w:rsidR="00B651F4" w:rsidRPr="00AB54DF" w:rsidRDefault="00B651F4" w:rsidP="00B651F4">
            <w:pPr>
              <w:jc w:val="center"/>
              <w:rPr>
                <w:rFonts w:ascii="Times New Roman" w:eastAsia="仿宋_GB2312" w:hAnsi="Times New Roman" w:cs="Times New Roman"/>
                <w:sz w:val="21"/>
                <w:szCs w:val="16"/>
              </w:rPr>
            </w:pPr>
            <w:r w:rsidRPr="00C47B4B">
              <w:rPr>
                <w:sz w:val="21"/>
              </w:rPr>
              <w:t>4</w:t>
            </w:r>
          </w:p>
        </w:tc>
        <w:tc>
          <w:tcPr>
            <w:tcW w:w="721" w:type="dxa"/>
            <w:vAlign w:val="center"/>
          </w:tcPr>
          <w:p w14:paraId="07485F91" w14:textId="7FF827BC" w:rsidR="00B651F4" w:rsidRPr="00AB54DF" w:rsidRDefault="00B651F4" w:rsidP="00B651F4">
            <w:pPr>
              <w:jc w:val="center"/>
              <w:rPr>
                <w:rFonts w:ascii="Times New Roman" w:eastAsia="仿宋_GB2312" w:hAnsi="Times New Roman" w:cs="Times New Roman"/>
                <w:sz w:val="21"/>
                <w:szCs w:val="16"/>
              </w:rPr>
            </w:pPr>
            <w:r w:rsidRPr="00C47B4B">
              <w:rPr>
                <w:sz w:val="21"/>
              </w:rPr>
              <w:t>6</w:t>
            </w:r>
          </w:p>
        </w:tc>
        <w:tc>
          <w:tcPr>
            <w:tcW w:w="721" w:type="dxa"/>
            <w:vAlign w:val="center"/>
          </w:tcPr>
          <w:p w14:paraId="7E86F5F2" w14:textId="5E4FAF09" w:rsidR="00B651F4" w:rsidRPr="00AB54DF" w:rsidRDefault="00B651F4" w:rsidP="00B651F4">
            <w:pPr>
              <w:jc w:val="center"/>
              <w:rPr>
                <w:rFonts w:ascii="Times New Roman" w:eastAsia="仿宋_GB2312" w:hAnsi="Times New Roman" w:cs="Times New Roman"/>
                <w:sz w:val="21"/>
                <w:szCs w:val="16"/>
              </w:rPr>
            </w:pPr>
            <w:r w:rsidRPr="00C47B4B">
              <w:rPr>
                <w:sz w:val="21"/>
              </w:rPr>
              <w:t>4</w:t>
            </w:r>
          </w:p>
        </w:tc>
        <w:tc>
          <w:tcPr>
            <w:tcW w:w="721" w:type="dxa"/>
            <w:vAlign w:val="center"/>
          </w:tcPr>
          <w:p w14:paraId="1A962E91" w14:textId="7D696803" w:rsidR="00B651F4" w:rsidRPr="00AB54DF" w:rsidRDefault="00B651F4" w:rsidP="00B651F4">
            <w:pPr>
              <w:jc w:val="center"/>
              <w:rPr>
                <w:rFonts w:ascii="Times New Roman" w:eastAsia="仿宋_GB2312" w:hAnsi="Times New Roman" w:cs="Times New Roman"/>
                <w:sz w:val="21"/>
                <w:szCs w:val="16"/>
              </w:rPr>
            </w:pPr>
            <w:r w:rsidRPr="00C47B4B">
              <w:rPr>
                <w:sz w:val="21"/>
              </w:rPr>
              <w:t>6</w:t>
            </w:r>
          </w:p>
        </w:tc>
        <w:tc>
          <w:tcPr>
            <w:tcW w:w="721" w:type="dxa"/>
            <w:vAlign w:val="center"/>
          </w:tcPr>
          <w:p w14:paraId="0E8528A7" w14:textId="4E94C9A2" w:rsidR="00B651F4" w:rsidRPr="00AB54DF" w:rsidRDefault="00B651F4" w:rsidP="00B651F4">
            <w:pPr>
              <w:jc w:val="center"/>
              <w:rPr>
                <w:rFonts w:ascii="Times New Roman" w:eastAsia="仿宋_GB2312" w:hAnsi="Times New Roman" w:cs="Times New Roman"/>
                <w:sz w:val="21"/>
                <w:szCs w:val="16"/>
              </w:rPr>
            </w:pPr>
            <w:r w:rsidRPr="00C47B4B">
              <w:rPr>
                <w:sz w:val="21"/>
              </w:rPr>
              <w:t>4</w:t>
            </w:r>
          </w:p>
        </w:tc>
        <w:tc>
          <w:tcPr>
            <w:tcW w:w="721" w:type="dxa"/>
            <w:vAlign w:val="center"/>
          </w:tcPr>
          <w:p w14:paraId="25753615" w14:textId="7BAC33B4" w:rsidR="00B651F4" w:rsidRPr="00AB54DF" w:rsidRDefault="00B651F4" w:rsidP="00B651F4">
            <w:pPr>
              <w:jc w:val="center"/>
              <w:rPr>
                <w:rFonts w:ascii="Times New Roman" w:eastAsia="仿宋_GB2312" w:hAnsi="Times New Roman" w:cs="Times New Roman"/>
                <w:sz w:val="21"/>
                <w:szCs w:val="16"/>
              </w:rPr>
            </w:pPr>
            <w:r w:rsidRPr="00C47B4B">
              <w:rPr>
                <w:sz w:val="21"/>
              </w:rPr>
              <w:t>6</w:t>
            </w:r>
          </w:p>
        </w:tc>
        <w:tc>
          <w:tcPr>
            <w:tcW w:w="745" w:type="dxa"/>
            <w:vAlign w:val="center"/>
          </w:tcPr>
          <w:p w14:paraId="1CA88BF0" w14:textId="2FED3F61" w:rsidR="00B651F4" w:rsidRPr="00AB54DF" w:rsidRDefault="00B651F4" w:rsidP="00B651F4">
            <w:pPr>
              <w:jc w:val="center"/>
              <w:rPr>
                <w:rFonts w:ascii="Times New Roman" w:eastAsia="仿宋_GB2312" w:hAnsi="Times New Roman" w:cs="Times New Roman"/>
                <w:sz w:val="21"/>
                <w:szCs w:val="16"/>
              </w:rPr>
            </w:pPr>
            <w:r w:rsidRPr="00C47B4B">
              <w:rPr>
                <w:sz w:val="21"/>
              </w:rPr>
              <w:t>30</w:t>
            </w:r>
          </w:p>
        </w:tc>
      </w:tr>
      <w:tr w:rsidR="00B651F4" w:rsidRPr="00AB54DF" w14:paraId="1D956D9F" w14:textId="77777777" w:rsidTr="0078672A">
        <w:trPr>
          <w:trHeight w:hRule="exact" w:val="454"/>
          <w:jc w:val="center"/>
        </w:trPr>
        <w:tc>
          <w:tcPr>
            <w:tcW w:w="3703" w:type="dxa"/>
            <w:vAlign w:val="center"/>
          </w:tcPr>
          <w:p w14:paraId="5AA4FDAD" w14:textId="77777777" w:rsidR="00B651F4" w:rsidRPr="00AB54DF" w:rsidRDefault="00B651F4" w:rsidP="00B651F4">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3.</w:t>
            </w:r>
            <w:r w:rsidRPr="00AB54DF">
              <w:rPr>
                <w:rFonts w:ascii="Times New Roman" w:eastAsia="仿宋_GB2312" w:hAnsi="Times New Roman" w:cs="Times New Roman" w:hint="eastAsia"/>
                <w:sz w:val="21"/>
                <w:szCs w:val="16"/>
              </w:rPr>
              <w:t>机动</w:t>
            </w:r>
          </w:p>
        </w:tc>
        <w:tc>
          <w:tcPr>
            <w:tcW w:w="720" w:type="dxa"/>
            <w:vAlign w:val="center"/>
          </w:tcPr>
          <w:p w14:paraId="06A4BF80" w14:textId="4C47F86A" w:rsidR="00B651F4" w:rsidRPr="00AB54DF" w:rsidRDefault="00B651F4" w:rsidP="00B651F4">
            <w:pPr>
              <w:jc w:val="center"/>
              <w:rPr>
                <w:rFonts w:ascii="Times New Roman" w:eastAsia="仿宋_GB2312" w:hAnsi="Times New Roman" w:cs="Times New Roman"/>
                <w:sz w:val="21"/>
                <w:szCs w:val="16"/>
              </w:rPr>
            </w:pPr>
            <w:r w:rsidRPr="00C47B4B">
              <w:rPr>
                <w:sz w:val="21"/>
              </w:rPr>
              <w:t>1</w:t>
            </w:r>
          </w:p>
        </w:tc>
        <w:tc>
          <w:tcPr>
            <w:tcW w:w="721" w:type="dxa"/>
            <w:vAlign w:val="center"/>
          </w:tcPr>
          <w:p w14:paraId="79534952" w14:textId="47E9820C" w:rsidR="00B651F4" w:rsidRPr="00AB54DF" w:rsidRDefault="00B651F4" w:rsidP="00B651F4">
            <w:pPr>
              <w:jc w:val="center"/>
              <w:rPr>
                <w:rFonts w:ascii="Times New Roman" w:eastAsia="仿宋_GB2312" w:hAnsi="Times New Roman" w:cs="Times New Roman"/>
                <w:sz w:val="21"/>
                <w:szCs w:val="16"/>
              </w:rPr>
            </w:pPr>
            <w:r w:rsidRPr="00C47B4B">
              <w:rPr>
                <w:sz w:val="21"/>
              </w:rPr>
              <w:t>1</w:t>
            </w:r>
          </w:p>
        </w:tc>
        <w:tc>
          <w:tcPr>
            <w:tcW w:w="721" w:type="dxa"/>
            <w:vAlign w:val="center"/>
          </w:tcPr>
          <w:p w14:paraId="0B30B4FF" w14:textId="73BB1696" w:rsidR="00B651F4" w:rsidRPr="00AB54DF" w:rsidRDefault="00B651F4" w:rsidP="00B651F4">
            <w:pPr>
              <w:jc w:val="center"/>
              <w:rPr>
                <w:rFonts w:ascii="Times New Roman" w:eastAsia="仿宋_GB2312" w:hAnsi="Times New Roman" w:cs="Times New Roman"/>
                <w:sz w:val="21"/>
                <w:szCs w:val="16"/>
              </w:rPr>
            </w:pPr>
            <w:r w:rsidRPr="00C47B4B">
              <w:rPr>
                <w:sz w:val="21"/>
              </w:rPr>
              <w:t>1</w:t>
            </w:r>
          </w:p>
        </w:tc>
        <w:tc>
          <w:tcPr>
            <w:tcW w:w="721" w:type="dxa"/>
            <w:vAlign w:val="center"/>
          </w:tcPr>
          <w:p w14:paraId="669C44D2" w14:textId="201E4F73" w:rsidR="00B651F4" w:rsidRPr="00AB54DF" w:rsidRDefault="00B651F4" w:rsidP="00B651F4">
            <w:pPr>
              <w:jc w:val="center"/>
              <w:rPr>
                <w:rFonts w:ascii="Times New Roman" w:eastAsia="仿宋_GB2312" w:hAnsi="Times New Roman" w:cs="Times New Roman"/>
                <w:sz w:val="21"/>
                <w:szCs w:val="16"/>
              </w:rPr>
            </w:pPr>
            <w:r w:rsidRPr="00C47B4B">
              <w:rPr>
                <w:sz w:val="21"/>
              </w:rPr>
              <w:t>1</w:t>
            </w:r>
          </w:p>
        </w:tc>
        <w:tc>
          <w:tcPr>
            <w:tcW w:w="721" w:type="dxa"/>
            <w:vAlign w:val="center"/>
          </w:tcPr>
          <w:p w14:paraId="1409103F" w14:textId="700DE398" w:rsidR="00B651F4" w:rsidRPr="00AB54DF" w:rsidRDefault="00B651F4" w:rsidP="00B651F4">
            <w:pPr>
              <w:jc w:val="center"/>
              <w:rPr>
                <w:rFonts w:ascii="Times New Roman" w:eastAsia="仿宋_GB2312" w:hAnsi="Times New Roman" w:cs="Times New Roman"/>
                <w:sz w:val="21"/>
                <w:szCs w:val="16"/>
              </w:rPr>
            </w:pPr>
            <w:r w:rsidRPr="00C47B4B">
              <w:rPr>
                <w:sz w:val="21"/>
              </w:rPr>
              <w:t>1</w:t>
            </w:r>
          </w:p>
        </w:tc>
        <w:tc>
          <w:tcPr>
            <w:tcW w:w="721" w:type="dxa"/>
            <w:vAlign w:val="center"/>
          </w:tcPr>
          <w:p w14:paraId="3AC10034" w14:textId="5AE5F7DD" w:rsidR="00B651F4" w:rsidRPr="00AB54DF" w:rsidRDefault="00B651F4" w:rsidP="00B651F4">
            <w:pPr>
              <w:jc w:val="center"/>
              <w:rPr>
                <w:rFonts w:ascii="Times New Roman" w:eastAsia="仿宋_GB2312" w:hAnsi="Times New Roman" w:cs="Times New Roman"/>
                <w:sz w:val="21"/>
                <w:szCs w:val="16"/>
              </w:rPr>
            </w:pPr>
            <w:r w:rsidRPr="00C47B4B">
              <w:rPr>
                <w:sz w:val="21"/>
              </w:rPr>
              <w:t>1</w:t>
            </w:r>
          </w:p>
        </w:tc>
        <w:tc>
          <w:tcPr>
            <w:tcW w:w="745" w:type="dxa"/>
            <w:vAlign w:val="center"/>
          </w:tcPr>
          <w:p w14:paraId="19319107" w14:textId="40F3D0F4" w:rsidR="00B651F4" w:rsidRPr="00AB54DF" w:rsidRDefault="00B651F4" w:rsidP="00B651F4">
            <w:pPr>
              <w:jc w:val="center"/>
              <w:rPr>
                <w:rFonts w:ascii="Times New Roman" w:eastAsia="仿宋_GB2312" w:hAnsi="Times New Roman" w:cs="Times New Roman"/>
                <w:sz w:val="21"/>
                <w:szCs w:val="16"/>
              </w:rPr>
            </w:pPr>
            <w:r w:rsidRPr="00C47B4B">
              <w:rPr>
                <w:sz w:val="21"/>
              </w:rPr>
              <w:t>6</w:t>
            </w:r>
          </w:p>
        </w:tc>
      </w:tr>
      <w:tr w:rsidR="00AB54DF" w:rsidRPr="00AB54DF" w14:paraId="703DBEF8" w14:textId="77777777" w:rsidTr="0078672A">
        <w:trPr>
          <w:trHeight w:hRule="exact" w:val="454"/>
          <w:jc w:val="center"/>
        </w:trPr>
        <w:tc>
          <w:tcPr>
            <w:tcW w:w="3703" w:type="dxa"/>
            <w:vAlign w:val="center"/>
          </w:tcPr>
          <w:p w14:paraId="089B2975" w14:textId="77777777" w:rsidR="00AB54DF" w:rsidRPr="00AB54DF" w:rsidRDefault="00AB54DF" w:rsidP="00AB54DF">
            <w:pP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合计</w:t>
            </w:r>
          </w:p>
        </w:tc>
        <w:tc>
          <w:tcPr>
            <w:tcW w:w="1441" w:type="dxa"/>
            <w:gridSpan w:val="2"/>
            <w:vAlign w:val="center"/>
          </w:tcPr>
          <w:p w14:paraId="439225ED"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52</w:t>
            </w:r>
          </w:p>
        </w:tc>
        <w:tc>
          <w:tcPr>
            <w:tcW w:w="1442" w:type="dxa"/>
            <w:gridSpan w:val="2"/>
            <w:vAlign w:val="center"/>
          </w:tcPr>
          <w:p w14:paraId="58C5C652"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52</w:t>
            </w:r>
          </w:p>
        </w:tc>
        <w:tc>
          <w:tcPr>
            <w:tcW w:w="1442" w:type="dxa"/>
            <w:gridSpan w:val="2"/>
            <w:vAlign w:val="center"/>
          </w:tcPr>
          <w:p w14:paraId="36560DBC"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52</w:t>
            </w:r>
          </w:p>
        </w:tc>
        <w:tc>
          <w:tcPr>
            <w:tcW w:w="745" w:type="dxa"/>
            <w:vAlign w:val="center"/>
          </w:tcPr>
          <w:p w14:paraId="1E59A5E3" w14:textId="77777777" w:rsidR="00AB54DF" w:rsidRPr="00AB54DF" w:rsidRDefault="00AB54DF" w:rsidP="00AB54DF">
            <w:pPr>
              <w:jc w:val="center"/>
              <w:rPr>
                <w:rFonts w:ascii="Times New Roman" w:eastAsia="仿宋_GB2312" w:hAnsi="Times New Roman" w:cs="Times New Roman"/>
                <w:sz w:val="21"/>
                <w:szCs w:val="16"/>
              </w:rPr>
            </w:pPr>
            <w:r w:rsidRPr="00AB54DF">
              <w:rPr>
                <w:rFonts w:ascii="Times New Roman" w:eastAsia="仿宋_GB2312" w:hAnsi="Times New Roman" w:cs="Times New Roman" w:hint="eastAsia"/>
                <w:sz w:val="21"/>
                <w:szCs w:val="16"/>
              </w:rPr>
              <w:t>156</w:t>
            </w:r>
          </w:p>
        </w:tc>
      </w:tr>
    </w:tbl>
    <w:p w14:paraId="0BD41134" w14:textId="77777777" w:rsidR="00AB54DF" w:rsidRPr="00AB54DF" w:rsidRDefault="00AB54DF" w:rsidP="00AB54DF">
      <w:pPr>
        <w:keepNext/>
        <w:keepLines/>
        <w:spacing w:line="360" w:lineRule="auto"/>
        <w:ind w:firstLineChars="200" w:firstLine="562"/>
        <w:outlineLvl w:val="1"/>
        <w:rPr>
          <w:rFonts w:cs="Times New Roman" w:hint="eastAsia"/>
          <w:b/>
          <w:sz w:val="28"/>
        </w:rPr>
      </w:pPr>
      <w:bookmarkStart w:id="62" w:name="_Toc22337"/>
      <w:bookmarkStart w:id="63" w:name="_Toc110195930"/>
      <w:bookmarkStart w:id="64" w:name="_Toc110196070"/>
      <w:bookmarkStart w:id="65" w:name="_Toc29148"/>
      <w:bookmarkStart w:id="66" w:name="_Toc110198129"/>
      <w:bookmarkStart w:id="67" w:name="_Toc14016"/>
      <w:r w:rsidRPr="00AB54DF">
        <w:rPr>
          <w:rFonts w:cs="Times New Roman"/>
          <w:b/>
          <w:sz w:val="28"/>
        </w:rPr>
        <w:t>（二）课程学分学时比例构成</w:t>
      </w:r>
      <w:bookmarkEnd w:id="62"/>
      <w:bookmarkEnd w:id="63"/>
      <w:bookmarkEnd w:id="64"/>
      <w:bookmarkEnd w:id="65"/>
      <w:bookmarkEnd w:id="66"/>
      <w:bookmarkEnd w:id="67"/>
    </w:p>
    <w:p w14:paraId="61A4BAF3" w14:textId="77777777" w:rsidR="00AB54DF" w:rsidRPr="00AB54DF" w:rsidRDefault="00AB54DF" w:rsidP="00AB54DF">
      <w:pPr>
        <w:ind w:firstLine="422"/>
        <w:jc w:val="center"/>
        <w:rPr>
          <w:rFonts w:ascii="Times New Roman" w:eastAsia="仿宋_GB2312" w:hAnsi="Times New Roman" w:cs="Times New Roman"/>
          <w:b/>
          <w:sz w:val="21"/>
        </w:rPr>
      </w:pPr>
      <w:r w:rsidRPr="00AB54DF">
        <w:rPr>
          <w:rFonts w:ascii="Times New Roman" w:eastAsia="仿宋_GB2312" w:hAnsi="Times New Roman" w:cs="Times New Roman" w:hint="eastAsia"/>
          <w:b/>
          <w:color w:val="000000"/>
          <w:sz w:val="21"/>
        </w:rPr>
        <w:t>表</w:t>
      </w:r>
      <w:r w:rsidRPr="00AB54DF">
        <w:rPr>
          <w:rFonts w:ascii="Times New Roman" w:eastAsia="仿宋_GB2312" w:hAnsi="Times New Roman" w:cs="Times New Roman" w:hint="eastAsia"/>
          <w:b/>
          <w:color w:val="000000"/>
          <w:sz w:val="21"/>
        </w:rPr>
        <w:t xml:space="preserve">7-2   </w:t>
      </w:r>
      <w:r w:rsidRPr="00AB54DF">
        <w:rPr>
          <w:rFonts w:ascii="Times New Roman" w:eastAsia="仿宋_GB2312" w:hAnsi="Times New Roman" w:cs="Times New Roman" w:hint="eastAsia"/>
          <w:b/>
          <w:sz w:val="21"/>
        </w:rPr>
        <w:t>各类课程学分学时比例构成表</w:t>
      </w:r>
    </w:p>
    <w:tbl>
      <w:tblPr>
        <w:tblStyle w:val="TableNormal"/>
        <w:tblW w:w="9046" w:type="dxa"/>
        <w:tblInd w:w="-23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05"/>
        <w:gridCol w:w="647"/>
        <w:gridCol w:w="551"/>
        <w:gridCol w:w="1055"/>
        <w:gridCol w:w="971"/>
        <w:gridCol w:w="1048"/>
        <w:gridCol w:w="629"/>
        <w:gridCol w:w="612"/>
        <w:gridCol w:w="1011"/>
        <w:gridCol w:w="1017"/>
      </w:tblGrid>
      <w:tr w:rsidR="00AB54DF" w:rsidRPr="00AB54DF" w14:paraId="4F05AEFA" w14:textId="77777777" w:rsidTr="0078672A">
        <w:trPr>
          <w:trHeight w:val="647"/>
        </w:trPr>
        <w:tc>
          <w:tcPr>
            <w:tcW w:w="1505" w:type="dxa"/>
            <w:vAlign w:val="center"/>
          </w:tcPr>
          <w:p w14:paraId="07A4EBED"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sz w:val="22"/>
              </w:rPr>
              <w:t>纵向结构</w:t>
            </w:r>
          </w:p>
        </w:tc>
        <w:tc>
          <w:tcPr>
            <w:tcW w:w="647" w:type="dxa"/>
            <w:textDirection w:val="tbRlV"/>
            <w:vAlign w:val="center"/>
          </w:tcPr>
          <w:p w14:paraId="5CFB88EF"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sz w:val="22"/>
              </w:rPr>
              <w:t>学 分</w:t>
            </w:r>
          </w:p>
        </w:tc>
        <w:tc>
          <w:tcPr>
            <w:tcW w:w="551" w:type="dxa"/>
            <w:textDirection w:val="tbRlV"/>
            <w:vAlign w:val="center"/>
          </w:tcPr>
          <w:p w14:paraId="38C12E9D"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sz w:val="22"/>
              </w:rPr>
              <w:t>学 时</w:t>
            </w:r>
          </w:p>
        </w:tc>
        <w:tc>
          <w:tcPr>
            <w:tcW w:w="1055" w:type="dxa"/>
            <w:vAlign w:val="center"/>
          </w:tcPr>
          <w:p w14:paraId="66260530"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position w:val="5"/>
                <w:sz w:val="22"/>
              </w:rPr>
              <w:t>学分</w:t>
            </w:r>
          </w:p>
          <w:p w14:paraId="5BA1FF91"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sz w:val="22"/>
              </w:rPr>
              <w:t>比例(%)</w:t>
            </w:r>
          </w:p>
        </w:tc>
        <w:tc>
          <w:tcPr>
            <w:tcW w:w="971" w:type="dxa"/>
            <w:vAlign w:val="center"/>
          </w:tcPr>
          <w:p w14:paraId="70D6448D"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position w:val="5"/>
                <w:sz w:val="22"/>
              </w:rPr>
              <w:t>学时</w:t>
            </w:r>
          </w:p>
          <w:p w14:paraId="6710BE1F"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sz w:val="22"/>
              </w:rPr>
              <w:t>比例(%)</w:t>
            </w:r>
          </w:p>
        </w:tc>
        <w:tc>
          <w:tcPr>
            <w:tcW w:w="1048" w:type="dxa"/>
            <w:vAlign w:val="center"/>
          </w:tcPr>
          <w:p w14:paraId="085A907E"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position w:val="5"/>
                <w:sz w:val="22"/>
              </w:rPr>
              <w:t>横向</w:t>
            </w:r>
          </w:p>
          <w:p w14:paraId="1565F476"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sz w:val="22"/>
              </w:rPr>
              <w:t>结构</w:t>
            </w:r>
          </w:p>
        </w:tc>
        <w:tc>
          <w:tcPr>
            <w:tcW w:w="629" w:type="dxa"/>
            <w:textDirection w:val="tbRlV"/>
            <w:vAlign w:val="center"/>
          </w:tcPr>
          <w:p w14:paraId="03601FAC"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sz w:val="22"/>
              </w:rPr>
              <w:t>学 分</w:t>
            </w:r>
          </w:p>
        </w:tc>
        <w:tc>
          <w:tcPr>
            <w:tcW w:w="612" w:type="dxa"/>
            <w:textDirection w:val="tbRlV"/>
            <w:vAlign w:val="center"/>
          </w:tcPr>
          <w:p w14:paraId="19ABC3EE"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sz w:val="22"/>
              </w:rPr>
              <w:t>学 时</w:t>
            </w:r>
          </w:p>
        </w:tc>
        <w:tc>
          <w:tcPr>
            <w:tcW w:w="1011" w:type="dxa"/>
            <w:vAlign w:val="center"/>
          </w:tcPr>
          <w:p w14:paraId="6D884F02"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position w:val="5"/>
                <w:sz w:val="22"/>
              </w:rPr>
              <w:t>学时</w:t>
            </w:r>
          </w:p>
          <w:p w14:paraId="214BFFDB"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sz w:val="22"/>
              </w:rPr>
              <w:t>比例 (%)</w:t>
            </w:r>
          </w:p>
        </w:tc>
        <w:tc>
          <w:tcPr>
            <w:tcW w:w="1017" w:type="dxa"/>
            <w:vAlign w:val="center"/>
          </w:tcPr>
          <w:p w14:paraId="7BA33F69"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position w:val="5"/>
                <w:sz w:val="22"/>
              </w:rPr>
              <w:t>学时</w:t>
            </w:r>
          </w:p>
          <w:p w14:paraId="40C48A98" w14:textId="77777777" w:rsidR="00AB54DF" w:rsidRPr="00AB54DF" w:rsidRDefault="00AB54DF" w:rsidP="00AB54DF">
            <w:pPr>
              <w:jc w:val="center"/>
              <w:rPr>
                <w:rFonts w:ascii="仿宋" w:eastAsia="仿宋" w:hAnsi="仿宋" w:cs="仿宋" w:hint="eastAsia"/>
                <w:sz w:val="22"/>
              </w:rPr>
            </w:pPr>
            <w:r w:rsidRPr="00AB54DF">
              <w:rPr>
                <w:rFonts w:ascii="仿宋" w:eastAsia="仿宋" w:hAnsi="仿宋" w:cs="仿宋"/>
                <w:sz w:val="22"/>
              </w:rPr>
              <w:t>比例(%)</w:t>
            </w:r>
          </w:p>
        </w:tc>
      </w:tr>
      <w:tr w:rsidR="00545E89" w:rsidRPr="00AB54DF" w14:paraId="1D840CED" w14:textId="77777777" w:rsidTr="0014410F">
        <w:trPr>
          <w:trHeight w:val="454"/>
        </w:trPr>
        <w:tc>
          <w:tcPr>
            <w:tcW w:w="1505" w:type="dxa"/>
            <w:vAlign w:val="center"/>
          </w:tcPr>
          <w:p w14:paraId="28168AC8" w14:textId="77777777"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sidRPr="00AB54DF">
              <w:rPr>
                <w:rFonts w:ascii="仿宋" w:eastAsia="仿宋" w:hAnsi="仿宋" w:cs="仿宋" w:hint="eastAsia"/>
                <w:snapToGrid w:val="0"/>
                <w:color w:val="000000"/>
                <w:sz w:val="21"/>
                <w:szCs w:val="21"/>
              </w:rPr>
              <w:t>通识必修课</w:t>
            </w:r>
          </w:p>
        </w:tc>
        <w:tc>
          <w:tcPr>
            <w:tcW w:w="647" w:type="dxa"/>
            <w:vAlign w:val="center"/>
          </w:tcPr>
          <w:p w14:paraId="03D6EBF5" w14:textId="1594E5E9"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42</w:t>
            </w:r>
          </w:p>
        </w:tc>
        <w:tc>
          <w:tcPr>
            <w:tcW w:w="551" w:type="dxa"/>
            <w:vAlign w:val="center"/>
          </w:tcPr>
          <w:p w14:paraId="6726CC8D" w14:textId="4A00C4F2"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776</w:t>
            </w:r>
          </w:p>
        </w:tc>
        <w:tc>
          <w:tcPr>
            <w:tcW w:w="1055" w:type="dxa"/>
            <w:vAlign w:val="center"/>
          </w:tcPr>
          <w:p w14:paraId="5682200D" w14:textId="2F241933"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28.00%</w:t>
            </w:r>
          </w:p>
        </w:tc>
        <w:tc>
          <w:tcPr>
            <w:tcW w:w="971" w:type="dxa"/>
            <w:vAlign w:val="center"/>
          </w:tcPr>
          <w:p w14:paraId="591482F7" w14:textId="497B37F2"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29.89%</w:t>
            </w:r>
          </w:p>
        </w:tc>
        <w:tc>
          <w:tcPr>
            <w:tcW w:w="1048" w:type="dxa"/>
            <w:vAlign w:val="center"/>
          </w:tcPr>
          <w:p w14:paraId="02F11B52" w14:textId="71470E4C"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Pr>
                <w:rFonts w:ascii="仿宋" w:eastAsia="仿宋" w:hAnsi="仿宋" w:hint="eastAsia"/>
                <w:color w:val="000000"/>
                <w:sz w:val="22"/>
                <w:szCs w:val="22"/>
              </w:rPr>
              <w:t>必修课</w:t>
            </w:r>
          </w:p>
        </w:tc>
        <w:tc>
          <w:tcPr>
            <w:tcW w:w="629" w:type="dxa"/>
            <w:vAlign w:val="center"/>
          </w:tcPr>
          <w:p w14:paraId="76B1C73E" w14:textId="452D2EAE"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135</w:t>
            </w:r>
          </w:p>
        </w:tc>
        <w:tc>
          <w:tcPr>
            <w:tcW w:w="612" w:type="dxa"/>
            <w:vAlign w:val="center"/>
          </w:tcPr>
          <w:p w14:paraId="1D35870B" w14:textId="3AE75161"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2356</w:t>
            </w:r>
          </w:p>
        </w:tc>
        <w:tc>
          <w:tcPr>
            <w:tcW w:w="1011" w:type="dxa"/>
            <w:vAlign w:val="center"/>
          </w:tcPr>
          <w:p w14:paraId="298A8298" w14:textId="7B905061"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90.00%</w:t>
            </w:r>
          </w:p>
        </w:tc>
        <w:tc>
          <w:tcPr>
            <w:tcW w:w="1017" w:type="dxa"/>
            <w:vAlign w:val="center"/>
          </w:tcPr>
          <w:p w14:paraId="41C0D3A4" w14:textId="4B320605"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90.76%</w:t>
            </w:r>
          </w:p>
        </w:tc>
      </w:tr>
      <w:tr w:rsidR="00545E89" w:rsidRPr="00AB54DF" w14:paraId="760529E2" w14:textId="77777777" w:rsidTr="0014410F">
        <w:trPr>
          <w:trHeight w:val="454"/>
        </w:trPr>
        <w:tc>
          <w:tcPr>
            <w:tcW w:w="1505" w:type="dxa"/>
            <w:vAlign w:val="center"/>
          </w:tcPr>
          <w:p w14:paraId="6DF0AB79" w14:textId="77777777"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sidRPr="00AB54DF">
              <w:rPr>
                <w:rFonts w:ascii="仿宋" w:eastAsia="仿宋" w:hAnsi="仿宋" w:cs="仿宋" w:hint="eastAsia"/>
                <w:snapToGrid w:val="0"/>
                <w:color w:val="000000"/>
                <w:sz w:val="21"/>
                <w:szCs w:val="21"/>
              </w:rPr>
              <w:t>通识选修课</w:t>
            </w:r>
          </w:p>
        </w:tc>
        <w:tc>
          <w:tcPr>
            <w:tcW w:w="647" w:type="dxa"/>
            <w:vAlign w:val="center"/>
          </w:tcPr>
          <w:p w14:paraId="44EF36D2" w14:textId="7982EBF4"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5</w:t>
            </w:r>
          </w:p>
        </w:tc>
        <w:tc>
          <w:tcPr>
            <w:tcW w:w="551" w:type="dxa"/>
            <w:vAlign w:val="center"/>
          </w:tcPr>
          <w:p w14:paraId="2816E57D" w14:textId="3AD54EDB"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80</w:t>
            </w:r>
          </w:p>
        </w:tc>
        <w:tc>
          <w:tcPr>
            <w:tcW w:w="1055" w:type="dxa"/>
            <w:vAlign w:val="center"/>
          </w:tcPr>
          <w:p w14:paraId="116EC607" w14:textId="1F36E27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3.33%</w:t>
            </w:r>
          </w:p>
        </w:tc>
        <w:tc>
          <w:tcPr>
            <w:tcW w:w="971" w:type="dxa"/>
            <w:vAlign w:val="center"/>
          </w:tcPr>
          <w:p w14:paraId="61AFB74F" w14:textId="21D3F1C4"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3.08%</w:t>
            </w:r>
          </w:p>
        </w:tc>
        <w:tc>
          <w:tcPr>
            <w:tcW w:w="1048" w:type="dxa"/>
            <w:vAlign w:val="center"/>
          </w:tcPr>
          <w:p w14:paraId="2D183774" w14:textId="3C89D29F"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Pr>
                <w:rFonts w:ascii="仿宋" w:eastAsia="仿宋" w:hAnsi="仿宋" w:hint="eastAsia"/>
                <w:color w:val="000000"/>
                <w:sz w:val="22"/>
                <w:szCs w:val="22"/>
              </w:rPr>
              <w:t>选修课</w:t>
            </w:r>
          </w:p>
        </w:tc>
        <w:tc>
          <w:tcPr>
            <w:tcW w:w="629" w:type="dxa"/>
            <w:vAlign w:val="center"/>
          </w:tcPr>
          <w:p w14:paraId="15142A3F" w14:textId="66E0256F"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15</w:t>
            </w:r>
          </w:p>
        </w:tc>
        <w:tc>
          <w:tcPr>
            <w:tcW w:w="612" w:type="dxa"/>
            <w:vAlign w:val="center"/>
          </w:tcPr>
          <w:p w14:paraId="41A562D7" w14:textId="340BB893"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240</w:t>
            </w:r>
          </w:p>
        </w:tc>
        <w:tc>
          <w:tcPr>
            <w:tcW w:w="1011" w:type="dxa"/>
            <w:vAlign w:val="center"/>
          </w:tcPr>
          <w:p w14:paraId="00CDB58A" w14:textId="6DEBCB72"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10.00%</w:t>
            </w:r>
          </w:p>
        </w:tc>
        <w:tc>
          <w:tcPr>
            <w:tcW w:w="1017" w:type="dxa"/>
            <w:vAlign w:val="center"/>
          </w:tcPr>
          <w:p w14:paraId="6EBA2408" w14:textId="4303B0CD"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9.24%</w:t>
            </w:r>
          </w:p>
        </w:tc>
      </w:tr>
      <w:tr w:rsidR="00545E89" w:rsidRPr="00AB54DF" w14:paraId="3079933A" w14:textId="77777777" w:rsidTr="0014410F">
        <w:trPr>
          <w:trHeight w:val="454"/>
        </w:trPr>
        <w:tc>
          <w:tcPr>
            <w:tcW w:w="1505" w:type="dxa"/>
            <w:vAlign w:val="center"/>
          </w:tcPr>
          <w:p w14:paraId="3F24CCE5" w14:textId="77777777"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sidRPr="00AB54DF">
              <w:rPr>
                <w:rFonts w:ascii="仿宋" w:eastAsia="仿宋" w:hAnsi="仿宋" w:cs="仿宋" w:hint="eastAsia"/>
                <w:snapToGrid w:val="0"/>
                <w:color w:val="000000"/>
                <w:sz w:val="21"/>
                <w:szCs w:val="21"/>
              </w:rPr>
              <w:t>专业通识课</w:t>
            </w:r>
          </w:p>
        </w:tc>
        <w:tc>
          <w:tcPr>
            <w:tcW w:w="647" w:type="dxa"/>
            <w:vAlign w:val="center"/>
          </w:tcPr>
          <w:p w14:paraId="01D54888" w14:textId="10E37734"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6</w:t>
            </w:r>
          </w:p>
        </w:tc>
        <w:tc>
          <w:tcPr>
            <w:tcW w:w="551" w:type="dxa"/>
            <w:vAlign w:val="center"/>
          </w:tcPr>
          <w:p w14:paraId="6E4C4CFD" w14:textId="7774B42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96</w:t>
            </w:r>
          </w:p>
        </w:tc>
        <w:tc>
          <w:tcPr>
            <w:tcW w:w="1055" w:type="dxa"/>
            <w:vAlign w:val="center"/>
          </w:tcPr>
          <w:p w14:paraId="00327FFA" w14:textId="7B55538F"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4.00%</w:t>
            </w:r>
          </w:p>
        </w:tc>
        <w:tc>
          <w:tcPr>
            <w:tcW w:w="971" w:type="dxa"/>
            <w:vAlign w:val="center"/>
          </w:tcPr>
          <w:p w14:paraId="2C6439D1" w14:textId="510BCEEC"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3.70%</w:t>
            </w:r>
          </w:p>
        </w:tc>
        <w:tc>
          <w:tcPr>
            <w:tcW w:w="1048" w:type="dxa"/>
            <w:vAlign w:val="center"/>
          </w:tcPr>
          <w:p w14:paraId="1C0ACFE9" w14:textId="2BB06DE6" w:rsidR="00545E89" w:rsidRPr="00AB54DF" w:rsidRDefault="00545E89" w:rsidP="00545E89">
            <w:pPr>
              <w:widowControl/>
              <w:kinsoku w:val="0"/>
              <w:autoSpaceDE w:val="0"/>
              <w:autoSpaceDN w:val="0"/>
              <w:adjustRightInd w:val="0"/>
              <w:snapToGrid w:val="0"/>
              <w:spacing w:before="39"/>
              <w:ind w:left="423" w:right="168" w:hanging="236"/>
              <w:jc w:val="center"/>
              <w:textAlignment w:val="baseline"/>
              <w:rPr>
                <w:rFonts w:ascii="仿宋" w:eastAsia="仿宋" w:hAnsi="仿宋" w:cs="仿宋" w:hint="eastAsia"/>
                <w:snapToGrid w:val="0"/>
                <w:color w:val="000000"/>
                <w:sz w:val="21"/>
                <w:szCs w:val="21"/>
              </w:rPr>
            </w:pPr>
            <w:r>
              <w:rPr>
                <w:rFonts w:ascii="仿宋" w:eastAsia="仿宋" w:hAnsi="仿宋" w:hint="eastAsia"/>
                <w:color w:val="000000"/>
                <w:sz w:val="22"/>
                <w:szCs w:val="22"/>
              </w:rPr>
              <w:t>小计</w:t>
            </w:r>
          </w:p>
        </w:tc>
        <w:tc>
          <w:tcPr>
            <w:tcW w:w="629" w:type="dxa"/>
            <w:vAlign w:val="center"/>
          </w:tcPr>
          <w:p w14:paraId="65D6DC5C" w14:textId="164EC12E"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150</w:t>
            </w:r>
          </w:p>
        </w:tc>
        <w:tc>
          <w:tcPr>
            <w:tcW w:w="612" w:type="dxa"/>
            <w:vAlign w:val="center"/>
          </w:tcPr>
          <w:p w14:paraId="7ED09088" w14:textId="02C3F0B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2596</w:t>
            </w:r>
          </w:p>
        </w:tc>
        <w:tc>
          <w:tcPr>
            <w:tcW w:w="1011" w:type="dxa"/>
            <w:vAlign w:val="center"/>
          </w:tcPr>
          <w:p w14:paraId="2245ACD1" w14:textId="50AE43F4"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100.00%</w:t>
            </w:r>
          </w:p>
        </w:tc>
        <w:tc>
          <w:tcPr>
            <w:tcW w:w="1017" w:type="dxa"/>
            <w:vAlign w:val="center"/>
          </w:tcPr>
          <w:p w14:paraId="660387B2" w14:textId="51C19EB4"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100.00%</w:t>
            </w:r>
          </w:p>
        </w:tc>
      </w:tr>
      <w:tr w:rsidR="00545E89" w:rsidRPr="00AB54DF" w14:paraId="33E84013" w14:textId="77777777" w:rsidTr="0014410F">
        <w:trPr>
          <w:trHeight w:val="454"/>
        </w:trPr>
        <w:tc>
          <w:tcPr>
            <w:tcW w:w="1505" w:type="dxa"/>
            <w:vAlign w:val="center"/>
          </w:tcPr>
          <w:p w14:paraId="4311F090" w14:textId="77777777"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sidRPr="00AB54DF">
              <w:rPr>
                <w:rFonts w:ascii="仿宋" w:eastAsia="仿宋" w:hAnsi="仿宋" w:cs="仿宋" w:hint="eastAsia"/>
                <w:snapToGrid w:val="0"/>
                <w:color w:val="000000"/>
                <w:sz w:val="21"/>
                <w:szCs w:val="21"/>
              </w:rPr>
              <w:t>专业基础课</w:t>
            </w:r>
          </w:p>
        </w:tc>
        <w:tc>
          <w:tcPr>
            <w:tcW w:w="647" w:type="dxa"/>
            <w:vAlign w:val="center"/>
          </w:tcPr>
          <w:p w14:paraId="22468BA5" w14:textId="2EEF34CB"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14</w:t>
            </w:r>
          </w:p>
        </w:tc>
        <w:tc>
          <w:tcPr>
            <w:tcW w:w="551" w:type="dxa"/>
            <w:vAlign w:val="center"/>
          </w:tcPr>
          <w:p w14:paraId="07680FC9" w14:textId="20F4C33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224</w:t>
            </w:r>
          </w:p>
        </w:tc>
        <w:tc>
          <w:tcPr>
            <w:tcW w:w="1055" w:type="dxa"/>
            <w:vAlign w:val="center"/>
          </w:tcPr>
          <w:p w14:paraId="3E325980" w14:textId="21DCFD10"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9.33%</w:t>
            </w:r>
          </w:p>
        </w:tc>
        <w:tc>
          <w:tcPr>
            <w:tcW w:w="971" w:type="dxa"/>
            <w:vAlign w:val="center"/>
          </w:tcPr>
          <w:p w14:paraId="2CA06848" w14:textId="2E7E7815"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8.63%</w:t>
            </w:r>
          </w:p>
        </w:tc>
        <w:tc>
          <w:tcPr>
            <w:tcW w:w="1048" w:type="dxa"/>
            <w:vAlign w:val="center"/>
          </w:tcPr>
          <w:p w14:paraId="20CD5166" w14:textId="445B5274" w:rsidR="00545E89" w:rsidRPr="00AB54D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1"/>
                <w:szCs w:val="21"/>
              </w:rPr>
            </w:pPr>
            <w:r>
              <w:rPr>
                <w:rFonts w:ascii="仿宋" w:eastAsia="仿宋" w:hAnsi="仿宋" w:hint="eastAsia"/>
                <w:color w:val="000000"/>
                <w:sz w:val="22"/>
                <w:szCs w:val="22"/>
              </w:rPr>
              <w:t>理论学时</w:t>
            </w:r>
          </w:p>
        </w:tc>
        <w:tc>
          <w:tcPr>
            <w:tcW w:w="629" w:type="dxa"/>
            <w:vAlign w:val="center"/>
          </w:tcPr>
          <w:p w14:paraId="7FB87537" w14:textId="69955B0E"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w:t>
            </w:r>
          </w:p>
        </w:tc>
        <w:tc>
          <w:tcPr>
            <w:tcW w:w="612" w:type="dxa"/>
            <w:vAlign w:val="center"/>
          </w:tcPr>
          <w:p w14:paraId="6275C3E7" w14:textId="3C0858B4"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1162</w:t>
            </w:r>
          </w:p>
        </w:tc>
        <w:tc>
          <w:tcPr>
            <w:tcW w:w="1011" w:type="dxa"/>
            <w:vAlign w:val="center"/>
          </w:tcPr>
          <w:p w14:paraId="5AE957BF" w14:textId="53FD1845"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w:t>
            </w:r>
          </w:p>
        </w:tc>
        <w:tc>
          <w:tcPr>
            <w:tcW w:w="1017" w:type="dxa"/>
            <w:vAlign w:val="center"/>
          </w:tcPr>
          <w:p w14:paraId="44D82AA1" w14:textId="1A902269"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44.76%</w:t>
            </w:r>
          </w:p>
        </w:tc>
      </w:tr>
      <w:tr w:rsidR="00545E89" w:rsidRPr="00AB54DF" w14:paraId="5ECBCF27" w14:textId="77777777" w:rsidTr="0014410F">
        <w:trPr>
          <w:trHeight w:val="454"/>
        </w:trPr>
        <w:tc>
          <w:tcPr>
            <w:tcW w:w="1505" w:type="dxa"/>
            <w:vAlign w:val="center"/>
          </w:tcPr>
          <w:p w14:paraId="6FEEEDB8" w14:textId="77777777"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sidRPr="00AB54DF">
              <w:rPr>
                <w:rFonts w:ascii="仿宋" w:eastAsia="仿宋" w:hAnsi="仿宋" w:cs="仿宋" w:hint="eastAsia"/>
                <w:snapToGrid w:val="0"/>
                <w:color w:val="000000"/>
                <w:sz w:val="21"/>
                <w:szCs w:val="21"/>
              </w:rPr>
              <w:t>专业核心课</w:t>
            </w:r>
          </w:p>
        </w:tc>
        <w:tc>
          <w:tcPr>
            <w:tcW w:w="647" w:type="dxa"/>
            <w:vAlign w:val="center"/>
          </w:tcPr>
          <w:p w14:paraId="3C229D5C" w14:textId="33937778"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31</w:t>
            </w:r>
          </w:p>
        </w:tc>
        <w:tc>
          <w:tcPr>
            <w:tcW w:w="551" w:type="dxa"/>
            <w:vAlign w:val="center"/>
          </w:tcPr>
          <w:p w14:paraId="16FBB375" w14:textId="30B496EF"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496</w:t>
            </w:r>
          </w:p>
        </w:tc>
        <w:tc>
          <w:tcPr>
            <w:tcW w:w="1055" w:type="dxa"/>
            <w:vAlign w:val="center"/>
          </w:tcPr>
          <w:p w14:paraId="51204B98" w14:textId="3063EA40"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20.67%</w:t>
            </w:r>
          </w:p>
        </w:tc>
        <w:tc>
          <w:tcPr>
            <w:tcW w:w="971" w:type="dxa"/>
            <w:vAlign w:val="center"/>
          </w:tcPr>
          <w:p w14:paraId="5F00F9FB" w14:textId="1B861552"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19.11%</w:t>
            </w:r>
          </w:p>
        </w:tc>
        <w:tc>
          <w:tcPr>
            <w:tcW w:w="1048" w:type="dxa"/>
            <w:vAlign w:val="center"/>
          </w:tcPr>
          <w:p w14:paraId="43830460" w14:textId="14038C42" w:rsidR="00545E89" w:rsidRPr="00AB54D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1"/>
                <w:szCs w:val="21"/>
              </w:rPr>
            </w:pPr>
            <w:r>
              <w:rPr>
                <w:rFonts w:ascii="仿宋" w:eastAsia="仿宋" w:hAnsi="仿宋" w:hint="eastAsia"/>
                <w:color w:val="000000"/>
                <w:sz w:val="22"/>
                <w:szCs w:val="22"/>
              </w:rPr>
              <w:t>实践学时</w:t>
            </w:r>
          </w:p>
        </w:tc>
        <w:tc>
          <w:tcPr>
            <w:tcW w:w="629" w:type="dxa"/>
            <w:vAlign w:val="center"/>
          </w:tcPr>
          <w:p w14:paraId="144BA9D3" w14:textId="4FD5C352"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w:t>
            </w:r>
          </w:p>
        </w:tc>
        <w:tc>
          <w:tcPr>
            <w:tcW w:w="612" w:type="dxa"/>
            <w:vAlign w:val="center"/>
          </w:tcPr>
          <w:p w14:paraId="35BEBA0D" w14:textId="2BBB9EDC"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1434</w:t>
            </w:r>
          </w:p>
        </w:tc>
        <w:tc>
          <w:tcPr>
            <w:tcW w:w="1011" w:type="dxa"/>
            <w:vAlign w:val="center"/>
          </w:tcPr>
          <w:p w14:paraId="70F4599D" w14:textId="0165C110"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w:t>
            </w:r>
          </w:p>
        </w:tc>
        <w:tc>
          <w:tcPr>
            <w:tcW w:w="1017" w:type="dxa"/>
            <w:vAlign w:val="center"/>
          </w:tcPr>
          <w:p w14:paraId="691ED485" w14:textId="63EAEF38"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55.24%</w:t>
            </w:r>
          </w:p>
        </w:tc>
      </w:tr>
      <w:tr w:rsidR="00545E89" w:rsidRPr="00AB54DF" w14:paraId="7CC281D2" w14:textId="77777777" w:rsidTr="0014410F">
        <w:trPr>
          <w:trHeight w:val="454"/>
        </w:trPr>
        <w:tc>
          <w:tcPr>
            <w:tcW w:w="1505" w:type="dxa"/>
            <w:vAlign w:val="center"/>
          </w:tcPr>
          <w:p w14:paraId="4BD6E708" w14:textId="77777777"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sidRPr="00AB54DF">
              <w:rPr>
                <w:rFonts w:ascii="仿宋" w:eastAsia="仿宋" w:hAnsi="仿宋" w:cs="仿宋" w:hint="eastAsia"/>
                <w:snapToGrid w:val="0"/>
                <w:color w:val="000000"/>
                <w:sz w:val="21"/>
                <w:szCs w:val="21"/>
              </w:rPr>
              <w:t>专业拓展课</w:t>
            </w:r>
          </w:p>
        </w:tc>
        <w:tc>
          <w:tcPr>
            <w:tcW w:w="647" w:type="dxa"/>
            <w:vAlign w:val="center"/>
          </w:tcPr>
          <w:p w14:paraId="0E69EBE9" w14:textId="6E2A00BE"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9</w:t>
            </w:r>
          </w:p>
        </w:tc>
        <w:tc>
          <w:tcPr>
            <w:tcW w:w="551" w:type="dxa"/>
            <w:vAlign w:val="center"/>
          </w:tcPr>
          <w:p w14:paraId="108C007F" w14:textId="201405F9"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144</w:t>
            </w:r>
          </w:p>
        </w:tc>
        <w:tc>
          <w:tcPr>
            <w:tcW w:w="1055" w:type="dxa"/>
            <w:vAlign w:val="center"/>
          </w:tcPr>
          <w:p w14:paraId="65FBBA1D" w14:textId="1C253BC4"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6.00%</w:t>
            </w:r>
          </w:p>
        </w:tc>
        <w:tc>
          <w:tcPr>
            <w:tcW w:w="971" w:type="dxa"/>
            <w:vAlign w:val="center"/>
          </w:tcPr>
          <w:p w14:paraId="051FCA4C" w14:textId="53501D19"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5.55%</w:t>
            </w:r>
          </w:p>
        </w:tc>
        <w:tc>
          <w:tcPr>
            <w:tcW w:w="1048" w:type="dxa"/>
            <w:vAlign w:val="center"/>
          </w:tcPr>
          <w:p w14:paraId="2FA07E55" w14:textId="1637E909"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Pr>
                <w:rFonts w:ascii="仿宋" w:eastAsia="仿宋" w:hAnsi="仿宋" w:hint="eastAsia"/>
                <w:color w:val="000000"/>
                <w:sz w:val="22"/>
                <w:szCs w:val="22"/>
              </w:rPr>
              <w:t>*其中课外实践学时</w:t>
            </w:r>
          </w:p>
        </w:tc>
        <w:tc>
          <w:tcPr>
            <w:tcW w:w="629" w:type="dxa"/>
            <w:vAlign w:val="center"/>
          </w:tcPr>
          <w:p w14:paraId="3B1B499D" w14:textId="52B0E9AC"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w:t>
            </w:r>
          </w:p>
        </w:tc>
        <w:tc>
          <w:tcPr>
            <w:tcW w:w="612" w:type="dxa"/>
            <w:vAlign w:val="center"/>
          </w:tcPr>
          <w:p w14:paraId="20E3D17F" w14:textId="15CCFBCF"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796</w:t>
            </w:r>
          </w:p>
        </w:tc>
        <w:tc>
          <w:tcPr>
            <w:tcW w:w="1011" w:type="dxa"/>
            <w:vAlign w:val="center"/>
          </w:tcPr>
          <w:p w14:paraId="5EE8B739" w14:textId="2ED53251"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w:t>
            </w:r>
          </w:p>
        </w:tc>
        <w:tc>
          <w:tcPr>
            <w:tcW w:w="1017" w:type="dxa"/>
            <w:vAlign w:val="center"/>
          </w:tcPr>
          <w:p w14:paraId="20C9E77E" w14:textId="1DFC5BEF"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30.66%</w:t>
            </w:r>
          </w:p>
        </w:tc>
      </w:tr>
      <w:tr w:rsidR="00545E89" w:rsidRPr="00AB54DF" w14:paraId="2BE73EA2" w14:textId="77777777" w:rsidTr="0014410F">
        <w:trPr>
          <w:trHeight w:val="454"/>
        </w:trPr>
        <w:tc>
          <w:tcPr>
            <w:tcW w:w="1505" w:type="dxa"/>
            <w:vAlign w:val="center"/>
          </w:tcPr>
          <w:p w14:paraId="4CFB4635" w14:textId="77777777"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sidRPr="00AB54DF">
              <w:rPr>
                <w:rFonts w:ascii="仿宋" w:eastAsia="仿宋" w:hAnsi="仿宋" w:cs="仿宋" w:hint="eastAsia"/>
                <w:snapToGrid w:val="0"/>
                <w:color w:val="000000"/>
                <w:sz w:val="21"/>
                <w:szCs w:val="21"/>
              </w:rPr>
              <w:t>专业选修课</w:t>
            </w:r>
          </w:p>
        </w:tc>
        <w:tc>
          <w:tcPr>
            <w:tcW w:w="647" w:type="dxa"/>
            <w:vAlign w:val="center"/>
          </w:tcPr>
          <w:p w14:paraId="5EC12EE7" w14:textId="192B4B81"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10</w:t>
            </w:r>
          </w:p>
        </w:tc>
        <w:tc>
          <w:tcPr>
            <w:tcW w:w="551" w:type="dxa"/>
            <w:vAlign w:val="center"/>
          </w:tcPr>
          <w:p w14:paraId="343130FB" w14:textId="66A576A0"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160</w:t>
            </w:r>
          </w:p>
        </w:tc>
        <w:tc>
          <w:tcPr>
            <w:tcW w:w="1055" w:type="dxa"/>
            <w:vAlign w:val="center"/>
          </w:tcPr>
          <w:p w14:paraId="5E30D796" w14:textId="3E9D80D6"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6.67%</w:t>
            </w:r>
          </w:p>
        </w:tc>
        <w:tc>
          <w:tcPr>
            <w:tcW w:w="971" w:type="dxa"/>
            <w:vAlign w:val="center"/>
          </w:tcPr>
          <w:p w14:paraId="12CB7D7F" w14:textId="13C8641A"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6.16%</w:t>
            </w:r>
          </w:p>
        </w:tc>
        <w:tc>
          <w:tcPr>
            <w:tcW w:w="1048" w:type="dxa"/>
            <w:vAlign w:val="center"/>
          </w:tcPr>
          <w:p w14:paraId="239A291C" w14:textId="2ABDC55A" w:rsidR="00545E89" w:rsidRPr="00AB54DF" w:rsidRDefault="00545E89" w:rsidP="00545E89">
            <w:pPr>
              <w:widowControl/>
              <w:kinsoku w:val="0"/>
              <w:autoSpaceDE w:val="0"/>
              <w:autoSpaceDN w:val="0"/>
              <w:adjustRightInd w:val="0"/>
              <w:snapToGrid w:val="0"/>
              <w:spacing w:before="39"/>
              <w:ind w:left="423" w:right="168" w:hanging="236"/>
              <w:jc w:val="center"/>
              <w:textAlignment w:val="baseline"/>
              <w:rPr>
                <w:rFonts w:ascii="仿宋" w:eastAsia="仿宋" w:hAnsi="仿宋" w:cs="仿宋" w:hint="eastAsia"/>
                <w:snapToGrid w:val="0"/>
                <w:color w:val="000000"/>
                <w:sz w:val="21"/>
                <w:szCs w:val="21"/>
              </w:rPr>
            </w:pPr>
            <w:r>
              <w:rPr>
                <w:rFonts w:ascii="仿宋" w:eastAsia="仿宋" w:hAnsi="仿宋" w:hint="eastAsia"/>
                <w:color w:val="000000"/>
                <w:sz w:val="22"/>
                <w:szCs w:val="22"/>
              </w:rPr>
              <w:t>小计</w:t>
            </w:r>
          </w:p>
        </w:tc>
        <w:tc>
          <w:tcPr>
            <w:tcW w:w="629" w:type="dxa"/>
            <w:vAlign w:val="center"/>
          </w:tcPr>
          <w:p w14:paraId="6C27E4F2" w14:textId="726E56EE"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 xml:space="preserve">　</w:t>
            </w:r>
          </w:p>
        </w:tc>
        <w:tc>
          <w:tcPr>
            <w:tcW w:w="612" w:type="dxa"/>
            <w:vAlign w:val="center"/>
          </w:tcPr>
          <w:p w14:paraId="51870695" w14:textId="2B5828B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2596</w:t>
            </w:r>
          </w:p>
        </w:tc>
        <w:tc>
          <w:tcPr>
            <w:tcW w:w="1011" w:type="dxa"/>
            <w:vAlign w:val="center"/>
          </w:tcPr>
          <w:p w14:paraId="441466E8" w14:textId="67A49F8E"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 xml:space="preserve">　</w:t>
            </w:r>
          </w:p>
        </w:tc>
        <w:tc>
          <w:tcPr>
            <w:tcW w:w="1017" w:type="dxa"/>
            <w:vAlign w:val="center"/>
          </w:tcPr>
          <w:p w14:paraId="5DBCB7E2" w14:textId="16120CF9"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r>
              <w:rPr>
                <w:rFonts w:ascii="仿宋" w:eastAsia="仿宋" w:hAnsi="仿宋" w:hint="eastAsia"/>
                <w:color w:val="000000"/>
                <w:sz w:val="22"/>
                <w:szCs w:val="22"/>
              </w:rPr>
              <w:t xml:space="preserve">　</w:t>
            </w:r>
          </w:p>
        </w:tc>
      </w:tr>
      <w:tr w:rsidR="00545E89" w:rsidRPr="00AB54DF" w14:paraId="26E1167E" w14:textId="77777777" w:rsidTr="0014410F">
        <w:trPr>
          <w:trHeight w:val="454"/>
        </w:trPr>
        <w:tc>
          <w:tcPr>
            <w:tcW w:w="1505" w:type="dxa"/>
            <w:vAlign w:val="center"/>
          </w:tcPr>
          <w:p w14:paraId="615A850C" w14:textId="77777777"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r w:rsidRPr="00AB54DF">
              <w:rPr>
                <w:rFonts w:ascii="仿宋" w:eastAsia="仿宋" w:hAnsi="仿宋" w:cs="仿宋" w:hint="eastAsia"/>
                <w:snapToGrid w:val="0"/>
                <w:color w:val="000000"/>
                <w:sz w:val="21"/>
                <w:szCs w:val="21"/>
              </w:rPr>
              <w:t>综合实践课</w:t>
            </w:r>
          </w:p>
        </w:tc>
        <w:tc>
          <w:tcPr>
            <w:tcW w:w="647" w:type="dxa"/>
            <w:vAlign w:val="center"/>
          </w:tcPr>
          <w:p w14:paraId="68AF000A" w14:textId="7CDAEC70"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33</w:t>
            </w:r>
          </w:p>
        </w:tc>
        <w:tc>
          <w:tcPr>
            <w:tcW w:w="551" w:type="dxa"/>
            <w:vAlign w:val="center"/>
          </w:tcPr>
          <w:p w14:paraId="1CA161F1" w14:textId="1BEFBAAA"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620</w:t>
            </w:r>
          </w:p>
        </w:tc>
        <w:tc>
          <w:tcPr>
            <w:tcW w:w="1055" w:type="dxa"/>
            <w:vAlign w:val="center"/>
          </w:tcPr>
          <w:p w14:paraId="76371A03" w14:textId="5757CDFF"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22.00%</w:t>
            </w:r>
          </w:p>
        </w:tc>
        <w:tc>
          <w:tcPr>
            <w:tcW w:w="971" w:type="dxa"/>
            <w:vAlign w:val="center"/>
          </w:tcPr>
          <w:p w14:paraId="3AEDDF86" w14:textId="6E5430F3"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23.88%</w:t>
            </w:r>
          </w:p>
        </w:tc>
        <w:tc>
          <w:tcPr>
            <w:tcW w:w="1048" w:type="dxa"/>
            <w:vAlign w:val="center"/>
          </w:tcPr>
          <w:p w14:paraId="52A4EA06" w14:textId="77777777"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p>
        </w:tc>
        <w:tc>
          <w:tcPr>
            <w:tcW w:w="629" w:type="dxa"/>
            <w:vAlign w:val="center"/>
          </w:tcPr>
          <w:p w14:paraId="1BB2D9EC" w14:textId="7777777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p>
        </w:tc>
        <w:tc>
          <w:tcPr>
            <w:tcW w:w="612" w:type="dxa"/>
            <w:vAlign w:val="center"/>
          </w:tcPr>
          <w:p w14:paraId="375F023C" w14:textId="7777777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p>
        </w:tc>
        <w:tc>
          <w:tcPr>
            <w:tcW w:w="1011" w:type="dxa"/>
            <w:vAlign w:val="center"/>
          </w:tcPr>
          <w:p w14:paraId="52E586EC" w14:textId="7777777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p>
        </w:tc>
        <w:tc>
          <w:tcPr>
            <w:tcW w:w="1017" w:type="dxa"/>
            <w:vAlign w:val="center"/>
          </w:tcPr>
          <w:p w14:paraId="4A75DE61" w14:textId="7777777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p>
        </w:tc>
      </w:tr>
      <w:tr w:rsidR="00545E89" w:rsidRPr="00AB54DF" w14:paraId="77F0FB08" w14:textId="77777777" w:rsidTr="0014410F">
        <w:trPr>
          <w:trHeight w:val="454"/>
        </w:trPr>
        <w:tc>
          <w:tcPr>
            <w:tcW w:w="1505" w:type="dxa"/>
            <w:vAlign w:val="center"/>
          </w:tcPr>
          <w:p w14:paraId="24289ECA" w14:textId="77777777" w:rsidR="00545E89" w:rsidRPr="00AB54DF" w:rsidRDefault="00545E89" w:rsidP="00545E89">
            <w:pPr>
              <w:widowControl/>
              <w:kinsoku w:val="0"/>
              <w:autoSpaceDE w:val="0"/>
              <w:autoSpaceDN w:val="0"/>
              <w:adjustRightInd w:val="0"/>
              <w:snapToGrid w:val="0"/>
              <w:spacing w:before="39"/>
              <w:ind w:left="423" w:right="168" w:hanging="236"/>
              <w:jc w:val="center"/>
              <w:textAlignment w:val="baseline"/>
              <w:rPr>
                <w:rFonts w:ascii="仿宋" w:eastAsia="仿宋" w:hAnsi="仿宋" w:cs="仿宋" w:hint="eastAsia"/>
                <w:snapToGrid w:val="0"/>
                <w:color w:val="000000"/>
                <w:sz w:val="21"/>
                <w:szCs w:val="21"/>
              </w:rPr>
            </w:pPr>
            <w:r w:rsidRPr="00AB54DF">
              <w:rPr>
                <w:rFonts w:ascii="仿宋" w:eastAsia="仿宋" w:hAnsi="仿宋" w:cs="仿宋" w:hint="eastAsia"/>
                <w:snapToGrid w:val="0"/>
                <w:color w:val="000000"/>
                <w:sz w:val="21"/>
                <w:szCs w:val="21"/>
              </w:rPr>
              <w:t>合计</w:t>
            </w:r>
          </w:p>
        </w:tc>
        <w:tc>
          <w:tcPr>
            <w:tcW w:w="647" w:type="dxa"/>
            <w:vAlign w:val="center"/>
          </w:tcPr>
          <w:p w14:paraId="45607C01" w14:textId="67E2C33E"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150</w:t>
            </w:r>
          </w:p>
        </w:tc>
        <w:tc>
          <w:tcPr>
            <w:tcW w:w="551" w:type="dxa"/>
            <w:vAlign w:val="center"/>
          </w:tcPr>
          <w:p w14:paraId="21821D4A" w14:textId="34464789"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2596</w:t>
            </w:r>
          </w:p>
        </w:tc>
        <w:tc>
          <w:tcPr>
            <w:tcW w:w="1055" w:type="dxa"/>
            <w:vAlign w:val="center"/>
          </w:tcPr>
          <w:p w14:paraId="17AA5B14" w14:textId="4ED375E9"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100.00%</w:t>
            </w:r>
          </w:p>
        </w:tc>
        <w:tc>
          <w:tcPr>
            <w:tcW w:w="971" w:type="dxa"/>
            <w:vAlign w:val="center"/>
          </w:tcPr>
          <w:p w14:paraId="7D74D4C5" w14:textId="5D237CD3"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cs="仿宋" w:hint="eastAsia"/>
                <w:snapToGrid w:val="0"/>
                <w:color w:val="000000"/>
                <w:sz w:val="24"/>
                <w:szCs w:val="24"/>
              </w:rPr>
            </w:pPr>
            <w:r>
              <w:rPr>
                <w:rFonts w:ascii="仿宋" w:eastAsia="仿宋" w:hAnsi="仿宋" w:hint="eastAsia"/>
                <w:color w:val="000000"/>
                <w:sz w:val="22"/>
                <w:szCs w:val="22"/>
              </w:rPr>
              <w:t>100.00%</w:t>
            </w:r>
          </w:p>
        </w:tc>
        <w:tc>
          <w:tcPr>
            <w:tcW w:w="1048" w:type="dxa"/>
            <w:vAlign w:val="center"/>
          </w:tcPr>
          <w:p w14:paraId="061386DA" w14:textId="77777777" w:rsidR="00545E89" w:rsidRPr="00AB54DF" w:rsidRDefault="00545E89" w:rsidP="00545E89">
            <w:pPr>
              <w:widowControl/>
              <w:kinsoku w:val="0"/>
              <w:autoSpaceDE w:val="0"/>
              <w:autoSpaceDN w:val="0"/>
              <w:adjustRightInd w:val="0"/>
              <w:snapToGrid w:val="0"/>
              <w:spacing w:before="39"/>
              <w:ind w:left="423" w:right="168" w:hanging="236"/>
              <w:jc w:val="left"/>
              <w:textAlignment w:val="baseline"/>
              <w:rPr>
                <w:rFonts w:ascii="仿宋" w:eastAsia="仿宋" w:hAnsi="仿宋" w:cs="仿宋" w:hint="eastAsia"/>
                <w:snapToGrid w:val="0"/>
                <w:color w:val="000000"/>
                <w:sz w:val="21"/>
                <w:szCs w:val="21"/>
              </w:rPr>
            </w:pPr>
          </w:p>
        </w:tc>
        <w:tc>
          <w:tcPr>
            <w:tcW w:w="629" w:type="dxa"/>
            <w:vAlign w:val="center"/>
          </w:tcPr>
          <w:p w14:paraId="36290148" w14:textId="7777777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p>
        </w:tc>
        <w:tc>
          <w:tcPr>
            <w:tcW w:w="612" w:type="dxa"/>
            <w:vAlign w:val="center"/>
          </w:tcPr>
          <w:p w14:paraId="5E2307D0" w14:textId="7777777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p>
        </w:tc>
        <w:tc>
          <w:tcPr>
            <w:tcW w:w="1011" w:type="dxa"/>
            <w:vAlign w:val="center"/>
          </w:tcPr>
          <w:p w14:paraId="00EF9C8B" w14:textId="7777777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p>
        </w:tc>
        <w:tc>
          <w:tcPr>
            <w:tcW w:w="1017" w:type="dxa"/>
            <w:vAlign w:val="center"/>
          </w:tcPr>
          <w:p w14:paraId="03553C25" w14:textId="77777777" w:rsidR="00545E89" w:rsidRPr="0014410F" w:rsidRDefault="00545E89" w:rsidP="00545E89">
            <w:pPr>
              <w:widowControl/>
              <w:kinsoku w:val="0"/>
              <w:autoSpaceDE w:val="0"/>
              <w:autoSpaceDN w:val="0"/>
              <w:adjustRightInd w:val="0"/>
              <w:snapToGrid w:val="0"/>
              <w:jc w:val="center"/>
              <w:textAlignment w:val="baseline"/>
              <w:rPr>
                <w:rFonts w:ascii="仿宋" w:eastAsia="仿宋" w:hAnsi="仿宋" w:hint="eastAsia"/>
                <w:sz w:val="24"/>
                <w:szCs w:val="24"/>
              </w:rPr>
            </w:pPr>
          </w:p>
        </w:tc>
      </w:tr>
    </w:tbl>
    <w:p w14:paraId="72DB51F5" w14:textId="77777777" w:rsidR="00AB54DF" w:rsidRPr="00AB54DF" w:rsidRDefault="00AB54DF" w:rsidP="00AB54DF">
      <w:pPr>
        <w:ind w:firstLine="480"/>
        <w:rPr>
          <w:rFonts w:ascii="仿宋" w:eastAsia="仿宋" w:hAnsi="仿宋" w:cs="仿宋" w:hint="eastAsia"/>
          <w:bCs/>
          <w:sz w:val="22"/>
          <w:szCs w:val="20"/>
        </w:rPr>
      </w:pPr>
      <w:r w:rsidRPr="00AB54DF">
        <w:rPr>
          <w:rFonts w:ascii="仿宋" w:eastAsia="仿宋" w:hAnsi="仿宋" w:cs="仿宋" w:hint="eastAsia"/>
          <w:bCs/>
          <w:sz w:val="22"/>
          <w:szCs w:val="20"/>
        </w:rPr>
        <w:t>注：学时比例，学分比例均为占总学分、学时的比例</w:t>
      </w:r>
    </w:p>
    <w:p w14:paraId="62E412D2" w14:textId="77777777" w:rsidR="00AB54DF" w:rsidRPr="00AB54DF" w:rsidRDefault="00AB54DF" w:rsidP="00AB54DF">
      <w:pPr>
        <w:keepNext/>
        <w:keepLines/>
        <w:spacing w:line="360" w:lineRule="auto"/>
        <w:ind w:firstLineChars="200" w:firstLine="562"/>
        <w:outlineLvl w:val="1"/>
        <w:rPr>
          <w:rFonts w:cs="Times New Roman" w:hint="eastAsia"/>
          <w:b/>
          <w:sz w:val="28"/>
        </w:rPr>
      </w:pPr>
      <w:bookmarkStart w:id="68" w:name="_Toc16561"/>
      <w:bookmarkStart w:id="69" w:name="_Toc23689"/>
      <w:bookmarkStart w:id="70" w:name="_Toc110195951"/>
      <w:bookmarkStart w:id="71" w:name="_Toc110198130"/>
      <w:bookmarkStart w:id="72" w:name="_Toc32317"/>
      <w:bookmarkStart w:id="73" w:name="_Toc110196071"/>
      <w:r w:rsidRPr="00AB54DF">
        <w:rPr>
          <w:rFonts w:cs="Times New Roman"/>
          <w:b/>
          <w:sz w:val="28"/>
        </w:rPr>
        <w:t>（三）第一课堂进程安排</w:t>
      </w:r>
      <w:bookmarkEnd w:id="68"/>
      <w:bookmarkEnd w:id="69"/>
      <w:bookmarkEnd w:id="70"/>
      <w:bookmarkEnd w:id="71"/>
      <w:bookmarkEnd w:id="72"/>
      <w:bookmarkEnd w:id="73"/>
    </w:p>
    <w:p w14:paraId="55565817" w14:textId="77777777" w:rsidR="0014410F" w:rsidRPr="0014410F" w:rsidRDefault="0014410F" w:rsidP="0014410F">
      <w:pPr>
        <w:keepNext/>
        <w:keepLines/>
        <w:ind w:firstLineChars="200" w:firstLine="560"/>
        <w:outlineLvl w:val="2"/>
        <w:rPr>
          <w:rFonts w:cs="宋体" w:hint="eastAsia"/>
          <w:bCs/>
          <w:sz w:val="28"/>
          <w:szCs w:val="21"/>
        </w:rPr>
      </w:pPr>
      <w:bookmarkStart w:id="74" w:name="_Toc23969"/>
      <w:bookmarkStart w:id="75" w:name="_Toc1337"/>
      <w:r w:rsidRPr="0014410F">
        <w:rPr>
          <w:rFonts w:cs="宋体" w:hint="eastAsia"/>
          <w:bCs/>
          <w:sz w:val="28"/>
          <w:szCs w:val="21"/>
        </w:rPr>
        <w:t>1. 通识教育课程安排</w:t>
      </w:r>
      <w:bookmarkEnd w:id="74"/>
      <w:bookmarkEnd w:id="75"/>
    </w:p>
    <w:p w14:paraId="6C7E5859" w14:textId="77777777" w:rsidR="0014410F" w:rsidRDefault="0014410F" w:rsidP="0014410F">
      <w:pPr>
        <w:ind w:firstLine="422"/>
        <w:jc w:val="center"/>
        <w:rPr>
          <w:rFonts w:ascii="Times New Roman" w:eastAsia="仿宋_GB2312" w:hAnsi="Times New Roman" w:cs="Times New Roman"/>
          <w:b/>
          <w:sz w:val="21"/>
        </w:rPr>
      </w:pPr>
      <w:r w:rsidRPr="0014410F">
        <w:rPr>
          <w:rFonts w:ascii="Times New Roman" w:eastAsia="仿宋_GB2312" w:hAnsi="Times New Roman" w:cs="Times New Roman" w:hint="eastAsia"/>
          <w:b/>
          <w:sz w:val="21"/>
        </w:rPr>
        <w:t>表</w:t>
      </w:r>
      <w:r w:rsidRPr="0014410F">
        <w:rPr>
          <w:rFonts w:ascii="Times New Roman" w:eastAsia="仿宋_GB2312" w:hAnsi="Times New Roman" w:cs="Times New Roman"/>
          <w:b/>
          <w:sz w:val="21"/>
        </w:rPr>
        <w:t xml:space="preserve">7-3 </w:t>
      </w:r>
      <w:r w:rsidRPr="0014410F">
        <w:rPr>
          <w:rFonts w:ascii="Times New Roman" w:eastAsia="仿宋_GB2312" w:hAnsi="Times New Roman" w:cs="Times New Roman" w:hint="eastAsia"/>
          <w:b/>
          <w:sz w:val="21"/>
        </w:rPr>
        <w:t>通识教育课程安排表</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492"/>
        <w:gridCol w:w="1108"/>
        <w:gridCol w:w="1133"/>
        <w:gridCol w:w="1157"/>
        <w:gridCol w:w="1285"/>
      </w:tblGrid>
      <w:tr w:rsidR="002737D3" w14:paraId="1BB98078" w14:textId="77777777" w:rsidTr="0091530B">
        <w:trPr>
          <w:trHeight w:val="90"/>
          <w:tblHeader/>
          <w:jc w:val="center"/>
        </w:trPr>
        <w:tc>
          <w:tcPr>
            <w:tcW w:w="448" w:type="pct"/>
            <w:shd w:val="clear" w:color="auto" w:fill="auto"/>
            <w:vAlign w:val="center"/>
          </w:tcPr>
          <w:p w14:paraId="203896A4" w14:textId="77777777" w:rsidR="002737D3" w:rsidRDefault="002737D3" w:rsidP="00E87447">
            <w:pPr>
              <w:jc w:val="center"/>
              <w:rPr>
                <w:rFonts w:hint="eastAsia"/>
                <w:b/>
                <w:bCs/>
                <w:sz w:val="21"/>
                <w:szCs w:val="16"/>
              </w:rPr>
            </w:pPr>
            <w:bookmarkStart w:id="76" w:name="_Toc110195952"/>
            <w:r>
              <w:rPr>
                <w:rFonts w:hint="eastAsia"/>
                <w:b/>
                <w:bCs/>
                <w:sz w:val="21"/>
                <w:szCs w:val="16"/>
              </w:rPr>
              <w:t>序号</w:t>
            </w:r>
            <w:bookmarkEnd w:id="76"/>
          </w:p>
        </w:tc>
        <w:tc>
          <w:tcPr>
            <w:tcW w:w="1581" w:type="pct"/>
            <w:shd w:val="clear" w:color="auto" w:fill="auto"/>
            <w:vAlign w:val="center"/>
          </w:tcPr>
          <w:p w14:paraId="35F7C9B3" w14:textId="77777777" w:rsidR="002737D3" w:rsidRDefault="002737D3" w:rsidP="00E87447">
            <w:pPr>
              <w:jc w:val="center"/>
              <w:rPr>
                <w:rFonts w:hint="eastAsia"/>
                <w:b/>
                <w:bCs/>
                <w:sz w:val="21"/>
                <w:szCs w:val="16"/>
              </w:rPr>
            </w:pPr>
            <w:bookmarkStart w:id="77" w:name="_Toc110195953"/>
            <w:r>
              <w:rPr>
                <w:rFonts w:hint="eastAsia"/>
                <w:b/>
                <w:bCs/>
                <w:sz w:val="21"/>
                <w:szCs w:val="16"/>
              </w:rPr>
              <w:t>课程名称</w:t>
            </w:r>
            <w:bookmarkEnd w:id="77"/>
          </w:p>
        </w:tc>
        <w:tc>
          <w:tcPr>
            <w:tcW w:w="703" w:type="pct"/>
            <w:shd w:val="clear" w:color="auto" w:fill="auto"/>
            <w:vAlign w:val="center"/>
          </w:tcPr>
          <w:p w14:paraId="7E01B3BC" w14:textId="77777777" w:rsidR="002737D3" w:rsidRDefault="002737D3" w:rsidP="00E87447">
            <w:pPr>
              <w:jc w:val="center"/>
              <w:rPr>
                <w:rFonts w:hint="eastAsia"/>
                <w:b/>
                <w:bCs/>
                <w:sz w:val="21"/>
                <w:szCs w:val="16"/>
              </w:rPr>
            </w:pPr>
            <w:bookmarkStart w:id="78" w:name="_Toc110195954"/>
            <w:r>
              <w:rPr>
                <w:rFonts w:hint="eastAsia"/>
                <w:b/>
                <w:bCs/>
                <w:sz w:val="21"/>
                <w:szCs w:val="16"/>
              </w:rPr>
              <w:t>课程</w:t>
            </w:r>
          </w:p>
          <w:p w14:paraId="22594017" w14:textId="77777777" w:rsidR="002737D3" w:rsidRDefault="002737D3" w:rsidP="00E87447">
            <w:pPr>
              <w:jc w:val="center"/>
              <w:rPr>
                <w:rFonts w:hint="eastAsia"/>
                <w:b/>
                <w:bCs/>
                <w:sz w:val="21"/>
                <w:szCs w:val="16"/>
              </w:rPr>
            </w:pPr>
            <w:r>
              <w:rPr>
                <w:rFonts w:hint="eastAsia"/>
                <w:b/>
                <w:bCs/>
                <w:sz w:val="21"/>
                <w:szCs w:val="16"/>
              </w:rPr>
              <w:t>性质</w:t>
            </w:r>
          </w:p>
        </w:tc>
        <w:tc>
          <w:tcPr>
            <w:tcW w:w="719" w:type="pct"/>
            <w:shd w:val="clear" w:color="auto" w:fill="auto"/>
            <w:vAlign w:val="center"/>
          </w:tcPr>
          <w:p w14:paraId="54FC7185" w14:textId="77777777" w:rsidR="002737D3" w:rsidRDefault="002737D3" w:rsidP="00E87447">
            <w:pPr>
              <w:jc w:val="center"/>
              <w:rPr>
                <w:rFonts w:hint="eastAsia"/>
                <w:b/>
                <w:bCs/>
                <w:sz w:val="21"/>
                <w:szCs w:val="16"/>
              </w:rPr>
            </w:pPr>
            <w:r>
              <w:rPr>
                <w:rFonts w:hint="eastAsia"/>
                <w:b/>
                <w:bCs/>
                <w:sz w:val="21"/>
                <w:szCs w:val="16"/>
              </w:rPr>
              <w:t>课程代码</w:t>
            </w:r>
          </w:p>
        </w:tc>
        <w:tc>
          <w:tcPr>
            <w:tcW w:w="734" w:type="pct"/>
            <w:shd w:val="clear" w:color="auto" w:fill="auto"/>
            <w:vAlign w:val="center"/>
          </w:tcPr>
          <w:p w14:paraId="739BD9E0" w14:textId="77777777" w:rsidR="002737D3" w:rsidRDefault="002737D3" w:rsidP="00E87447">
            <w:pPr>
              <w:jc w:val="center"/>
              <w:rPr>
                <w:rFonts w:hint="eastAsia"/>
                <w:b/>
                <w:bCs/>
                <w:sz w:val="21"/>
                <w:szCs w:val="16"/>
              </w:rPr>
            </w:pPr>
            <w:r>
              <w:rPr>
                <w:rFonts w:hint="eastAsia"/>
                <w:b/>
                <w:bCs/>
                <w:sz w:val="21"/>
                <w:szCs w:val="16"/>
              </w:rPr>
              <w:t>学分/学时</w:t>
            </w:r>
          </w:p>
        </w:tc>
        <w:tc>
          <w:tcPr>
            <w:tcW w:w="815" w:type="pct"/>
            <w:shd w:val="clear" w:color="auto" w:fill="auto"/>
            <w:vAlign w:val="center"/>
          </w:tcPr>
          <w:p w14:paraId="3D02490E" w14:textId="77777777" w:rsidR="002737D3" w:rsidRDefault="002737D3" w:rsidP="00E87447">
            <w:pPr>
              <w:jc w:val="center"/>
              <w:rPr>
                <w:rFonts w:hint="eastAsia"/>
                <w:b/>
                <w:bCs/>
                <w:sz w:val="21"/>
                <w:szCs w:val="16"/>
              </w:rPr>
            </w:pPr>
            <w:r>
              <w:rPr>
                <w:rFonts w:hint="eastAsia"/>
                <w:b/>
                <w:bCs/>
                <w:sz w:val="21"/>
                <w:szCs w:val="16"/>
              </w:rPr>
              <w:t>开设</w:t>
            </w:r>
            <w:bookmarkEnd w:id="78"/>
            <w:r>
              <w:rPr>
                <w:rFonts w:hint="eastAsia"/>
                <w:b/>
                <w:bCs/>
                <w:sz w:val="21"/>
                <w:szCs w:val="16"/>
              </w:rPr>
              <w:t>学期</w:t>
            </w:r>
          </w:p>
        </w:tc>
      </w:tr>
      <w:tr w:rsidR="002737D3" w14:paraId="34A43F16" w14:textId="77777777" w:rsidTr="0091530B">
        <w:trPr>
          <w:trHeight w:val="90"/>
          <w:jc w:val="center"/>
        </w:trPr>
        <w:tc>
          <w:tcPr>
            <w:tcW w:w="448" w:type="pct"/>
            <w:shd w:val="clear" w:color="auto" w:fill="auto"/>
            <w:vAlign w:val="center"/>
          </w:tcPr>
          <w:p w14:paraId="36824207" w14:textId="77777777" w:rsidR="002737D3" w:rsidRDefault="002737D3" w:rsidP="00E87447">
            <w:pPr>
              <w:widowControl/>
              <w:jc w:val="center"/>
              <w:textAlignment w:val="center"/>
              <w:rPr>
                <w:rFonts w:asciiTheme="minorHAnsi" w:hAnsiTheme="minorHAnsi" w:hint="eastAsia"/>
                <w:sz w:val="21"/>
                <w:szCs w:val="16"/>
              </w:rPr>
            </w:pPr>
            <w:r>
              <w:rPr>
                <w:rFonts w:cs="宋体" w:hint="eastAsia"/>
                <w:color w:val="000000"/>
                <w:kern w:val="0"/>
                <w:sz w:val="22"/>
                <w:lang w:bidi="ar"/>
              </w:rPr>
              <w:t>1</w:t>
            </w:r>
          </w:p>
        </w:tc>
        <w:tc>
          <w:tcPr>
            <w:tcW w:w="1581" w:type="pct"/>
            <w:shd w:val="clear" w:color="auto" w:fill="auto"/>
            <w:vAlign w:val="center"/>
          </w:tcPr>
          <w:p w14:paraId="3E2BD67E" w14:textId="77777777" w:rsidR="002737D3" w:rsidRDefault="002737D3" w:rsidP="00E87447">
            <w:pPr>
              <w:rPr>
                <w:rFonts w:hint="eastAsia"/>
                <w:sz w:val="21"/>
                <w:szCs w:val="16"/>
              </w:rPr>
            </w:pPr>
            <w:r>
              <w:rPr>
                <w:rFonts w:hint="eastAsia"/>
                <w:sz w:val="21"/>
                <w:szCs w:val="16"/>
              </w:rPr>
              <w:t>军事技能</w:t>
            </w:r>
          </w:p>
        </w:tc>
        <w:tc>
          <w:tcPr>
            <w:tcW w:w="703" w:type="pct"/>
            <w:shd w:val="clear" w:color="auto" w:fill="auto"/>
            <w:vAlign w:val="center"/>
          </w:tcPr>
          <w:p w14:paraId="32D07258"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01BF7A41" w14:textId="77777777" w:rsidR="002737D3" w:rsidRDefault="002737D3" w:rsidP="00E87447">
            <w:pPr>
              <w:jc w:val="center"/>
              <w:rPr>
                <w:rFonts w:hint="eastAsia"/>
                <w:sz w:val="21"/>
                <w:szCs w:val="16"/>
              </w:rPr>
            </w:pPr>
            <w:r>
              <w:rPr>
                <w:rFonts w:hint="eastAsia"/>
                <w:sz w:val="21"/>
                <w:szCs w:val="16"/>
              </w:rPr>
              <w:t>11010001</w:t>
            </w:r>
          </w:p>
        </w:tc>
        <w:tc>
          <w:tcPr>
            <w:tcW w:w="734" w:type="pct"/>
            <w:shd w:val="clear" w:color="auto" w:fill="auto"/>
            <w:vAlign w:val="center"/>
          </w:tcPr>
          <w:p w14:paraId="29C1D2C0" w14:textId="77777777" w:rsidR="002737D3" w:rsidRDefault="002737D3" w:rsidP="00E87447">
            <w:pPr>
              <w:jc w:val="center"/>
              <w:rPr>
                <w:rFonts w:hint="eastAsia"/>
                <w:sz w:val="21"/>
                <w:szCs w:val="16"/>
              </w:rPr>
            </w:pPr>
            <w:r>
              <w:rPr>
                <w:rFonts w:hint="eastAsia"/>
                <w:sz w:val="21"/>
                <w:szCs w:val="16"/>
              </w:rPr>
              <w:t>2/112</w:t>
            </w:r>
          </w:p>
        </w:tc>
        <w:tc>
          <w:tcPr>
            <w:tcW w:w="815" w:type="pct"/>
            <w:shd w:val="clear" w:color="auto" w:fill="auto"/>
            <w:vAlign w:val="center"/>
          </w:tcPr>
          <w:p w14:paraId="0BBEE001" w14:textId="77777777" w:rsidR="002737D3" w:rsidRDefault="002737D3" w:rsidP="00E87447">
            <w:pPr>
              <w:jc w:val="center"/>
              <w:rPr>
                <w:rFonts w:hint="eastAsia"/>
                <w:sz w:val="21"/>
                <w:szCs w:val="16"/>
              </w:rPr>
            </w:pPr>
            <w:r>
              <w:rPr>
                <w:rFonts w:hint="eastAsia"/>
                <w:sz w:val="21"/>
                <w:szCs w:val="16"/>
              </w:rPr>
              <w:t>1</w:t>
            </w:r>
          </w:p>
        </w:tc>
      </w:tr>
      <w:tr w:rsidR="002737D3" w14:paraId="40A42E11" w14:textId="77777777" w:rsidTr="0091530B">
        <w:trPr>
          <w:trHeight w:val="90"/>
          <w:jc w:val="center"/>
        </w:trPr>
        <w:tc>
          <w:tcPr>
            <w:tcW w:w="448" w:type="pct"/>
            <w:shd w:val="clear" w:color="auto" w:fill="auto"/>
            <w:vAlign w:val="center"/>
          </w:tcPr>
          <w:p w14:paraId="1C14F5BA" w14:textId="77777777" w:rsidR="002737D3" w:rsidRDefault="002737D3" w:rsidP="00E87447">
            <w:pPr>
              <w:widowControl/>
              <w:jc w:val="center"/>
              <w:textAlignment w:val="center"/>
              <w:rPr>
                <w:rFonts w:asciiTheme="minorHAnsi" w:hAnsiTheme="minorHAnsi" w:hint="eastAsia"/>
                <w:sz w:val="21"/>
                <w:szCs w:val="16"/>
              </w:rPr>
            </w:pPr>
            <w:r>
              <w:rPr>
                <w:rFonts w:cs="宋体" w:hint="eastAsia"/>
                <w:color w:val="000000"/>
                <w:kern w:val="0"/>
                <w:sz w:val="22"/>
                <w:lang w:bidi="ar"/>
              </w:rPr>
              <w:t>2</w:t>
            </w:r>
          </w:p>
        </w:tc>
        <w:tc>
          <w:tcPr>
            <w:tcW w:w="1581" w:type="pct"/>
            <w:shd w:val="clear" w:color="auto" w:fill="auto"/>
            <w:vAlign w:val="center"/>
          </w:tcPr>
          <w:p w14:paraId="6B23A607" w14:textId="77777777" w:rsidR="002737D3" w:rsidRDefault="002737D3" w:rsidP="00E87447">
            <w:pPr>
              <w:rPr>
                <w:rFonts w:hint="eastAsia"/>
                <w:sz w:val="21"/>
                <w:szCs w:val="16"/>
              </w:rPr>
            </w:pPr>
            <w:r>
              <w:rPr>
                <w:rFonts w:hint="eastAsia"/>
                <w:sz w:val="21"/>
                <w:szCs w:val="16"/>
              </w:rPr>
              <w:t>大学生安全教育（一）</w:t>
            </w:r>
          </w:p>
        </w:tc>
        <w:tc>
          <w:tcPr>
            <w:tcW w:w="703" w:type="pct"/>
            <w:shd w:val="clear" w:color="auto" w:fill="auto"/>
            <w:vAlign w:val="center"/>
          </w:tcPr>
          <w:p w14:paraId="51A542FE"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4C07EC34" w14:textId="77777777" w:rsidR="002737D3" w:rsidRDefault="002737D3" w:rsidP="00E87447">
            <w:pPr>
              <w:jc w:val="center"/>
              <w:rPr>
                <w:rFonts w:hint="eastAsia"/>
                <w:sz w:val="21"/>
                <w:szCs w:val="16"/>
              </w:rPr>
            </w:pPr>
            <w:r>
              <w:rPr>
                <w:rFonts w:hint="eastAsia"/>
                <w:sz w:val="21"/>
                <w:szCs w:val="16"/>
              </w:rPr>
              <w:t>95010008</w:t>
            </w:r>
          </w:p>
        </w:tc>
        <w:tc>
          <w:tcPr>
            <w:tcW w:w="734" w:type="pct"/>
            <w:shd w:val="clear" w:color="auto" w:fill="auto"/>
            <w:vAlign w:val="center"/>
          </w:tcPr>
          <w:p w14:paraId="66FD703D" w14:textId="77777777" w:rsidR="002737D3" w:rsidRDefault="002737D3" w:rsidP="00E87447">
            <w:pPr>
              <w:jc w:val="center"/>
              <w:rPr>
                <w:rFonts w:hint="eastAsia"/>
                <w:sz w:val="21"/>
                <w:szCs w:val="16"/>
              </w:rPr>
            </w:pPr>
            <w:r>
              <w:rPr>
                <w:sz w:val="21"/>
                <w:szCs w:val="16"/>
              </w:rPr>
              <w:t>0.</w:t>
            </w:r>
            <w:r>
              <w:rPr>
                <w:rFonts w:hint="eastAsia"/>
                <w:sz w:val="21"/>
                <w:szCs w:val="16"/>
              </w:rPr>
              <w:t>4</w:t>
            </w:r>
            <w:r>
              <w:rPr>
                <w:sz w:val="21"/>
                <w:szCs w:val="16"/>
              </w:rPr>
              <w:t>/</w:t>
            </w:r>
            <w:r>
              <w:rPr>
                <w:rFonts w:hint="eastAsia"/>
                <w:sz w:val="21"/>
                <w:szCs w:val="16"/>
              </w:rPr>
              <w:t>5</w:t>
            </w:r>
          </w:p>
        </w:tc>
        <w:tc>
          <w:tcPr>
            <w:tcW w:w="815" w:type="pct"/>
            <w:shd w:val="clear" w:color="auto" w:fill="auto"/>
            <w:vAlign w:val="center"/>
          </w:tcPr>
          <w:p w14:paraId="23C7BCD6" w14:textId="77777777" w:rsidR="002737D3" w:rsidRDefault="002737D3" w:rsidP="00E87447">
            <w:pPr>
              <w:jc w:val="center"/>
              <w:rPr>
                <w:rFonts w:hint="eastAsia"/>
                <w:sz w:val="21"/>
                <w:szCs w:val="16"/>
              </w:rPr>
            </w:pPr>
            <w:r>
              <w:rPr>
                <w:rFonts w:hint="eastAsia"/>
                <w:sz w:val="21"/>
                <w:szCs w:val="16"/>
              </w:rPr>
              <w:t>1</w:t>
            </w:r>
          </w:p>
        </w:tc>
      </w:tr>
      <w:tr w:rsidR="002737D3" w14:paraId="4E2AC7BD" w14:textId="77777777" w:rsidTr="0091530B">
        <w:trPr>
          <w:trHeight w:val="90"/>
          <w:jc w:val="center"/>
        </w:trPr>
        <w:tc>
          <w:tcPr>
            <w:tcW w:w="448" w:type="pct"/>
            <w:shd w:val="clear" w:color="auto" w:fill="auto"/>
            <w:vAlign w:val="center"/>
          </w:tcPr>
          <w:p w14:paraId="75881139" w14:textId="77777777" w:rsidR="002737D3" w:rsidRDefault="002737D3" w:rsidP="00E87447">
            <w:pPr>
              <w:widowControl/>
              <w:jc w:val="center"/>
              <w:textAlignment w:val="center"/>
              <w:rPr>
                <w:rFonts w:asciiTheme="minorHAnsi" w:hAnsiTheme="minorHAnsi" w:hint="eastAsia"/>
                <w:sz w:val="21"/>
                <w:szCs w:val="16"/>
              </w:rPr>
            </w:pPr>
            <w:r>
              <w:rPr>
                <w:rFonts w:cs="宋体" w:hint="eastAsia"/>
                <w:color w:val="000000"/>
                <w:kern w:val="0"/>
                <w:sz w:val="22"/>
                <w:lang w:bidi="ar"/>
              </w:rPr>
              <w:lastRenderedPageBreak/>
              <w:t>3</w:t>
            </w:r>
          </w:p>
        </w:tc>
        <w:tc>
          <w:tcPr>
            <w:tcW w:w="1581" w:type="pct"/>
            <w:shd w:val="clear" w:color="auto" w:fill="auto"/>
            <w:vAlign w:val="center"/>
          </w:tcPr>
          <w:p w14:paraId="0009A9C1" w14:textId="77777777" w:rsidR="002737D3" w:rsidRDefault="002737D3" w:rsidP="00E87447">
            <w:pPr>
              <w:rPr>
                <w:rFonts w:hint="eastAsia"/>
                <w:sz w:val="21"/>
                <w:szCs w:val="16"/>
              </w:rPr>
            </w:pPr>
            <w:r>
              <w:rPr>
                <w:rFonts w:hint="eastAsia"/>
                <w:sz w:val="21"/>
                <w:szCs w:val="16"/>
              </w:rPr>
              <w:t>大学生安全教育（二）</w:t>
            </w:r>
          </w:p>
        </w:tc>
        <w:tc>
          <w:tcPr>
            <w:tcW w:w="703" w:type="pct"/>
            <w:shd w:val="clear" w:color="auto" w:fill="auto"/>
            <w:vAlign w:val="center"/>
          </w:tcPr>
          <w:p w14:paraId="0DC1EFEA"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641D8A39" w14:textId="77777777" w:rsidR="002737D3" w:rsidRDefault="002737D3" w:rsidP="00E87447">
            <w:pPr>
              <w:jc w:val="center"/>
              <w:rPr>
                <w:rFonts w:hint="eastAsia"/>
                <w:sz w:val="21"/>
                <w:szCs w:val="16"/>
              </w:rPr>
            </w:pPr>
            <w:r>
              <w:rPr>
                <w:rFonts w:hint="eastAsia"/>
                <w:sz w:val="21"/>
                <w:szCs w:val="16"/>
              </w:rPr>
              <w:t>95010009</w:t>
            </w:r>
          </w:p>
        </w:tc>
        <w:tc>
          <w:tcPr>
            <w:tcW w:w="734" w:type="pct"/>
            <w:shd w:val="clear" w:color="auto" w:fill="auto"/>
            <w:vAlign w:val="center"/>
          </w:tcPr>
          <w:p w14:paraId="5C4C8643" w14:textId="77777777" w:rsidR="002737D3" w:rsidRDefault="002737D3" w:rsidP="00E87447">
            <w:pPr>
              <w:jc w:val="center"/>
              <w:rPr>
                <w:rFonts w:hint="eastAsia"/>
                <w:sz w:val="21"/>
                <w:szCs w:val="16"/>
              </w:rPr>
            </w:pPr>
            <w:r>
              <w:rPr>
                <w:sz w:val="21"/>
                <w:szCs w:val="16"/>
              </w:rPr>
              <w:t>0.</w:t>
            </w:r>
            <w:r>
              <w:rPr>
                <w:rFonts w:hint="eastAsia"/>
                <w:sz w:val="21"/>
                <w:szCs w:val="16"/>
              </w:rPr>
              <w:t>4</w:t>
            </w:r>
            <w:r>
              <w:rPr>
                <w:sz w:val="21"/>
                <w:szCs w:val="16"/>
              </w:rPr>
              <w:t>/</w:t>
            </w:r>
            <w:r>
              <w:rPr>
                <w:rFonts w:hint="eastAsia"/>
                <w:sz w:val="21"/>
                <w:szCs w:val="16"/>
              </w:rPr>
              <w:t>5</w:t>
            </w:r>
          </w:p>
        </w:tc>
        <w:tc>
          <w:tcPr>
            <w:tcW w:w="815" w:type="pct"/>
            <w:shd w:val="clear" w:color="auto" w:fill="auto"/>
            <w:vAlign w:val="center"/>
          </w:tcPr>
          <w:p w14:paraId="7EC7B2FE" w14:textId="77777777" w:rsidR="002737D3" w:rsidRDefault="002737D3" w:rsidP="00E87447">
            <w:pPr>
              <w:jc w:val="center"/>
              <w:rPr>
                <w:rFonts w:hint="eastAsia"/>
                <w:sz w:val="21"/>
                <w:szCs w:val="16"/>
              </w:rPr>
            </w:pPr>
            <w:r>
              <w:rPr>
                <w:rFonts w:hint="eastAsia"/>
                <w:sz w:val="21"/>
                <w:szCs w:val="16"/>
              </w:rPr>
              <w:t>2</w:t>
            </w:r>
          </w:p>
        </w:tc>
      </w:tr>
      <w:tr w:rsidR="002737D3" w14:paraId="4C8B1520" w14:textId="77777777" w:rsidTr="0091530B">
        <w:trPr>
          <w:trHeight w:val="90"/>
          <w:jc w:val="center"/>
        </w:trPr>
        <w:tc>
          <w:tcPr>
            <w:tcW w:w="448" w:type="pct"/>
            <w:shd w:val="clear" w:color="auto" w:fill="auto"/>
            <w:vAlign w:val="center"/>
          </w:tcPr>
          <w:p w14:paraId="5A3D751A" w14:textId="77777777" w:rsidR="002737D3" w:rsidRDefault="002737D3" w:rsidP="00E87447">
            <w:pPr>
              <w:widowControl/>
              <w:jc w:val="center"/>
              <w:textAlignment w:val="center"/>
              <w:rPr>
                <w:rFonts w:asciiTheme="minorHAnsi" w:hAnsiTheme="minorHAnsi" w:hint="eastAsia"/>
                <w:sz w:val="21"/>
                <w:szCs w:val="16"/>
              </w:rPr>
            </w:pPr>
            <w:r>
              <w:rPr>
                <w:rFonts w:cs="宋体" w:hint="eastAsia"/>
                <w:color w:val="000000"/>
                <w:kern w:val="0"/>
                <w:sz w:val="22"/>
                <w:lang w:bidi="ar"/>
              </w:rPr>
              <w:t>4</w:t>
            </w:r>
          </w:p>
        </w:tc>
        <w:tc>
          <w:tcPr>
            <w:tcW w:w="1581" w:type="pct"/>
            <w:shd w:val="clear" w:color="auto" w:fill="auto"/>
            <w:vAlign w:val="center"/>
          </w:tcPr>
          <w:p w14:paraId="02C23F50" w14:textId="77777777" w:rsidR="002737D3" w:rsidRDefault="002737D3" w:rsidP="00E87447">
            <w:pPr>
              <w:rPr>
                <w:rFonts w:hint="eastAsia"/>
                <w:sz w:val="21"/>
                <w:szCs w:val="16"/>
              </w:rPr>
            </w:pPr>
            <w:r>
              <w:rPr>
                <w:rFonts w:hint="eastAsia"/>
                <w:sz w:val="21"/>
                <w:szCs w:val="16"/>
              </w:rPr>
              <w:t>大学生安全教育（三）</w:t>
            </w:r>
          </w:p>
        </w:tc>
        <w:tc>
          <w:tcPr>
            <w:tcW w:w="703" w:type="pct"/>
            <w:shd w:val="clear" w:color="auto" w:fill="auto"/>
            <w:vAlign w:val="center"/>
          </w:tcPr>
          <w:p w14:paraId="7103A3DF"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33B28A9D" w14:textId="77777777" w:rsidR="002737D3" w:rsidRDefault="002737D3" w:rsidP="00E87447">
            <w:pPr>
              <w:jc w:val="center"/>
              <w:rPr>
                <w:rFonts w:hint="eastAsia"/>
                <w:sz w:val="21"/>
                <w:szCs w:val="16"/>
              </w:rPr>
            </w:pPr>
            <w:r>
              <w:rPr>
                <w:rFonts w:hint="eastAsia"/>
                <w:sz w:val="21"/>
                <w:szCs w:val="16"/>
              </w:rPr>
              <w:t>95010010</w:t>
            </w:r>
          </w:p>
        </w:tc>
        <w:tc>
          <w:tcPr>
            <w:tcW w:w="734" w:type="pct"/>
            <w:shd w:val="clear" w:color="auto" w:fill="auto"/>
            <w:vAlign w:val="center"/>
          </w:tcPr>
          <w:p w14:paraId="637C8977" w14:textId="77777777" w:rsidR="002737D3" w:rsidRDefault="002737D3" w:rsidP="00E87447">
            <w:pPr>
              <w:jc w:val="center"/>
              <w:rPr>
                <w:rFonts w:hint="eastAsia"/>
                <w:sz w:val="21"/>
                <w:szCs w:val="16"/>
              </w:rPr>
            </w:pPr>
            <w:r>
              <w:rPr>
                <w:sz w:val="21"/>
                <w:szCs w:val="16"/>
              </w:rPr>
              <w:t>0.</w:t>
            </w:r>
            <w:r>
              <w:rPr>
                <w:rFonts w:hint="eastAsia"/>
                <w:sz w:val="21"/>
                <w:szCs w:val="16"/>
              </w:rPr>
              <w:t>4</w:t>
            </w:r>
            <w:r>
              <w:rPr>
                <w:sz w:val="21"/>
                <w:szCs w:val="16"/>
              </w:rPr>
              <w:t>/</w:t>
            </w:r>
            <w:r>
              <w:rPr>
                <w:rFonts w:hint="eastAsia"/>
                <w:sz w:val="21"/>
                <w:szCs w:val="16"/>
              </w:rPr>
              <w:t>5</w:t>
            </w:r>
          </w:p>
        </w:tc>
        <w:tc>
          <w:tcPr>
            <w:tcW w:w="815" w:type="pct"/>
            <w:shd w:val="clear" w:color="auto" w:fill="auto"/>
            <w:vAlign w:val="center"/>
          </w:tcPr>
          <w:p w14:paraId="3BB291AB" w14:textId="77777777" w:rsidR="002737D3" w:rsidRDefault="002737D3" w:rsidP="00E87447">
            <w:pPr>
              <w:jc w:val="center"/>
              <w:rPr>
                <w:rFonts w:hint="eastAsia"/>
                <w:sz w:val="21"/>
                <w:szCs w:val="16"/>
              </w:rPr>
            </w:pPr>
            <w:r>
              <w:rPr>
                <w:rFonts w:hint="eastAsia"/>
                <w:sz w:val="21"/>
                <w:szCs w:val="16"/>
              </w:rPr>
              <w:t>3</w:t>
            </w:r>
          </w:p>
        </w:tc>
      </w:tr>
      <w:tr w:rsidR="002737D3" w14:paraId="2ACD85E3" w14:textId="77777777" w:rsidTr="0091530B">
        <w:trPr>
          <w:trHeight w:val="90"/>
          <w:jc w:val="center"/>
        </w:trPr>
        <w:tc>
          <w:tcPr>
            <w:tcW w:w="448" w:type="pct"/>
            <w:shd w:val="clear" w:color="auto" w:fill="auto"/>
            <w:vAlign w:val="center"/>
          </w:tcPr>
          <w:p w14:paraId="0EB65BD2" w14:textId="77777777" w:rsidR="002737D3" w:rsidRDefault="002737D3" w:rsidP="00E87447">
            <w:pPr>
              <w:widowControl/>
              <w:jc w:val="center"/>
              <w:textAlignment w:val="center"/>
              <w:rPr>
                <w:rFonts w:asciiTheme="minorHAnsi" w:hAnsiTheme="minorHAnsi" w:hint="eastAsia"/>
                <w:sz w:val="21"/>
                <w:szCs w:val="16"/>
              </w:rPr>
            </w:pPr>
            <w:r>
              <w:rPr>
                <w:rFonts w:cs="宋体" w:hint="eastAsia"/>
                <w:color w:val="000000"/>
                <w:kern w:val="0"/>
                <w:sz w:val="22"/>
                <w:lang w:bidi="ar"/>
              </w:rPr>
              <w:t>5</w:t>
            </w:r>
          </w:p>
        </w:tc>
        <w:tc>
          <w:tcPr>
            <w:tcW w:w="1581" w:type="pct"/>
            <w:shd w:val="clear" w:color="auto" w:fill="auto"/>
            <w:vAlign w:val="center"/>
          </w:tcPr>
          <w:p w14:paraId="04ED500C" w14:textId="77777777" w:rsidR="002737D3" w:rsidRDefault="002737D3" w:rsidP="00E87447">
            <w:pPr>
              <w:rPr>
                <w:rFonts w:hint="eastAsia"/>
                <w:sz w:val="21"/>
                <w:szCs w:val="16"/>
              </w:rPr>
            </w:pPr>
            <w:r>
              <w:rPr>
                <w:rFonts w:hint="eastAsia"/>
                <w:sz w:val="21"/>
                <w:szCs w:val="16"/>
              </w:rPr>
              <w:t>大学生安全教育（四）</w:t>
            </w:r>
          </w:p>
        </w:tc>
        <w:tc>
          <w:tcPr>
            <w:tcW w:w="703" w:type="pct"/>
            <w:shd w:val="clear" w:color="auto" w:fill="auto"/>
            <w:vAlign w:val="center"/>
          </w:tcPr>
          <w:p w14:paraId="1F249E26"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5AD3DDB6" w14:textId="77777777" w:rsidR="002737D3" w:rsidRDefault="002737D3" w:rsidP="00E87447">
            <w:pPr>
              <w:jc w:val="center"/>
              <w:rPr>
                <w:rFonts w:hint="eastAsia"/>
                <w:sz w:val="21"/>
                <w:szCs w:val="16"/>
              </w:rPr>
            </w:pPr>
            <w:r>
              <w:rPr>
                <w:rFonts w:hint="eastAsia"/>
                <w:sz w:val="21"/>
                <w:szCs w:val="16"/>
              </w:rPr>
              <w:t>95010011</w:t>
            </w:r>
          </w:p>
        </w:tc>
        <w:tc>
          <w:tcPr>
            <w:tcW w:w="734" w:type="pct"/>
            <w:shd w:val="clear" w:color="auto" w:fill="auto"/>
            <w:vAlign w:val="center"/>
          </w:tcPr>
          <w:p w14:paraId="0CED7B04" w14:textId="77777777" w:rsidR="002737D3" w:rsidRDefault="002737D3" w:rsidP="00E87447">
            <w:pPr>
              <w:jc w:val="center"/>
              <w:rPr>
                <w:rFonts w:hint="eastAsia"/>
                <w:sz w:val="21"/>
                <w:szCs w:val="16"/>
              </w:rPr>
            </w:pPr>
            <w:r>
              <w:rPr>
                <w:sz w:val="21"/>
                <w:szCs w:val="16"/>
              </w:rPr>
              <w:t>0.</w:t>
            </w:r>
            <w:r>
              <w:rPr>
                <w:rFonts w:hint="eastAsia"/>
                <w:sz w:val="21"/>
                <w:szCs w:val="16"/>
              </w:rPr>
              <w:t>4</w:t>
            </w:r>
            <w:r>
              <w:rPr>
                <w:sz w:val="21"/>
                <w:szCs w:val="16"/>
              </w:rPr>
              <w:t>/</w:t>
            </w:r>
            <w:r>
              <w:rPr>
                <w:rFonts w:hint="eastAsia"/>
                <w:sz w:val="21"/>
                <w:szCs w:val="16"/>
              </w:rPr>
              <w:t>5</w:t>
            </w:r>
          </w:p>
        </w:tc>
        <w:tc>
          <w:tcPr>
            <w:tcW w:w="815" w:type="pct"/>
            <w:shd w:val="clear" w:color="auto" w:fill="auto"/>
            <w:vAlign w:val="center"/>
          </w:tcPr>
          <w:p w14:paraId="0D951183" w14:textId="77777777" w:rsidR="002737D3" w:rsidRDefault="002737D3" w:rsidP="00E87447">
            <w:pPr>
              <w:jc w:val="center"/>
              <w:rPr>
                <w:rFonts w:hint="eastAsia"/>
                <w:sz w:val="21"/>
                <w:szCs w:val="16"/>
              </w:rPr>
            </w:pPr>
            <w:r>
              <w:rPr>
                <w:rFonts w:hint="eastAsia"/>
                <w:sz w:val="21"/>
                <w:szCs w:val="16"/>
              </w:rPr>
              <w:t>4</w:t>
            </w:r>
          </w:p>
        </w:tc>
      </w:tr>
      <w:tr w:rsidR="002737D3" w14:paraId="3BFF8750" w14:textId="77777777" w:rsidTr="0091530B">
        <w:trPr>
          <w:trHeight w:val="90"/>
          <w:jc w:val="center"/>
        </w:trPr>
        <w:tc>
          <w:tcPr>
            <w:tcW w:w="448" w:type="pct"/>
            <w:shd w:val="clear" w:color="auto" w:fill="auto"/>
            <w:vAlign w:val="center"/>
          </w:tcPr>
          <w:p w14:paraId="29963141" w14:textId="77777777" w:rsidR="002737D3" w:rsidRDefault="002737D3" w:rsidP="00E87447">
            <w:pPr>
              <w:widowControl/>
              <w:jc w:val="center"/>
              <w:textAlignment w:val="center"/>
              <w:rPr>
                <w:rFonts w:asciiTheme="minorHAnsi" w:hAnsiTheme="minorHAnsi" w:hint="eastAsia"/>
                <w:sz w:val="21"/>
                <w:szCs w:val="16"/>
              </w:rPr>
            </w:pPr>
            <w:r>
              <w:rPr>
                <w:rFonts w:cs="宋体" w:hint="eastAsia"/>
                <w:color w:val="000000"/>
                <w:kern w:val="0"/>
                <w:sz w:val="22"/>
                <w:lang w:bidi="ar"/>
              </w:rPr>
              <w:t>6</w:t>
            </w:r>
          </w:p>
        </w:tc>
        <w:tc>
          <w:tcPr>
            <w:tcW w:w="1581" w:type="pct"/>
            <w:shd w:val="clear" w:color="auto" w:fill="auto"/>
            <w:vAlign w:val="center"/>
          </w:tcPr>
          <w:p w14:paraId="01EC51A6" w14:textId="77777777" w:rsidR="002737D3" w:rsidRDefault="002737D3" w:rsidP="00E87447">
            <w:pPr>
              <w:rPr>
                <w:rFonts w:hint="eastAsia"/>
                <w:sz w:val="21"/>
                <w:szCs w:val="16"/>
              </w:rPr>
            </w:pPr>
            <w:r>
              <w:rPr>
                <w:rFonts w:hint="eastAsia"/>
                <w:sz w:val="21"/>
                <w:szCs w:val="16"/>
              </w:rPr>
              <w:t>大学生安全教育（五）</w:t>
            </w:r>
          </w:p>
        </w:tc>
        <w:tc>
          <w:tcPr>
            <w:tcW w:w="703" w:type="pct"/>
            <w:shd w:val="clear" w:color="auto" w:fill="auto"/>
            <w:vAlign w:val="center"/>
          </w:tcPr>
          <w:p w14:paraId="62050846"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761B3D65" w14:textId="77777777" w:rsidR="002737D3" w:rsidRDefault="002737D3" w:rsidP="00E87447">
            <w:pPr>
              <w:jc w:val="center"/>
              <w:rPr>
                <w:rFonts w:hint="eastAsia"/>
                <w:sz w:val="21"/>
                <w:szCs w:val="16"/>
              </w:rPr>
            </w:pPr>
            <w:r>
              <w:rPr>
                <w:rFonts w:hint="eastAsia"/>
                <w:sz w:val="21"/>
                <w:szCs w:val="16"/>
              </w:rPr>
              <w:t>95010013</w:t>
            </w:r>
          </w:p>
        </w:tc>
        <w:tc>
          <w:tcPr>
            <w:tcW w:w="734" w:type="pct"/>
            <w:shd w:val="clear" w:color="auto" w:fill="auto"/>
            <w:vAlign w:val="center"/>
          </w:tcPr>
          <w:p w14:paraId="0E0F45FA" w14:textId="77777777" w:rsidR="002737D3" w:rsidRDefault="002737D3" w:rsidP="00E87447">
            <w:pPr>
              <w:jc w:val="center"/>
              <w:rPr>
                <w:rFonts w:hint="eastAsia"/>
                <w:sz w:val="21"/>
                <w:szCs w:val="16"/>
              </w:rPr>
            </w:pPr>
            <w:r>
              <w:rPr>
                <w:sz w:val="21"/>
                <w:szCs w:val="16"/>
              </w:rPr>
              <w:t>0.</w:t>
            </w:r>
            <w:r>
              <w:rPr>
                <w:rFonts w:hint="eastAsia"/>
                <w:sz w:val="21"/>
                <w:szCs w:val="16"/>
              </w:rPr>
              <w:t>4</w:t>
            </w:r>
            <w:r>
              <w:rPr>
                <w:sz w:val="21"/>
                <w:szCs w:val="16"/>
              </w:rPr>
              <w:t>/</w:t>
            </w:r>
            <w:r>
              <w:rPr>
                <w:rFonts w:hint="eastAsia"/>
                <w:sz w:val="21"/>
                <w:szCs w:val="16"/>
              </w:rPr>
              <w:t>5</w:t>
            </w:r>
          </w:p>
        </w:tc>
        <w:tc>
          <w:tcPr>
            <w:tcW w:w="815" w:type="pct"/>
            <w:shd w:val="clear" w:color="auto" w:fill="auto"/>
            <w:vAlign w:val="center"/>
          </w:tcPr>
          <w:p w14:paraId="7AFC4C14" w14:textId="77777777" w:rsidR="002737D3" w:rsidRDefault="002737D3" w:rsidP="00E87447">
            <w:pPr>
              <w:jc w:val="center"/>
              <w:rPr>
                <w:rFonts w:hint="eastAsia"/>
                <w:sz w:val="21"/>
                <w:szCs w:val="16"/>
              </w:rPr>
            </w:pPr>
            <w:r>
              <w:rPr>
                <w:rFonts w:hint="eastAsia"/>
                <w:sz w:val="21"/>
                <w:szCs w:val="16"/>
              </w:rPr>
              <w:t>5</w:t>
            </w:r>
          </w:p>
        </w:tc>
      </w:tr>
      <w:tr w:rsidR="002737D3" w14:paraId="3195A21E" w14:textId="77777777" w:rsidTr="0091530B">
        <w:trPr>
          <w:trHeight w:val="90"/>
          <w:jc w:val="center"/>
        </w:trPr>
        <w:tc>
          <w:tcPr>
            <w:tcW w:w="448" w:type="pct"/>
            <w:shd w:val="clear" w:color="auto" w:fill="auto"/>
            <w:vAlign w:val="center"/>
          </w:tcPr>
          <w:p w14:paraId="54F6DF34" w14:textId="77777777" w:rsidR="002737D3" w:rsidRDefault="002737D3" w:rsidP="00E87447">
            <w:pPr>
              <w:widowControl/>
              <w:jc w:val="center"/>
              <w:textAlignment w:val="center"/>
              <w:rPr>
                <w:rFonts w:asciiTheme="minorHAnsi" w:hAnsiTheme="minorHAnsi" w:hint="eastAsia"/>
                <w:sz w:val="21"/>
                <w:szCs w:val="16"/>
              </w:rPr>
            </w:pPr>
            <w:r>
              <w:rPr>
                <w:rFonts w:cs="宋体" w:hint="eastAsia"/>
                <w:color w:val="000000"/>
                <w:kern w:val="0"/>
                <w:sz w:val="22"/>
                <w:lang w:bidi="ar"/>
              </w:rPr>
              <w:t>7</w:t>
            </w:r>
          </w:p>
        </w:tc>
        <w:tc>
          <w:tcPr>
            <w:tcW w:w="1581" w:type="pct"/>
            <w:shd w:val="clear" w:color="auto" w:fill="auto"/>
            <w:vAlign w:val="center"/>
          </w:tcPr>
          <w:p w14:paraId="1DDDB13F" w14:textId="77777777" w:rsidR="002737D3" w:rsidRDefault="002737D3" w:rsidP="00E87447">
            <w:pPr>
              <w:rPr>
                <w:rFonts w:hint="eastAsia"/>
                <w:sz w:val="21"/>
                <w:szCs w:val="16"/>
              </w:rPr>
            </w:pPr>
            <w:r>
              <w:rPr>
                <w:rFonts w:hint="eastAsia"/>
                <w:sz w:val="21"/>
                <w:szCs w:val="16"/>
              </w:rPr>
              <w:t>军事理论</w:t>
            </w:r>
          </w:p>
        </w:tc>
        <w:tc>
          <w:tcPr>
            <w:tcW w:w="703" w:type="pct"/>
            <w:shd w:val="clear" w:color="auto" w:fill="auto"/>
            <w:vAlign w:val="center"/>
          </w:tcPr>
          <w:p w14:paraId="5CE5922E"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6E25D5CF" w14:textId="77777777" w:rsidR="002737D3" w:rsidRDefault="002737D3" w:rsidP="00E87447">
            <w:pPr>
              <w:jc w:val="center"/>
              <w:rPr>
                <w:rFonts w:hint="eastAsia"/>
                <w:sz w:val="21"/>
                <w:szCs w:val="16"/>
              </w:rPr>
            </w:pPr>
            <w:r>
              <w:rPr>
                <w:rFonts w:hint="eastAsia"/>
                <w:sz w:val="21"/>
                <w:szCs w:val="16"/>
              </w:rPr>
              <w:t>11010002</w:t>
            </w:r>
          </w:p>
        </w:tc>
        <w:tc>
          <w:tcPr>
            <w:tcW w:w="734" w:type="pct"/>
            <w:shd w:val="clear" w:color="auto" w:fill="auto"/>
            <w:vAlign w:val="center"/>
          </w:tcPr>
          <w:p w14:paraId="3C886401" w14:textId="77777777" w:rsidR="002737D3" w:rsidRDefault="002737D3" w:rsidP="00E87447">
            <w:pPr>
              <w:jc w:val="center"/>
              <w:rPr>
                <w:rFonts w:hint="eastAsia"/>
                <w:sz w:val="21"/>
                <w:szCs w:val="16"/>
              </w:rPr>
            </w:pPr>
            <w:r>
              <w:rPr>
                <w:rFonts w:hint="eastAsia"/>
                <w:sz w:val="21"/>
                <w:szCs w:val="16"/>
              </w:rPr>
              <w:t>2/36</w:t>
            </w:r>
          </w:p>
        </w:tc>
        <w:tc>
          <w:tcPr>
            <w:tcW w:w="815" w:type="pct"/>
            <w:shd w:val="clear" w:color="auto" w:fill="auto"/>
            <w:vAlign w:val="center"/>
          </w:tcPr>
          <w:p w14:paraId="5771534D" w14:textId="77777777" w:rsidR="002737D3" w:rsidRDefault="002737D3" w:rsidP="00E87447">
            <w:pPr>
              <w:jc w:val="center"/>
              <w:rPr>
                <w:rFonts w:hint="eastAsia"/>
                <w:sz w:val="21"/>
                <w:szCs w:val="16"/>
              </w:rPr>
            </w:pPr>
            <w:r>
              <w:rPr>
                <w:rFonts w:hint="eastAsia"/>
                <w:sz w:val="21"/>
                <w:szCs w:val="16"/>
              </w:rPr>
              <w:t>1</w:t>
            </w:r>
          </w:p>
        </w:tc>
      </w:tr>
      <w:tr w:rsidR="002737D3" w14:paraId="7915D38D" w14:textId="77777777" w:rsidTr="0091530B">
        <w:trPr>
          <w:trHeight w:val="90"/>
          <w:jc w:val="center"/>
        </w:trPr>
        <w:tc>
          <w:tcPr>
            <w:tcW w:w="448" w:type="pct"/>
            <w:shd w:val="clear" w:color="auto" w:fill="auto"/>
            <w:vAlign w:val="center"/>
          </w:tcPr>
          <w:p w14:paraId="54791703" w14:textId="77777777" w:rsidR="002737D3" w:rsidRDefault="002737D3" w:rsidP="00E87447">
            <w:pPr>
              <w:widowControl/>
              <w:jc w:val="center"/>
              <w:textAlignment w:val="center"/>
              <w:rPr>
                <w:rFonts w:asciiTheme="minorHAnsi" w:hAnsiTheme="minorHAnsi" w:hint="eastAsia"/>
                <w:sz w:val="21"/>
              </w:rPr>
            </w:pPr>
            <w:r>
              <w:rPr>
                <w:rFonts w:cs="宋体" w:hint="eastAsia"/>
                <w:color w:val="000000"/>
                <w:kern w:val="0"/>
                <w:sz w:val="22"/>
                <w:lang w:bidi="ar"/>
              </w:rPr>
              <w:t>8</w:t>
            </w:r>
          </w:p>
        </w:tc>
        <w:tc>
          <w:tcPr>
            <w:tcW w:w="1581" w:type="pct"/>
            <w:shd w:val="clear" w:color="auto" w:fill="auto"/>
            <w:vAlign w:val="center"/>
          </w:tcPr>
          <w:p w14:paraId="4474BE2F" w14:textId="77777777" w:rsidR="002737D3" w:rsidRDefault="002737D3" w:rsidP="00E87447">
            <w:pPr>
              <w:rPr>
                <w:rFonts w:hint="eastAsia"/>
                <w:sz w:val="21"/>
                <w:szCs w:val="16"/>
              </w:rPr>
            </w:pPr>
            <w:r>
              <w:rPr>
                <w:rFonts w:hint="eastAsia"/>
                <w:sz w:val="21"/>
                <w:szCs w:val="16"/>
              </w:rPr>
              <w:t>形势与政策（一）</w:t>
            </w:r>
          </w:p>
        </w:tc>
        <w:tc>
          <w:tcPr>
            <w:tcW w:w="703" w:type="pct"/>
            <w:shd w:val="clear" w:color="auto" w:fill="auto"/>
            <w:vAlign w:val="center"/>
          </w:tcPr>
          <w:p w14:paraId="4DB0E0B9"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15A9F645" w14:textId="77777777" w:rsidR="002737D3" w:rsidRDefault="002737D3" w:rsidP="00E87447">
            <w:pPr>
              <w:jc w:val="center"/>
              <w:rPr>
                <w:rFonts w:hint="eastAsia"/>
                <w:sz w:val="21"/>
                <w:szCs w:val="16"/>
              </w:rPr>
            </w:pPr>
            <w:r>
              <w:rPr>
                <w:rFonts w:hint="eastAsia"/>
                <w:sz w:val="21"/>
                <w:szCs w:val="16"/>
              </w:rPr>
              <w:t>49010005</w:t>
            </w:r>
          </w:p>
        </w:tc>
        <w:tc>
          <w:tcPr>
            <w:tcW w:w="734" w:type="pct"/>
            <w:shd w:val="clear" w:color="auto" w:fill="auto"/>
            <w:vAlign w:val="center"/>
          </w:tcPr>
          <w:p w14:paraId="34597F79" w14:textId="77777777" w:rsidR="002737D3" w:rsidRDefault="002737D3" w:rsidP="00E87447">
            <w:pPr>
              <w:jc w:val="center"/>
              <w:rPr>
                <w:rFonts w:hint="eastAsia"/>
                <w:sz w:val="21"/>
                <w:szCs w:val="16"/>
              </w:rPr>
            </w:pPr>
            <w:r>
              <w:rPr>
                <w:rFonts w:hint="eastAsia"/>
                <w:sz w:val="21"/>
                <w:szCs w:val="16"/>
              </w:rPr>
              <w:t>0.25/8</w:t>
            </w:r>
          </w:p>
        </w:tc>
        <w:tc>
          <w:tcPr>
            <w:tcW w:w="815" w:type="pct"/>
            <w:shd w:val="clear" w:color="auto" w:fill="auto"/>
            <w:vAlign w:val="center"/>
          </w:tcPr>
          <w:p w14:paraId="687C0698" w14:textId="77777777" w:rsidR="002737D3" w:rsidRDefault="002737D3" w:rsidP="00E87447">
            <w:pPr>
              <w:jc w:val="center"/>
              <w:rPr>
                <w:rFonts w:hint="eastAsia"/>
                <w:sz w:val="21"/>
                <w:szCs w:val="16"/>
              </w:rPr>
            </w:pPr>
            <w:r>
              <w:rPr>
                <w:rFonts w:hint="eastAsia"/>
                <w:sz w:val="21"/>
                <w:szCs w:val="16"/>
              </w:rPr>
              <w:t>1</w:t>
            </w:r>
          </w:p>
        </w:tc>
      </w:tr>
      <w:tr w:rsidR="002737D3" w14:paraId="1A98D7D7" w14:textId="77777777" w:rsidTr="0091530B">
        <w:trPr>
          <w:trHeight w:val="90"/>
          <w:jc w:val="center"/>
        </w:trPr>
        <w:tc>
          <w:tcPr>
            <w:tcW w:w="448" w:type="pct"/>
            <w:shd w:val="clear" w:color="auto" w:fill="auto"/>
            <w:vAlign w:val="center"/>
          </w:tcPr>
          <w:p w14:paraId="5561BC5C" w14:textId="77777777" w:rsidR="002737D3" w:rsidRDefault="002737D3" w:rsidP="00E87447">
            <w:pPr>
              <w:widowControl/>
              <w:jc w:val="center"/>
              <w:textAlignment w:val="center"/>
              <w:rPr>
                <w:rFonts w:asciiTheme="minorHAnsi" w:hAnsiTheme="minorHAnsi" w:hint="eastAsia"/>
                <w:sz w:val="21"/>
              </w:rPr>
            </w:pPr>
            <w:r>
              <w:rPr>
                <w:rFonts w:cs="宋体" w:hint="eastAsia"/>
                <w:color w:val="000000"/>
                <w:kern w:val="0"/>
                <w:sz w:val="22"/>
                <w:lang w:bidi="ar"/>
              </w:rPr>
              <w:t>9</w:t>
            </w:r>
          </w:p>
        </w:tc>
        <w:tc>
          <w:tcPr>
            <w:tcW w:w="1581" w:type="pct"/>
            <w:shd w:val="clear" w:color="auto" w:fill="auto"/>
            <w:vAlign w:val="center"/>
          </w:tcPr>
          <w:p w14:paraId="2184043E" w14:textId="77777777" w:rsidR="002737D3" w:rsidRDefault="002737D3" w:rsidP="00E87447">
            <w:pPr>
              <w:rPr>
                <w:rFonts w:hint="eastAsia"/>
                <w:sz w:val="21"/>
                <w:szCs w:val="16"/>
              </w:rPr>
            </w:pPr>
            <w:r>
              <w:rPr>
                <w:rFonts w:hint="eastAsia"/>
                <w:sz w:val="21"/>
                <w:szCs w:val="16"/>
              </w:rPr>
              <w:t>形势与政策（二）</w:t>
            </w:r>
          </w:p>
        </w:tc>
        <w:tc>
          <w:tcPr>
            <w:tcW w:w="703" w:type="pct"/>
            <w:shd w:val="clear" w:color="auto" w:fill="auto"/>
            <w:vAlign w:val="center"/>
          </w:tcPr>
          <w:p w14:paraId="60A38ACC"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7D10B0DD" w14:textId="77777777" w:rsidR="002737D3" w:rsidRDefault="002737D3" w:rsidP="00E87447">
            <w:pPr>
              <w:jc w:val="center"/>
              <w:rPr>
                <w:rFonts w:hint="eastAsia"/>
                <w:sz w:val="21"/>
                <w:szCs w:val="16"/>
              </w:rPr>
            </w:pPr>
            <w:r>
              <w:rPr>
                <w:rFonts w:hint="eastAsia"/>
                <w:sz w:val="21"/>
                <w:szCs w:val="16"/>
              </w:rPr>
              <w:t>49010006</w:t>
            </w:r>
          </w:p>
        </w:tc>
        <w:tc>
          <w:tcPr>
            <w:tcW w:w="734" w:type="pct"/>
            <w:shd w:val="clear" w:color="auto" w:fill="auto"/>
            <w:vAlign w:val="center"/>
          </w:tcPr>
          <w:p w14:paraId="045DF8B0" w14:textId="77777777" w:rsidR="002737D3" w:rsidRDefault="002737D3" w:rsidP="00E87447">
            <w:pPr>
              <w:jc w:val="center"/>
              <w:rPr>
                <w:rFonts w:hint="eastAsia"/>
                <w:sz w:val="21"/>
                <w:szCs w:val="16"/>
              </w:rPr>
            </w:pPr>
            <w:r>
              <w:rPr>
                <w:rFonts w:hint="eastAsia"/>
                <w:sz w:val="21"/>
                <w:szCs w:val="16"/>
              </w:rPr>
              <w:t>0.25/8</w:t>
            </w:r>
          </w:p>
        </w:tc>
        <w:tc>
          <w:tcPr>
            <w:tcW w:w="815" w:type="pct"/>
            <w:shd w:val="clear" w:color="auto" w:fill="auto"/>
            <w:vAlign w:val="center"/>
          </w:tcPr>
          <w:p w14:paraId="241A28B8" w14:textId="77777777" w:rsidR="002737D3" w:rsidRDefault="002737D3" w:rsidP="00E87447">
            <w:pPr>
              <w:jc w:val="center"/>
              <w:rPr>
                <w:rFonts w:hint="eastAsia"/>
                <w:sz w:val="21"/>
                <w:szCs w:val="16"/>
              </w:rPr>
            </w:pPr>
            <w:r>
              <w:rPr>
                <w:rFonts w:hint="eastAsia"/>
                <w:sz w:val="21"/>
                <w:szCs w:val="16"/>
              </w:rPr>
              <w:t>2</w:t>
            </w:r>
          </w:p>
        </w:tc>
      </w:tr>
      <w:tr w:rsidR="002737D3" w14:paraId="37EB315E" w14:textId="77777777" w:rsidTr="0091530B">
        <w:trPr>
          <w:trHeight w:val="90"/>
          <w:jc w:val="center"/>
        </w:trPr>
        <w:tc>
          <w:tcPr>
            <w:tcW w:w="448" w:type="pct"/>
            <w:shd w:val="clear" w:color="auto" w:fill="auto"/>
            <w:vAlign w:val="center"/>
          </w:tcPr>
          <w:p w14:paraId="749D0109" w14:textId="77777777" w:rsidR="002737D3" w:rsidRDefault="002737D3" w:rsidP="00E87447">
            <w:pPr>
              <w:widowControl/>
              <w:jc w:val="center"/>
              <w:textAlignment w:val="center"/>
              <w:rPr>
                <w:rFonts w:asciiTheme="minorHAnsi" w:hAnsiTheme="minorHAnsi" w:hint="eastAsia"/>
                <w:sz w:val="21"/>
              </w:rPr>
            </w:pPr>
            <w:r>
              <w:rPr>
                <w:rFonts w:cs="宋体" w:hint="eastAsia"/>
                <w:color w:val="000000"/>
                <w:kern w:val="0"/>
                <w:sz w:val="22"/>
                <w:lang w:bidi="ar"/>
              </w:rPr>
              <w:t>10</w:t>
            </w:r>
          </w:p>
        </w:tc>
        <w:tc>
          <w:tcPr>
            <w:tcW w:w="1581" w:type="pct"/>
            <w:shd w:val="clear" w:color="auto" w:fill="auto"/>
            <w:vAlign w:val="center"/>
          </w:tcPr>
          <w:p w14:paraId="463D9D5F" w14:textId="77777777" w:rsidR="002737D3" w:rsidRDefault="002737D3" w:rsidP="00E87447">
            <w:pPr>
              <w:rPr>
                <w:rFonts w:hint="eastAsia"/>
                <w:sz w:val="21"/>
                <w:szCs w:val="16"/>
              </w:rPr>
            </w:pPr>
            <w:r>
              <w:rPr>
                <w:rFonts w:hint="eastAsia"/>
                <w:sz w:val="21"/>
                <w:szCs w:val="16"/>
              </w:rPr>
              <w:t>形势与政策（三）</w:t>
            </w:r>
          </w:p>
        </w:tc>
        <w:tc>
          <w:tcPr>
            <w:tcW w:w="703" w:type="pct"/>
            <w:shd w:val="clear" w:color="auto" w:fill="auto"/>
            <w:vAlign w:val="center"/>
          </w:tcPr>
          <w:p w14:paraId="44CB1CF4"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3F229582" w14:textId="77777777" w:rsidR="002737D3" w:rsidRDefault="002737D3" w:rsidP="00E87447">
            <w:pPr>
              <w:jc w:val="center"/>
              <w:rPr>
                <w:rFonts w:hint="eastAsia"/>
                <w:sz w:val="21"/>
                <w:szCs w:val="16"/>
              </w:rPr>
            </w:pPr>
            <w:r>
              <w:rPr>
                <w:rFonts w:hint="eastAsia"/>
                <w:sz w:val="21"/>
                <w:szCs w:val="16"/>
              </w:rPr>
              <w:t>49010007</w:t>
            </w:r>
          </w:p>
        </w:tc>
        <w:tc>
          <w:tcPr>
            <w:tcW w:w="734" w:type="pct"/>
            <w:shd w:val="clear" w:color="auto" w:fill="auto"/>
            <w:vAlign w:val="center"/>
          </w:tcPr>
          <w:p w14:paraId="2CCE600A" w14:textId="77777777" w:rsidR="002737D3" w:rsidRDefault="002737D3" w:rsidP="00E87447">
            <w:pPr>
              <w:jc w:val="center"/>
              <w:rPr>
                <w:rFonts w:hint="eastAsia"/>
                <w:sz w:val="21"/>
                <w:szCs w:val="16"/>
              </w:rPr>
            </w:pPr>
            <w:r>
              <w:rPr>
                <w:rFonts w:hint="eastAsia"/>
                <w:sz w:val="21"/>
                <w:szCs w:val="16"/>
              </w:rPr>
              <w:t>0.25/8</w:t>
            </w:r>
          </w:p>
        </w:tc>
        <w:tc>
          <w:tcPr>
            <w:tcW w:w="815" w:type="pct"/>
            <w:shd w:val="clear" w:color="auto" w:fill="auto"/>
            <w:vAlign w:val="center"/>
          </w:tcPr>
          <w:p w14:paraId="044721E0" w14:textId="77777777" w:rsidR="002737D3" w:rsidRDefault="002737D3" w:rsidP="00E87447">
            <w:pPr>
              <w:jc w:val="center"/>
              <w:rPr>
                <w:rFonts w:hint="eastAsia"/>
                <w:sz w:val="21"/>
                <w:szCs w:val="16"/>
              </w:rPr>
            </w:pPr>
            <w:r>
              <w:rPr>
                <w:rFonts w:hint="eastAsia"/>
                <w:sz w:val="21"/>
                <w:szCs w:val="16"/>
              </w:rPr>
              <w:t>3</w:t>
            </w:r>
          </w:p>
        </w:tc>
      </w:tr>
      <w:tr w:rsidR="002737D3" w14:paraId="5F163F34" w14:textId="77777777" w:rsidTr="0091530B">
        <w:trPr>
          <w:trHeight w:val="90"/>
          <w:jc w:val="center"/>
        </w:trPr>
        <w:tc>
          <w:tcPr>
            <w:tcW w:w="448" w:type="pct"/>
            <w:shd w:val="clear" w:color="auto" w:fill="auto"/>
            <w:vAlign w:val="center"/>
          </w:tcPr>
          <w:p w14:paraId="54D1B651" w14:textId="77777777" w:rsidR="002737D3" w:rsidRDefault="002737D3" w:rsidP="00E87447">
            <w:pPr>
              <w:widowControl/>
              <w:jc w:val="center"/>
              <w:textAlignment w:val="center"/>
              <w:rPr>
                <w:rFonts w:asciiTheme="minorHAnsi" w:hAnsiTheme="minorHAnsi" w:hint="eastAsia"/>
                <w:sz w:val="21"/>
              </w:rPr>
            </w:pPr>
            <w:r>
              <w:rPr>
                <w:rFonts w:cs="宋体" w:hint="eastAsia"/>
                <w:color w:val="000000"/>
                <w:kern w:val="0"/>
                <w:sz w:val="22"/>
                <w:lang w:bidi="ar"/>
              </w:rPr>
              <w:t>11</w:t>
            </w:r>
          </w:p>
        </w:tc>
        <w:tc>
          <w:tcPr>
            <w:tcW w:w="1581" w:type="pct"/>
            <w:shd w:val="clear" w:color="auto" w:fill="auto"/>
            <w:vAlign w:val="center"/>
          </w:tcPr>
          <w:p w14:paraId="0C4C3318" w14:textId="77777777" w:rsidR="002737D3" w:rsidRDefault="002737D3" w:rsidP="00E87447">
            <w:pPr>
              <w:rPr>
                <w:rFonts w:hint="eastAsia"/>
                <w:sz w:val="21"/>
                <w:szCs w:val="16"/>
              </w:rPr>
            </w:pPr>
            <w:r>
              <w:rPr>
                <w:rFonts w:hint="eastAsia"/>
                <w:sz w:val="21"/>
                <w:szCs w:val="16"/>
              </w:rPr>
              <w:t>形势与政策（四）</w:t>
            </w:r>
          </w:p>
        </w:tc>
        <w:tc>
          <w:tcPr>
            <w:tcW w:w="703" w:type="pct"/>
            <w:shd w:val="clear" w:color="auto" w:fill="auto"/>
            <w:vAlign w:val="center"/>
          </w:tcPr>
          <w:p w14:paraId="6250E83F"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54EAB27F" w14:textId="77777777" w:rsidR="002737D3" w:rsidRDefault="002737D3" w:rsidP="00E87447">
            <w:pPr>
              <w:jc w:val="center"/>
              <w:rPr>
                <w:rFonts w:hint="eastAsia"/>
                <w:sz w:val="21"/>
                <w:szCs w:val="16"/>
              </w:rPr>
            </w:pPr>
            <w:r>
              <w:rPr>
                <w:rFonts w:hint="eastAsia"/>
                <w:sz w:val="21"/>
                <w:szCs w:val="16"/>
              </w:rPr>
              <w:t>49010008</w:t>
            </w:r>
          </w:p>
        </w:tc>
        <w:tc>
          <w:tcPr>
            <w:tcW w:w="734" w:type="pct"/>
            <w:shd w:val="clear" w:color="auto" w:fill="auto"/>
            <w:vAlign w:val="center"/>
          </w:tcPr>
          <w:p w14:paraId="4ACE8468" w14:textId="77777777" w:rsidR="002737D3" w:rsidRDefault="002737D3" w:rsidP="00E87447">
            <w:pPr>
              <w:jc w:val="center"/>
              <w:rPr>
                <w:rFonts w:hint="eastAsia"/>
                <w:sz w:val="21"/>
                <w:szCs w:val="16"/>
              </w:rPr>
            </w:pPr>
            <w:r>
              <w:rPr>
                <w:rFonts w:hint="eastAsia"/>
                <w:sz w:val="21"/>
                <w:szCs w:val="16"/>
              </w:rPr>
              <w:t>0.25/8</w:t>
            </w:r>
          </w:p>
        </w:tc>
        <w:tc>
          <w:tcPr>
            <w:tcW w:w="815" w:type="pct"/>
            <w:shd w:val="clear" w:color="auto" w:fill="auto"/>
            <w:vAlign w:val="center"/>
          </w:tcPr>
          <w:p w14:paraId="6FBA748D" w14:textId="77777777" w:rsidR="002737D3" w:rsidRDefault="002737D3" w:rsidP="00E87447">
            <w:pPr>
              <w:jc w:val="center"/>
              <w:rPr>
                <w:rFonts w:hint="eastAsia"/>
                <w:sz w:val="21"/>
                <w:szCs w:val="16"/>
              </w:rPr>
            </w:pPr>
            <w:r>
              <w:rPr>
                <w:rFonts w:hint="eastAsia"/>
                <w:sz w:val="21"/>
                <w:szCs w:val="16"/>
              </w:rPr>
              <w:t>4</w:t>
            </w:r>
          </w:p>
        </w:tc>
      </w:tr>
      <w:tr w:rsidR="002737D3" w14:paraId="68DD2077" w14:textId="77777777" w:rsidTr="0091530B">
        <w:trPr>
          <w:trHeight w:val="90"/>
          <w:jc w:val="center"/>
        </w:trPr>
        <w:tc>
          <w:tcPr>
            <w:tcW w:w="448" w:type="pct"/>
            <w:shd w:val="clear" w:color="auto" w:fill="auto"/>
            <w:vAlign w:val="center"/>
          </w:tcPr>
          <w:p w14:paraId="7383A300" w14:textId="77777777" w:rsidR="002737D3" w:rsidRDefault="002737D3" w:rsidP="00E87447">
            <w:pPr>
              <w:widowControl/>
              <w:jc w:val="center"/>
              <w:textAlignment w:val="center"/>
              <w:rPr>
                <w:rFonts w:asciiTheme="minorHAnsi" w:hAnsiTheme="minorHAnsi" w:hint="eastAsia"/>
                <w:sz w:val="21"/>
              </w:rPr>
            </w:pPr>
            <w:r>
              <w:rPr>
                <w:rFonts w:cs="宋体" w:hint="eastAsia"/>
                <w:color w:val="000000"/>
                <w:kern w:val="0"/>
                <w:sz w:val="22"/>
                <w:lang w:bidi="ar"/>
              </w:rPr>
              <w:t>12</w:t>
            </w:r>
          </w:p>
        </w:tc>
        <w:tc>
          <w:tcPr>
            <w:tcW w:w="1581" w:type="pct"/>
            <w:shd w:val="clear" w:color="auto" w:fill="auto"/>
            <w:vAlign w:val="center"/>
          </w:tcPr>
          <w:p w14:paraId="1C113389" w14:textId="77777777" w:rsidR="002737D3" w:rsidRDefault="002737D3" w:rsidP="00E87447">
            <w:pPr>
              <w:rPr>
                <w:rFonts w:hint="eastAsia"/>
                <w:sz w:val="21"/>
                <w:szCs w:val="16"/>
              </w:rPr>
            </w:pPr>
            <w:r>
              <w:rPr>
                <w:rFonts w:hint="eastAsia"/>
                <w:sz w:val="21"/>
                <w:szCs w:val="16"/>
              </w:rPr>
              <w:t>思想道德与法治</w:t>
            </w:r>
          </w:p>
        </w:tc>
        <w:tc>
          <w:tcPr>
            <w:tcW w:w="703" w:type="pct"/>
            <w:shd w:val="clear" w:color="auto" w:fill="auto"/>
            <w:vAlign w:val="center"/>
          </w:tcPr>
          <w:p w14:paraId="5AF2BE0C"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2D71C3CD" w14:textId="77777777" w:rsidR="002737D3" w:rsidRDefault="002737D3" w:rsidP="00E87447">
            <w:pPr>
              <w:jc w:val="center"/>
              <w:rPr>
                <w:rFonts w:hint="eastAsia"/>
                <w:sz w:val="21"/>
                <w:szCs w:val="16"/>
              </w:rPr>
            </w:pPr>
            <w:r>
              <w:rPr>
                <w:rFonts w:hint="eastAsia"/>
                <w:sz w:val="21"/>
                <w:szCs w:val="16"/>
              </w:rPr>
              <w:t>49010060</w:t>
            </w:r>
          </w:p>
        </w:tc>
        <w:tc>
          <w:tcPr>
            <w:tcW w:w="734" w:type="pct"/>
            <w:shd w:val="clear" w:color="auto" w:fill="auto"/>
            <w:vAlign w:val="center"/>
          </w:tcPr>
          <w:p w14:paraId="00716977" w14:textId="77777777" w:rsidR="002737D3" w:rsidRDefault="002737D3" w:rsidP="00E87447">
            <w:pPr>
              <w:jc w:val="center"/>
              <w:rPr>
                <w:rFonts w:hint="eastAsia"/>
                <w:sz w:val="21"/>
                <w:szCs w:val="16"/>
              </w:rPr>
            </w:pPr>
            <w:r>
              <w:rPr>
                <w:rFonts w:hint="eastAsia"/>
                <w:sz w:val="21"/>
                <w:szCs w:val="16"/>
              </w:rPr>
              <w:t>3/48</w:t>
            </w:r>
          </w:p>
        </w:tc>
        <w:tc>
          <w:tcPr>
            <w:tcW w:w="815" w:type="pct"/>
            <w:shd w:val="clear" w:color="auto" w:fill="auto"/>
            <w:vAlign w:val="center"/>
          </w:tcPr>
          <w:p w14:paraId="19E7B37A" w14:textId="77777777" w:rsidR="002737D3" w:rsidRDefault="002737D3" w:rsidP="00E87447">
            <w:pPr>
              <w:jc w:val="center"/>
              <w:rPr>
                <w:rFonts w:hint="eastAsia"/>
                <w:sz w:val="21"/>
                <w:szCs w:val="16"/>
              </w:rPr>
            </w:pPr>
            <w:r>
              <w:rPr>
                <w:rFonts w:hint="eastAsia"/>
                <w:sz w:val="21"/>
                <w:szCs w:val="16"/>
              </w:rPr>
              <w:t>1</w:t>
            </w:r>
          </w:p>
        </w:tc>
      </w:tr>
      <w:tr w:rsidR="002737D3" w14:paraId="02384027" w14:textId="77777777" w:rsidTr="0091530B">
        <w:trPr>
          <w:trHeight w:val="90"/>
          <w:jc w:val="center"/>
        </w:trPr>
        <w:tc>
          <w:tcPr>
            <w:tcW w:w="448" w:type="pct"/>
            <w:shd w:val="clear" w:color="auto" w:fill="auto"/>
            <w:vAlign w:val="center"/>
          </w:tcPr>
          <w:p w14:paraId="06337613" w14:textId="77777777" w:rsidR="002737D3" w:rsidRDefault="002737D3" w:rsidP="00E87447">
            <w:pPr>
              <w:widowControl/>
              <w:jc w:val="center"/>
              <w:textAlignment w:val="center"/>
              <w:rPr>
                <w:rFonts w:asciiTheme="minorHAnsi" w:hAnsiTheme="minorHAnsi" w:hint="eastAsia"/>
                <w:sz w:val="21"/>
              </w:rPr>
            </w:pPr>
            <w:r>
              <w:rPr>
                <w:rFonts w:cs="宋体" w:hint="eastAsia"/>
                <w:color w:val="000000"/>
                <w:kern w:val="0"/>
                <w:sz w:val="22"/>
                <w:lang w:bidi="ar"/>
              </w:rPr>
              <w:t>13</w:t>
            </w:r>
          </w:p>
        </w:tc>
        <w:tc>
          <w:tcPr>
            <w:tcW w:w="1581" w:type="pct"/>
            <w:shd w:val="clear" w:color="auto" w:fill="auto"/>
            <w:vAlign w:val="center"/>
          </w:tcPr>
          <w:p w14:paraId="7F4563DB" w14:textId="77777777" w:rsidR="002737D3" w:rsidRDefault="002737D3" w:rsidP="00E87447">
            <w:pPr>
              <w:rPr>
                <w:rFonts w:hint="eastAsia"/>
                <w:sz w:val="21"/>
                <w:szCs w:val="16"/>
              </w:rPr>
            </w:pPr>
            <w:r>
              <w:rPr>
                <w:rFonts w:hint="eastAsia"/>
                <w:sz w:val="21"/>
                <w:szCs w:val="16"/>
              </w:rPr>
              <w:t>国家安全教育</w:t>
            </w:r>
          </w:p>
        </w:tc>
        <w:tc>
          <w:tcPr>
            <w:tcW w:w="703" w:type="pct"/>
            <w:shd w:val="clear" w:color="auto" w:fill="auto"/>
            <w:vAlign w:val="center"/>
          </w:tcPr>
          <w:p w14:paraId="2414C82A"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4C4FB39F" w14:textId="77777777" w:rsidR="002737D3" w:rsidRDefault="002737D3" w:rsidP="00E87447">
            <w:pPr>
              <w:jc w:val="center"/>
              <w:rPr>
                <w:rFonts w:hint="eastAsia"/>
                <w:sz w:val="21"/>
                <w:szCs w:val="16"/>
              </w:rPr>
            </w:pPr>
            <w:r>
              <w:rPr>
                <w:rFonts w:hint="eastAsia"/>
                <w:sz w:val="21"/>
                <w:szCs w:val="16"/>
              </w:rPr>
              <w:t>49010085</w:t>
            </w:r>
          </w:p>
        </w:tc>
        <w:tc>
          <w:tcPr>
            <w:tcW w:w="734" w:type="pct"/>
            <w:shd w:val="clear" w:color="auto" w:fill="auto"/>
            <w:vAlign w:val="center"/>
          </w:tcPr>
          <w:p w14:paraId="28AAB5BA" w14:textId="77777777" w:rsidR="002737D3" w:rsidRDefault="002737D3" w:rsidP="00E87447">
            <w:pPr>
              <w:jc w:val="center"/>
              <w:rPr>
                <w:rFonts w:hint="eastAsia"/>
                <w:sz w:val="21"/>
                <w:szCs w:val="16"/>
              </w:rPr>
            </w:pPr>
            <w:r>
              <w:rPr>
                <w:rFonts w:hint="eastAsia"/>
                <w:sz w:val="21"/>
                <w:szCs w:val="16"/>
              </w:rPr>
              <w:t>1/16</w:t>
            </w:r>
          </w:p>
        </w:tc>
        <w:tc>
          <w:tcPr>
            <w:tcW w:w="815" w:type="pct"/>
            <w:shd w:val="clear" w:color="auto" w:fill="auto"/>
            <w:vAlign w:val="center"/>
          </w:tcPr>
          <w:p w14:paraId="380A67AE" w14:textId="77777777" w:rsidR="002737D3" w:rsidRDefault="002737D3" w:rsidP="00E87447">
            <w:pPr>
              <w:jc w:val="center"/>
              <w:rPr>
                <w:rFonts w:hint="eastAsia"/>
                <w:sz w:val="21"/>
                <w:szCs w:val="16"/>
              </w:rPr>
            </w:pPr>
            <w:r>
              <w:rPr>
                <w:rFonts w:hint="eastAsia"/>
                <w:sz w:val="21"/>
                <w:szCs w:val="16"/>
              </w:rPr>
              <w:t>3</w:t>
            </w:r>
          </w:p>
        </w:tc>
      </w:tr>
      <w:tr w:rsidR="002737D3" w14:paraId="5FDB9F53" w14:textId="77777777" w:rsidTr="0091530B">
        <w:trPr>
          <w:trHeight w:val="90"/>
          <w:jc w:val="center"/>
        </w:trPr>
        <w:tc>
          <w:tcPr>
            <w:tcW w:w="448" w:type="pct"/>
            <w:shd w:val="clear" w:color="auto" w:fill="auto"/>
            <w:vAlign w:val="center"/>
          </w:tcPr>
          <w:p w14:paraId="4301C5A6" w14:textId="77777777" w:rsidR="002737D3" w:rsidRDefault="002737D3" w:rsidP="00E87447">
            <w:pPr>
              <w:widowControl/>
              <w:jc w:val="center"/>
              <w:textAlignment w:val="center"/>
              <w:rPr>
                <w:rFonts w:asciiTheme="minorHAnsi" w:hAnsiTheme="minorHAnsi" w:hint="eastAsia"/>
                <w:sz w:val="21"/>
              </w:rPr>
            </w:pPr>
            <w:r>
              <w:rPr>
                <w:rFonts w:cs="宋体" w:hint="eastAsia"/>
                <w:color w:val="000000"/>
                <w:kern w:val="0"/>
                <w:sz w:val="22"/>
                <w:lang w:bidi="ar"/>
              </w:rPr>
              <w:t>14</w:t>
            </w:r>
          </w:p>
        </w:tc>
        <w:tc>
          <w:tcPr>
            <w:tcW w:w="1581" w:type="pct"/>
            <w:shd w:val="clear" w:color="auto" w:fill="auto"/>
            <w:vAlign w:val="center"/>
          </w:tcPr>
          <w:p w14:paraId="360854F6" w14:textId="77777777" w:rsidR="002737D3" w:rsidRDefault="002737D3" w:rsidP="00E87447">
            <w:pPr>
              <w:rPr>
                <w:rFonts w:hint="eastAsia"/>
                <w:sz w:val="21"/>
                <w:szCs w:val="16"/>
              </w:rPr>
            </w:pPr>
            <w:r>
              <w:rPr>
                <w:rFonts w:hint="eastAsia"/>
                <w:sz w:val="21"/>
                <w:szCs w:val="16"/>
              </w:rPr>
              <w:t>毛泽东思想和中国特色社会主义理论体系概论</w:t>
            </w:r>
          </w:p>
        </w:tc>
        <w:tc>
          <w:tcPr>
            <w:tcW w:w="703" w:type="pct"/>
            <w:shd w:val="clear" w:color="auto" w:fill="auto"/>
            <w:vAlign w:val="center"/>
          </w:tcPr>
          <w:p w14:paraId="78B0422C"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1CE785E7" w14:textId="77777777" w:rsidR="002737D3" w:rsidRDefault="002737D3" w:rsidP="00E87447">
            <w:pPr>
              <w:jc w:val="center"/>
              <w:rPr>
                <w:rFonts w:hint="eastAsia"/>
                <w:sz w:val="21"/>
                <w:szCs w:val="16"/>
              </w:rPr>
            </w:pPr>
            <w:r>
              <w:rPr>
                <w:rFonts w:hint="eastAsia"/>
                <w:sz w:val="21"/>
                <w:szCs w:val="16"/>
              </w:rPr>
              <w:t>490100087</w:t>
            </w:r>
          </w:p>
        </w:tc>
        <w:tc>
          <w:tcPr>
            <w:tcW w:w="734" w:type="pct"/>
            <w:shd w:val="clear" w:color="auto" w:fill="auto"/>
            <w:vAlign w:val="center"/>
          </w:tcPr>
          <w:p w14:paraId="7908A264" w14:textId="77777777" w:rsidR="002737D3" w:rsidRDefault="002737D3" w:rsidP="00E87447">
            <w:pPr>
              <w:jc w:val="center"/>
              <w:rPr>
                <w:rFonts w:hint="eastAsia"/>
                <w:sz w:val="21"/>
                <w:szCs w:val="16"/>
              </w:rPr>
            </w:pPr>
            <w:r>
              <w:rPr>
                <w:rFonts w:hint="eastAsia"/>
                <w:sz w:val="21"/>
                <w:szCs w:val="16"/>
              </w:rPr>
              <w:t>2/32</w:t>
            </w:r>
          </w:p>
        </w:tc>
        <w:tc>
          <w:tcPr>
            <w:tcW w:w="815" w:type="pct"/>
            <w:shd w:val="clear" w:color="auto" w:fill="auto"/>
            <w:vAlign w:val="center"/>
          </w:tcPr>
          <w:p w14:paraId="5B4ACE5D" w14:textId="77777777" w:rsidR="002737D3" w:rsidRDefault="002737D3" w:rsidP="00E87447">
            <w:pPr>
              <w:jc w:val="center"/>
              <w:rPr>
                <w:rFonts w:hint="eastAsia"/>
                <w:sz w:val="21"/>
                <w:szCs w:val="16"/>
              </w:rPr>
            </w:pPr>
            <w:r>
              <w:rPr>
                <w:rFonts w:hint="eastAsia"/>
                <w:sz w:val="21"/>
                <w:szCs w:val="16"/>
              </w:rPr>
              <w:t>3</w:t>
            </w:r>
          </w:p>
        </w:tc>
      </w:tr>
      <w:tr w:rsidR="002737D3" w14:paraId="40F7F1D7" w14:textId="77777777" w:rsidTr="0091530B">
        <w:trPr>
          <w:trHeight w:val="90"/>
          <w:jc w:val="center"/>
        </w:trPr>
        <w:tc>
          <w:tcPr>
            <w:tcW w:w="448" w:type="pct"/>
            <w:shd w:val="clear" w:color="auto" w:fill="auto"/>
            <w:vAlign w:val="center"/>
          </w:tcPr>
          <w:p w14:paraId="077C0F51" w14:textId="77777777" w:rsidR="002737D3" w:rsidRDefault="002737D3" w:rsidP="00E87447">
            <w:pPr>
              <w:widowControl/>
              <w:jc w:val="center"/>
              <w:textAlignment w:val="center"/>
              <w:rPr>
                <w:rFonts w:asciiTheme="minorHAnsi" w:hAnsiTheme="minorHAnsi" w:hint="eastAsia"/>
                <w:sz w:val="21"/>
              </w:rPr>
            </w:pPr>
            <w:r>
              <w:rPr>
                <w:rFonts w:cs="宋体" w:hint="eastAsia"/>
                <w:color w:val="000000"/>
                <w:kern w:val="0"/>
                <w:sz w:val="22"/>
                <w:lang w:bidi="ar"/>
              </w:rPr>
              <w:t>15</w:t>
            </w:r>
          </w:p>
        </w:tc>
        <w:tc>
          <w:tcPr>
            <w:tcW w:w="1581" w:type="pct"/>
            <w:shd w:val="clear" w:color="auto" w:fill="auto"/>
            <w:vAlign w:val="center"/>
          </w:tcPr>
          <w:p w14:paraId="3D6459F0" w14:textId="77777777" w:rsidR="002737D3" w:rsidRDefault="002737D3" w:rsidP="00E87447">
            <w:pPr>
              <w:rPr>
                <w:rFonts w:hint="eastAsia"/>
                <w:sz w:val="21"/>
                <w:szCs w:val="16"/>
              </w:rPr>
            </w:pPr>
            <w:r>
              <w:rPr>
                <w:rFonts w:hint="eastAsia"/>
                <w:sz w:val="21"/>
                <w:szCs w:val="16"/>
              </w:rPr>
              <w:t>习近平新时代中国特色社会主义思想概论</w:t>
            </w:r>
          </w:p>
        </w:tc>
        <w:tc>
          <w:tcPr>
            <w:tcW w:w="703" w:type="pct"/>
            <w:shd w:val="clear" w:color="auto" w:fill="auto"/>
            <w:vAlign w:val="center"/>
          </w:tcPr>
          <w:p w14:paraId="4DDB18EA"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6957A2D8" w14:textId="77777777" w:rsidR="002737D3" w:rsidRDefault="002737D3" w:rsidP="00E87447">
            <w:pPr>
              <w:jc w:val="center"/>
              <w:rPr>
                <w:rFonts w:hint="eastAsia"/>
                <w:sz w:val="21"/>
                <w:szCs w:val="16"/>
              </w:rPr>
            </w:pPr>
            <w:r>
              <w:rPr>
                <w:rFonts w:hint="eastAsia"/>
                <w:sz w:val="21"/>
                <w:szCs w:val="16"/>
              </w:rPr>
              <w:t>49010066</w:t>
            </w:r>
          </w:p>
        </w:tc>
        <w:tc>
          <w:tcPr>
            <w:tcW w:w="734" w:type="pct"/>
            <w:shd w:val="clear" w:color="auto" w:fill="auto"/>
            <w:vAlign w:val="center"/>
          </w:tcPr>
          <w:p w14:paraId="620F3081" w14:textId="77777777" w:rsidR="002737D3" w:rsidRDefault="002737D3" w:rsidP="00E87447">
            <w:pPr>
              <w:jc w:val="center"/>
              <w:rPr>
                <w:rFonts w:hint="eastAsia"/>
                <w:sz w:val="21"/>
                <w:szCs w:val="16"/>
              </w:rPr>
            </w:pPr>
            <w:r>
              <w:rPr>
                <w:rFonts w:hint="eastAsia"/>
                <w:sz w:val="21"/>
                <w:szCs w:val="16"/>
              </w:rPr>
              <w:t>3/48</w:t>
            </w:r>
          </w:p>
        </w:tc>
        <w:tc>
          <w:tcPr>
            <w:tcW w:w="815" w:type="pct"/>
            <w:shd w:val="clear" w:color="auto" w:fill="auto"/>
            <w:vAlign w:val="center"/>
          </w:tcPr>
          <w:p w14:paraId="7BC49E40" w14:textId="77777777" w:rsidR="002737D3" w:rsidRDefault="002737D3" w:rsidP="00E87447">
            <w:pPr>
              <w:jc w:val="center"/>
              <w:rPr>
                <w:rFonts w:hint="eastAsia"/>
                <w:sz w:val="21"/>
                <w:szCs w:val="16"/>
              </w:rPr>
            </w:pPr>
            <w:r>
              <w:rPr>
                <w:rFonts w:hint="eastAsia"/>
                <w:sz w:val="21"/>
                <w:szCs w:val="16"/>
              </w:rPr>
              <w:t>2</w:t>
            </w:r>
          </w:p>
        </w:tc>
      </w:tr>
      <w:tr w:rsidR="002737D3" w14:paraId="42E5F23C" w14:textId="77777777" w:rsidTr="0091530B">
        <w:trPr>
          <w:trHeight w:val="90"/>
          <w:jc w:val="center"/>
        </w:trPr>
        <w:tc>
          <w:tcPr>
            <w:tcW w:w="448" w:type="pct"/>
            <w:shd w:val="clear" w:color="auto" w:fill="auto"/>
            <w:vAlign w:val="center"/>
          </w:tcPr>
          <w:p w14:paraId="030590DD" w14:textId="77777777" w:rsidR="002737D3" w:rsidRDefault="002737D3" w:rsidP="00E87447">
            <w:pPr>
              <w:widowControl/>
              <w:jc w:val="center"/>
              <w:textAlignment w:val="center"/>
              <w:rPr>
                <w:rFonts w:asciiTheme="minorHAnsi" w:hAnsiTheme="minorHAnsi" w:hint="eastAsia"/>
                <w:sz w:val="21"/>
              </w:rPr>
            </w:pPr>
            <w:r>
              <w:rPr>
                <w:rFonts w:cs="宋体" w:hint="eastAsia"/>
                <w:color w:val="000000"/>
                <w:kern w:val="0"/>
                <w:sz w:val="22"/>
                <w:lang w:bidi="ar"/>
              </w:rPr>
              <w:t>16</w:t>
            </w:r>
          </w:p>
        </w:tc>
        <w:tc>
          <w:tcPr>
            <w:tcW w:w="1581" w:type="pct"/>
            <w:shd w:val="clear" w:color="auto" w:fill="auto"/>
            <w:vAlign w:val="center"/>
          </w:tcPr>
          <w:p w14:paraId="079313E7" w14:textId="77777777" w:rsidR="002737D3" w:rsidRDefault="002737D3" w:rsidP="00E87447">
            <w:pPr>
              <w:rPr>
                <w:rFonts w:hint="eastAsia"/>
                <w:sz w:val="21"/>
                <w:szCs w:val="16"/>
              </w:rPr>
            </w:pPr>
            <w:r>
              <w:rPr>
                <w:rFonts w:hint="eastAsia"/>
                <w:sz w:val="21"/>
                <w:szCs w:val="16"/>
              </w:rPr>
              <w:t>大学生心理健康教育（一）</w:t>
            </w:r>
          </w:p>
        </w:tc>
        <w:tc>
          <w:tcPr>
            <w:tcW w:w="703" w:type="pct"/>
            <w:shd w:val="clear" w:color="auto" w:fill="auto"/>
            <w:vAlign w:val="center"/>
          </w:tcPr>
          <w:p w14:paraId="306F3F71"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36E19733" w14:textId="77777777" w:rsidR="002737D3" w:rsidRDefault="002737D3" w:rsidP="00E87447">
            <w:pPr>
              <w:jc w:val="center"/>
              <w:rPr>
                <w:rFonts w:hint="eastAsia"/>
                <w:sz w:val="21"/>
                <w:szCs w:val="16"/>
              </w:rPr>
            </w:pPr>
            <w:r>
              <w:rPr>
                <w:rFonts w:hint="eastAsia"/>
                <w:sz w:val="21"/>
                <w:szCs w:val="16"/>
              </w:rPr>
              <w:t>22010232</w:t>
            </w:r>
          </w:p>
        </w:tc>
        <w:tc>
          <w:tcPr>
            <w:tcW w:w="734" w:type="pct"/>
            <w:shd w:val="clear" w:color="auto" w:fill="auto"/>
            <w:vAlign w:val="center"/>
          </w:tcPr>
          <w:p w14:paraId="07726339" w14:textId="77777777" w:rsidR="002737D3" w:rsidRDefault="002737D3" w:rsidP="00E87447">
            <w:pPr>
              <w:jc w:val="center"/>
              <w:rPr>
                <w:rFonts w:hint="eastAsia"/>
                <w:sz w:val="21"/>
                <w:szCs w:val="16"/>
              </w:rPr>
            </w:pPr>
            <w:r>
              <w:rPr>
                <w:rFonts w:hint="eastAsia"/>
                <w:sz w:val="21"/>
                <w:szCs w:val="16"/>
              </w:rPr>
              <w:t>1/16</w:t>
            </w:r>
          </w:p>
        </w:tc>
        <w:tc>
          <w:tcPr>
            <w:tcW w:w="815" w:type="pct"/>
            <w:shd w:val="clear" w:color="auto" w:fill="auto"/>
            <w:vAlign w:val="center"/>
          </w:tcPr>
          <w:p w14:paraId="4A553BDA" w14:textId="77777777" w:rsidR="002737D3" w:rsidRDefault="002737D3" w:rsidP="00E87447">
            <w:pPr>
              <w:jc w:val="center"/>
              <w:rPr>
                <w:rFonts w:hint="eastAsia"/>
                <w:sz w:val="21"/>
                <w:szCs w:val="16"/>
              </w:rPr>
            </w:pPr>
            <w:r>
              <w:rPr>
                <w:rFonts w:hint="eastAsia"/>
                <w:sz w:val="21"/>
                <w:szCs w:val="16"/>
              </w:rPr>
              <w:t>1</w:t>
            </w:r>
          </w:p>
        </w:tc>
      </w:tr>
      <w:tr w:rsidR="002737D3" w14:paraId="3923D9FC" w14:textId="77777777" w:rsidTr="0091530B">
        <w:trPr>
          <w:trHeight w:val="90"/>
          <w:jc w:val="center"/>
        </w:trPr>
        <w:tc>
          <w:tcPr>
            <w:tcW w:w="448" w:type="pct"/>
            <w:shd w:val="clear" w:color="auto" w:fill="auto"/>
            <w:vAlign w:val="center"/>
          </w:tcPr>
          <w:p w14:paraId="0A8AD20C"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17</w:t>
            </w:r>
          </w:p>
        </w:tc>
        <w:tc>
          <w:tcPr>
            <w:tcW w:w="1581" w:type="pct"/>
            <w:shd w:val="clear" w:color="auto" w:fill="auto"/>
            <w:vAlign w:val="center"/>
          </w:tcPr>
          <w:p w14:paraId="0AA8DF91" w14:textId="77777777" w:rsidR="002737D3" w:rsidRDefault="002737D3" w:rsidP="00E87447">
            <w:pPr>
              <w:rPr>
                <w:rFonts w:hint="eastAsia"/>
                <w:sz w:val="21"/>
                <w:szCs w:val="16"/>
              </w:rPr>
            </w:pPr>
            <w:r>
              <w:rPr>
                <w:rFonts w:hint="eastAsia"/>
                <w:sz w:val="21"/>
                <w:szCs w:val="16"/>
              </w:rPr>
              <w:t>大学生心理健康教育（二）</w:t>
            </w:r>
          </w:p>
        </w:tc>
        <w:tc>
          <w:tcPr>
            <w:tcW w:w="703" w:type="pct"/>
            <w:shd w:val="clear" w:color="auto" w:fill="auto"/>
            <w:vAlign w:val="center"/>
          </w:tcPr>
          <w:p w14:paraId="0B9582EA"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01CBF832" w14:textId="77777777" w:rsidR="002737D3" w:rsidRDefault="002737D3" w:rsidP="00E87447">
            <w:pPr>
              <w:jc w:val="center"/>
              <w:rPr>
                <w:rFonts w:hint="eastAsia"/>
                <w:sz w:val="21"/>
                <w:szCs w:val="16"/>
              </w:rPr>
            </w:pPr>
            <w:r>
              <w:rPr>
                <w:rFonts w:hint="eastAsia"/>
                <w:sz w:val="21"/>
                <w:szCs w:val="16"/>
              </w:rPr>
              <w:t>22010233</w:t>
            </w:r>
          </w:p>
        </w:tc>
        <w:tc>
          <w:tcPr>
            <w:tcW w:w="734" w:type="pct"/>
            <w:shd w:val="clear" w:color="auto" w:fill="auto"/>
            <w:vAlign w:val="center"/>
          </w:tcPr>
          <w:p w14:paraId="08FD3796" w14:textId="77777777" w:rsidR="002737D3" w:rsidRDefault="002737D3" w:rsidP="00E87447">
            <w:pPr>
              <w:jc w:val="center"/>
              <w:rPr>
                <w:rFonts w:hint="eastAsia"/>
                <w:sz w:val="21"/>
                <w:szCs w:val="16"/>
              </w:rPr>
            </w:pPr>
            <w:r>
              <w:rPr>
                <w:rFonts w:hint="eastAsia"/>
                <w:sz w:val="21"/>
                <w:szCs w:val="16"/>
              </w:rPr>
              <w:t>1/16</w:t>
            </w:r>
          </w:p>
        </w:tc>
        <w:tc>
          <w:tcPr>
            <w:tcW w:w="815" w:type="pct"/>
            <w:shd w:val="clear" w:color="auto" w:fill="auto"/>
            <w:vAlign w:val="center"/>
          </w:tcPr>
          <w:p w14:paraId="754A296B" w14:textId="77777777" w:rsidR="002737D3" w:rsidRDefault="002737D3" w:rsidP="00E87447">
            <w:pPr>
              <w:jc w:val="center"/>
              <w:rPr>
                <w:rFonts w:hint="eastAsia"/>
                <w:sz w:val="21"/>
                <w:szCs w:val="16"/>
              </w:rPr>
            </w:pPr>
            <w:r>
              <w:rPr>
                <w:rFonts w:hint="eastAsia"/>
                <w:sz w:val="21"/>
                <w:szCs w:val="16"/>
              </w:rPr>
              <w:t>2</w:t>
            </w:r>
          </w:p>
        </w:tc>
      </w:tr>
      <w:tr w:rsidR="002737D3" w14:paraId="33FC8D0E" w14:textId="77777777" w:rsidTr="0091530B">
        <w:trPr>
          <w:trHeight w:val="90"/>
          <w:jc w:val="center"/>
        </w:trPr>
        <w:tc>
          <w:tcPr>
            <w:tcW w:w="448" w:type="pct"/>
            <w:shd w:val="clear" w:color="auto" w:fill="auto"/>
            <w:vAlign w:val="center"/>
          </w:tcPr>
          <w:p w14:paraId="2F6E674C"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18</w:t>
            </w:r>
          </w:p>
        </w:tc>
        <w:tc>
          <w:tcPr>
            <w:tcW w:w="1581" w:type="pct"/>
            <w:shd w:val="clear" w:color="auto" w:fill="auto"/>
            <w:vAlign w:val="center"/>
          </w:tcPr>
          <w:p w14:paraId="397DA4C7" w14:textId="77777777" w:rsidR="002737D3" w:rsidRDefault="002737D3" w:rsidP="00E87447">
            <w:pPr>
              <w:rPr>
                <w:rFonts w:hint="eastAsia"/>
                <w:sz w:val="21"/>
                <w:szCs w:val="16"/>
              </w:rPr>
            </w:pPr>
            <w:r>
              <w:rPr>
                <w:rFonts w:hint="eastAsia"/>
                <w:sz w:val="21"/>
                <w:szCs w:val="16"/>
              </w:rPr>
              <w:t>大学生职业发展与就业指导（一）</w:t>
            </w:r>
          </w:p>
        </w:tc>
        <w:tc>
          <w:tcPr>
            <w:tcW w:w="703" w:type="pct"/>
            <w:shd w:val="clear" w:color="auto" w:fill="auto"/>
            <w:vAlign w:val="center"/>
          </w:tcPr>
          <w:p w14:paraId="24273BCA"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102D7187" w14:textId="77777777" w:rsidR="002737D3" w:rsidRDefault="002737D3" w:rsidP="00E87447">
            <w:pPr>
              <w:jc w:val="center"/>
              <w:rPr>
                <w:rFonts w:hint="eastAsia"/>
                <w:sz w:val="21"/>
                <w:szCs w:val="16"/>
              </w:rPr>
            </w:pPr>
            <w:r>
              <w:rPr>
                <w:rFonts w:hint="eastAsia"/>
                <w:sz w:val="21"/>
                <w:szCs w:val="16"/>
              </w:rPr>
              <w:t>22010234</w:t>
            </w:r>
          </w:p>
        </w:tc>
        <w:tc>
          <w:tcPr>
            <w:tcW w:w="734" w:type="pct"/>
            <w:shd w:val="clear" w:color="auto" w:fill="auto"/>
            <w:vAlign w:val="center"/>
          </w:tcPr>
          <w:p w14:paraId="3A6903E9" w14:textId="77777777" w:rsidR="002737D3" w:rsidRDefault="002737D3" w:rsidP="00E87447">
            <w:pPr>
              <w:jc w:val="center"/>
              <w:rPr>
                <w:rFonts w:hint="eastAsia"/>
                <w:sz w:val="21"/>
                <w:szCs w:val="16"/>
              </w:rPr>
            </w:pPr>
            <w:r>
              <w:rPr>
                <w:rFonts w:hint="eastAsia"/>
                <w:sz w:val="21"/>
                <w:szCs w:val="16"/>
              </w:rPr>
              <w:t>1/16</w:t>
            </w:r>
          </w:p>
        </w:tc>
        <w:tc>
          <w:tcPr>
            <w:tcW w:w="815" w:type="pct"/>
            <w:shd w:val="clear" w:color="auto" w:fill="auto"/>
            <w:vAlign w:val="center"/>
          </w:tcPr>
          <w:p w14:paraId="69C7E080" w14:textId="77777777" w:rsidR="002737D3" w:rsidRDefault="002737D3" w:rsidP="00E87447">
            <w:pPr>
              <w:jc w:val="center"/>
              <w:rPr>
                <w:rFonts w:hint="eastAsia"/>
                <w:sz w:val="21"/>
                <w:szCs w:val="16"/>
              </w:rPr>
            </w:pPr>
            <w:r>
              <w:rPr>
                <w:rFonts w:hint="eastAsia"/>
                <w:sz w:val="21"/>
                <w:szCs w:val="16"/>
              </w:rPr>
              <w:t>1</w:t>
            </w:r>
          </w:p>
        </w:tc>
      </w:tr>
      <w:tr w:rsidR="002737D3" w14:paraId="2B863D04" w14:textId="77777777" w:rsidTr="0091530B">
        <w:trPr>
          <w:trHeight w:val="90"/>
          <w:jc w:val="center"/>
        </w:trPr>
        <w:tc>
          <w:tcPr>
            <w:tcW w:w="448" w:type="pct"/>
            <w:shd w:val="clear" w:color="auto" w:fill="auto"/>
            <w:vAlign w:val="center"/>
          </w:tcPr>
          <w:p w14:paraId="7ABC23E8"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19</w:t>
            </w:r>
          </w:p>
        </w:tc>
        <w:tc>
          <w:tcPr>
            <w:tcW w:w="1581" w:type="pct"/>
            <w:shd w:val="clear" w:color="auto" w:fill="auto"/>
            <w:vAlign w:val="center"/>
          </w:tcPr>
          <w:p w14:paraId="1EBA629C" w14:textId="77777777" w:rsidR="002737D3" w:rsidRDefault="002737D3" w:rsidP="00E87447">
            <w:pPr>
              <w:rPr>
                <w:rFonts w:hint="eastAsia"/>
                <w:sz w:val="21"/>
                <w:szCs w:val="16"/>
              </w:rPr>
            </w:pPr>
            <w:r>
              <w:rPr>
                <w:rFonts w:hint="eastAsia"/>
                <w:sz w:val="21"/>
                <w:szCs w:val="16"/>
              </w:rPr>
              <w:t>大学生创新与创业实务（一）</w:t>
            </w:r>
          </w:p>
        </w:tc>
        <w:tc>
          <w:tcPr>
            <w:tcW w:w="703" w:type="pct"/>
            <w:shd w:val="clear" w:color="auto" w:fill="auto"/>
            <w:vAlign w:val="center"/>
          </w:tcPr>
          <w:p w14:paraId="6F65C0BA"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2D9F9968" w14:textId="77777777" w:rsidR="002737D3" w:rsidRDefault="002737D3" w:rsidP="00E87447">
            <w:pPr>
              <w:jc w:val="center"/>
              <w:rPr>
                <w:rFonts w:hint="eastAsia"/>
                <w:sz w:val="21"/>
                <w:szCs w:val="16"/>
              </w:rPr>
            </w:pPr>
            <w:r>
              <w:rPr>
                <w:rFonts w:hint="eastAsia"/>
                <w:sz w:val="21"/>
                <w:szCs w:val="16"/>
              </w:rPr>
              <w:t>22010235</w:t>
            </w:r>
          </w:p>
        </w:tc>
        <w:tc>
          <w:tcPr>
            <w:tcW w:w="734" w:type="pct"/>
            <w:shd w:val="clear" w:color="auto" w:fill="auto"/>
            <w:vAlign w:val="center"/>
          </w:tcPr>
          <w:p w14:paraId="5ECCEBBE" w14:textId="77777777" w:rsidR="002737D3" w:rsidRDefault="002737D3" w:rsidP="00E87447">
            <w:pPr>
              <w:jc w:val="center"/>
              <w:rPr>
                <w:rFonts w:hint="eastAsia"/>
                <w:sz w:val="21"/>
                <w:szCs w:val="16"/>
              </w:rPr>
            </w:pPr>
            <w:r>
              <w:rPr>
                <w:rFonts w:hint="eastAsia"/>
                <w:sz w:val="21"/>
                <w:szCs w:val="16"/>
              </w:rPr>
              <w:t>1/16</w:t>
            </w:r>
          </w:p>
        </w:tc>
        <w:tc>
          <w:tcPr>
            <w:tcW w:w="815" w:type="pct"/>
            <w:shd w:val="clear" w:color="auto" w:fill="auto"/>
            <w:vAlign w:val="center"/>
          </w:tcPr>
          <w:p w14:paraId="767CC45E" w14:textId="77777777" w:rsidR="002737D3" w:rsidRDefault="002737D3" w:rsidP="00E87447">
            <w:pPr>
              <w:jc w:val="center"/>
              <w:rPr>
                <w:rFonts w:hint="eastAsia"/>
                <w:sz w:val="21"/>
                <w:szCs w:val="16"/>
              </w:rPr>
            </w:pPr>
            <w:r>
              <w:rPr>
                <w:rFonts w:hint="eastAsia"/>
                <w:sz w:val="21"/>
                <w:szCs w:val="16"/>
              </w:rPr>
              <w:t>2</w:t>
            </w:r>
          </w:p>
        </w:tc>
      </w:tr>
      <w:tr w:rsidR="002737D3" w14:paraId="3E149C18" w14:textId="77777777" w:rsidTr="0091530B">
        <w:trPr>
          <w:trHeight w:val="90"/>
          <w:jc w:val="center"/>
        </w:trPr>
        <w:tc>
          <w:tcPr>
            <w:tcW w:w="448" w:type="pct"/>
            <w:shd w:val="clear" w:color="auto" w:fill="auto"/>
            <w:vAlign w:val="center"/>
          </w:tcPr>
          <w:p w14:paraId="57DF8776"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20</w:t>
            </w:r>
          </w:p>
        </w:tc>
        <w:tc>
          <w:tcPr>
            <w:tcW w:w="1581" w:type="pct"/>
            <w:shd w:val="clear" w:color="auto" w:fill="auto"/>
            <w:vAlign w:val="center"/>
          </w:tcPr>
          <w:p w14:paraId="355C9EDF" w14:textId="77777777" w:rsidR="002737D3" w:rsidRDefault="002737D3" w:rsidP="00E87447">
            <w:pPr>
              <w:rPr>
                <w:rFonts w:hint="eastAsia"/>
                <w:sz w:val="21"/>
                <w:szCs w:val="16"/>
              </w:rPr>
            </w:pPr>
            <w:r>
              <w:rPr>
                <w:rFonts w:hint="eastAsia"/>
                <w:sz w:val="21"/>
                <w:szCs w:val="16"/>
              </w:rPr>
              <w:t>大学生职业发展与就业指导（二）</w:t>
            </w:r>
          </w:p>
        </w:tc>
        <w:tc>
          <w:tcPr>
            <w:tcW w:w="703" w:type="pct"/>
            <w:shd w:val="clear" w:color="auto" w:fill="auto"/>
            <w:vAlign w:val="center"/>
          </w:tcPr>
          <w:p w14:paraId="3D47A528"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0097C8B3" w14:textId="77777777" w:rsidR="002737D3" w:rsidRDefault="002737D3" w:rsidP="00E87447">
            <w:pPr>
              <w:jc w:val="center"/>
              <w:rPr>
                <w:rFonts w:hint="eastAsia"/>
                <w:sz w:val="21"/>
                <w:szCs w:val="16"/>
              </w:rPr>
            </w:pPr>
            <w:r>
              <w:rPr>
                <w:rFonts w:hint="eastAsia"/>
                <w:sz w:val="21"/>
                <w:szCs w:val="16"/>
              </w:rPr>
              <w:t>22010236</w:t>
            </w:r>
          </w:p>
        </w:tc>
        <w:tc>
          <w:tcPr>
            <w:tcW w:w="734" w:type="pct"/>
            <w:shd w:val="clear" w:color="auto" w:fill="auto"/>
            <w:vAlign w:val="center"/>
          </w:tcPr>
          <w:p w14:paraId="59FB3459" w14:textId="77777777" w:rsidR="002737D3" w:rsidRDefault="002737D3" w:rsidP="00E87447">
            <w:pPr>
              <w:jc w:val="center"/>
              <w:rPr>
                <w:rFonts w:hint="eastAsia"/>
                <w:sz w:val="21"/>
                <w:szCs w:val="16"/>
              </w:rPr>
            </w:pPr>
            <w:r>
              <w:rPr>
                <w:rFonts w:hint="eastAsia"/>
                <w:sz w:val="21"/>
                <w:szCs w:val="16"/>
              </w:rPr>
              <w:t>1/16</w:t>
            </w:r>
          </w:p>
        </w:tc>
        <w:tc>
          <w:tcPr>
            <w:tcW w:w="815" w:type="pct"/>
            <w:shd w:val="clear" w:color="auto" w:fill="auto"/>
            <w:vAlign w:val="center"/>
          </w:tcPr>
          <w:p w14:paraId="15141274" w14:textId="77777777" w:rsidR="002737D3" w:rsidRDefault="002737D3" w:rsidP="00E87447">
            <w:pPr>
              <w:jc w:val="center"/>
              <w:rPr>
                <w:rFonts w:hint="eastAsia"/>
                <w:sz w:val="21"/>
                <w:szCs w:val="16"/>
              </w:rPr>
            </w:pPr>
            <w:r>
              <w:rPr>
                <w:rFonts w:hint="eastAsia"/>
                <w:sz w:val="21"/>
                <w:szCs w:val="16"/>
              </w:rPr>
              <w:t>3</w:t>
            </w:r>
          </w:p>
        </w:tc>
      </w:tr>
      <w:tr w:rsidR="002737D3" w14:paraId="240527DB" w14:textId="77777777" w:rsidTr="0091530B">
        <w:trPr>
          <w:trHeight w:val="90"/>
          <w:jc w:val="center"/>
        </w:trPr>
        <w:tc>
          <w:tcPr>
            <w:tcW w:w="448" w:type="pct"/>
            <w:shd w:val="clear" w:color="auto" w:fill="auto"/>
            <w:vAlign w:val="center"/>
          </w:tcPr>
          <w:p w14:paraId="37B52826"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21</w:t>
            </w:r>
          </w:p>
        </w:tc>
        <w:tc>
          <w:tcPr>
            <w:tcW w:w="1581" w:type="pct"/>
            <w:shd w:val="clear" w:color="auto" w:fill="auto"/>
            <w:vAlign w:val="center"/>
          </w:tcPr>
          <w:p w14:paraId="3BD21511" w14:textId="77777777" w:rsidR="002737D3" w:rsidRDefault="002737D3" w:rsidP="00E87447">
            <w:pPr>
              <w:rPr>
                <w:rFonts w:hint="eastAsia"/>
                <w:sz w:val="21"/>
                <w:szCs w:val="16"/>
              </w:rPr>
            </w:pPr>
            <w:r>
              <w:rPr>
                <w:rFonts w:hint="eastAsia"/>
                <w:sz w:val="21"/>
                <w:szCs w:val="16"/>
              </w:rPr>
              <w:t>大学生创新与创业实务（二）</w:t>
            </w:r>
          </w:p>
        </w:tc>
        <w:tc>
          <w:tcPr>
            <w:tcW w:w="703" w:type="pct"/>
            <w:shd w:val="clear" w:color="auto" w:fill="auto"/>
            <w:vAlign w:val="center"/>
          </w:tcPr>
          <w:p w14:paraId="057F1029"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769BA658" w14:textId="77777777" w:rsidR="002737D3" w:rsidRDefault="002737D3" w:rsidP="00E87447">
            <w:pPr>
              <w:jc w:val="center"/>
              <w:rPr>
                <w:rFonts w:hint="eastAsia"/>
                <w:sz w:val="21"/>
                <w:szCs w:val="16"/>
              </w:rPr>
            </w:pPr>
            <w:r>
              <w:rPr>
                <w:rFonts w:hint="eastAsia"/>
                <w:sz w:val="21"/>
                <w:szCs w:val="16"/>
              </w:rPr>
              <w:t>22010237</w:t>
            </w:r>
          </w:p>
        </w:tc>
        <w:tc>
          <w:tcPr>
            <w:tcW w:w="734" w:type="pct"/>
            <w:shd w:val="clear" w:color="auto" w:fill="auto"/>
            <w:vAlign w:val="center"/>
          </w:tcPr>
          <w:p w14:paraId="4C4979AD" w14:textId="77777777" w:rsidR="002737D3" w:rsidRDefault="002737D3" w:rsidP="00E87447">
            <w:pPr>
              <w:jc w:val="center"/>
              <w:rPr>
                <w:rFonts w:hint="eastAsia"/>
                <w:sz w:val="21"/>
                <w:szCs w:val="16"/>
              </w:rPr>
            </w:pPr>
            <w:r>
              <w:rPr>
                <w:rFonts w:hint="eastAsia"/>
                <w:sz w:val="21"/>
                <w:szCs w:val="16"/>
              </w:rPr>
              <w:t>1/16</w:t>
            </w:r>
          </w:p>
        </w:tc>
        <w:tc>
          <w:tcPr>
            <w:tcW w:w="815" w:type="pct"/>
            <w:shd w:val="clear" w:color="auto" w:fill="auto"/>
            <w:vAlign w:val="center"/>
          </w:tcPr>
          <w:p w14:paraId="39CDB77E" w14:textId="77777777" w:rsidR="002737D3" w:rsidRDefault="002737D3" w:rsidP="00E87447">
            <w:pPr>
              <w:jc w:val="center"/>
              <w:rPr>
                <w:rFonts w:hint="eastAsia"/>
                <w:sz w:val="21"/>
                <w:szCs w:val="16"/>
              </w:rPr>
            </w:pPr>
            <w:r>
              <w:rPr>
                <w:rFonts w:hint="eastAsia"/>
                <w:sz w:val="21"/>
                <w:szCs w:val="16"/>
              </w:rPr>
              <w:t>4</w:t>
            </w:r>
          </w:p>
        </w:tc>
      </w:tr>
      <w:tr w:rsidR="002737D3" w14:paraId="0C3AC388" w14:textId="77777777" w:rsidTr="0091530B">
        <w:trPr>
          <w:trHeight w:val="90"/>
          <w:jc w:val="center"/>
        </w:trPr>
        <w:tc>
          <w:tcPr>
            <w:tcW w:w="448" w:type="pct"/>
            <w:shd w:val="clear" w:color="auto" w:fill="auto"/>
            <w:vAlign w:val="center"/>
          </w:tcPr>
          <w:p w14:paraId="74D6B02E"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22</w:t>
            </w:r>
          </w:p>
        </w:tc>
        <w:tc>
          <w:tcPr>
            <w:tcW w:w="1581" w:type="pct"/>
            <w:shd w:val="clear" w:color="auto" w:fill="auto"/>
            <w:vAlign w:val="center"/>
          </w:tcPr>
          <w:p w14:paraId="6B31DAAE" w14:textId="77777777" w:rsidR="002737D3" w:rsidRDefault="002737D3" w:rsidP="00E87447">
            <w:pPr>
              <w:rPr>
                <w:rFonts w:hint="eastAsia"/>
                <w:sz w:val="21"/>
                <w:szCs w:val="16"/>
              </w:rPr>
            </w:pPr>
            <w:r>
              <w:rPr>
                <w:rFonts w:hint="eastAsia"/>
                <w:sz w:val="21"/>
                <w:szCs w:val="16"/>
              </w:rPr>
              <w:t>大学体育（一）</w:t>
            </w:r>
          </w:p>
        </w:tc>
        <w:tc>
          <w:tcPr>
            <w:tcW w:w="703" w:type="pct"/>
            <w:shd w:val="clear" w:color="auto" w:fill="auto"/>
            <w:vAlign w:val="center"/>
          </w:tcPr>
          <w:p w14:paraId="729F3CB8"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61E95441" w14:textId="77777777" w:rsidR="002737D3" w:rsidRDefault="002737D3" w:rsidP="00E87447">
            <w:pPr>
              <w:jc w:val="center"/>
              <w:rPr>
                <w:rFonts w:hint="eastAsia"/>
                <w:sz w:val="21"/>
                <w:szCs w:val="16"/>
              </w:rPr>
            </w:pPr>
            <w:r>
              <w:rPr>
                <w:rFonts w:hint="eastAsia"/>
                <w:sz w:val="21"/>
                <w:szCs w:val="16"/>
              </w:rPr>
              <w:t>22010238</w:t>
            </w:r>
          </w:p>
        </w:tc>
        <w:tc>
          <w:tcPr>
            <w:tcW w:w="734" w:type="pct"/>
            <w:shd w:val="clear" w:color="auto" w:fill="auto"/>
            <w:vAlign w:val="center"/>
          </w:tcPr>
          <w:p w14:paraId="4F5233BA" w14:textId="77777777" w:rsidR="002737D3" w:rsidRDefault="002737D3" w:rsidP="00E87447">
            <w:pPr>
              <w:jc w:val="center"/>
              <w:rPr>
                <w:rFonts w:hint="eastAsia"/>
                <w:sz w:val="21"/>
                <w:szCs w:val="16"/>
              </w:rPr>
            </w:pPr>
            <w:r>
              <w:rPr>
                <w:rFonts w:hint="eastAsia"/>
                <w:sz w:val="21"/>
                <w:szCs w:val="16"/>
              </w:rPr>
              <w:t>1.5/36</w:t>
            </w:r>
          </w:p>
        </w:tc>
        <w:tc>
          <w:tcPr>
            <w:tcW w:w="815" w:type="pct"/>
            <w:shd w:val="clear" w:color="auto" w:fill="auto"/>
            <w:vAlign w:val="center"/>
          </w:tcPr>
          <w:p w14:paraId="1F9758EA" w14:textId="77777777" w:rsidR="002737D3" w:rsidRDefault="002737D3" w:rsidP="00E87447">
            <w:pPr>
              <w:jc w:val="center"/>
              <w:rPr>
                <w:rFonts w:hint="eastAsia"/>
                <w:sz w:val="21"/>
                <w:szCs w:val="16"/>
              </w:rPr>
            </w:pPr>
            <w:r>
              <w:rPr>
                <w:rFonts w:hint="eastAsia"/>
                <w:sz w:val="21"/>
                <w:szCs w:val="16"/>
              </w:rPr>
              <w:t>1</w:t>
            </w:r>
          </w:p>
        </w:tc>
      </w:tr>
      <w:tr w:rsidR="002737D3" w14:paraId="24AD666D" w14:textId="77777777" w:rsidTr="0091530B">
        <w:trPr>
          <w:trHeight w:val="90"/>
          <w:jc w:val="center"/>
        </w:trPr>
        <w:tc>
          <w:tcPr>
            <w:tcW w:w="448" w:type="pct"/>
            <w:shd w:val="clear" w:color="auto" w:fill="auto"/>
            <w:vAlign w:val="center"/>
          </w:tcPr>
          <w:p w14:paraId="456BE690"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23</w:t>
            </w:r>
          </w:p>
        </w:tc>
        <w:tc>
          <w:tcPr>
            <w:tcW w:w="1581" w:type="pct"/>
            <w:shd w:val="clear" w:color="auto" w:fill="auto"/>
            <w:vAlign w:val="center"/>
          </w:tcPr>
          <w:p w14:paraId="5778F7F4" w14:textId="77777777" w:rsidR="002737D3" w:rsidRDefault="002737D3" w:rsidP="00E87447">
            <w:pPr>
              <w:rPr>
                <w:rFonts w:hint="eastAsia"/>
                <w:sz w:val="21"/>
                <w:szCs w:val="16"/>
              </w:rPr>
            </w:pPr>
            <w:r>
              <w:rPr>
                <w:rFonts w:hint="eastAsia"/>
                <w:sz w:val="21"/>
                <w:szCs w:val="16"/>
              </w:rPr>
              <w:t>大学体育（二）</w:t>
            </w:r>
          </w:p>
        </w:tc>
        <w:tc>
          <w:tcPr>
            <w:tcW w:w="703" w:type="pct"/>
            <w:shd w:val="clear" w:color="auto" w:fill="auto"/>
            <w:vAlign w:val="center"/>
          </w:tcPr>
          <w:p w14:paraId="56CD3D15"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1AAD289F" w14:textId="77777777" w:rsidR="002737D3" w:rsidRDefault="002737D3" w:rsidP="00E87447">
            <w:pPr>
              <w:jc w:val="center"/>
              <w:rPr>
                <w:rFonts w:hint="eastAsia"/>
                <w:sz w:val="21"/>
                <w:szCs w:val="16"/>
              </w:rPr>
            </w:pPr>
            <w:r>
              <w:rPr>
                <w:rFonts w:hint="eastAsia"/>
                <w:sz w:val="21"/>
                <w:szCs w:val="16"/>
              </w:rPr>
              <w:t>22010239</w:t>
            </w:r>
          </w:p>
        </w:tc>
        <w:tc>
          <w:tcPr>
            <w:tcW w:w="734" w:type="pct"/>
            <w:shd w:val="clear" w:color="auto" w:fill="auto"/>
            <w:vAlign w:val="center"/>
          </w:tcPr>
          <w:p w14:paraId="7FFC1501" w14:textId="77777777" w:rsidR="002737D3" w:rsidRDefault="002737D3" w:rsidP="00E87447">
            <w:pPr>
              <w:jc w:val="center"/>
              <w:rPr>
                <w:rFonts w:hint="eastAsia"/>
                <w:sz w:val="21"/>
                <w:szCs w:val="16"/>
              </w:rPr>
            </w:pPr>
            <w:r>
              <w:rPr>
                <w:rFonts w:hint="eastAsia"/>
                <w:sz w:val="21"/>
                <w:szCs w:val="16"/>
              </w:rPr>
              <w:t>1.5/36</w:t>
            </w:r>
          </w:p>
        </w:tc>
        <w:tc>
          <w:tcPr>
            <w:tcW w:w="815" w:type="pct"/>
            <w:shd w:val="clear" w:color="auto" w:fill="auto"/>
            <w:vAlign w:val="center"/>
          </w:tcPr>
          <w:p w14:paraId="04BEBEE1" w14:textId="77777777" w:rsidR="002737D3" w:rsidRDefault="002737D3" w:rsidP="00E87447">
            <w:pPr>
              <w:jc w:val="center"/>
              <w:rPr>
                <w:rFonts w:hint="eastAsia"/>
                <w:sz w:val="21"/>
                <w:szCs w:val="16"/>
              </w:rPr>
            </w:pPr>
            <w:r>
              <w:rPr>
                <w:rFonts w:hint="eastAsia"/>
                <w:sz w:val="21"/>
                <w:szCs w:val="16"/>
              </w:rPr>
              <w:t>2</w:t>
            </w:r>
          </w:p>
        </w:tc>
      </w:tr>
      <w:tr w:rsidR="002737D3" w14:paraId="13C92AFE" w14:textId="77777777" w:rsidTr="0091530B">
        <w:trPr>
          <w:trHeight w:val="90"/>
          <w:jc w:val="center"/>
        </w:trPr>
        <w:tc>
          <w:tcPr>
            <w:tcW w:w="448" w:type="pct"/>
            <w:shd w:val="clear" w:color="auto" w:fill="auto"/>
            <w:vAlign w:val="center"/>
          </w:tcPr>
          <w:p w14:paraId="2B3F2F47"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24</w:t>
            </w:r>
          </w:p>
        </w:tc>
        <w:tc>
          <w:tcPr>
            <w:tcW w:w="1581" w:type="pct"/>
            <w:shd w:val="clear" w:color="auto" w:fill="auto"/>
            <w:vAlign w:val="center"/>
          </w:tcPr>
          <w:p w14:paraId="32057BCE" w14:textId="77777777" w:rsidR="002737D3" w:rsidRDefault="002737D3" w:rsidP="00E87447">
            <w:pPr>
              <w:rPr>
                <w:rFonts w:hint="eastAsia"/>
                <w:sz w:val="21"/>
                <w:szCs w:val="16"/>
              </w:rPr>
            </w:pPr>
            <w:r>
              <w:rPr>
                <w:rFonts w:hint="eastAsia"/>
                <w:sz w:val="21"/>
                <w:szCs w:val="16"/>
              </w:rPr>
              <w:t>大学体育（三）</w:t>
            </w:r>
          </w:p>
        </w:tc>
        <w:tc>
          <w:tcPr>
            <w:tcW w:w="703" w:type="pct"/>
            <w:shd w:val="clear" w:color="auto" w:fill="auto"/>
            <w:vAlign w:val="center"/>
          </w:tcPr>
          <w:p w14:paraId="176B4C7B"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0A61B878" w14:textId="77777777" w:rsidR="002737D3" w:rsidRDefault="002737D3" w:rsidP="00E87447">
            <w:pPr>
              <w:jc w:val="center"/>
              <w:rPr>
                <w:rFonts w:hint="eastAsia"/>
                <w:sz w:val="21"/>
                <w:szCs w:val="16"/>
              </w:rPr>
            </w:pPr>
            <w:r>
              <w:rPr>
                <w:rFonts w:hint="eastAsia"/>
                <w:sz w:val="21"/>
                <w:szCs w:val="16"/>
              </w:rPr>
              <w:t>22010240</w:t>
            </w:r>
          </w:p>
        </w:tc>
        <w:tc>
          <w:tcPr>
            <w:tcW w:w="734" w:type="pct"/>
            <w:shd w:val="clear" w:color="auto" w:fill="auto"/>
            <w:vAlign w:val="center"/>
          </w:tcPr>
          <w:p w14:paraId="61EE8665" w14:textId="77777777" w:rsidR="002737D3" w:rsidRDefault="002737D3" w:rsidP="00E87447">
            <w:pPr>
              <w:jc w:val="center"/>
              <w:rPr>
                <w:rFonts w:hint="eastAsia"/>
                <w:sz w:val="21"/>
                <w:szCs w:val="16"/>
              </w:rPr>
            </w:pPr>
            <w:r>
              <w:rPr>
                <w:rFonts w:hint="eastAsia"/>
                <w:sz w:val="21"/>
                <w:szCs w:val="16"/>
              </w:rPr>
              <w:t>1.5/36</w:t>
            </w:r>
          </w:p>
        </w:tc>
        <w:tc>
          <w:tcPr>
            <w:tcW w:w="815" w:type="pct"/>
            <w:shd w:val="clear" w:color="auto" w:fill="auto"/>
            <w:vAlign w:val="center"/>
          </w:tcPr>
          <w:p w14:paraId="16A6B061" w14:textId="77777777" w:rsidR="002737D3" w:rsidRDefault="002737D3" w:rsidP="00E87447">
            <w:pPr>
              <w:jc w:val="center"/>
              <w:rPr>
                <w:rFonts w:hint="eastAsia"/>
                <w:sz w:val="21"/>
                <w:szCs w:val="16"/>
              </w:rPr>
            </w:pPr>
            <w:r>
              <w:rPr>
                <w:rFonts w:hint="eastAsia"/>
                <w:sz w:val="21"/>
                <w:szCs w:val="16"/>
              </w:rPr>
              <w:t>3</w:t>
            </w:r>
          </w:p>
        </w:tc>
      </w:tr>
      <w:tr w:rsidR="002737D3" w14:paraId="7DA11863" w14:textId="77777777" w:rsidTr="0091530B">
        <w:trPr>
          <w:trHeight w:val="90"/>
          <w:jc w:val="center"/>
        </w:trPr>
        <w:tc>
          <w:tcPr>
            <w:tcW w:w="448" w:type="pct"/>
            <w:shd w:val="clear" w:color="auto" w:fill="auto"/>
            <w:vAlign w:val="center"/>
          </w:tcPr>
          <w:p w14:paraId="27831D21"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25</w:t>
            </w:r>
          </w:p>
        </w:tc>
        <w:tc>
          <w:tcPr>
            <w:tcW w:w="1581" w:type="pct"/>
            <w:shd w:val="clear" w:color="auto" w:fill="auto"/>
            <w:vAlign w:val="center"/>
          </w:tcPr>
          <w:p w14:paraId="6C014012" w14:textId="77777777" w:rsidR="002737D3" w:rsidRDefault="002737D3" w:rsidP="00E87447">
            <w:pPr>
              <w:rPr>
                <w:rFonts w:hint="eastAsia"/>
                <w:sz w:val="21"/>
                <w:szCs w:val="16"/>
              </w:rPr>
            </w:pPr>
            <w:r>
              <w:rPr>
                <w:rFonts w:hint="eastAsia"/>
                <w:sz w:val="21"/>
                <w:szCs w:val="16"/>
              </w:rPr>
              <w:t>大学英语（一）</w:t>
            </w:r>
          </w:p>
        </w:tc>
        <w:tc>
          <w:tcPr>
            <w:tcW w:w="703" w:type="pct"/>
            <w:shd w:val="clear" w:color="auto" w:fill="auto"/>
            <w:vAlign w:val="center"/>
          </w:tcPr>
          <w:p w14:paraId="0703DE84"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3A7C17B0" w14:textId="77777777" w:rsidR="002737D3" w:rsidRDefault="002737D3" w:rsidP="00E87447">
            <w:pPr>
              <w:jc w:val="center"/>
              <w:rPr>
                <w:rFonts w:hint="eastAsia"/>
                <w:sz w:val="21"/>
                <w:szCs w:val="16"/>
              </w:rPr>
            </w:pPr>
            <w:r>
              <w:rPr>
                <w:rFonts w:hint="eastAsia"/>
                <w:sz w:val="21"/>
                <w:szCs w:val="16"/>
              </w:rPr>
              <w:t>22010241</w:t>
            </w:r>
          </w:p>
        </w:tc>
        <w:tc>
          <w:tcPr>
            <w:tcW w:w="734" w:type="pct"/>
            <w:shd w:val="clear" w:color="auto" w:fill="auto"/>
            <w:vAlign w:val="center"/>
          </w:tcPr>
          <w:p w14:paraId="45A59B72" w14:textId="77777777" w:rsidR="002737D3" w:rsidRDefault="002737D3" w:rsidP="00E87447">
            <w:pPr>
              <w:jc w:val="center"/>
              <w:rPr>
                <w:rFonts w:hint="eastAsia"/>
                <w:sz w:val="21"/>
                <w:szCs w:val="16"/>
              </w:rPr>
            </w:pPr>
            <w:r>
              <w:rPr>
                <w:rFonts w:hint="eastAsia"/>
                <w:sz w:val="21"/>
                <w:szCs w:val="16"/>
              </w:rPr>
              <w:t>3/48</w:t>
            </w:r>
          </w:p>
        </w:tc>
        <w:tc>
          <w:tcPr>
            <w:tcW w:w="815" w:type="pct"/>
            <w:shd w:val="clear" w:color="auto" w:fill="auto"/>
            <w:vAlign w:val="center"/>
          </w:tcPr>
          <w:p w14:paraId="7D493C74" w14:textId="77777777" w:rsidR="002737D3" w:rsidRDefault="002737D3" w:rsidP="00E87447">
            <w:pPr>
              <w:jc w:val="center"/>
              <w:rPr>
                <w:rFonts w:hint="eastAsia"/>
                <w:sz w:val="21"/>
                <w:szCs w:val="16"/>
              </w:rPr>
            </w:pPr>
            <w:r>
              <w:rPr>
                <w:rFonts w:hint="eastAsia"/>
                <w:sz w:val="21"/>
                <w:szCs w:val="16"/>
              </w:rPr>
              <w:t>1</w:t>
            </w:r>
          </w:p>
        </w:tc>
      </w:tr>
      <w:tr w:rsidR="002737D3" w14:paraId="7F14FB5E" w14:textId="77777777" w:rsidTr="0091530B">
        <w:trPr>
          <w:trHeight w:val="90"/>
          <w:jc w:val="center"/>
        </w:trPr>
        <w:tc>
          <w:tcPr>
            <w:tcW w:w="448" w:type="pct"/>
            <w:shd w:val="clear" w:color="auto" w:fill="auto"/>
            <w:vAlign w:val="center"/>
          </w:tcPr>
          <w:p w14:paraId="28317DAF"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26</w:t>
            </w:r>
          </w:p>
        </w:tc>
        <w:tc>
          <w:tcPr>
            <w:tcW w:w="1581" w:type="pct"/>
            <w:shd w:val="clear" w:color="auto" w:fill="auto"/>
            <w:vAlign w:val="center"/>
          </w:tcPr>
          <w:p w14:paraId="0DAF75D3" w14:textId="77777777" w:rsidR="002737D3" w:rsidRDefault="002737D3" w:rsidP="00E87447">
            <w:pPr>
              <w:rPr>
                <w:rFonts w:hint="eastAsia"/>
                <w:sz w:val="21"/>
                <w:szCs w:val="16"/>
              </w:rPr>
            </w:pPr>
            <w:r>
              <w:rPr>
                <w:rFonts w:hint="eastAsia"/>
                <w:sz w:val="21"/>
                <w:szCs w:val="16"/>
              </w:rPr>
              <w:t>大学英语（二）</w:t>
            </w:r>
          </w:p>
        </w:tc>
        <w:tc>
          <w:tcPr>
            <w:tcW w:w="703" w:type="pct"/>
            <w:shd w:val="clear" w:color="auto" w:fill="auto"/>
            <w:vAlign w:val="center"/>
          </w:tcPr>
          <w:p w14:paraId="1F47CB90"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205917B9" w14:textId="77777777" w:rsidR="002737D3" w:rsidRDefault="002737D3" w:rsidP="00E87447">
            <w:pPr>
              <w:jc w:val="center"/>
              <w:rPr>
                <w:rFonts w:hint="eastAsia"/>
                <w:sz w:val="21"/>
                <w:szCs w:val="16"/>
              </w:rPr>
            </w:pPr>
            <w:r>
              <w:rPr>
                <w:rFonts w:hint="eastAsia"/>
                <w:sz w:val="21"/>
                <w:szCs w:val="16"/>
              </w:rPr>
              <w:t>22010242</w:t>
            </w:r>
          </w:p>
        </w:tc>
        <w:tc>
          <w:tcPr>
            <w:tcW w:w="734" w:type="pct"/>
            <w:shd w:val="clear" w:color="auto" w:fill="auto"/>
            <w:vAlign w:val="center"/>
          </w:tcPr>
          <w:p w14:paraId="14EFE7D4" w14:textId="77777777" w:rsidR="002737D3" w:rsidRDefault="002737D3" w:rsidP="00E87447">
            <w:pPr>
              <w:jc w:val="center"/>
              <w:rPr>
                <w:rFonts w:hint="eastAsia"/>
                <w:sz w:val="21"/>
                <w:szCs w:val="16"/>
              </w:rPr>
            </w:pPr>
            <w:r>
              <w:rPr>
                <w:rFonts w:hint="eastAsia"/>
                <w:sz w:val="21"/>
                <w:szCs w:val="16"/>
              </w:rPr>
              <w:t>3/48</w:t>
            </w:r>
          </w:p>
        </w:tc>
        <w:tc>
          <w:tcPr>
            <w:tcW w:w="815" w:type="pct"/>
            <w:shd w:val="clear" w:color="auto" w:fill="auto"/>
            <w:vAlign w:val="center"/>
          </w:tcPr>
          <w:p w14:paraId="529D7EC4" w14:textId="77777777" w:rsidR="002737D3" w:rsidRDefault="002737D3" w:rsidP="00E87447">
            <w:pPr>
              <w:jc w:val="center"/>
              <w:rPr>
                <w:rFonts w:hint="eastAsia"/>
                <w:sz w:val="21"/>
                <w:szCs w:val="16"/>
              </w:rPr>
            </w:pPr>
            <w:r>
              <w:rPr>
                <w:rFonts w:hint="eastAsia"/>
                <w:sz w:val="21"/>
                <w:szCs w:val="16"/>
              </w:rPr>
              <w:t>2</w:t>
            </w:r>
          </w:p>
        </w:tc>
      </w:tr>
      <w:tr w:rsidR="002737D3" w14:paraId="32B7844A" w14:textId="77777777" w:rsidTr="0091530B">
        <w:trPr>
          <w:trHeight w:val="90"/>
          <w:jc w:val="center"/>
        </w:trPr>
        <w:tc>
          <w:tcPr>
            <w:tcW w:w="448" w:type="pct"/>
            <w:shd w:val="clear" w:color="auto" w:fill="auto"/>
            <w:vAlign w:val="center"/>
          </w:tcPr>
          <w:p w14:paraId="62FC4101"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27</w:t>
            </w:r>
          </w:p>
        </w:tc>
        <w:tc>
          <w:tcPr>
            <w:tcW w:w="1581" w:type="pct"/>
            <w:shd w:val="clear" w:color="auto" w:fill="auto"/>
            <w:vAlign w:val="center"/>
          </w:tcPr>
          <w:p w14:paraId="0256A6F2" w14:textId="77777777" w:rsidR="002737D3" w:rsidRDefault="002737D3" w:rsidP="00E87447">
            <w:pPr>
              <w:rPr>
                <w:rFonts w:hint="eastAsia"/>
                <w:sz w:val="21"/>
                <w:szCs w:val="16"/>
              </w:rPr>
            </w:pPr>
            <w:r>
              <w:rPr>
                <w:rFonts w:hint="eastAsia"/>
                <w:sz w:val="21"/>
                <w:szCs w:val="16"/>
              </w:rPr>
              <w:t>信息技术</w:t>
            </w:r>
          </w:p>
        </w:tc>
        <w:tc>
          <w:tcPr>
            <w:tcW w:w="703" w:type="pct"/>
            <w:shd w:val="clear" w:color="auto" w:fill="auto"/>
            <w:vAlign w:val="center"/>
          </w:tcPr>
          <w:p w14:paraId="514F54C0"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6B73247D" w14:textId="77777777" w:rsidR="002737D3" w:rsidRDefault="002737D3" w:rsidP="00E87447">
            <w:pPr>
              <w:jc w:val="center"/>
              <w:rPr>
                <w:rFonts w:hint="eastAsia"/>
                <w:sz w:val="21"/>
                <w:szCs w:val="16"/>
              </w:rPr>
            </w:pPr>
            <w:r>
              <w:rPr>
                <w:rFonts w:hint="eastAsia"/>
                <w:sz w:val="21"/>
                <w:szCs w:val="16"/>
              </w:rPr>
              <w:t>17010056</w:t>
            </w:r>
          </w:p>
        </w:tc>
        <w:tc>
          <w:tcPr>
            <w:tcW w:w="734" w:type="pct"/>
            <w:shd w:val="clear" w:color="auto" w:fill="auto"/>
            <w:vAlign w:val="center"/>
          </w:tcPr>
          <w:p w14:paraId="3B4BBEFB" w14:textId="77777777" w:rsidR="002737D3" w:rsidRDefault="002737D3" w:rsidP="00E87447">
            <w:pPr>
              <w:jc w:val="center"/>
              <w:rPr>
                <w:rFonts w:hint="eastAsia"/>
                <w:sz w:val="21"/>
                <w:szCs w:val="16"/>
              </w:rPr>
            </w:pPr>
            <w:r>
              <w:rPr>
                <w:rFonts w:hint="eastAsia"/>
                <w:sz w:val="21"/>
                <w:szCs w:val="16"/>
              </w:rPr>
              <w:t>3/48</w:t>
            </w:r>
          </w:p>
        </w:tc>
        <w:tc>
          <w:tcPr>
            <w:tcW w:w="815" w:type="pct"/>
            <w:shd w:val="clear" w:color="auto" w:fill="auto"/>
            <w:vAlign w:val="center"/>
          </w:tcPr>
          <w:p w14:paraId="63EA687E" w14:textId="4FFBD6AE" w:rsidR="002737D3" w:rsidRDefault="0091530B" w:rsidP="00E87447">
            <w:pPr>
              <w:jc w:val="center"/>
              <w:rPr>
                <w:rFonts w:hint="eastAsia"/>
                <w:sz w:val="21"/>
                <w:szCs w:val="16"/>
              </w:rPr>
            </w:pPr>
            <w:r>
              <w:rPr>
                <w:rFonts w:hint="eastAsia"/>
                <w:sz w:val="21"/>
                <w:szCs w:val="16"/>
              </w:rPr>
              <w:t>2</w:t>
            </w:r>
          </w:p>
        </w:tc>
      </w:tr>
      <w:tr w:rsidR="002737D3" w14:paraId="3BA880BE" w14:textId="77777777" w:rsidTr="0091530B">
        <w:trPr>
          <w:trHeight w:val="254"/>
          <w:jc w:val="center"/>
        </w:trPr>
        <w:tc>
          <w:tcPr>
            <w:tcW w:w="448" w:type="pct"/>
            <w:shd w:val="clear" w:color="auto" w:fill="auto"/>
            <w:vAlign w:val="center"/>
          </w:tcPr>
          <w:p w14:paraId="455ACE8B" w14:textId="77777777" w:rsidR="002737D3" w:rsidRDefault="002737D3" w:rsidP="00E87447">
            <w:pPr>
              <w:widowControl/>
              <w:jc w:val="center"/>
              <w:textAlignment w:val="center"/>
              <w:rPr>
                <w:rFonts w:asciiTheme="minorHAnsi" w:hAnsiTheme="minorHAnsi" w:cs="Arial" w:hint="eastAsia"/>
                <w:kern w:val="0"/>
                <w:sz w:val="20"/>
                <w:szCs w:val="20"/>
                <w:lang w:bidi="ar"/>
              </w:rPr>
            </w:pPr>
            <w:r>
              <w:rPr>
                <w:rFonts w:cs="宋体" w:hint="eastAsia"/>
                <w:color w:val="000000"/>
                <w:kern w:val="0"/>
                <w:sz w:val="22"/>
                <w:lang w:bidi="ar"/>
              </w:rPr>
              <w:t>28</w:t>
            </w:r>
          </w:p>
        </w:tc>
        <w:tc>
          <w:tcPr>
            <w:tcW w:w="1581" w:type="pct"/>
            <w:shd w:val="clear" w:color="auto" w:fill="auto"/>
            <w:vAlign w:val="center"/>
          </w:tcPr>
          <w:p w14:paraId="47B28529" w14:textId="77777777" w:rsidR="002737D3" w:rsidRDefault="002737D3" w:rsidP="00E87447">
            <w:pPr>
              <w:rPr>
                <w:rFonts w:hint="eastAsia"/>
                <w:sz w:val="21"/>
                <w:szCs w:val="16"/>
              </w:rPr>
            </w:pPr>
            <w:r>
              <w:rPr>
                <w:rFonts w:hint="eastAsia"/>
                <w:sz w:val="21"/>
                <w:szCs w:val="16"/>
              </w:rPr>
              <w:t>艺术修养</w:t>
            </w:r>
          </w:p>
        </w:tc>
        <w:tc>
          <w:tcPr>
            <w:tcW w:w="703" w:type="pct"/>
            <w:shd w:val="clear" w:color="auto" w:fill="auto"/>
            <w:vAlign w:val="center"/>
          </w:tcPr>
          <w:p w14:paraId="26AB477E"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13E27F33" w14:textId="77777777" w:rsidR="002737D3" w:rsidRDefault="002737D3" w:rsidP="00E87447">
            <w:pPr>
              <w:jc w:val="center"/>
              <w:rPr>
                <w:rFonts w:hint="eastAsia"/>
                <w:sz w:val="21"/>
                <w:szCs w:val="16"/>
              </w:rPr>
            </w:pPr>
            <w:r>
              <w:rPr>
                <w:rFonts w:hint="eastAsia"/>
                <w:sz w:val="21"/>
                <w:szCs w:val="16"/>
              </w:rPr>
              <w:t>21010072</w:t>
            </w:r>
          </w:p>
        </w:tc>
        <w:tc>
          <w:tcPr>
            <w:tcW w:w="734" w:type="pct"/>
            <w:shd w:val="clear" w:color="auto" w:fill="auto"/>
            <w:vAlign w:val="center"/>
          </w:tcPr>
          <w:p w14:paraId="73367382" w14:textId="77777777" w:rsidR="002737D3" w:rsidRDefault="002737D3" w:rsidP="00E87447">
            <w:pPr>
              <w:jc w:val="center"/>
              <w:rPr>
                <w:rFonts w:hint="eastAsia"/>
                <w:sz w:val="21"/>
                <w:szCs w:val="16"/>
              </w:rPr>
            </w:pPr>
            <w:r>
              <w:rPr>
                <w:rFonts w:hint="eastAsia"/>
                <w:sz w:val="21"/>
                <w:szCs w:val="16"/>
              </w:rPr>
              <w:t>2/32</w:t>
            </w:r>
          </w:p>
        </w:tc>
        <w:tc>
          <w:tcPr>
            <w:tcW w:w="815" w:type="pct"/>
            <w:shd w:val="clear" w:color="auto" w:fill="auto"/>
            <w:vAlign w:val="center"/>
          </w:tcPr>
          <w:p w14:paraId="0AFA33F9" w14:textId="254A6A2E" w:rsidR="002737D3" w:rsidRDefault="0091530B" w:rsidP="00E87447">
            <w:pPr>
              <w:jc w:val="center"/>
              <w:rPr>
                <w:rFonts w:hint="eastAsia"/>
                <w:sz w:val="21"/>
                <w:szCs w:val="16"/>
              </w:rPr>
            </w:pPr>
            <w:r>
              <w:rPr>
                <w:rFonts w:hint="eastAsia"/>
                <w:sz w:val="21"/>
                <w:szCs w:val="16"/>
              </w:rPr>
              <w:t>3</w:t>
            </w:r>
          </w:p>
        </w:tc>
      </w:tr>
      <w:tr w:rsidR="002737D3" w14:paraId="1FCF7679" w14:textId="77777777" w:rsidTr="0091530B">
        <w:trPr>
          <w:trHeight w:val="254"/>
          <w:jc w:val="center"/>
        </w:trPr>
        <w:tc>
          <w:tcPr>
            <w:tcW w:w="448" w:type="pct"/>
            <w:shd w:val="clear" w:color="auto" w:fill="auto"/>
            <w:vAlign w:val="center"/>
          </w:tcPr>
          <w:p w14:paraId="4A5FD616" w14:textId="77777777" w:rsidR="002737D3" w:rsidRDefault="002737D3" w:rsidP="00E87447">
            <w:pPr>
              <w:widowControl/>
              <w:jc w:val="center"/>
              <w:textAlignment w:val="center"/>
              <w:rPr>
                <w:rFonts w:asciiTheme="minorHAnsi" w:hAnsiTheme="minorHAnsi" w:cs="Arial" w:hint="eastAsia"/>
                <w:kern w:val="0"/>
                <w:sz w:val="20"/>
                <w:szCs w:val="20"/>
                <w:lang w:bidi="ar"/>
              </w:rPr>
            </w:pPr>
            <w:r>
              <w:rPr>
                <w:rFonts w:cs="宋体" w:hint="eastAsia"/>
                <w:color w:val="000000"/>
                <w:kern w:val="0"/>
                <w:sz w:val="22"/>
                <w:lang w:bidi="ar"/>
              </w:rPr>
              <w:t>29</w:t>
            </w:r>
          </w:p>
        </w:tc>
        <w:tc>
          <w:tcPr>
            <w:tcW w:w="1581" w:type="pct"/>
            <w:shd w:val="clear" w:color="auto" w:fill="auto"/>
            <w:vAlign w:val="center"/>
          </w:tcPr>
          <w:p w14:paraId="59A4D465" w14:textId="77777777" w:rsidR="002737D3" w:rsidRDefault="002737D3" w:rsidP="00E87447">
            <w:pPr>
              <w:rPr>
                <w:rFonts w:hint="eastAsia"/>
                <w:sz w:val="21"/>
                <w:szCs w:val="16"/>
              </w:rPr>
            </w:pPr>
            <w:r>
              <w:rPr>
                <w:rFonts w:hint="eastAsia"/>
                <w:sz w:val="21"/>
                <w:szCs w:val="16"/>
              </w:rPr>
              <w:t>人工智能应用基础</w:t>
            </w:r>
          </w:p>
        </w:tc>
        <w:tc>
          <w:tcPr>
            <w:tcW w:w="703" w:type="pct"/>
            <w:shd w:val="clear" w:color="auto" w:fill="auto"/>
            <w:vAlign w:val="center"/>
          </w:tcPr>
          <w:p w14:paraId="23750EB2"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5CC17AA2" w14:textId="77777777" w:rsidR="002737D3" w:rsidRDefault="002737D3" w:rsidP="00E87447">
            <w:pPr>
              <w:jc w:val="center"/>
              <w:rPr>
                <w:rFonts w:hint="eastAsia"/>
                <w:sz w:val="21"/>
                <w:szCs w:val="16"/>
              </w:rPr>
            </w:pPr>
            <w:r>
              <w:rPr>
                <w:rFonts w:hint="eastAsia"/>
                <w:sz w:val="21"/>
                <w:szCs w:val="16"/>
              </w:rPr>
              <w:t>17010004</w:t>
            </w:r>
          </w:p>
        </w:tc>
        <w:tc>
          <w:tcPr>
            <w:tcW w:w="734" w:type="pct"/>
            <w:shd w:val="clear" w:color="auto" w:fill="auto"/>
            <w:vAlign w:val="center"/>
          </w:tcPr>
          <w:p w14:paraId="058A8CFF" w14:textId="77777777" w:rsidR="002737D3" w:rsidRDefault="002737D3" w:rsidP="00E87447">
            <w:pPr>
              <w:jc w:val="center"/>
              <w:rPr>
                <w:rFonts w:hint="eastAsia"/>
                <w:sz w:val="21"/>
                <w:szCs w:val="16"/>
              </w:rPr>
            </w:pPr>
            <w:r>
              <w:rPr>
                <w:rFonts w:hint="eastAsia"/>
                <w:sz w:val="21"/>
                <w:szCs w:val="16"/>
              </w:rPr>
              <w:t>2/32</w:t>
            </w:r>
          </w:p>
        </w:tc>
        <w:tc>
          <w:tcPr>
            <w:tcW w:w="815" w:type="pct"/>
            <w:shd w:val="clear" w:color="auto" w:fill="auto"/>
            <w:vAlign w:val="center"/>
          </w:tcPr>
          <w:p w14:paraId="2F4FB495" w14:textId="32D81BC3" w:rsidR="002737D3" w:rsidRDefault="0091530B" w:rsidP="00E87447">
            <w:pPr>
              <w:jc w:val="center"/>
              <w:rPr>
                <w:rFonts w:hint="eastAsia"/>
                <w:sz w:val="21"/>
                <w:szCs w:val="16"/>
              </w:rPr>
            </w:pPr>
            <w:r>
              <w:rPr>
                <w:rFonts w:hint="eastAsia"/>
                <w:sz w:val="21"/>
                <w:szCs w:val="16"/>
              </w:rPr>
              <w:t>3</w:t>
            </w:r>
          </w:p>
        </w:tc>
      </w:tr>
      <w:tr w:rsidR="002737D3" w14:paraId="7D95F5DC" w14:textId="77777777" w:rsidTr="0091530B">
        <w:trPr>
          <w:trHeight w:val="96"/>
          <w:jc w:val="center"/>
        </w:trPr>
        <w:tc>
          <w:tcPr>
            <w:tcW w:w="448" w:type="pct"/>
            <w:shd w:val="clear" w:color="auto" w:fill="auto"/>
            <w:vAlign w:val="center"/>
          </w:tcPr>
          <w:p w14:paraId="7500B83A" w14:textId="77777777" w:rsidR="002737D3" w:rsidRDefault="002737D3" w:rsidP="00E87447">
            <w:pPr>
              <w:widowControl/>
              <w:jc w:val="center"/>
              <w:textAlignment w:val="center"/>
              <w:rPr>
                <w:rFonts w:asciiTheme="minorHAnsi" w:hAnsiTheme="minorHAnsi" w:cs="Arial" w:hint="eastAsia"/>
                <w:kern w:val="0"/>
                <w:sz w:val="20"/>
                <w:szCs w:val="20"/>
                <w:lang w:bidi="ar"/>
              </w:rPr>
            </w:pPr>
            <w:r>
              <w:rPr>
                <w:rFonts w:cs="宋体" w:hint="eastAsia"/>
                <w:color w:val="000000"/>
                <w:kern w:val="0"/>
                <w:sz w:val="22"/>
                <w:lang w:bidi="ar"/>
              </w:rPr>
              <w:t>30</w:t>
            </w:r>
          </w:p>
        </w:tc>
        <w:tc>
          <w:tcPr>
            <w:tcW w:w="1581" w:type="pct"/>
            <w:shd w:val="clear" w:color="auto" w:fill="auto"/>
            <w:vAlign w:val="center"/>
          </w:tcPr>
          <w:p w14:paraId="37A872B8" w14:textId="77777777" w:rsidR="002737D3" w:rsidRDefault="002737D3" w:rsidP="00E87447">
            <w:pPr>
              <w:rPr>
                <w:rFonts w:hint="eastAsia"/>
                <w:sz w:val="21"/>
                <w:szCs w:val="16"/>
              </w:rPr>
            </w:pPr>
            <w:r>
              <w:rPr>
                <w:rFonts w:hint="eastAsia"/>
                <w:sz w:val="21"/>
                <w:szCs w:val="16"/>
              </w:rPr>
              <w:t>精益生产与管理基础</w:t>
            </w:r>
          </w:p>
        </w:tc>
        <w:tc>
          <w:tcPr>
            <w:tcW w:w="703" w:type="pct"/>
            <w:shd w:val="clear" w:color="auto" w:fill="auto"/>
            <w:vAlign w:val="center"/>
          </w:tcPr>
          <w:p w14:paraId="5445DB2D" w14:textId="77777777" w:rsidR="002737D3" w:rsidRDefault="002737D3" w:rsidP="00E87447">
            <w:pPr>
              <w:jc w:val="center"/>
              <w:rPr>
                <w:rFonts w:hint="eastAsia"/>
                <w:sz w:val="21"/>
                <w:szCs w:val="16"/>
              </w:rPr>
            </w:pPr>
            <w:r>
              <w:rPr>
                <w:rFonts w:hint="eastAsia"/>
                <w:sz w:val="21"/>
                <w:szCs w:val="16"/>
              </w:rPr>
              <w:t>必修课</w:t>
            </w:r>
          </w:p>
        </w:tc>
        <w:tc>
          <w:tcPr>
            <w:tcW w:w="719" w:type="pct"/>
            <w:shd w:val="clear" w:color="auto" w:fill="auto"/>
            <w:vAlign w:val="center"/>
          </w:tcPr>
          <w:p w14:paraId="003B20B8" w14:textId="28C2B08D" w:rsidR="002737D3" w:rsidRDefault="002737D3" w:rsidP="0091530B">
            <w:pPr>
              <w:jc w:val="center"/>
              <w:rPr>
                <w:rFonts w:hint="eastAsia"/>
                <w:sz w:val="21"/>
                <w:szCs w:val="16"/>
              </w:rPr>
            </w:pPr>
            <w:r>
              <w:rPr>
                <w:rFonts w:hint="eastAsia"/>
                <w:sz w:val="21"/>
                <w:szCs w:val="16"/>
              </w:rPr>
              <w:t>19010112</w:t>
            </w:r>
          </w:p>
        </w:tc>
        <w:tc>
          <w:tcPr>
            <w:tcW w:w="734" w:type="pct"/>
            <w:shd w:val="clear" w:color="auto" w:fill="auto"/>
            <w:vAlign w:val="center"/>
          </w:tcPr>
          <w:p w14:paraId="7762F12E" w14:textId="77777777" w:rsidR="002737D3" w:rsidRDefault="002737D3" w:rsidP="00E87447">
            <w:pPr>
              <w:jc w:val="center"/>
              <w:rPr>
                <w:rFonts w:hint="eastAsia"/>
                <w:sz w:val="21"/>
                <w:szCs w:val="16"/>
              </w:rPr>
            </w:pPr>
            <w:r>
              <w:rPr>
                <w:rFonts w:hint="eastAsia"/>
                <w:sz w:val="21"/>
                <w:szCs w:val="16"/>
              </w:rPr>
              <w:t>1/16</w:t>
            </w:r>
          </w:p>
        </w:tc>
        <w:tc>
          <w:tcPr>
            <w:tcW w:w="815" w:type="pct"/>
            <w:shd w:val="clear" w:color="auto" w:fill="auto"/>
            <w:vAlign w:val="center"/>
          </w:tcPr>
          <w:p w14:paraId="29CB76B6" w14:textId="0B67B9AA" w:rsidR="002737D3" w:rsidRDefault="0091530B" w:rsidP="00E87447">
            <w:pPr>
              <w:jc w:val="center"/>
              <w:rPr>
                <w:rFonts w:hint="eastAsia"/>
                <w:sz w:val="21"/>
                <w:szCs w:val="16"/>
              </w:rPr>
            </w:pPr>
            <w:r>
              <w:rPr>
                <w:rFonts w:hint="eastAsia"/>
                <w:sz w:val="21"/>
                <w:szCs w:val="16"/>
              </w:rPr>
              <w:t>2</w:t>
            </w:r>
          </w:p>
        </w:tc>
      </w:tr>
      <w:tr w:rsidR="002737D3" w14:paraId="14ED06FF" w14:textId="77777777" w:rsidTr="0091530B">
        <w:trPr>
          <w:trHeight w:val="96"/>
          <w:jc w:val="center"/>
        </w:trPr>
        <w:tc>
          <w:tcPr>
            <w:tcW w:w="448" w:type="pct"/>
            <w:shd w:val="clear" w:color="auto" w:fill="auto"/>
            <w:vAlign w:val="center"/>
          </w:tcPr>
          <w:p w14:paraId="7D05FFA4" w14:textId="77777777" w:rsidR="002737D3" w:rsidRDefault="002737D3" w:rsidP="00E87447">
            <w:pPr>
              <w:widowControl/>
              <w:jc w:val="center"/>
              <w:textAlignment w:val="center"/>
              <w:rPr>
                <w:rFonts w:asciiTheme="minorHAnsi" w:hAnsiTheme="minorHAnsi" w:hint="eastAsia"/>
              </w:rPr>
            </w:pPr>
            <w:r>
              <w:rPr>
                <w:rFonts w:cs="宋体" w:hint="eastAsia"/>
                <w:color w:val="000000"/>
                <w:kern w:val="0"/>
                <w:sz w:val="22"/>
                <w:lang w:bidi="ar"/>
              </w:rPr>
              <w:t>31</w:t>
            </w:r>
          </w:p>
        </w:tc>
        <w:tc>
          <w:tcPr>
            <w:tcW w:w="1581" w:type="pct"/>
            <w:shd w:val="clear" w:color="auto" w:fill="auto"/>
            <w:vAlign w:val="center"/>
          </w:tcPr>
          <w:p w14:paraId="6A2D2731" w14:textId="77777777" w:rsidR="002737D3" w:rsidRDefault="002737D3" w:rsidP="00E87447">
            <w:pPr>
              <w:rPr>
                <w:rFonts w:hint="eastAsia"/>
                <w:sz w:val="21"/>
                <w:szCs w:val="16"/>
              </w:rPr>
            </w:pPr>
            <w:r>
              <w:rPr>
                <w:rFonts w:hint="eastAsia"/>
                <w:sz w:val="21"/>
                <w:szCs w:val="16"/>
              </w:rPr>
              <w:t>中国共产党简史、社会主义发展史、新中国史、改革开放史</w:t>
            </w:r>
          </w:p>
        </w:tc>
        <w:tc>
          <w:tcPr>
            <w:tcW w:w="703" w:type="pct"/>
            <w:shd w:val="clear" w:color="auto" w:fill="auto"/>
            <w:vAlign w:val="center"/>
          </w:tcPr>
          <w:p w14:paraId="6145834D" w14:textId="77777777" w:rsidR="002737D3" w:rsidRDefault="002737D3" w:rsidP="00E87447">
            <w:pPr>
              <w:jc w:val="center"/>
              <w:rPr>
                <w:rFonts w:hint="eastAsia"/>
                <w:sz w:val="21"/>
                <w:szCs w:val="16"/>
              </w:rPr>
            </w:pPr>
            <w:r>
              <w:rPr>
                <w:rFonts w:hint="eastAsia"/>
                <w:sz w:val="21"/>
                <w:szCs w:val="16"/>
              </w:rPr>
              <w:t>限定选修课</w:t>
            </w:r>
          </w:p>
        </w:tc>
        <w:tc>
          <w:tcPr>
            <w:tcW w:w="719" w:type="pct"/>
            <w:shd w:val="clear" w:color="auto" w:fill="auto"/>
            <w:vAlign w:val="center"/>
          </w:tcPr>
          <w:p w14:paraId="42CB0E85" w14:textId="77777777" w:rsidR="002737D3" w:rsidRDefault="002737D3" w:rsidP="00E87447">
            <w:pPr>
              <w:jc w:val="center"/>
              <w:rPr>
                <w:rFonts w:hint="eastAsia"/>
                <w:sz w:val="21"/>
                <w:szCs w:val="16"/>
              </w:rPr>
            </w:pPr>
            <w:r>
              <w:rPr>
                <w:rFonts w:hint="eastAsia"/>
                <w:sz w:val="21"/>
                <w:szCs w:val="16"/>
              </w:rPr>
              <w:t>49010084</w:t>
            </w:r>
          </w:p>
        </w:tc>
        <w:tc>
          <w:tcPr>
            <w:tcW w:w="734" w:type="pct"/>
            <w:shd w:val="clear" w:color="auto" w:fill="auto"/>
            <w:vAlign w:val="center"/>
          </w:tcPr>
          <w:p w14:paraId="02F8CD3A" w14:textId="77777777" w:rsidR="002737D3" w:rsidRDefault="002737D3" w:rsidP="00E87447">
            <w:pPr>
              <w:jc w:val="center"/>
              <w:rPr>
                <w:rFonts w:hint="eastAsia"/>
                <w:sz w:val="21"/>
                <w:szCs w:val="16"/>
              </w:rPr>
            </w:pPr>
            <w:r>
              <w:rPr>
                <w:rFonts w:hint="eastAsia"/>
                <w:sz w:val="21"/>
                <w:szCs w:val="16"/>
              </w:rPr>
              <w:t>1/16</w:t>
            </w:r>
          </w:p>
        </w:tc>
        <w:tc>
          <w:tcPr>
            <w:tcW w:w="815" w:type="pct"/>
            <w:shd w:val="clear" w:color="auto" w:fill="auto"/>
            <w:vAlign w:val="center"/>
          </w:tcPr>
          <w:p w14:paraId="1DE5D36F" w14:textId="77777777" w:rsidR="002737D3" w:rsidRDefault="002737D3" w:rsidP="00E87447">
            <w:pPr>
              <w:jc w:val="center"/>
              <w:rPr>
                <w:rFonts w:hint="eastAsia"/>
                <w:sz w:val="21"/>
                <w:szCs w:val="16"/>
              </w:rPr>
            </w:pPr>
            <w:r>
              <w:rPr>
                <w:rFonts w:hint="eastAsia"/>
                <w:sz w:val="21"/>
                <w:szCs w:val="16"/>
              </w:rPr>
              <w:t>2-6</w:t>
            </w:r>
          </w:p>
        </w:tc>
      </w:tr>
      <w:tr w:rsidR="002737D3" w14:paraId="154B4D16" w14:textId="77777777" w:rsidTr="0091530B">
        <w:trPr>
          <w:trHeight w:val="90"/>
          <w:jc w:val="center"/>
        </w:trPr>
        <w:tc>
          <w:tcPr>
            <w:tcW w:w="448" w:type="pct"/>
            <w:shd w:val="clear" w:color="auto" w:fill="auto"/>
            <w:vAlign w:val="center"/>
          </w:tcPr>
          <w:p w14:paraId="3E6F049E" w14:textId="43ADD2CC" w:rsidR="002737D3" w:rsidRDefault="0091530B" w:rsidP="00E87447">
            <w:pPr>
              <w:widowControl/>
              <w:jc w:val="center"/>
              <w:textAlignment w:val="center"/>
              <w:rPr>
                <w:rFonts w:cs="宋体" w:hint="eastAsia"/>
                <w:color w:val="000000"/>
                <w:kern w:val="0"/>
                <w:sz w:val="22"/>
                <w:lang w:bidi="ar"/>
              </w:rPr>
            </w:pPr>
            <w:r>
              <w:rPr>
                <w:rFonts w:cs="宋体" w:hint="eastAsia"/>
                <w:color w:val="000000"/>
                <w:kern w:val="0"/>
                <w:sz w:val="22"/>
                <w:lang w:bidi="ar"/>
              </w:rPr>
              <w:t>32</w:t>
            </w:r>
          </w:p>
        </w:tc>
        <w:tc>
          <w:tcPr>
            <w:tcW w:w="1581" w:type="pct"/>
            <w:shd w:val="clear" w:color="auto" w:fill="auto"/>
            <w:vAlign w:val="center"/>
          </w:tcPr>
          <w:p w14:paraId="4410F458" w14:textId="77777777" w:rsidR="002737D3" w:rsidRDefault="002737D3" w:rsidP="00E87447">
            <w:pPr>
              <w:rPr>
                <w:rFonts w:hint="eastAsia"/>
                <w:sz w:val="21"/>
                <w:szCs w:val="16"/>
              </w:rPr>
            </w:pPr>
            <w:r>
              <w:rPr>
                <w:rFonts w:hint="eastAsia"/>
                <w:sz w:val="21"/>
                <w:szCs w:val="16"/>
              </w:rPr>
              <w:t>通用礼仪</w:t>
            </w:r>
          </w:p>
        </w:tc>
        <w:tc>
          <w:tcPr>
            <w:tcW w:w="703" w:type="pct"/>
            <w:shd w:val="clear" w:color="auto" w:fill="auto"/>
            <w:vAlign w:val="center"/>
          </w:tcPr>
          <w:p w14:paraId="597AB0BB" w14:textId="77777777" w:rsidR="002737D3" w:rsidRDefault="002737D3" w:rsidP="00E87447">
            <w:pPr>
              <w:jc w:val="center"/>
              <w:rPr>
                <w:rFonts w:hint="eastAsia"/>
                <w:sz w:val="21"/>
                <w:szCs w:val="16"/>
              </w:rPr>
            </w:pPr>
            <w:r>
              <w:rPr>
                <w:rFonts w:hint="eastAsia"/>
                <w:sz w:val="21"/>
                <w:szCs w:val="16"/>
              </w:rPr>
              <w:t>限定选修课</w:t>
            </w:r>
          </w:p>
        </w:tc>
        <w:tc>
          <w:tcPr>
            <w:tcW w:w="719" w:type="pct"/>
            <w:shd w:val="clear" w:color="auto" w:fill="auto"/>
            <w:vAlign w:val="center"/>
          </w:tcPr>
          <w:p w14:paraId="52DACAD4" w14:textId="77777777" w:rsidR="002737D3" w:rsidRDefault="002737D3" w:rsidP="00E87447">
            <w:pPr>
              <w:jc w:val="center"/>
              <w:rPr>
                <w:rFonts w:hint="eastAsia"/>
                <w:sz w:val="21"/>
                <w:szCs w:val="16"/>
              </w:rPr>
            </w:pPr>
            <w:r>
              <w:rPr>
                <w:rFonts w:hint="eastAsia"/>
                <w:sz w:val="21"/>
                <w:szCs w:val="16"/>
              </w:rPr>
              <w:t>22010026</w:t>
            </w:r>
          </w:p>
        </w:tc>
        <w:tc>
          <w:tcPr>
            <w:tcW w:w="734" w:type="pct"/>
            <w:shd w:val="clear" w:color="auto" w:fill="auto"/>
            <w:vAlign w:val="center"/>
          </w:tcPr>
          <w:p w14:paraId="2EA3F923" w14:textId="77777777" w:rsidR="002737D3" w:rsidRDefault="002737D3" w:rsidP="00E87447">
            <w:pPr>
              <w:jc w:val="center"/>
              <w:rPr>
                <w:rFonts w:hint="eastAsia"/>
                <w:sz w:val="21"/>
                <w:szCs w:val="16"/>
              </w:rPr>
            </w:pPr>
            <w:r>
              <w:rPr>
                <w:rFonts w:hint="eastAsia"/>
                <w:sz w:val="21"/>
                <w:szCs w:val="16"/>
              </w:rPr>
              <w:t>1/16</w:t>
            </w:r>
          </w:p>
        </w:tc>
        <w:tc>
          <w:tcPr>
            <w:tcW w:w="815" w:type="pct"/>
            <w:shd w:val="clear" w:color="auto" w:fill="auto"/>
            <w:vAlign w:val="center"/>
          </w:tcPr>
          <w:p w14:paraId="6399908D" w14:textId="7E7CAAA1" w:rsidR="002737D3" w:rsidRDefault="0091530B" w:rsidP="00E87447">
            <w:pPr>
              <w:jc w:val="center"/>
              <w:rPr>
                <w:rFonts w:hint="eastAsia"/>
                <w:sz w:val="21"/>
                <w:szCs w:val="16"/>
              </w:rPr>
            </w:pPr>
            <w:r>
              <w:rPr>
                <w:rFonts w:hint="eastAsia"/>
                <w:sz w:val="21"/>
                <w:szCs w:val="16"/>
              </w:rPr>
              <w:t>3</w:t>
            </w:r>
          </w:p>
        </w:tc>
      </w:tr>
    </w:tbl>
    <w:p w14:paraId="4527BADD" w14:textId="77777777" w:rsidR="002737D3" w:rsidRPr="0014410F" w:rsidRDefault="002737D3" w:rsidP="0091530B">
      <w:pPr>
        <w:rPr>
          <w:rFonts w:ascii="Times New Roman" w:eastAsia="仿宋_GB2312" w:hAnsi="Times New Roman" w:cs="Times New Roman"/>
          <w:b/>
          <w:sz w:val="21"/>
        </w:rPr>
      </w:pPr>
    </w:p>
    <w:p w14:paraId="2FC79D7E" w14:textId="77777777" w:rsidR="0014410F" w:rsidRPr="0014410F" w:rsidRDefault="0014410F" w:rsidP="0014410F">
      <w:pPr>
        <w:keepNext/>
        <w:keepLines/>
        <w:ind w:firstLineChars="200" w:firstLine="560"/>
        <w:outlineLvl w:val="2"/>
        <w:rPr>
          <w:rFonts w:cs="宋体" w:hint="eastAsia"/>
          <w:bCs/>
          <w:sz w:val="28"/>
          <w:szCs w:val="21"/>
        </w:rPr>
      </w:pPr>
      <w:r w:rsidRPr="0014410F">
        <w:rPr>
          <w:rFonts w:cs="宋体" w:hint="eastAsia"/>
          <w:bCs/>
          <w:sz w:val="28"/>
          <w:szCs w:val="21"/>
        </w:rPr>
        <w:t>2. 专业教育课程安排</w:t>
      </w:r>
    </w:p>
    <w:p w14:paraId="17F1B867" w14:textId="77777777" w:rsidR="0014410F" w:rsidRPr="0014410F" w:rsidRDefault="0014410F" w:rsidP="0014410F">
      <w:pPr>
        <w:ind w:firstLine="422"/>
        <w:jc w:val="center"/>
        <w:rPr>
          <w:rFonts w:ascii="Times New Roman" w:eastAsia="仿宋_GB2312" w:hAnsi="Times New Roman" w:cs="Times New Roman"/>
          <w:b/>
          <w:sz w:val="21"/>
        </w:rPr>
      </w:pPr>
      <w:r w:rsidRPr="0014410F">
        <w:rPr>
          <w:rFonts w:ascii="Times New Roman" w:eastAsia="仿宋_GB2312" w:hAnsi="Times New Roman" w:cs="Times New Roman" w:hint="eastAsia"/>
          <w:b/>
          <w:sz w:val="21"/>
        </w:rPr>
        <w:t>表</w:t>
      </w:r>
      <w:r w:rsidRPr="0014410F">
        <w:rPr>
          <w:rFonts w:ascii="Times New Roman" w:eastAsia="仿宋_GB2312" w:hAnsi="Times New Roman" w:cs="Times New Roman"/>
          <w:b/>
          <w:sz w:val="21"/>
        </w:rPr>
        <w:t xml:space="preserve">7-4 </w:t>
      </w:r>
      <w:r w:rsidRPr="0014410F">
        <w:rPr>
          <w:rFonts w:ascii="Times New Roman" w:eastAsia="仿宋_GB2312" w:hAnsi="Times New Roman" w:cs="Times New Roman" w:hint="eastAsia"/>
          <w:b/>
          <w:sz w:val="21"/>
        </w:rPr>
        <w:t>专业教育课程安排表</w:t>
      </w:r>
    </w:p>
    <w:tbl>
      <w:tblPr>
        <w:tblW w:w="7938" w:type="dxa"/>
        <w:tblInd w:w="274" w:type="dxa"/>
        <w:tblLook w:val="04A0" w:firstRow="1" w:lastRow="0" w:firstColumn="1" w:lastColumn="0" w:noHBand="0" w:noVBand="1"/>
      </w:tblPr>
      <w:tblGrid>
        <w:gridCol w:w="682"/>
        <w:gridCol w:w="3024"/>
        <w:gridCol w:w="956"/>
        <w:gridCol w:w="1056"/>
        <w:gridCol w:w="959"/>
        <w:gridCol w:w="1261"/>
      </w:tblGrid>
      <w:tr w:rsidR="00E223AB" w:rsidRPr="00E223AB" w14:paraId="4B4B470E" w14:textId="77777777" w:rsidTr="00E223AB">
        <w:trPr>
          <w:trHeight w:val="560"/>
        </w:trPr>
        <w:tc>
          <w:tcPr>
            <w:tcW w:w="6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178A909" w14:textId="77777777" w:rsidR="00E223AB" w:rsidRPr="00E223AB" w:rsidRDefault="00E223AB" w:rsidP="00E223AB">
            <w:pPr>
              <w:widowControl/>
              <w:jc w:val="center"/>
              <w:rPr>
                <w:rFonts w:ascii="仿宋_GB2312" w:eastAsia="仿宋_GB2312" w:cs="宋体" w:hint="eastAsia"/>
                <w:b/>
                <w:bCs/>
                <w:color w:val="000000"/>
                <w:kern w:val="0"/>
                <w:sz w:val="21"/>
                <w:szCs w:val="21"/>
              </w:rPr>
            </w:pPr>
            <w:r w:rsidRPr="00E223AB">
              <w:rPr>
                <w:rFonts w:ascii="仿宋_GB2312" w:eastAsia="仿宋_GB2312" w:cs="宋体" w:hint="eastAsia"/>
                <w:b/>
                <w:bCs/>
                <w:color w:val="000000"/>
                <w:kern w:val="0"/>
                <w:sz w:val="21"/>
                <w:szCs w:val="21"/>
              </w:rPr>
              <w:t>序号</w:t>
            </w:r>
          </w:p>
        </w:tc>
        <w:tc>
          <w:tcPr>
            <w:tcW w:w="3024" w:type="dxa"/>
            <w:tcBorders>
              <w:top w:val="single" w:sz="8" w:space="0" w:color="auto"/>
              <w:left w:val="nil"/>
              <w:bottom w:val="single" w:sz="8" w:space="0" w:color="auto"/>
              <w:right w:val="single" w:sz="8" w:space="0" w:color="auto"/>
            </w:tcBorders>
            <w:shd w:val="clear" w:color="auto" w:fill="auto"/>
            <w:vAlign w:val="center"/>
            <w:hideMark/>
          </w:tcPr>
          <w:p w14:paraId="3CF9BDA6" w14:textId="77777777" w:rsidR="00E223AB" w:rsidRPr="00E223AB" w:rsidRDefault="00E223AB" w:rsidP="00E223AB">
            <w:pPr>
              <w:widowControl/>
              <w:jc w:val="center"/>
              <w:rPr>
                <w:rFonts w:ascii="仿宋_GB2312" w:eastAsia="仿宋_GB2312" w:cs="宋体" w:hint="eastAsia"/>
                <w:b/>
                <w:bCs/>
                <w:color w:val="000000"/>
                <w:kern w:val="0"/>
                <w:sz w:val="21"/>
                <w:szCs w:val="21"/>
              </w:rPr>
            </w:pPr>
            <w:r w:rsidRPr="00E223AB">
              <w:rPr>
                <w:rFonts w:ascii="仿宋_GB2312" w:eastAsia="仿宋_GB2312" w:cs="宋体" w:hint="eastAsia"/>
                <w:b/>
                <w:bCs/>
                <w:color w:val="000000"/>
                <w:kern w:val="0"/>
                <w:sz w:val="21"/>
                <w:szCs w:val="21"/>
              </w:rPr>
              <w:t>课程名称</w:t>
            </w:r>
          </w:p>
        </w:tc>
        <w:tc>
          <w:tcPr>
            <w:tcW w:w="956" w:type="dxa"/>
            <w:tcBorders>
              <w:top w:val="single" w:sz="8" w:space="0" w:color="auto"/>
              <w:left w:val="nil"/>
              <w:bottom w:val="single" w:sz="8" w:space="0" w:color="auto"/>
              <w:right w:val="single" w:sz="8" w:space="0" w:color="auto"/>
            </w:tcBorders>
            <w:shd w:val="clear" w:color="auto" w:fill="auto"/>
            <w:vAlign w:val="center"/>
            <w:hideMark/>
          </w:tcPr>
          <w:p w14:paraId="53ED5B0D" w14:textId="77777777" w:rsidR="00E223AB" w:rsidRPr="00E223AB" w:rsidRDefault="00E223AB" w:rsidP="00E223AB">
            <w:pPr>
              <w:widowControl/>
              <w:jc w:val="center"/>
              <w:rPr>
                <w:rFonts w:ascii="仿宋_GB2312" w:eastAsia="仿宋_GB2312" w:cs="宋体" w:hint="eastAsia"/>
                <w:b/>
                <w:bCs/>
                <w:color w:val="000000"/>
                <w:kern w:val="0"/>
                <w:sz w:val="21"/>
                <w:szCs w:val="21"/>
              </w:rPr>
            </w:pPr>
            <w:r w:rsidRPr="00E223AB">
              <w:rPr>
                <w:rFonts w:ascii="仿宋_GB2312" w:eastAsia="仿宋_GB2312" w:cs="宋体" w:hint="eastAsia"/>
                <w:b/>
                <w:bCs/>
                <w:color w:val="000000"/>
                <w:kern w:val="0"/>
                <w:sz w:val="21"/>
                <w:szCs w:val="21"/>
              </w:rPr>
              <w:t>课程性质</w:t>
            </w:r>
          </w:p>
        </w:tc>
        <w:tc>
          <w:tcPr>
            <w:tcW w:w="1056" w:type="dxa"/>
            <w:tcBorders>
              <w:top w:val="single" w:sz="8" w:space="0" w:color="auto"/>
              <w:left w:val="nil"/>
              <w:bottom w:val="single" w:sz="8" w:space="0" w:color="auto"/>
              <w:right w:val="single" w:sz="8" w:space="0" w:color="auto"/>
            </w:tcBorders>
            <w:shd w:val="clear" w:color="auto" w:fill="auto"/>
            <w:vAlign w:val="center"/>
            <w:hideMark/>
          </w:tcPr>
          <w:p w14:paraId="53CAE214" w14:textId="77777777" w:rsidR="00E223AB" w:rsidRPr="00E223AB" w:rsidRDefault="00E223AB" w:rsidP="00E223AB">
            <w:pPr>
              <w:widowControl/>
              <w:jc w:val="center"/>
              <w:rPr>
                <w:rFonts w:ascii="仿宋_GB2312" w:eastAsia="仿宋_GB2312" w:cs="宋体" w:hint="eastAsia"/>
                <w:b/>
                <w:bCs/>
                <w:color w:val="000000"/>
                <w:kern w:val="0"/>
                <w:sz w:val="21"/>
                <w:szCs w:val="21"/>
              </w:rPr>
            </w:pPr>
            <w:r w:rsidRPr="00E223AB">
              <w:rPr>
                <w:rFonts w:ascii="仿宋_GB2312" w:eastAsia="仿宋_GB2312" w:cs="宋体" w:hint="eastAsia"/>
                <w:b/>
                <w:bCs/>
                <w:color w:val="000000"/>
                <w:kern w:val="0"/>
                <w:sz w:val="21"/>
                <w:szCs w:val="21"/>
              </w:rPr>
              <w:t>课程代码</w:t>
            </w:r>
          </w:p>
        </w:tc>
        <w:tc>
          <w:tcPr>
            <w:tcW w:w="959" w:type="dxa"/>
            <w:tcBorders>
              <w:top w:val="single" w:sz="8" w:space="0" w:color="auto"/>
              <w:left w:val="nil"/>
              <w:bottom w:val="single" w:sz="8" w:space="0" w:color="auto"/>
              <w:right w:val="single" w:sz="8" w:space="0" w:color="auto"/>
            </w:tcBorders>
            <w:shd w:val="clear" w:color="auto" w:fill="auto"/>
            <w:vAlign w:val="center"/>
            <w:hideMark/>
          </w:tcPr>
          <w:p w14:paraId="295009BC" w14:textId="77777777" w:rsidR="00E223AB" w:rsidRPr="00E223AB" w:rsidRDefault="00E223AB" w:rsidP="00E223AB">
            <w:pPr>
              <w:widowControl/>
              <w:jc w:val="center"/>
              <w:rPr>
                <w:rFonts w:ascii="仿宋_GB2312" w:eastAsia="仿宋_GB2312" w:cs="宋体" w:hint="eastAsia"/>
                <w:b/>
                <w:bCs/>
                <w:color w:val="000000"/>
                <w:kern w:val="0"/>
                <w:sz w:val="21"/>
                <w:szCs w:val="21"/>
              </w:rPr>
            </w:pPr>
            <w:r w:rsidRPr="00E223AB">
              <w:rPr>
                <w:rFonts w:ascii="仿宋_GB2312" w:eastAsia="仿宋_GB2312" w:cs="宋体" w:hint="eastAsia"/>
                <w:b/>
                <w:bCs/>
                <w:color w:val="000000"/>
                <w:kern w:val="0"/>
                <w:sz w:val="21"/>
                <w:szCs w:val="21"/>
              </w:rPr>
              <w:t>学分</w:t>
            </w:r>
            <w:r w:rsidRPr="00E223AB">
              <w:rPr>
                <w:rFonts w:ascii="Times New Roman" w:eastAsia="仿宋_GB2312" w:hAnsi="Times New Roman" w:cs="Times New Roman"/>
                <w:b/>
                <w:bCs/>
                <w:color w:val="000000"/>
                <w:kern w:val="0"/>
                <w:sz w:val="21"/>
                <w:szCs w:val="21"/>
              </w:rPr>
              <w:t>/</w:t>
            </w:r>
            <w:r w:rsidRPr="00E223AB">
              <w:rPr>
                <w:rFonts w:ascii="仿宋_GB2312" w:eastAsia="仿宋_GB2312" w:cs="宋体" w:hint="eastAsia"/>
                <w:b/>
                <w:bCs/>
                <w:color w:val="000000"/>
                <w:kern w:val="0"/>
                <w:sz w:val="21"/>
                <w:szCs w:val="21"/>
              </w:rPr>
              <w:t>学时</w:t>
            </w:r>
          </w:p>
        </w:tc>
        <w:tc>
          <w:tcPr>
            <w:tcW w:w="1261" w:type="dxa"/>
            <w:tcBorders>
              <w:top w:val="single" w:sz="8" w:space="0" w:color="auto"/>
              <w:left w:val="nil"/>
              <w:bottom w:val="single" w:sz="8" w:space="0" w:color="auto"/>
              <w:right w:val="single" w:sz="8" w:space="0" w:color="auto"/>
            </w:tcBorders>
            <w:shd w:val="clear" w:color="auto" w:fill="auto"/>
            <w:vAlign w:val="center"/>
            <w:hideMark/>
          </w:tcPr>
          <w:p w14:paraId="7E923D6C" w14:textId="77777777" w:rsidR="00E223AB" w:rsidRPr="00E223AB" w:rsidRDefault="00E223AB" w:rsidP="00E223AB">
            <w:pPr>
              <w:widowControl/>
              <w:jc w:val="center"/>
              <w:rPr>
                <w:rFonts w:ascii="仿宋_GB2312" w:eastAsia="仿宋_GB2312" w:cs="宋体" w:hint="eastAsia"/>
                <w:b/>
                <w:bCs/>
                <w:color w:val="000000"/>
                <w:kern w:val="0"/>
                <w:sz w:val="21"/>
                <w:szCs w:val="21"/>
              </w:rPr>
            </w:pPr>
            <w:r w:rsidRPr="00E223AB">
              <w:rPr>
                <w:rFonts w:ascii="仿宋_GB2312" w:eastAsia="仿宋_GB2312" w:cs="宋体" w:hint="eastAsia"/>
                <w:b/>
                <w:bCs/>
                <w:color w:val="000000"/>
                <w:kern w:val="0"/>
                <w:sz w:val="21"/>
                <w:szCs w:val="21"/>
              </w:rPr>
              <w:t>开设学期</w:t>
            </w:r>
          </w:p>
        </w:tc>
      </w:tr>
      <w:tr w:rsidR="00E223AB" w:rsidRPr="00E223AB" w14:paraId="64490896"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21F1B071"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w:t>
            </w:r>
          </w:p>
        </w:tc>
        <w:tc>
          <w:tcPr>
            <w:tcW w:w="3024" w:type="dxa"/>
            <w:tcBorders>
              <w:top w:val="nil"/>
              <w:left w:val="nil"/>
              <w:bottom w:val="single" w:sz="8" w:space="0" w:color="auto"/>
              <w:right w:val="single" w:sz="8" w:space="0" w:color="auto"/>
            </w:tcBorders>
            <w:shd w:val="clear" w:color="auto" w:fill="auto"/>
            <w:vAlign w:val="center"/>
            <w:hideMark/>
          </w:tcPr>
          <w:p w14:paraId="500A960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经济数学</w:t>
            </w:r>
          </w:p>
        </w:tc>
        <w:tc>
          <w:tcPr>
            <w:tcW w:w="956" w:type="dxa"/>
            <w:tcBorders>
              <w:top w:val="nil"/>
              <w:left w:val="nil"/>
              <w:bottom w:val="single" w:sz="8" w:space="0" w:color="auto"/>
              <w:right w:val="single" w:sz="8" w:space="0" w:color="auto"/>
            </w:tcBorders>
            <w:shd w:val="clear" w:color="auto" w:fill="auto"/>
            <w:vAlign w:val="center"/>
            <w:hideMark/>
          </w:tcPr>
          <w:p w14:paraId="412B30A3"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30F5B4BB" w14:textId="2B40C650" w:rsidR="00E223AB" w:rsidRPr="00E223AB" w:rsidRDefault="007B5A64" w:rsidP="00E223AB">
            <w:pPr>
              <w:widowControl/>
              <w:jc w:val="center"/>
              <w:rPr>
                <w:rFonts w:ascii="仿宋_GB2312" w:eastAsia="仿宋_GB2312" w:cs="宋体" w:hint="eastAsia"/>
                <w:color w:val="000000"/>
                <w:kern w:val="0"/>
                <w:sz w:val="21"/>
                <w:szCs w:val="21"/>
              </w:rPr>
            </w:pPr>
            <w:r w:rsidRPr="007B5A64">
              <w:rPr>
                <w:rFonts w:ascii="仿宋_GB2312" w:eastAsia="仿宋_GB2312" w:cs="宋体" w:hint="eastAsia"/>
                <w:color w:val="000000"/>
                <w:kern w:val="0"/>
                <w:sz w:val="21"/>
                <w:szCs w:val="21"/>
              </w:rPr>
              <w:t>22010248</w:t>
            </w:r>
          </w:p>
        </w:tc>
        <w:tc>
          <w:tcPr>
            <w:tcW w:w="959" w:type="dxa"/>
            <w:tcBorders>
              <w:top w:val="nil"/>
              <w:left w:val="nil"/>
              <w:bottom w:val="single" w:sz="8" w:space="0" w:color="auto"/>
              <w:right w:val="single" w:sz="8" w:space="0" w:color="auto"/>
            </w:tcBorders>
            <w:shd w:val="clear" w:color="auto" w:fill="auto"/>
            <w:vAlign w:val="center"/>
            <w:hideMark/>
          </w:tcPr>
          <w:p w14:paraId="5D2349C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2/32</w:t>
            </w:r>
          </w:p>
        </w:tc>
        <w:tc>
          <w:tcPr>
            <w:tcW w:w="1261" w:type="dxa"/>
            <w:tcBorders>
              <w:top w:val="nil"/>
              <w:left w:val="nil"/>
              <w:bottom w:val="single" w:sz="8" w:space="0" w:color="auto"/>
              <w:right w:val="single" w:sz="8" w:space="0" w:color="auto"/>
            </w:tcBorders>
            <w:shd w:val="clear" w:color="auto" w:fill="auto"/>
            <w:vAlign w:val="center"/>
            <w:hideMark/>
          </w:tcPr>
          <w:p w14:paraId="2DD1CA42" w14:textId="6CC26409"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2</w:t>
            </w:r>
          </w:p>
        </w:tc>
      </w:tr>
      <w:tr w:rsidR="00E223AB" w:rsidRPr="00E223AB" w14:paraId="0F8C4C48"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60DB4EB0"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w:t>
            </w:r>
          </w:p>
        </w:tc>
        <w:tc>
          <w:tcPr>
            <w:tcW w:w="3024" w:type="dxa"/>
            <w:tcBorders>
              <w:top w:val="nil"/>
              <w:left w:val="nil"/>
              <w:bottom w:val="single" w:sz="8" w:space="0" w:color="auto"/>
              <w:right w:val="single" w:sz="8" w:space="0" w:color="auto"/>
            </w:tcBorders>
            <w:shd w:val="clear" w:color="auto" w:fill="auto"/>
            <w:vAlign w:val="center"/>
            <w:hideMark/>
          </w:tcPr>
          <w:p w14:paraId="58669ADD"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管理学基础</w:t>
            </w:r>
          </w:p>
        </w:tc>
        <w:tc>
          <w:tcPr>
            <w:tcW w:w="956" w:type="dxa"/>
            <w:tcBorders>
              <w:top w:val="nil"/>
              <w:left w:val="nil"/>
              <w:bottom w:val="single" w:sz="8" w:space="0" w:color="auto"/>
              <w:right w:val="single" w:sz="8" w:space="0" w:color="auto"/>
            </w:tcBorders>
            <w:shd w:val="clear" w:color="auto" w:fill="auto"/>
            <w:vAlign w:val="center"/>
            <w:hideMark/>
          </w:tcPr>
          <w:p w14:paraId="735003D2"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5FAF92F0"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19011137</w:t>
            </w:r>
          </w:p>
        </w:tc>
        <w:tc>
          <w:tcPr>
            <w:tcW w:w="959" w:type="dxa"/>
            <w:tcBorders>
              <w:top w:val="nil"/>
              <w:left w:val="nil"/>
              <w:bottom w:val="single" w:sz="8" w:space="0" w:color="auto"/>
              <w:right w:val="single" w:sz="8" w:space="0" w:color="auto"/>
            </w:tcBorders>
            <w:shd w:val="clear" w:color="auto" w:fill="auto"/>
            <w:vAlign w:val="center"/>
            <w:hideMark/>
          </w:tcPr>
          <w:p w14:paraId="6DA4E092"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2/32</w:t>
            </w:r>
          </w:p>
        </w:tc>
        <w:tc>
          <w:tcPr>
            <w:tcW w:w="1261" w:type="dxa"/>
            <w:tcBorders>
              <w:top w:val="nil"/>
              <w:left w:val="nil"/>
              <w:bottom w:val="single" w:sz="8" w:space="0" w:color="auto"/>
              <w:right w:val="single" w:sz="8" w:space="0" w:color="auto"/>
            </w:tcBorders>
            <w:shd w:val="clear" w:color="auto" w:fill="auto"/>
            <w:vAlign w:val="center"/>
            <w:hideMark/>
          </w:tcPr>
          <w:p w14:paraId="694823A4" w14:textId="14E8CDBE"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2</w:t>
            </w:r>
          </w:p>
        </w:tc>
      </w:tr>
      <w:tr w:rsidR="00E223AB" w:rsidRPr="00E223AB" w14:paraId="38320292"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145729BF"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3</w:t>
            </w:r>
          </w:p>
        </w:tc>
        <w:tc>
          <w:tcPr>
            <w:tcW w:w="3024" w:type="dxa"/>
            <w:tcBorders>
              <w:top w:val="nil"/>
              <w:left w:val="nil"/>
              <w:bottom w:val="single" w:sz="8" w:space="0" w:color="auto"/>
              <w:right w:val="single" w:sz="8" w:space="0" w:color="auto"/>
            </w:tcBorders>
            <w:shd w:val="clear" w:color="auto" w:fill="auto"/>
            <w:vAlign w:val="center"/>
            <w:hideMark/>
          </w:tcPr>
          <w:p w14:paraId="6EE931B7"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经济学基础</w:t>
            </w:r>
          </w:p>
        </w:tc>
        <w:tc>
          <w:tcPr>
            <w:tcW w:w="956" w:type="dxa"/>
            <w:tcBorders>
              <w:top w:val="nil"/>
              <w:left w:val="nil"/>
              <w:bottom w:val="single" w:sz="8" w:space="0" w:color="auto"/>
              <w:right w:val="single" w:sz="8" w:space="0" w:color="auto"/>
            </w:tcBorders>
            <w:shd w:val="clear" w:color="auto" w:fill="auto"/>
            <w:vAlign w:val="center"/>
            <w:hideMark/>
          </w:tcPr>
          <w:p w14:paraId="03253591"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4584A75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19011124</w:t>
            </w:r>
          </w:p>
        </w:tc>
        <w:tc>
          <w:tcPr>
            <w:tcW w:w="959" w:type="dxa"/>
            <w:tcBorders>
              <w:top w:val="nil"/>
              <w:left w:val="nil"/>
              <w:bottom w:val="single" w:sz="8" w:space="0" w:color="auto"/>
              <w:right w:val="single" w:sz="8" w:space="0" w:color="auto"/>
            </w:tcBorders>
            <w:shd w:val="clear" w:color="auto" w:fill="auto"/>
            <w:vAlign w:val="center"/>
            <w:hideMark/>
          </w:tcPr>
          <w:p w14:paraId="0D154A4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2/32</w:t>
            </w:r>
          </w:p>
        </w:tc>
        <w:tc>
          <w:tcPr>
            <w:tcW w:w="1261" w:type="dxa"/>
            <w:tcBorders>
              <w:top w:val="nil"/>
              <w:left w:val="nil"/>
              <w:bottom w:val="single" w:sz="8" w:space="0" w:color="auto"/>
              <w:right w:val="single" w:sz="8" w:space="0" w:color="auto"/>
            </w:tcBorders>
            <w:shd w:val="clear" w:color="auto" w:fill="auto"/>
            <w:vAlign w:val="center"/>
            <w:hideMark/>
          </w:tcPr>
          <w:p w14:paraId="04CFEFDF" w14:textId="52ECEF1A"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3</w:t>
            </w:r>
          </w:p>
        </w:tc>
      </w:tr>
      <w:tr w:rsidR="00E223AB" w:rsidRPr="00E223AB" w14:paraId="03A56980"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71997C98"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4</w:t>
            </w:r>
          </w:p>
        </w:tc>
        <w:tc>
          <w:tcPr>
            <w:tcW w:w="3024" w:type="dxa"/>
            <w:tcBorders>
              <w:top w:val="nil"/>
              <w:left w:val="nil"/>
              <w:bottom w:val="single" w:sz="8" w:space="0" w:color="auto"/>
              <w:right w:val="single" w:sz="8" w:space="0" w:color="auto"/>
            </w:tcBorders>
            <w:shd w:val="clear" w:color="auto" w:fill="auto"/>
            <w:vAlign w:val="center"/>
            <w:hideMark/>
          </w:tcPr>
          <w:p w14:paraId="284DC017"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入学教育与专业入门</w:t>
            </w:r>
          </w:p>
        </w:tc>
        <w:tc>
          <w:tcPr>
            <w:tcW w:w="956" w:type="dxa"/>
            <w:tcBorders>
              <w:top w:val="nil"/>
              <w:left w:val="nil"/>
              <w:bottom w:val="single" w:sz="8" w:space="0" w:color="auto"/>
              <w:right w:val="single" w:sz="8" w:space="0" w:color="auto"/>
            </w:tcBorders>
            <w:shd w:val="clear" w:color="auto" w:fill="auto"/>
            <w:vAlign w:val="center"/>
            <w:hideMark/>
          </w:tcPr>
          <w:p w14:paraId="49CF095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26A670C1"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19011105</w:t>
            </w:r>
          </w:p>
        </w:tc>
        <w:tc>
          <w:tcPr>
            <w:tcW w:w="959" w:type="dxa"/>
            <w:tcBorders>
              <w:top w:val="nil"/>
              <w:left w:val="nil"/>
              <w:bottom w:val="single" w:sz="8" w:space="0" w:color="auto"/>
              <w:right w:val="single" w:sz="8" w:space="0" w:color="auto"/>
            </w:tcBorders>
            <w:shd w:val="clear" w:color="auto" w:fill="auto"/>
            <w:vAlign w:val="center"/>
            <w:hideMark/>
          </w:tcPr>
          <w:p w14:paraId="5A40524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1/16</w:t>
            </w:r>
          </w:p>
        </w:tc>
        <w:tc>
          <w:tcPr>
            <w:tcW w:w="1261" w:type="dxa"/>
            <w:tcBorders>
              <w:top w:val="nil"/>
              <w:left w:val="nil"/>
              <w:bottom w:val="single" w:sz="8" w:space="0" w:color="auto"/>
              <w:right w:val="single" w:sz="8" w:space="0" w:color="auto"/>
            </w:tcBorders>
            <w:shd w:val="clear" w:color="auto" w:fill="auto"/>
            <w:vAlign w:val="center"/>
            <w:hideMark/>
          </w:tcPr>
          <w:p w14:paraId="70A1A0DE" w14:textId="478E7A58"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1</w:t>
            </w:r>
          </w:p>
        </w:tc>
      </w:tr>
      <w:tr w:rsidR="00E223AB" w:rsidRPr="00E223AB" w14:paraId="30815AAD"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7BCD08EC"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5</w:t>
            </w:r>
          </w:p>
        </w:tc>
        <w:tc>
          <w:tcPr>
            <w:tcW w:w="3024" w:type="dxa"/>
            <w:tcBorders>
              <w:top w:val="nil"/>
              <w:left w:val="nil"/>
              <w:bottom w:val="single" w:sz="8" w:space="0" w:color="auto"/>
              <w:right w:val="single" w:sz="8" w:space="0" w:color="auto"/>
            </w:tcBorders>
            <w:shd w:val="clear" w:color="auto" w:fill="auto"/>
            <w:vAlign w:val="center"/>
            <w:hideMark/>
          </w:tcPr>
          <w:p w14:paraId="03DC3322"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大数据应用基础</w:t>
            </w:r>
          </w:p>
        </w:tc>
        <w:tc>
          <w:tcPr>
            <w:tcW w:w="956" w:type="dxa"/>
            <w:tcBorders>
              <w:top w:val="nil"/>
              <w:left w:val="nil"/>
              <w:bottom w:val="single" w:sz="8" w:space="0" w:color="auto"/>
              <w:right w:val="single" w:sz="8" w:space="0" w:color="auto"/>
            </w:tcBorders>
            <w:shd w:val="clear" w:color="auto" w:fill="auto"/>
            <w:vAlign w:val="center"/>
            <w:hideMark/>
          </w:tcPr>
          <w:p w14:paraId="31A25A52"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3C6FD3C1"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19010179</w:t>
            </w:r>
          </w:p>
        </w:tc>
        <w:tc>
          <w:tcPr>
            <w:tcW w:w="959" w:type="dxa"/>
            <w:tcBorders>
              <w:top w:val="nil"/>
              <w:left w:val="nil"/>
              <w:bottom w:val="single" w:sz="8" w:space="0" w:color="auto"/>
              <w:right w:val="single" w:sz="8" w:space="0" w:color="auto"/>
            </w:tcBorders>
            <w:shd w:val="clear" w:color="auto" w:fill="auto"/>
            <w:vAlign w:val="center"/>
            <w:hideMark/>
          </w:tcPr>
          <w:p w14:paraId="291B7665"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2.5/40</w:t>
            </w:r>
          </w:p>
        </w:tc>
        <w:tc>
          <w:tcPr>
            <w:tcW w:w="1261" w:type="dxa"/>
            <w:tcBorders>
              <w:top w:val="nil"/>
              <w:left w:val="nil"/>
              <w:bottom w:val="single" w:sz="8" w:space="0" w:color="auto"/>
              <w:right w:val="single" w:sz="8" w:space="0" w:color="auto"/>
            </w:tcBorders>
            <w:shd w:val="clear" w:color="auto" w:fill="auto"/>
            <w:vAlign w:val="center"/>
            <w:hideMark/>
          </w:tcPr>
          <w:p w14:paraId="1D99CE05" w14:textId="36D85B02"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2</w:t>
            </w:r>
          </w:p>
        </w:tc>
      </w:tr>
      <w:tr w:rsidR="00E223AB" w:rsidRPr="00E223AB" w14:paraId="72CB334A"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6D8075E9"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6</w:t>
            </w:r>
          </w:p>
        </w:tc>
        <w:tc>
          <w:tcPr>
            <w:tcW w:w="3024" w:type="dxa"/>
            <w:tcBorders>
              <w:top w:val="nil"/>
              <w:left w:val="nil"/>
              <w:bottom w:val="single" w:sz="8" w:space="0" w:color="auto"/>
              <w:right w:val="single" w:sz="8" w:space="0" w:color="auto"/>
            </w:tcBorders>
            <w:shd w:val="clear" w:color="auto" w:fill="auto"/>
            <w:vAlign w:val="center"/>
            <w:hideMark/>
          </w:tcPr>
          <w:p w14:paraId="74386E6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RPA智能财务机器人应用</w:t>
            </w:r>
          </w:p>
        </w:tc>
        <w:tc>
          <w:tcPr>
            <w:tcW w:w="956" w:type="dxa"/>
            <w:tcBorders>
              <w:top w:val="nil"/>
              <w:left w:val="nil"/>
              <w:bottom w:val="single" w:sz="8" w:space="0" w:color="auto"/>
              <w:right w:val="single" w:sz="8" w:space="0" w:color="auto"/>
            </w:tcBorders>
            <w:shd w:val="clear" w:color="auto" w:fill="auto"/>
            <w:vAlign w:val="center"/>
            <w:hideMark/>
          </w:tcPr>
          <w:p w14:paraId="33EFF12F"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17045F7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19010164</w:t>
            </w:r>
          </w:p>
        </w:tc>
        <w:tc>
          <w:tcPr>
            <w:tcW w:w="959" w:type="dxa"/>
            <w:tcBorders>
              <w:top w:val="nil"/>
              <w:left w:val="nil"/>
              <w:bottom w:val="single" w:sz="8" w:space="0" w:color="auto"/>
              <w:right w:val="single" w:sz="8" w:space="0" w:color="auto"/>
            </w:tcBorders>
            <w:shd w:val="clear" w:color="auto" w:fill="auto"/>
            <w:vAlign w:val="center"/>
            <w:hideMark/>
          </w:tcPr>
          <w:p w14:paraId="1DCFCF7F"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2.5/40</w:t>
            </w:r>
          </w:p>
        </w:tc>
        <w:tc>
          <w:tcPr>
            <w:tcW w:w="1261" w:type="dxa"/>
            <w:tcBorders>
              <w:top w:val="nil"/>
              <w:left w:val="nil"/>
              <w:bottom w:val="single" w:sz="8" w:space="0" w:color="auto"/>
              <w:right w:val="single" w:sz="8" w:space="0" w:color="auto"/>
            </w:tcBorders>
            <w:shd w:val="clear" w:color="auto" w:fill="auto"/>
            <w:vAlign w:val="center"/>
            <w:hideMark/>
          </w:tcPr>
          <w:p w14:paraId="4857FE7F" w14:textId="12680FAE"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4</w:t>
            </w:r>
          </w:p>
        </w:tc>
      </w:tr>
      <w:tr w:rsidR="00E223AB" w:rsidRPr="00E223AB" w14:paraId="1236B495"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787B7FF6"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7</w:t>
            </w:r>
          </w:p>
        </w:tc>
        <w:tc>
          <w:tcPr>
            <w:tcW w:w="3024" w:type="dxa"/>
            <w:tcBorders>
              <w:top w:val="nil"/>
              <w:left w:val="nil"/>
              <w:bottom w:val="single" w:sz="8" w:space="0" w:color="auto"/>
              <w:right w:val="single" w:sz="8" w:space="0" w:color="auto"/>
            </w:tcBorders>
            <w:shd w:val="clear" w:color="auto" w:fill="auto"/>
            <w:vAlign w:val="center"/>
            <w:hideMark/>
          </w:tcPr>
          <w:p w14:paraId="34E8F7BB"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会计学原理</w:t>
            </w:r>
          </w:p>
        </w:tc>
        <w:tc>
          <w:tcPr>
            <w:tcW w:w="956" w:type="dxa"/>
            <w:tcBorders>
              <w:top w:val="nil"/>
              <w:left w:val="nil"/>
              <w:bottom w:val="single" w:sz="8" w:space="0" w:color="auto"/>
              <w:right w:val="single" w:sz="8" w:space="0" w:color="auto"/>
            </w:tcBorders>
            <w:shd w:val="clear" w:color="auto" w:fill="auto"/>
            <w:vAlign w:val="center"/>
            <w:hideMark/>
          </w:tcPr>
          <w:p w14:paraId="6874820B"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58ADDA47"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19010178</w:t>
            </w:r>
          </w:p>
        </w:tc>
        <w:tc>
          <w:tcPr>
            <w:tcW w:w="959" w:type="dxa"/>
            <w:tcBorders>
              <w:top w:val="nil"/>
              <w:left w:val="nil"/>
              <w:bottom w:val="single" w:sz="8" w:space="0" w:color="auto"/>
              <w:right w:val="single" w:sz="8" w:space="0" w:color="auto"/>
            </w:tcBorders>
            <w:shd w:val="clear" w:color="auto" w:fill="auto"/>
            <w:vAlign w:val="center"/>
            <w:hideMark/>
          </w:tcPr>
          <w:p w14:paraId="209BC06B"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4/64</w:t>
            </w:r>
          </w:p>
        </w:tc>
        <w:tc>
          <w:tcPr>
            <w:tcW w:w="1261" w:type="dxa"/>
            <w:tcBorders>
              <w:top w:val="nil"/>
              <w:left w:val="nil"/>
              <w:bottom w:val="single" w:sz="8" w:space="0" w:color="auto"/>
              <w:right w:val="single" w:sz="8" w:space="0" w:color="auto"/>
            </w:tcBorders>
            <w:shd w:val="clear" w:color="auto" w:fill="auto"/>
            <w:vAlign w:val="center"/>
            <w:hideMark/>
          </w:tcPr>
          <w:p w14:paraId="12318E8F" w14:textId="30F4EBC9"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1</w:t>
            </w:r>
          </w:p>
        </w:tc>
      </w:tr>
      <w:tr w:rsidR="00E223AB" w:rsidRPr="00E223AB" w14:paraId="42343146"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57BA672F"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8</w:t>
            </w:r>
          </w:p>
        </w:tc>
        <w:tc>
          <w:tcPr>
            <w:tcW w:w="3024" w:type="dxa"/>
            <w:tcBorders>
              <w:top w:val="nil"/>
              <w:left w:val="nil"/>
              <w:bottom w:val="single" w:sz="8" w:space="0" w:color="auto"/>
              <w:right w:val="single" w:sz="8" w:space="0" w:color="auto"/>
            </w:tcBorders>
            <w:shd w:val="clear" w:color="auto" w:fill="auto"/>
            <w:vAlign w:val="center"/>
            <w:hideMark/>
          </w:tcPr>
          <w:p w14:paraId="2515529D"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经济法基础（一）</w:t>
            </w:r>
          </w:p>
        </w:tc>
        <w:tc>
          <w:tcPr>
            <w:tcW w:w="956" w:type="dxa"/>
            <w:tcBorders>
              <w:top w:val="nil"/>
              <w:left w:val="nil"/>
              <w:bottom w:val="single" w:sz="8" w:space="0" w:color="auto"/>
              <w:right w:val="single" w:sz="8" w:space="0" w:color="auto"/>
            </w:tcBorders>
            <w:shd w:val="clear" w:color="auto" w:fill="auto"/>
            <w:vAlign w:val="center"/>
            <w:hideMark/>
          </w:tcPr>
          <w:p w14:paraId="3E0F1106"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630CF1AA"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19010181</w:t>
            </w:r>
          </w:p>
        </w:tc>
        <w:tc>
          <w:tcPr>
            <w:tcW w:w="959" w:type="dxa"/>
            <w:tcBorders>
              <w:top w:val="nil"/>
              <w:left w:val="nil"/>
              <w:bottom w:val="single" w:sz="8" w:space="0" w:color="auto"/>
              <w:right w:val="single" w:sz="8" w:space="0" w:color="auto"/>
            </w:tcBorders>
            <w:shd w:val="clear" w:color="auto" w:fill="auto"/>
            <w:vAlign w:val="center"/>
            <w:hideMark/>
          </w:tcPr>
          <w:p w14:paraId="029FE27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2/32</w:t>
            </w:r>
          </w:p>
        </w:tc>
        <w:tc>
          <w:tcPr>
            <w:tcW w:w="1261" w:type="dxa"/>
            <w:tcBorders>
              <w:top w:val="nil"/>
              <w:left w:val="nil"/>
              <w:bottom w:val="single" w:sz="8" w:space="0" w:color="auto"/>
              <w:right w:val="single" w:sz="8" w:space="0" w:color="auto"/>
            </w:tcBorders>
            <w:shd w:val="clear" w:color="auto" w:fill="auto"/>
            <w:vAlign w:val="center"/>
            <w:hideMark/>
          </w:tcPr>
          <w:p w14:paraId="4ABFFC05" w14:textId="6D4953ED"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1</w:t>
            </w:r>
          </w:p>
        </w:tc>
      </w:tr>
      <w:tr w:rsidR="00E223AB" w:rsidRPr="00E223AB" w14:paraId="2ECEDF2B"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675312A9"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9</w:t>
            </w:r>
          </w:p>
        </w:tc>
        <w:tc>
          <w:tcPr>
            <w:tcW w:w="3024" w:type="dxa"/>
            <w:tcBorders>
              <w:top w:val="nil"/>
              <w:left w:val="nil"/>
              <w:bottom w:val="single" w:sz="8" w:space="0" w:color="auto"/>
              <w:right w:val="single" w:sz="8" w:space="0" w:color="auto"/>
            </w:tcBorders>
            <w:shd w:val="clear" w:color="auto" w:fill="auto"/>
            <w:vAlign w:val="center"/>
            <w:hideMark/>
          </w:tcPr>
          <w:p w14:paraId="78FFBB20"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经济法基础（二）</w:t>
            </w:r>
          </w:p>
        </w:tc>
        <w:tc>
          <w:tcPr>
            <w:tcW w:w="956" w:type="dxa"/>
            <w:tcBorders>
              <w:top w:val="nil"/>
              <w:left w:val="nil"/>
              <w:bottom w:val="single" w:sz="8" w:space="0" w:color="auto"/>
              <w:right w:val="single" w:sz="8" w:space="0" w:color="auto"/>
            </w:tcBorders>
            <w:shd w:val="clear" w:color="auto" w:fill="auto"/>
            <w:vAlign w:val="center"/>
            <w:hideMark/>
          </w:tcPr>
          <w:p w14:paraId="05BAC3BF"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68F43972"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 xml:space="preserve">19010182 </w:t>
            </w:r>
          </w:p>
        </w:tc>
        <w:tc>
          <w:tcPr>
            <w:tcW w:w="959" w:type="dxa"/>
            <w:tcBorders>
              <w:top w:val="nil"/>
              <w:left w:val="nil"/>
              <w:bottom w:val="single" w:sz="8" w:space="0" w:color="auto"/>
              <w:right w:val="single" w:sz="8" w:space="0" w:color="auto"/>
            </w:tcBorders>
            <w:shd w:val="clear" w:color="auto" w:fill="auto"/>
            <w:vAlign w:val="center"/>
            <w:hideMark/>
          </w:tcPr>
          <w:p w14:paraId="7C4CBA0E"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2/32</w:t>
            </w:r>
          </w:p>
        </w:tc>
        <w:tc>
          <w:tcPr>
            <w:tcW w:w="1261" w:type="dxa"/>
            <w:tcBorders>
              <w:top w:val="nil"/>
              <w:left w:val="nil"/>
              <w:bottom w:val="single" w:sz="8" w:space="0" w:color="auto"/>
              <w:right w:val="single" w:sz="8" w:space="0" w:color="auto"/>
            </w:tcBorders>
            <w:shd w:val="clear" w:color="auto" w:fill="auto"/>
            <w:vAlign w:val="center"/>
            <w:hideMark/>
          </w:tcPr>
          <w:p w14:paraId="268A9DA7" w14:textId="092A28C3"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2</w:t>
            </w:r>
          </w:p>
        </w:tc>
      </w:tr>
      <w:tr w:rsidR="00E223AB" w:rsidRPr="00E223AB" w14:paraId="27853BAF"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515443BF"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10</w:t>
            </w:r>
          </w:p>
        </w:tc>
        <w:tc>
          <w:tcPr>
            <w:tcW w:w="3024" w:type="dxa"/>
            <w:tcBorders>
              <w:top w:val="nil"/>
              <w:left w:val="nil"/>
              <w:bottom w:val="single" w:sz="8" w:space="0" w:color="auto"/>
              <w:right w:val="single" w:sz="8" w:space="0" w:color="auto"/>
            </w:tcBorders>
            <w:shd w:val="clear" w:color="auto" w:fill="auto"/>
            <w:vAlign w:val="center"/>
            <w:hideMark/>
          </w:tcPr>
          <w:p w14:paraId="28B7C90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财务会计（一）</w:t>
            </w:r>
          </w:p>
        </w:tc>
        <w:tc>
          <w:tcPr>
            <w:tcW w:w="956" w:type="dxa"/>
            <w:tcBorders>
              <w:top w:val="nil"/>
              <w:left w:val="nil"/>
              <w:bottom w:val="single" w:sz="8" w:space="0" w:color="auto"/>
              <w:right w:val="single" w:sz="8" w:space="0" w:color="auto"/>
            </w:tcBorders>
            <w:shd w:val="clear" w:color="auto" w:fill="auto"/>
            <w:vAlign w:val="center"/>
            <w:hideMark/>
          </w:tcPr>
          <w:p w14:paraId="2DA81F2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25C026E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19010183</w:t>
            </w:r>
          </w:p>
        </w:tc>
        <w:tc>
          <w:tcPr>
            <w:tcW w:w="959" w:type="dxa"/>
            <w:tcBorders>
              <w:top w:val="nil"/>
              <w:left w:val="nil"/>
              <w:bottom w:val="single" w:sz="8" w:space="0" w:color="auto"/>
              <w:right w:val="single" w:sz="8" w:space="0" w:color="auto"/>
            </w:tcBorders>
            <w:shd w:val="clear" w:color="auto" w:fill="auto"/>
            <w:vAlign w:val="center"/>
            <w:hideMark/>
          </w:tcPr>
          <w:p w14:paraId="57A1894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3/48</w:t>
            </w:r>
          </w:p>
        </w:tc>
        <w:tc>
          <w:tcPr>
            <w:tcW w:w="1261" w:type="dxa"/>
            <w:tcBorders>
              <w:top w:val="nil"/>
              <w:left w:val="nil"/>
              <w:bottom w:val="single" w:sz="8" w:space="0" w:color="auto"/>
              <w:right w:val="single" w:sz="8" w:space="0" w:color="auto"/>
            </w:tcBorders>
            <w:shd w:val="clear" w:color="auto" w:fill="auto"/>
            <w:vAlign w:val="center"/>
            <w:hideMark/>
          </w:tcPr>
          <w:p w14:paraId="6B1BE0A0" w14:textId="5E5B9DCF"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1</w:t>
            </w:r>
          </w:p>
        </w:tc>
      </w:tr>
      <w:tr w:rsidR="00E223AB" w:rsidRPr="00E223AB" w14:paraId="66DEBD34"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3D4F6F3B"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11</w:t>
            </w:r>
          </w:p>
        </w:tc>
        <w:tc>
          <w:tcPr>
            <w:tcW w:w="3024" w:type="dxa"/>
            <w:tcBorders>
              <w:top w:val="nil"/>
              <w:left w:val="nil"/>
              <w:bottom w:val="single" w:sz="8" w:space="0" w:color="auto"/>
              <w:right w:val="single" w:sz="8" w:space="0" w:color="auto"/>
            </w:tcBorders>
            <w:shd w:val="clear" w:color="auto" w:fill="auto"/>
            <w:vAlign w:val="center"/>
            <w:hideMark/>
          </w:tcPr>
          <w:p w14:paraId="2B6B0F4A"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财务会计（二）</w:t>
            </w:r>
          </w:p>
        </w:tc>
        <w:tc>
          <w:tcPr>
            <w:tcW w:w="956" w:type="dxa"/>
            <w:tcBorders>
              <w:top w:val="nil"/>
              <w:left w:val="nil"/>
              <w:bottom w:val="single" w:sz="8" w:space="0" w:color="auto"/>
              <w:right w:val="single" w:sz="8" w:space="0" w:color="auto"/>
            </w:tcBorders>
            <w:shd w:val="clear" w:color="auto" w:fill="auto"/>
            <w:vAlign w:val="center"/>
            <w:hideMark/>
          </w:tcPr>
          <w:p w14:paraId="45365017"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4FAB63C3"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19010184</w:t>
            </w:r>
          </w:p>
        </w:tc>
        <w:tc>
          <w:tcPr>
            <w:tcW w:w="959" w:type="dxa"/>
            <w:tcBorders>
              <w:top w:val="nil"/>
              <w:left w:val="nil"/>
              <w:bottom w:val="single" w:sz="8" w:space="0" w:color="auto"/>
              <w:right w:val="single" w:sz="8" w:space="0" w:color="auto"/>
            </w:tcBorders>
            <w:shd w:val="clear" w:color="auto" w:fill="auto"/>
            <w:vAlign w:val="center"/>
            <w:hideMark/>
          </w:tcPr>
          <w:p w14:paraId="7D1F0EC5"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3/48</w:t>
            </w:r>
          </w:p>
        </w:tc>
        <w:tc>
          <w:tcPr>
            <w:tcW w:w="1261" w:type="dxa"/>
            <w:tcBorders>
              <w:top w:val="nil"/>
              <w:left w:val="nil"/>
              <w:bottom w:val="single" w:sz="8" w:space="0" w:color="auto"/>
              <w:right w:val="single" w:sz="8" w:space="0" w:color="auto"/>
            </w:tcBorders>
            <w:shd w:val="clear" w:color="auto" w:fill="auto"/>
            <w:vAlign w:val="center"/>
            <w:hideMark/>
          </w:tcPr>
          <w:p w14:paraId="2B86A117" w14:textId="5AC9E3F7"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2</w:t>
            </w:r>
          </w:p>
        </w:tc>
      </w:tr>
      <w:tr w:rsidR="00E223AB" w:rsidRPr="00E223AB" w14:paraId="3EF32519"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0A0D6988"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12</w:t>
            </w:r>
          </w:p>
        </w:tc>
        <w:tc>
          <w:tcPr>
            <w:tcW w:w="3024" w:type="dxa"/>
            <w:tcBorders>
              <w:top w:val="nil"/>
              <w:left w:val="nil"/>
              <w:bottom w:val="single" w:sz="8" w:space="0" w:color="auto"/>
              <w:right w:val="single" w:sz="8" w:space="0" w:color="auto"/>
            </w:tcBorders>
            <w:shd w:val="clear" w:color="auto" w:fill="auto"/>
            <w:vAlign w:val="center"/>
            <w:hideMark/>
          </w:tcPr>
          <w:p w14:paraId="3F9640A0"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制造业智能成本核算与管理</w:t>
            </w:r>
          </w:p>
        </w:tc>
        <w:tc>
          <w:tcPr>
            <w:tcW w:w="956" w:type="dxa"/>
            <w:tcBorders>
              <w:top w:val="nil"/>
              <w:left w:val="nil"/>
              <w:bottom w:val="single" w:sz="8" w:space="0" w:color="auto"/>
              <w:right w:val="single" w:sz="8" w:space="0" w:color="auto"/>
            </w:tcBorders>
            <w:shd w:val="clear" w:color="auto" w:fill="auto"/>
            <w:vAlign w:val="center"/>
            <w:hideMark/>
          </w:tcPr>
          <w:p w14:paraId="023A1923"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09E3137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19010185</w:t>
            </w:r>
          </w:p>
        </w:tc>
        <w:tc>
          <w:tcPr>
            <w:tcW w:w="959" w:type="dxa"/>
            <w:tcBorders>
              <w:top w:val="nil"/>
              <w:left w:val="nil"/>
              <w:bottom w:val="single" w:sz="8" w:space="0" w:color="auto"/>
              <w:right w:val="single" w:sz="8" w:space="0" w:color="auto"/>
            </w:tcBorders>
            <w:shd w:val="clear" w:color="auto" w:fill="auto"/>
            <w:vAlign w:val="center"/>
            <w:hideMark/>
          </w:tcPr>
          <w:p w14:paraId="676F1F43"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5/80</w:t>
            </w:r>
          </w:p>
        </w:tc>
        <w:tc>
          <w:tcPr>
            <w:tcW w:w="1261" w:type="dxa"/>
            <w:tcBorders>
              <w:top w:val="nil"/>
              <w:left w:val="nil"/>
              <w:bottom w:val="single" w:sz="8" w:space="0" w:color="auto"/>
              <w:right w:val="single" w:sz="8" w:space="0" w:color="auto"/>
            </w:tcBorders>
            <w:shd w:val="clear" w:color="auto" w:fill="auto"/>
            <w:vAlign w:val="center"/>
            <w:hideMark/>
          </w:tcPr>
          <w:p w14:paraId="2D0F4C69" w14:textId="16AF2520"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3</w:t>
            </w:r>
          </w:p>
        </w:tc>
      </w:tr>
      <w:tr w:rsidR="00E223AB" w:rsidRPr="00E223AB" w14:paraId="7BC7DC4D"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10E2F877"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13</w:t>
            </w:r>
          </w:p>
        </w:tc>
        <w:tc>
          <w:tcPr>
            <w:tcW w:w="3024" w:type="dxa"/>
            <w:tcBorders>
              <w:top w:val="nil"/>
              <w:left w:val="nil"/>
              <w:bottom w:val="single" w:sz="8" w:space="0" w:color="auto"/>
              <w:right w:val="single" w:sz="8" w:space="0" w:color="auto"/>
            </w:tcBorders>
            <w:shd w:val="clear" w:color="auto" w:fill="auto"/>
            <w:vAlign w:val="center"/>
            <w:hideMark/>
          </w:tcPr>
          <w:p w14:paraId="6E62B28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智慧化税费申报与管理</w:t>
            </w:r>
          </w:p>
        </w:tc>
        <w:tc>
          <w:tcPr>
            <w:tcW w:w="956" w:type="dxa"/>
            <w:tcBorders>
              <w:top w:val="nil"/>
              <w:left w:val="nil"/>
              <w:bottom w:val="single" w:sz="8" w:space="0" w:color="auto"/>
              <w:right w:val="single" w:sz="8" w:space="0" w:color="auto"/>
            </w:tcBorders>
            <w:shd w:val="clear" w:color="auto" w:fill="auto"/>
            <w:vAlign w:val="center"/>
            <w:hideMark/>
          </w:tcPr>
          <w:p w14:paraId="5B6832A5"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476BCDF7"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19010153</w:t>
            </w:r>
          </w:p>
        </w:tc>
        <w:tc>
          <w:tcPr>
            <w:tcW w:w="959" w:type="dxa"/>
            <w:tcBorders>
              <w:top w:val="nil"/>
              <w:left w:val="nil"/>
              <w:bottom w:val="single" w:sz="8" w:space="0" w:color="auto"/>
              <w:right w:val="single" w:sz="8" w:space="0" w:color="auto"/>
            </w:tcBorders>
            <w:shd w:val="clear" w:color="auto" w:fill="auto"/>
            <w:vAlign w:val="center"/>
            <w:hideMark/>
          </w:tcPr>
          <w:p w14:paraId="0DC95766"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4.5/72</w:t>
            </w:r>
          </w:p>
        </w:tc>
        <w:tc>
          <w:tcPr>
            <w:tcW w:w="1261" w:type="dxa"/>
            <w:tcBorders>
              <w:top w:val="nil"/>
              <w:left w:val="nil"/>
              <w:bottom w:val="single" w:sz="8" w:space="0" w:color="auto"/>
              <w:right w:val="single" w:sz="8" w:space="0" w:color="auto"/>
            </w:tcBorders>
            <w:shd w:val="clear" w:color="auto" w:fill="auto"/>
            <w:vAlign w:val="center"/>
            <w:hideMark/>
          </w:tcPr>
          <w:p w14:paraId="002A8F4B" w14:textId="44488E07"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3</w:t>
            </w:r>
          </w:p>
        </w:tc>
      </w:tr>
      <w:tr w:rsidR="00E223AB" w:rsidRPr="00E223AB" w14:paraId="42BD249E"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3D5B6EAF"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14</w:t>
            </w:r>
          </w:p>
        </w:tc>
        <w:tc>
          <w:tcPr>
            <w:tcW w:w="3024" w:type="dxa"/>
            <w:tcBorders>
              <w:top w:val="nil"/>
              <w:left w:val="nil"/>
              <w:bottom w:val="single" w:sz="8" w:space="0" w:color="auto"/>
              <w:right w:val="single" w:sz="8" w:space="0" w:color="auto"/>
            </w:tcBorders>
            <w:shd w:val="clear" w:color="auto" w:fill="auto"/>
            <w:vAlign w:val="center"/>
            <w:hideMark/>
          </w:tcPr>
          <w:p w14:paraId="77B20969" w14:textId="77777777" w:rsidR="00E223AB" w:rsidRPr="00E223AB" w:rsidRDefault="00E223AB" w:rsidP="00E223AB">
            <w:pPr>
              <w:widowControl/>
              <w:jc w:val="center"/>
              <w:rPr>
                <w:rFonts w:ascii="仿宋_GB2312" w:eastAsia="仿宋_GB2312" w:cs="宋体" w:hint="eastAsia"/>
                <w:color w:val="000000"/>
                <w:kern w:val="0"/>
                <w:sz w:val="21"/>
                <w:szCs w:val="21"/>
              </w:rPr>
            </w:pPr>
            <w:proofErr w:type="gramStart"/>
            <w:r w:rsidRPr="00E223AB">
              <w:rPr>
                <w:rFonts w:ascii="仿宋_GB2312" w:eastAsia="仿宋_GB2312" w:cs="宋体" w:hint="eastAsia"/>
                <w:color w:val="000000"/>
                <w:kern w:val="0"/>
                <w:sz w:val="21"/>
                <w:szCs w:val="21"/>
              </w:rPr>
              <w:t>业财一体</w:t>
            </w:r>
            <w:proofErr w:type="gramEnd"/>
            <w:r w:rsidRPr="00E223AB">
              <w:rPr>
                <w:rFonts w:ascii="仿宋_GB2312" w:eastAsia="仿宋_GB2312" w:cs="宋体" w:hint="eastAsia"/>
                <w:color w:val="000000"/>
                <w:kern w:val="0"/>
                <w:sz w:val="21"/>
                <w:szCs w:val="21"/>
              </w:rPr>
              <w:t>会计信息化应用</w:t>
            </w:r>
          </w:p>
        </w:tc>
        <w:tc>
          <w:tcPr>
            <w:tcW w:w="956" w:type="dxa"/>
            <w:tcBorders>
              <w:top w:val="nil"/>
              <w:left w:val="nil"/>
              <w:bottom w:val="single" w:sz="8" w:space="0" w:color="auto"/>
              <w:right w:val="single" w:sz="8" w:space="0" w:color="auto"/>
            </w:tcBorders>
            <w:shd w:val="clear" w:color="auto" w:fill="auto"/>
            <w:vAlign w:val="center"/>
            <w:hideMark/>
          </w:tcPr>
          <w:p w14:paraId="041FF92F"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59A73340"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19010166</w:t>
            </w:r>
          </w:p>
        </w:tc>
        <w:tc>
          <w:tcPr>
            <w:tcW w:w="959" w:type="dxa"/>
            <w:tcBorders>
              <w:top w:val="nil"/>
              <w:left w:val="nil"/>
              <w:bottom w:val="single" w:sz="8" w:space="0" w:color="auto"/>
              <w:right w:val="single" w:sz="8" w:space="0" w:color="auto"/>
            </w:tcBorders>
            <w:shd w:val="clear" w:color="auto" w:fill="auto"/>
            <w:vAlign w:val="center"/>
            <w:hideMark/>
          </w:tcPr>
          <w:p w14:paraId="7E65FA6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5/80</w:t>
            </w:r>
          </w:p>
        </w:tc>
        <w:tc>
          <w:tcPr>
            <w:tcW w:w="1261" w:type="dxa"/>
            <w:tcBorders>
              <w:top w:val="nil"/>
              <w:left w:val="nil"/>
              <w:bottom w:val="single" w:sz="8" w:space="0" w:color="auto"/>
              <w:right w:val="single" w:sz="8" w:space="0" w:color="auto"/>
            </w:tcBorders>
            <w:shd w:val="clear" w:color="auto" w:fill="auto"/>
            <w:vAlign w:val="center"/>
            <w:hideMark/>
          </w:tcPr>
          <w:p w14:paraId="29447805" w14:textId="1FF40372"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4</w:t>
            </w:r>
          </w:p>
        </w:tc>
      </w:tr>
      <w:tr w:rsidR="00E223AB" w:rsidRPr="00E223AB" w14:paraId="77338338"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6D32A234"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15</w:t>
            </w:r>
          </w:p>
        </w:tc>
        <w:tc>
          <w:tcPr>
            <w:tcW w:w="3024" w:type="dxa"/>
            <w:tcBorders>
              <w:top w:val="nil"/>
              <w:left w:val="nil"/>
              <w:bottom w:val="single" w:sz="8" w:space="0" w:color="auto"/>
              <w:right w:val="single" w:sz="8" w:space="0" w:color="auto"/>
            </w:tcBorders>
            <w:shd w:val="clear" w:color="auto" w:fill="auto"/>
            <w:vAlign w:val="center"/>
            <w:hideMark/>
          </w:tcPr>
          <w:p w14:paraId="4A8598CE"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管理会计实务</w:t>
            </w:r>
          </w:p>
        </w:tc>
        <w:tc>
          <w:tcPr>
            <w:tcW w:w="956" w:type="dxa"/>
            <w:tcBorders>
              <w:top w:val="nil"/>
              <w:left w:val="nil"/>
              <w:bottom w:val="single" w:sz="8" w:space="0" w:color="auto"/>
              <w:right w:val="single" w:sz="8" w:space="0" w:color="auto"/>
            </w:tcBorders>
            <w:shd w:val="clear" w:color="auto" w:fill="auto"/>
            <w:vAlign w:val="center"/>
            <w:hideMark/>
          </w:tcPr>
          <w:p w14:paraId="0243F0AE"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0374EE86"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19010186</w:t>
            </w:r>
          </w:p>
        </w:tc>
        <w:tc>
          <w:tcPr>
            <w:tcW w:w="959" w:type="dxa"/>
            <w:tcBorders>
              <w:top w:val="nil"/>
              <w:left w:val="nil"/>
              <w:bottom w:val="single" w:sz="8" w:space="0" w:color="auto"/>
              <w:right w:val="single" w:sz="8" w:space="0" w:color="auto"/>
            </w:tcBorders>
            <w:shd w:val="clear" w:color="auto" w:fill="auto"/>
            <w:vAlign w:val="center"/>
            <w:hideMark/>
          </w:tcPr>
          <w:p w14:paraId="37EF3DB6"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4.5/72</w:t>
            </w:r>
          </w:p>
        </w:tc>
        <w:tc>
          <w:tcPr>
            <w:tcW w:w="1261" w:type="dxa"/>
            <w:tcBorders>
              <w:top w:val="nil"/>
              <w:left w:val="nil"/>
              <w:bottom w:val="single" w:sz="8" w:space="0" w:color="auto"/>
              <w:right w:val="single" w:sz="8" w:space="0" w:color="auto"/>
            </w:tcBorders>
            <w:shd w:val="clear" w:color="auto" w:fill="auto"/>
            <w:vAlign w:val="center"/>
            <w:hideMark/>
          </w:tcPr>
          <w:p w14:paraId="701F2DF8" w14:textId="5F3B08EC"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4</w:t>
            </w:r>
          </w:p>
        </w:tc>
      </w:tr>
      <w:tr w:rsidR="00E223AB" w:rsidRPr="00E223AB" w14:paraId="52C71D56"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0E3DEC90"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16</w:t>
            </w:r>
          </w:p>
        </w:tc>
        <w:tc>
          <w:tcPr>
            <w:tcW w:w="3024" w:type="dxa"/>
            <w:tcBorders>
              <w:top w:val="nil"/>
              <w:left w:val="nil"/>
              <w:bottom w:val="single" w:sz="8" w:space="0" w:color="auto"/>
              <w:right w:val="single" w:sz="8" w:space="0" w:color="auto"/>
            </w:tcBorders>
            <w:shd w:val="clear" w:color="auto" w:fill="auto"/>
            <w:vAlign w:val="center"/>
            <w:hideMark/>
          </w:tcPr>
          <w:p w14:paraId="78A91578"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企业内部控制与风险管理</w:t>
            </w:r>
          </w:p>
        </w:tc>
        <w:tc>
          <w:tcPr>
            <w:tcW w:w="956" w:type="dxa"/>
            <w:tcBorders>
              <w:top w:val="nil"/>
              <w:left w:val="nil"/>
              <w:bottom w:val="single" w:sz="8" w:space="0" w:color="auto"/>
              <w:right w:val="single" w:sz="8" w:space="0" w:color="auto"/>
            </w:tcBorders>
            <w:shd w:val="clear" w:color="auto" w:fill="auto"/>
            <w:vAlign w:val="center"/>
            <w:hideMark/>
          </w:tcPr>
          <w:p w14:paraId="09A98F8A"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48F446D2"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19010167</w:t>
            </w:r>
          </w:p>
        </w:tc>
        <w:tc>
          <w:tcPr>
            <w:tcW w:w="959" w:type="dxa"/>
            <w:tcBorders>
              <w:top w:val="nil"/>
              <w:left w:val="nil"/>
              <w:bottom w:val="single" w:sz="8" w:space="0" w:color="auto"/>
              <w:right w:val="single" w:sz="8" w:space="0" w:color="auto"/>
            </w:tcBorders>
            <w:shd w:val="clear" w:color="auto" w:fill="auto"/>
            <w:vAlign w:val="center"/>
            <w:hideMark/>
          </w:tcPr>
          <w:p w14:paraId="5E4DCE23"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3/48</w:t>
            </w:r>
          </w:p>
        </w:tc>
        <w:tc>
          <w:tcPr>
            <w:tcW w:w="1261" w:type="dxa"/>
            <w:tcBorders>
              <w:top w:val="nil"/>
              <w:left w:val="nil"/>
              <w:bottom w:val="single" w:sz="8" w:space="0" w:color="auto"/>
              <w:right w:val="single" w:sz="8" w:space="0" w:color="auto"/>
            </w:tcBorders>
            <w:shd w:val="clear" w:color="auto" w:fill="auto"/>
            <w:vAlign w:val="center"/>
            <w:hideMark/>
          </w:tcPr>
          <w:p w14:paraId="69EA0B79" w14:textId="79D7F09E"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5</w:t>
            </w:r>
          </w:p>
        </w:tc>
      </w:tr>
      <w:tr w:rsidR="00E223AB" w:rsidRPr="00E223AB" w14:paraId="48E219B1"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3BBD5A2A"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17</w:t>
            </w:r>
          </w:p>
        </w:tc>
        <w:tc>
          <w:tcPr>
            <w:tcW w:w="3024" w:type="dxa"/>
            <w:tcBorders>
              <w:top w:val="nil"/>
              <w:left w:val="nil"/>
              <w:bottom w:val="single" w:sz="8" w:space="0" w:color="auto"/>
              <w:right w:val="single" w:sz="8" w:space="0" w:color="auto"/>
            </w:tcBorders>
            <w:shd w:val="clear" w:color="auto" w:fill="auto"/>
            <w:vAlign w:val="center"/>
            <w:hideMark/>
          </w:tcPr>
          <w:p w14:paraId="6A38C2A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工业大数据与财务分析</w:t>
            </w:r>
          </w:p>
        </w:tc>
        <w:tc>
          <w:tcPr>
            <w:tcW w:w="956" w:type="dxa"/>
            <w:tcBorders>
              <w:top w:val="nil"/>
              <w:left w:val="nil"/>
              <w:bottom w:val="single" w:sz="8" w:space="0" w:color="auto"/>
              <w:right w:val="single" w:sz="8" w:space="0" w:color="auto"/>
            </w:tcBorders>
            <w:shd w:val="clear" w:color="auto" w:fill="auto"/>
            <w:vAlign w:val="center"/>
            <w:hideMark/>
          </w:tcPr>
          <w:p w14:paraId="1E8FEF10"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12D2F85B"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19010187</w:t>
            </w:r>
          </w:p>
        </w:tc>
        <w:tc>
          <w:tcPr>
            <w:tcW w:w="959" w:type="dxa"/>
            <w:tcBorders>
              <w:top w:val="nil"/>
              <w:left w:val="nil"/>
              <w:bottom w:val="single" w:sz="8" w:space="0" w:color="auto"/>
              <w:right w:val="single" w:sz="8" w:space="0" w:color="auto"/>
            </w:tcBorders>
            <w:shd w:val="clear" w:color="auto" w:fill="auto"/>
            <w:vAlign w:val="center"/>
            <w:hideMark/>
          </w:tcPr>
          <w:p w14:paraId="428E6FB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3/48</w:t>
            </w:r>
          </w:p>
        </w:tc>
        <w:tc>
          <w:tcPr>
            <w:tcW w:w="1261" w:type="dxa"/>
            <w:tcBorders>
              <w:top w:val="nil"/>
              <w:left w:val="nil"/>
              <w:bottom w:val="single" w:sz="8" w:space="0" w:color="auto"/>
              <w:right w:val="single" w:sz="8" w:space="0" w:color="auto"/>
            </w:tcBorders>
            <w:shd w:val="clear" w:color="auto" w:fill="auto"/>
            <w:vAlign w:val="center"/>
            <w:hideMark/>
          </w:tcPr>
          <w:p w14:paraId="6D614D5F" w14:textId="0F4AB56C"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4</w:t>
            </w:r>
          </w:p>
        </w:tc>
      </w:tr>
      <w:tr w:rsidR="00E223AB" w:rsidRPr="00E223AB" w14:paraId="7C4D011C"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25006F99"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18</w:t>
            </w:r>
          </w:p>
        </w:tc>
        <w:tc>
          <w:tcPr>
            <w:tcW w:w="3024" w:type="dxa"/>
            <w:tcBorders>
              <w:top w:val="nil"/>
              <w:left w:val="nil"/>
              <w:bottom w:val="single" w:sz="8" w:space="0" w:color="auto"/>
              <w:right w:val="single" w:sz="8" w:space="0" w:color="auto"/>
            </w:tcBorders>
            <w:shd w:val="clear" w:color="auto" w:fill="auto"/>
            <w:vAlign w:val="center"/>
            <w:hideMark/>
          </w:tcPr>
          <w:p w14:paraId="1CC60153"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制造业智能财务管理</w:t>
            </w:r>
          </w:p>
        </w:tc>
        <w:tc>
          <w:tcPr>
            <w:tcW w:w="956" w:type="dxa"/>
            <w:tcBorders>
              <w:top w:val="nil"/>
              <w:left w:val="nil"/>
              <w:bottom w:val="single" w:sz="8" w:space="0" w:color="auto"/>
              <w:right w:val="single" w:sz="8" w:space="0" w:color="auto"/>
            </w:tcBorders>
            <w:shd w:val="clear" w:color="auto" w:fill="auto"/>
            <w:vAlign w:val="center"/>
            <w:hideMark/>
          </w:tcPr>
          <w:p w14:paraId="732D7E3A"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3350764D"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19010188</w:t>
            </w:r>
          </w:p>
        </w:tc>
        <w:tc>
          <w:tcPr>
            <w:tcW w:w="959" w:type="dxa"/>
            <w:tcBorders>
              <w:top w:val="nil"/>
              <w:left w:val="nil"/>
              <w:bottom w:val="single" w:sz="8" w:space="0" w:color="auto"/>
              <w:right w:val="single" w:sz="8" w:space="0" w:color="auto"/>
            </w:tcBorders>
            <w:shd w:val="clear" w:color="auto" w:fill="auto"/>
            <w:vAlign w:val="center"/>
            <w:hideMark/>
          </w:tcPr>
          <w:p w14:paraId="30D72BEF"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4/64</w:t>
            </w:r>
          </w:p>
        </w:tc>
        <w:tc>
          <w:tcPr>
            <w:tcW w:w="1261" w:type="dxa"/>
            <w:tcBorders>
              <w:top w:val="nil"/>
              <w:left w:val="nil"/>
              <w:bottom w:val="single" w:sz="8" w:space="0" w:color="auto"/>
              <w:right w:val="single" w:sz="8" w:space="0" w:color="auto"/>
            </w:tcBorders>
            <w:shd w:val="clear" w:color="auto" w:fill="auto"/>
            <w:vAlign w:val="center"/>
            <w:hideMark/>
          </w:tcPr>
          <w:p w14:paraId="49BD3FFF" w14:textId="7116DED3"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3</w:t>
            </w:r>
          </w:p>
        </w:tc>
      </w:tr>
      <w:tr w:rsidR="00E223AB" w:rsidRPr="00E223AB" w14:paraId="6F87BC6A"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31308975"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19</w:t>
            </w:r>
          </w:p>
        </w:tc>
        <w:tc>
          <w:tcPr>
            <w:tcW w:w="3024" w:type="dxa"/>
            <w:tcBorders>
              <w:top w:val="nil"/>
              <w:left w:val="nil"/>
              <w:bottom w:val="single" w:sz="8" w:space="0" w:color="auto"/>
              <w:right w:val="single" w:sz="8" w:space="0" w:color="auto"/>
            </w:tcBorders>
            <w:shd w:val="clear" w:color="auto" w:fill="auto"/>
            <w:vAlign w:val="center"/>
            <w:hideMark/>
          </w:tcPr>
          <w:p w14:paraId="2E1611C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AI财经写作与财务应用</w:t>
            </w:r>
          </w:p>
        </w:tc>
        <w:tc>
          <w:tcPr>
            <w:tcW w:w="956" w:type="dxa"/>
            <w:tcBorders>
              <w:top w:val="nil"/>
              <w:left w:val="nil"/>
              <w:bottom w:val="single" w:sz="8" w:space="0" w:color="auto"/>
              <w:right w:val="single" w:sz="8" w:space="0" w:color="auto"/>
            </w:tcBorders>
            <w:shd w:val="clear" w:color="auto" w:fill="auto"/>
            <w:vAlign w:val="center"/>
            <w:hideMark/>
          </w:tcPr>
          <w:p w14:paraId="1FB451E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63B6487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19010189</w:t>
            </w:r>
          </w:p>
        </w:tc>
        <w:tc>
          <w:tcPr>
            <w:tcW w:w="959" w:type="dxa"/>
            <w:tcBorders>
              <w:top w:val="nil"/>
              <w:left w:val="nil"/>
              <w:bottom w:val="single" w:sz="8" w:space="0" w:color="auto"/>
              <w:right w:val="single" w:sz="8" w:space="0" w:color="auto"/>
            </w:tcBorders>
            <w:shd w:val="clear" w:color="auto" w:fill="auto"/>
            <w:vAlign w:val="center"/>
            <w:hideMark/>
          </w:tcPr>
          <w:p w14:paraId="630685E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1/16</w:t>
            </w:r>
          </w:p>
        </w:tc>
        <w:tc>
          <w:tcPr>
            <w:tcW w:w="1261" w:type="dxa"/>
            <w:tcBorders>
              <w:top w:val="nil"/>
              <w:left w:val="nil"/>
              <w:bottom w:val="single" w:sz="8" w:space="0" w:color="auto"/>
              <w:right w:val="single" w:sz="8" w:space="0" w:color="auto"/>
            </w:tcBorders>
            <w:shd w:val="clear" w:color="auto" w:fill="auto"/>
            <w:vAlign w:val="center"/>
            <w:hideMark/>
          </w:tcPr>
          <w:p w14:paraId="0C4C8B46" w14:textId="64B7C516"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3</w:t>
            </w:r>
          </w:p>
        </w:tc>
      </w:tr>
      <w:tr w:rsidR="00E223AB" w:rsidRPr="00E223AB" w14:paraId="3AFA4494"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4554335B"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20</w:t>
            </w:r>
          </w:p>
        </w:tc>
        <w:tc>
          <w:tcPr>
            <w:tcW w:w="3024" w:type="dxa"/>
            <w:tcBorders>
              <w:top w:val="nil"/>
              <w:left w:val="nil"/>
              <w:bottom w:val="single" w:sz="8" w:space="0" w:color="auto"/>
              <w:right w:val="single" w:sz="8" w:space="0" w:color="auto"/>
            </w:tcBorders>
            <w:shd w:val="clear" w:color="auto" w:fill="auto"/>
            <w:vAlign w:val="center"/>
            <w:hideMark/>
          </w:tcPr>
          <w:p w14:paraId="4A4305D8"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工业审计基础与实务</w:t>
            </w:r>
          </w:p>
        </w:tc>
        <w:tc>
          <w:tcPr>
            <w:tcW w:w="956" w:type="dxa"/>
            <w:tcBorders>
              <w:top w:val="nil"/>
              <w:left w:val="nil"/>
              <w:bottom w:val="single" w:sz="8" w:space="0" w:color="auto"/>
              <w:right w:val="single" w:sz="8" w:space="0" w:color="auto"/>
            </w:tcBorders>
            <w:shd w:val="clear" w:color="auto" w:fill="auto"/>
            <w:vAlign w:val="center"/>
            <w:hideMark/>
          </w:tcPr>
          <w:p w14:paraId="08441CDE"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38142B9E"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19010190</w:t>
            </w:r>
          </w:p>
        </w:tc>
        <w:tc>
          <w:tcPr>
            <w:tcW w:w="959" w:type="dxa"/>
            <w:tcBorders>
              <w:top w:val="nil"/>
              <w:left w:val="nil"/>
              <w:bottom w:val="single" w:sz="8" w:space="0" w:color="auto"/>
              <w:right w:val="single" w:sz="8" w:space="0" w:color="auto"/>
            </w:tcBorders>
            <w:shd w:val="clear" w:color="auto" w:fill="auto"/>
            <w:vAlign w:val="center"/>
            <w:hideMark/>
          </w:tcPr>
          <w:p w14:paraId="78DA245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2/32</w:t>
            </w:r>
          </w:p>
        </w:tc>
        <w:tc>
          <w:tcPr>
            <w:tcW w:w="1261" w:type="dxa"/>
            <w:tcBorders>
              <w:top w:val="nil"/>
              <w:left w:val="nil"/>
              <w:bottom w:val="single" w:sz="8" w:space="0" w:color="auto"/>
              <w:right w:val="single" w:sz="8" w:space="0" w:color="auto"/>
            </w:tcBorders>
            <w:shd w:val="clear" w:color="auto" w:fill="auto"/>
            <w:vAlign w:val="center"/>
            <w:hideMark/>
          </w:tcPr>
          <w:p w14:paraId="63B1E710" w14:textId="12652DFE"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4</w:t>
            </w:r>
          </w:p>
        </w:tc>
      </w:tr>
      <w:tr w:rsidR="00E223AB" w:rsidRPr="00E223AB" w14:paraId="6FE78DFA"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2E25AD98"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21</w:t>
            </w:r>
          </w:p>
        </w:tc>
        <w:tc>
          <w:tcPr>
            <w:tcW w:w="3024" w:type="dxa"/>
            <w:tcBorders>
              <w:top w:val="nil"/>
              <w:left w:val="nil"/>
              <w:bottom w:val="single" w:sz="8" w:space="0" w:color="auto"/>
              <w:right w:val="single" w:sz="8" w:space="0" w:color="auto"/>
            </w:tcBorders>
            <w:shd w:val="clear" w:color="auto" w:fill="auto"/>
            <w:vAlign w:val="center"/>
            <w:hideMark/>
          </w:tcPr>
          <w:p w14:paraId="7681732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中小</w:t>
            </w:r>
            <w:proofErr w:type="gramStart"/>
            <w:r w:rsidRPr="00E223AB">
              <w:rPr>
                <w:rFonts w:ascii="仿宋_GB2312" w:eastAsia="仿宋_GB2312" w:cs="宋体" w:hint="eastAsia"/>
                <w:color w:val="000000"/>
                <w:kern w:val="0"/>
                <w:sz w:val="21"/>
                <w:szCs w:val="21"/>
              </w:rPr>
              <w:t>微企业</w:t>
            </w:r>
            <w:proofErr w:type="gramEnd"/>
            <w:r w:rsidRPr="00E223AB">
              <w:rPr>
                <w:rFonts w:ascii="仿宋_GB2312" w:eastAsia="仿宋_GB2312" w:cs="宋体" w:hint="eastAsia"/>
                <w:color w:val="000000"/>
                <w:kern w:val="0"/>
                <w:sz w:val="21"/>
                <w:szCs w:val="21"/>
              </w:rPr>
              <w:t>创业与经营管理</w:t>
            </w:r>
          </w:p>
        </w:tc>
        <w:tc>
          <w:tcPr>
            <w:tcW w:w="956" w:type="dxa"/>
            <w:tcBorders>
              <w:top w:val="nil"/>
              <w:left w:val="nil"/>
              <w:bottom w:val="single" w:sz="8" w:space="0" w:color="auto"/>
              <w:right w:val="single" w:sz="8" w:space="0" w:color="auto"/>
            </w:tcBorders>
            <w:shd w:val="clear" w:color="auto" w:fill="auto"/>
            <w:vAlign w:val="center"/>
            <w:hideMark/>
          </w:tcPr>
          <w:p w14:paraId="5F2BEF0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337D67D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19010142</w:t>
            </w:r>
          </w:p>
        </w:tc>
        <w:tc>
          <w:tcPr>
            <w:tcW w:w="959" w:type="dxa"/>
            <w:tcBorders>
              <w:top w:val="nil"/>
              <w:left w:val="nil"/>
              <w:bottom w:val="single" w:sz="8" w:space="0" w:color="auto"/>
              <w:right w:val="single" w:sz="8" w:space="0" w:color="auto"/>
            </w:tcBorders>
            <w:shd w:val="clear" w:color="auto" w:fill="auto"/>
            <w:vAlign w:val="center"/>
            <w:hideMark/>
          </w:tcPr>
          <w:p w14:paraId="6D0642FA"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2/32</w:t>
            </w:r>
          </w:p>
        </w:tc>
        <w:tc>
          <w:tcPr>
            <w:tcW w:w="1261" w:type="dxa"/>
            <w:tcBorders>
              <w:top w:val="nil"/>
              <w:left w:val="nil"/>
              <w:bottom w:val="single" w:sz="8" w:space="0" w:color="auto"/>
              <w:right w:val="single" w:sz="8" w:space="0" w:color="auto"/>
            </w:tcBorders>
            <w:shd w:val="clear" w:color="auto" w:fill="auto"/>
            <w:vAlign w:val="center"/>
            <w:hideMark/>
          </w:tcPr>
          <w:p w14:paraId="24446BC8" w14:textId="3D04BA1C"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2</w:t>
            </w:r>
          </w:p>
        </w:tc>
      </w:tr>
      <w:tr w:rsidR="00E223AB" w:rsidRPr="00E223AB" w14:paraId="29CA60C1"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213EA41C"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22</w:t>
            </w:r>
          </w:p>
        </w:tc>
        <w:tc>
          <w:tcPr>
            <w:tcW w:w="3024" w:type="dxa"/>
            <w:tcBorders>
              <w:top w:val="nil"/>
              <w:left w:val="nil"/>
              <w:bottom w:val="single" w:sz="8" w:space="0" w:color="auto"/>
              <w:right w:val="single" w:sz="8" w:space="0" w:color="auto"/>
            </w:tcBorders>
            <w:shd w:val="clear" w:color="auto" w:fill="auto"/>
            <w:vAlign w:val="center"/>
            <w:hideMark/>
          </w:tcPr>
          <w:p w14:paraId="7B2A9C6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劳动教育—工业·匠心</w:t>
            </w:r>
          </w:p>
        </w:tc>
        <w:tc>
          <w:tcPr>
            <w:tcW w:w="956" w:type="dxa"/>
            <w:tcBorders>
              <w:top w:val="nil"/>
              <w:left w:val="nil"/>
              <w:bottom w:val="single" w:sz="8" w:space="0" w:color="auto"/>
              <w:right w:val="single" w:sz="8" w:space="0" w:color="auto"/>
            </w:tcBorders>
            <w:shd w:val="clear" w:color="auto" w:fill="auto"/>
            <w:vAlign w:val="center"/>
            <w:hideMark/>
          </w:tcPr>
          <w:p w14:paraId="2CBF6AF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46778BA1"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19010191</w:t>
            </w:r>
          </w:p>
        </w:tc>
        <w:tc>
          <w:tcPr>
            <w:tcW w:w="959" w:type="dxa"/>
            <w:tcBorders>
              <w:top w:val="nil"/>
              <w:left w:val="nil"/>
              <w:bottom w:val="single" w:sz="8" w:space="0" w:color="auto"/>
              <w:right w:val="single" w:sz="8" w:space="0" w:color="auto"/>
            </w:tcBorders>
            <w:shd w:val="clear" w:color="auto" w:fill="auto"/>
            <w:vAlign w:val="center"/>
            <w:hideMark/>
          </w:tcPr>
          <w:p w14:paraId="733469AA"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1/20</w:t>
            </w:r>
          </w:p>
        </w:tc>
        <w:tc>
          <w:tcPr>
            <w:tcW w:w="1261" w:type="dxa"/>
            <w:tcBorders>
              <w:top w:val="nil"/>
              <w:left w:val="nil"/>
              <w:bottom w:val="single" w:sz="8" w:space="0" w:color="auto"/>
              <w:right w:val="single" w:sz="8" w:space="0" w:color="auto"/>
            </w:tcBorders>
            <w:shd w:val="clear" w:color="auto" w:fill="auto"/>
            <w:vAlign w:val="center"/>
            <w:hideMark/>
          </w:tcPr>
          <w:p w14:paraId="3CC69838" w14:textId="258459F4"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4</w:t>
            </w:r>
          </w:p>
        </w:tc>
      </w:tr>
      <w:tr w:rsidR="00E223AB" w:rsidRPr="00E223AB" w14:paraId="05013042" w14:textId="77777777" w:rsidTr="00E223AB">
        <w:trPr>
          <w:trHeight w:val="55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53EE9FBB"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23</w:t>
            </w:r>
          </w:p>
        </w:tc>
        <w:tc>
          <w:tcPr>
            <w:tcW w:w="3024" w:type="dxa"/>
            <w:tcBorders>
              <w:top w:val="nil"/>
              <w:left w:val="nil"/>
              <w:bottom w:val="single" w:sz="8" w:space="0" w:color="auto"/>
              <w:right w:val="single" w:sz="8" w:space="0" w:color="auto"/>
            </w:tcBorders>
            <w:shd w:val="clear" w:color="auto" w:fill="auto"/>
            <w:vAlign w:val="center"/>
            <w:hideMark/>
          </w:tcPr>
          <w:p w14:paraId="0472BE0D"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课程设计1：制造业财务会计岗位实践</w:t>
            </w:r>
          </w:p>
        </w:tc>
        <w:tc>
          <w:tcPr>
            <w:tcW w:w="956" w:type="dxa"/>
            <w:tcBorders>
              <w:top w:val="nil"/>
              <w:left w:val="nil"/>
              <w:bottom w:val="single" w:sz="8" w:space="0" w:color="auto"/>
              <w:right w:val="single" w:sz="8" w:space="0" w:color="auto"/>
            </w:tcBorders>
            <w:shd w:val="clear" w:color="auto" w:fill="auto"/>
            <w:vAlign w:val="center"/>
            <w:hideMark/>
          </w:tcPr>
          <w:p w14:paraId="40F1A887"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11DB188A"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19010192</w:t>
            </w:r>
          </w:p>
        </w:tc>
        <w:tc>
          <w:tcPr>
            <w:tcW w:w="959" w:type="dxa"/>
            <w:tcBorders>
              <w:top w:val="nil"/>
              <w:left w:val="nil"/>
              <w:bottom w:val="single" w:sz="8" w:space="0" w:color="auto"/>
              <w:right w:val="single" w:sz="8" w:space="0" w:color="auto"/>
            </w:tcBorders>
            <w:shd w:val="clear" w:color="auto" w:fill="auto"/>
            <w:vAlign w:val="center"/>
            <w:hideMark/>
          </w:tcPr>
          <w:p w14:paraId="1D492347"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1/20</w:t>
            </w:r>
          </w:p>
        </w:tc>
        <w:tc>
          <w:tcPr>
            <w:tcW w:w="1261" w:type="dxa"/>
            <w:tcBorders>
              <w:top w:val="nil"/>
              <w:left w:val="nil"/>
              <w:bottom w:val="single" w:sz="8" w:space="0" w:color="auto"/>
              <w:right w:val="single" w:sz="8" w:space="0" w:color="auto"/>
            </w:tcBorders>
            <w:shd w:val="clear" w:color="auto" w:fill="auto"/>
            <w:vAlign w:val="center"/>
            <w:hideMark/>
          </w:tcPr>
          <w:p w14:paraId="19DB16AA" w14:textId="5DD06404"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2</w:t>
            </w:r>
          </w:p>
        </w:tc>
      </w:tr>
      <w:tr w:rsidR="00E223AB" w:rsidRPr="00E223AB" w14:paraId="01C6CF75" w14:textId="77777777" w:rsidTr="00E223AB">
        <w:trPr>
          <w:trHeight w:val="55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19A505CE"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24</w:t>
            </w:r>
          </w:p>
        </w:tc>
        <w:tc>
          <w:tcPr>
            <w:tcW w:w="3024" w:type="dxa"/>
            <w:tcBorders>
              <w:top w:val="nil"/>
              <w:left w:val="nil"/>
              <w:bottom w:val="single" w:sz="8" w:space="0" w:color="auto"/>
              <w:right w:val="single" w:sz="8" w:space="0" w:color="auto"/>
            </w:tcBorders>
            <w:shd w:val="clear" w:color="auto" w:fill="auto"/>
            <w:vAlign w:val="center"/>
            <w:hideMark/>
          </w:tcPr>
          <w:p w14:paraId="6ADC81A8"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课程设计2：制造业成本核算与管理岗位实践</w:t>
            </w:r>
          </w:p>
        </w:tc>
        <w:tc>
          <w:tcPr>
            <w:tcW w:w="956" w:type="dxa"/>
            <w:tcBorders>
              <w:top w:val="nil"/>
              <w:left w:val="nil"/>
              <w:bottom w:val="single" w:sz="8" w:space="0" w:color="auto"/>
              <w:right w:val="single" w:sz="8" w:space="0" w:color="auto"/>
            </w:tcBorders>
            <w:shd w:val="clear" w:color="auto" w:fill="auto"/>
            <w:vAlign w:val="center"/>
            <w:hideMark/>
          </w:tcPr>
          <w:p w14:paraId="2866F15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10461C7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19010193</w:t>
            </w:r>
          </w:p>
        </w:tc>
        <w:tc>
          <w:tcPr>
            <w:tcW w:w="959" w:type="dxa"/>
            <w:tcBorders>
              <w:top w:val="nil"/>
              <w:left w:val="nil"/>
              <w:bottom w:val="single" w:sz="8" w:space="0" w:color="auto"/>
              <w:right w:val="single" w:sz="8" w:space="0" w:color="auto"/>
            </w:tcBorders>
            <w:shd w:val="clear" w:color="auto" w:fill="auto"/>
            <w:vAlign w:val="center"/>
            <w:hideMark/>
          </w:tcPr>
          <w:p w14:paraId="6CBF6E27"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1/20</w:t>
            </w:r>
          </w:p>
        </w:tc>
        <w:tc>
          <w:tcPr>
            <w:tcW w:w="1261" w:type="dxa"/>
            <w:tcBorders>
              <w:top w:val="nil"/>
              <w:left w:val="nil"/>
              <w:bottom w:val="single" w:sz="8" w:space="0" w:color="auto"/>
              <w:right w:val="single" w:sz="8" w:space="0" w:color="auto"/>
            </w:tcBorders>
            <w:shd w:val="clear" w:color="auto" w:fill="auto"/>
            <w:vAlign w:val="center"/>
            <w:hideMark/>
          </w:tcPr>
          <w:p w14:paraId="06F1B559" w14:textId="10846B9F"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3</w:t>
            </w:r>
          </w:p>
        </w:tc>
      </w:tr>
      <w:tr w:rsidR="00E223AB" w:rsidRPr="00E223AB" w14:paraId="0702D8E7"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431170DA"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25</w:t>
            </w:r>
          </w:p>
        </w:tc>
        <w:tc>
          <w:tcPr>
            <w:tcW w:w="3024" w:type="dxa"/>
            <w:tcBorders>
              <w:top w:val="nil"/>
              <w:left w:val="nil"/>
              <w:bottom w:val="single" w:sz="8" w:space="0" w:color="auto"/>
              <w:right w:val="single" w:sz="8" w:space="0" w:color="auto"/>
            </w:tcBorders>
            <w:shd w:val="clear" w:color="auto" w:fill="auto"/>
            <w:vAlign w:val="center"/>
            <w:hideMark/>
          </w:tcPr>
          <w:p w14:paraId="0F2341A1"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毕业设计</w:t>
            </w:r>
          </w:p>
        </w:tc>
        <w:tc>
          <w:tcPr>
            <w:tcW w:w="956" w:type="dxa"/>
            <w:tcBorders>
              <w:top w:val="nil"/>
              <w:left w:val="nil"/>
              <w:bottom w:val="single" w:sz="8" w:space="0" w:color="auto"/>
              <w:right w:val="single" w:sz="8" w:space="0" w:color="auto"/>
            </w:tcBorders>
            <w:shd w:val="clear" w:color="auto" w:fill="auto"/>
            <w:vAlign w:val="center"/>
            <w:hideMark/>
          </w:tcPr>
          <w:p w14:paraId="56996D37"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56FFCBDE"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19010194</w:t>
            </w:r>
          </w:p>
        </w:tc>
        <w:tc>
          <w:tcPr>
            <w:tcW w:w="959" w:type="dxa"/>
            <w:tcBorders>
              <w:top w:val="nil"/>
              <w:left w:val="nil"/>
              <w:bottom w:val="single" w:sz="8" w:space="0" w:color="auto"/>
              <w:right w:val="single" w:sz="8" w:space="0" w:color="auto"/>
            </w:tcBorders>
            <w:shd w:val="clear" w:color="auto" w:fill="auto"/>
            <w:vAlign w:val="center"/>
            <w:hideMark/>
          </w:tcPr>
          <w:p w14:paraId="2E3CEB47"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6/80</w:t>
            </w:r>
          </w:p>
        </w:tc>
        <w:tc>
          <w:tcPr>
            <w:tcW w:w="1261" w:type="dxa"/>
            <w:tcBorders>
              <w:top w:val="nil"/>
              <w:left w:val="nil"/>
              <w:bottom w:val="single" w:sz="8" w:space="0" w:color="auto"/>
              <w:right w:val="single" w:sz="8" w:space="0" w:color="auto"/>
            </w:tcBorders>
            <w:shd w:val="clear" w:color="auto" w:fill="auto"/>
            <w:vAlign w:val="center"/>
            <w:hideMark/>
          </w:tcPr>
          <w:p w14:paraId="721ABE49" w14:textId="6EDEFD56"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4/5</w:t>
            </w:r>
          </w:p>
        </w:tc>
      </w:tr>
      <w:tr w:rsidR="00E223AB" w:rsidRPr="00E223AB" w14:paraId="1D876A58"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1347DC6E"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26</w:t>
            </w:r>
          </w:p>
        </w:tc>
        <w:tc>
          <w:tcPr>
            <w:tcW w:w="3024" w:type="dxa"/>
            <w:tcBorders>
              <w:top w:val="nil"/>
              <w:left w:val="nil"/>
              <w:bottom w:val="single" w:sz="8" w:space="0" w:color="auto"/>
              <w:right w:val="single" w:sz="8" w:space="0" w:color="auto"/>
            </w:tcBorders>
            <w:shd w:val="clear" w:color="auto" w:fill="auto"/>
            <w:vAlign w:val="center"/>
            <w:hideMark/>
          </w:tcPr>
          <w:p w14:paraId="46E0188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综合实践</w:t>
            </w:r>
          </w:p>
        </w:tc>
        <w:tc>
          <w:tcPr>
            <w:tcW w:w="956" w:type="dxa"/>
            <w:tcBorders>
              <w:top w:val="nil"/>
              <w:left w:val="nil"/>
              <w:bottom w:val="single" w:sz="8" w:space="0" w:color="auto"/>
              <w:right w:val="single" w:sz="8" w:space="0" w:color="auto"/>
            </w:tcBorders>
            <w:shd w:val="clear" w:color="auto" w:fill="auto"/>
            <w:vAlign w:val="center"/>
            <w:hideMark/>
          </w:tcPr>
          <w:p w14:paraId="1E194E68"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4BE1A613"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19010195</w:t>
            </w:r>
          </w:p>
        </w:tc>
        <w:tc>
          <w:tcPr>
            <w:tcW w:w="959" w:type="dxa"/>
            <w:tcBorders>
              <w:top w:val="nil"/>
              <w:left w:val="nil"/>
              <w:bottom w:val="single" w:sz="8" w:space="0" w:color="auto"/>
              <w:right w:val="single" w:sz="8" w:space="0" w:color="auto"/>
            </w:tcBorders>
            <w:shd w:val="clear" w:color="auto" w:fill="auto"/>
            <w:vAlign w:val="center"/>
            <w:hideMark/>
          </w:tcPr>
          <w:p w14:paraId="2AAD0CE2"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12/240</w:t>
            </w:r>
          </w:p>
        </w:tc>
        <w:tc>
          <w:tcPr>
            <w:tcW w:w="1261" w:type="dxa"/>
            <w:tcBorders>
              <w:top w:val="nil"/>
              <w:left w:val="nil"/>
              <w:bottom w:val="single" w:sz="8" w:space="0" w:color="auto"/>
              <w:right w:val="single" w:sz="8" w:space="0" w:color="auto"/>
            </w:tcBorders>
            <w:shd w:val="clear" w:color="auto" w:fill="auto"/>
            <w:vAlign w:val="center"/>
            <w:hideMark/>
          </w:tcPr>
          <w:p w14:paraId="4BD3F5BE" w14:textId="5F101A04"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5</w:t>
            </w:r>
          </w:p>
        </w:tc>
      </w:tr>
      <w:tr w:rsidR="00E223AB" w:rsidRPr="00E223AB" w14:paraId="596ABDFC"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6F077028"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27</w:t>
            </w:r>
          </w:p>
        </w:tc>
        <w:tc>
          <w:tcPr>
            <w:tcW w:w="3024" w:type="dxa"/>
            <w:tcBorders>
              <w:top w:val="nil"/>
              <w:left w:val="nil"/>
              <w:bottom w:val="single" w:sz="8" w:space="0" w:color="auto"/>
              <w:right w:val="single" w:sz="8" w:space="0" w:color="auto"/>
            </w:tcBorders>
            <w:shd w:val="clear" w:color="auto" w:fill="auto"/>
            <w:vAlign w:val="center"/>
            <w:hideMark/>
          </w:tcPr>
          <w:p w14:paraId="0B66A59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岗位实习</w:t>
            </w:r>
          </w:p>
        </w:tc>
        <w:tc>
          <w:tcPr>
            <w:tcW w:w="956" w:type="dxa"/>
            <w:tcBorders>
              <w:top w:val="nil"/>
              <w:left w:val="nil"/>
              <w:bottom w:val="single" w:sz="8" w:space="0" w:color="auto"/>
              <w:right w:val="single" w:sz="8" w:space="0" w:color="auto"/>
            </w:tcBorders>
            <w:shd w:val="clear" w:color="auto" w:fill="auto"/>
            <w:vAlign w:val="center"/>
            <w:hideMark/>
          </w:tcPr>
          <w:p w14:paraId="7BEB83D1"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必修课</w:t>
            </w:r>
          </w:p>
        </w:tc>
        <w:tc>
          <w:tcPr>
            <w:tcW w:w="1056" w:type="dxa"/>
            <w:tcBorders>
              <w:top w:val="nil"/>
              <w:left w:val="nil"/>
              <w:bottom w:val="single" w:sz="8" w:space="0" w:color="auto"/>
              <w:right w:val="single" w:sz="8" w:space="0" w:color="auto"/>
            </w:tcBorders>
            <w:shd w:val="clear" w:color="auto" w:fill="auto"/>
            <w:vAlign w:val="center"/>
            <w:hideMark/>
          </w:tcPr>
          <w:p w14:paraId="152CF3B2"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19010196</w:t>
            </w:r>
          </w:p>
        </w:tc>
        <w:tc>
          <w:tcPr>
            <w:tcW w:w="959" w:type="dxa"/>
            <w:tcBorders>
              <w:top w:val="nil"/>
              <w:left w:val="nil"/>
              <w:bottom w:val="single" w:sz="8" w:space="0" w:color="auto"/>
              <w:right w:val="single" w:sz="8" w:space="0" w:color="auto"/>
            </w:tcBorders>
            <w:shd w:val="clear" w:color="auto" w:fill="auto"/>
            <w:vAlign w:val="center"/>
            <w:hideMark/>
          </w:tcPr>
          <w:p w14:paraId="788DB66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12/240</w:t>
            </w:r>
          </w:p>
        </w:tc>
        <w:tc>
          <w:tcPr>
            <w:tcW w:w="1261" w:type="dxa"/>
            <w:tcBorders>
              <w:top w:val="nil"/>
              <w:left w:val="nil"/>
              <w:bottom w:val="single" w:sz="8" w:space="0" w:color="auto"/>
              <w:right w:val="single" w:sz="8" w:space="0" w:color="auto"/>
            </w:tcBorders>
            <w:shd w:val="clear" w:color="auto" w:fill="auto"/>
            <w:vAlign w:val="center"/>
            <w:hideMark/>
          </w:tcPr>
          <w:p w14:paraId="6F9C475D" w14:textId="5FBFE7EB"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6</w:t>
            </w:r>
          </w:p>
        </w:tc>
      </w:tr>
      <w:tr w:rsidR="00E223AB" w:rsidRPr="00E223AB" w14:paraId="65AF0AF9"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6F07487B"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28</w:t>
            </w:r>
          </w:p>
        </w:tc>
        <w:tc>
          <w:tcPr>
            <w:tcW w:w="3024" w:type="dxa"/>
            <w:tcBorders>
              <w:top w:val="nil"/>
              <w:left w:val="nil"/>
              <w:bottom w:val="single" w:sz="8" w:space="0" w:color="auto"/>
              <w:right w:val="single" w:sz="8" w:space="0" w:color="auto"/>
            </w:tcBorders>
            <w:shd w:val="clear" w:color="auto" w:fill="auto"/>
            <w:vAlign w:val="center"/>
            <w:hideMark/>
          </w:tcPr>
          <w:p w14:paraId="05749205"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金融学基础</w:t>
            </w:r>
          </w:p>
        </w:tc>
        <w:tc>
          <w:tcPr>
            <w:tcW w:w="956" w:type="dxa"/>
            <w:tcBorders>
              <w:top w:val="nil"/>
              <w:left w:val="nil"/>
              <w:bottom w:val="single" w:sz="8" w:space="0" w:color="auto"/>
              <w:right w:val="single" w:sz="8" w:space="0" w:color="auto"/>
            </w:tcBorders>
            <w:shd w:val="clear" w:color="auto" w:fill="auto"/>
            <w:vAlign w:val="center"/>
            <w:hideMark/>
          </w:tcPr>
          <w:p w14:paraId="64127CB1"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限选课</w:t>
            </w:r>
          </w:p>
        </w:tc>
        <w:tc>
          <w:tcPr>
            <w:tcW w:w="1056" w:type="dxa"/>
            <w:tcBorders>
              <w:top w:val="nil"/>
              <w:left w:val="nil"/>
              <w:bottom w:val="single" w:sz="8" w:space="0" w:color="auto"/>
              <w:right w:val="single" w:sz="8" w:space="0" w:color="auto"/>
            </w:tcBorders>
            <w:shd w:val="clear" w:color="auto" w:fill="auto"/>
            <w:vAlign w:val="center"/>
            <w:hideMark/>
          </w:tcPr>
          <w:p w14:paraId="344678F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19010158</w:t>
            </w:r>
          </w:p>
        </w:tc>
        <w:tc>
          <w:tcPr>
            <w:tcW w:w="959" w:type="dxa"/>
            <w:tcBorders>
              <w:top w:val="nil"/>
              <w:left w:val="nil"/>
              <w:bottom w:val="single" w:sz="8" w:space="0" w:color="auto"/>
              <w:right w:val="single" w:sz="8" w:space="0" w:color="auto"/>
            </w:tcBorders>
            <w:shd w:val="clear" w:color="auto" w:fill="auto"/>
            <w:vAlign w:val="center"/>
            <w:hideMark/>
          </w:tcPr>
          <w:p w14:paraId="0E9AFCA3"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2/32</w:t>
            </w:r>
          </w:p>
        </w:tc>
        <w:tc>
          <w:tcPr>
            <w:tcW w:w="1261" w:type="dxa"/>
            <w:tcBorders>
              <w:top w:val="nil"/>
              <w:left w:val="nil"/>
              <w:bottom w:val="single" w:sz="8" w:space="0" w:color="auto"/>
              <w:right w:val="single" w:sz="8" w:space="0" w:color="auto"/>
            </w:tcBorders>
            <w:shd w:val="clear" w:color="auto" w:fill="auto"/>
            <w:vAlign w:val="center"/>
            <w:hideMark/>
          </w:tcPr>
          <w:p w14:paraId="6ADAC471" w14:textId="5502F5DD"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4</w:t>
            </w:r>
          </w:p>
        </w:tc>
      </w:tr>
      <w:tr w:rsidR="00E223AB" w:rsidRPr="00E223AB" w14:paraId="48ABCE75"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0744F044"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29</w:t>
            </w:r>
          </w:p>
        </w:tc>
        <w:tc>
          <w:tcPr>
            <w:tcW w:w="3024" w:type="dxa"/>
            <w:tcBorders>
              <w:top w:val="nil"/>
              <w:left w:val="nil"/>
              <w:bottom w:val="single" w:sz="8" w:space="0" w:color="auto"/>
              <w:right w:val="single" w:sz="8" w:space="0" w:color="auto"/>
            </w:tcBorders>
            <w:shd w:val="clear" w:color="auto" w:fill="auto"/>
            <w:vAlign w:val="center"/>
            <w:hideMark/>
          </w:tcPr>
          <w:p w14:paraId="7AC21334"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电子商务基础</w:t>
            </w:r>
          </w:p>
        </w:tc>
        <w:tc>
          <w:tcPr>
            <w:tcW w:w="956" w:type="dxa"/>
            <w:tcBorders>
              <w:top w:val="nil"/>
              <w:left w:val="nil"/>
              <w:bottom w:val="single" w:sz="8" w:space="0" w:color="auto"/>
              <w:right w:val="single" w:sz="8" w:space="0" w:color="auto"/>
            </w:tcBorders>
            <w:shd w:val="clear" w:color="auto" w:fill="auto"/>
            <w:vAlign w:val="center"/>
            <w:hideMark/>
          </w:tcPr>
          <w:p w14:paraId="02679C11"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限选课</w:t>
            </w:r>
          </w:p>
        </w:tc>
        <w:tc>
          <w:tcPr>
            <w:tcW w:w="1056" w:type="dxa"/>
            <w:tcBorders>
              <w:top w:val="nil"/>
              <w:left w:val="nil"/>
              <w:bottom w:val="single" w:sz="8" w:space="0" w:color="auto"/>
              <w:right w:val="single" w:sz="8" w:space="0" w:color="auto"/>
            </w:tcBorders>
            <w:shd w:val="clear" w:color="auto" w:fill="auto"/>
            <w:vAlign w:val="center"/>
            <w:hideMark/>
          </w:tcPr>
          <w:p w14:paraId="5BDAFA7C"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19011119</w:t>
            </w:r>
          </w:p>
        </w:tc>
        <w:tc>
          <w:tcPr>
            <w:tcW w:w="959" w:type="dxa"/>
            <w:tcBorders>
              <w:top w:val="nil"/>
              <w:left w:val="nil"/>
              <w:bottom w:val="single" w:sz="8" w:space="0" w:color="auto"/>
              <w:right w:val="single" w:sz="8" w:space="0" w:color="auto"/>
            </w:tcBorders>
            <w:shd w:val="clear" w:color="auto" w:fill="auto"/>
            <w:vAlign w:val="center"/>
            <w:hideMark/>
          </w:tcPr>
          <w:p w14:paraId="7AC85DBB"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2/32</w:t>
            </w:r>
          </w:p>
        </w:tc>
        <w:tc>
          <w:tcPr>
            <w:tcW w:w="1261" w:type="dxa"/>
            <w:tcBorders>
              <w:top w:val="nil"/>
              <w:left w:val="nil"/>
              <w:bottom w:val="single" w:sz="8" w:space="0" w:color="auto"/>
              <w:right w:val="single" w:sz="8" w:space="0" w:color="auto"/>
            </w:tcBorders>
            <w:shd w:val="clear" w:color="auto" w:fill="auto"/>
            <w:vAlign w:val="center"/>
            <w:hideMark/>
          </w:tcPr>
          <w:p w14:paraId="73C0DB59" w14:textId="061E79EE"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3</w:t>
            </w:r>
          </w:p>
        </w:tc>
      </w:tr>
      <w:tr w:rsidR="00E223AB" w:rsidRPr="00E223AB" w14:paraId="3221EA79"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021C325A"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30</w:t>
            </w:r>
          </w:p>
        </w:tc>
        <w:tc>
          <w:tcPr>
            <w:tcW w:w="3024" w:type="dxa"/>
            <w:tcBorders>
              <w:top w:val="nil"/>
              <w:left w:val="nil"/>
              <w:bottom w:val="single" w:sz="8" w:space="0" w:color="auto"/>
              <w:right w:val="single" w:sz="8" w:space="0" w:color="auto"/>
            </w:tcBorders>
            <w:shd w:val="clear" w:color="auto" w:fill="auto"/>
            <w:vAlign w:val="center"/>
            <w:hideMark/>
          </w:tcPr>
          <w:p w14:paraId="0EC463FD"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统计基础</w:t>
            </w:r>
          </w:p>
        </w:tc>
        <w:tc>
          <w:tcPr>
            <w:tcW w:w="956" w:type="dxa"/>
            <w:tcBorders>
              <w:top w:val="nil"/>
              <w:left w:val="nil"/>
              <w:bottom w:val="single" w:sz="8" w:space="0" w:color="auto"/>
              <w:right w:val="single" w:sz="8" w:space="0" w:color="auto"/>
            </w:tcBorders>
            <w:shd w:val="clear" w:color="auto" w:fill="auto"/>
            <w:vAlign w:val="center"/>
            <w:hideMark/>
          </w:tcPr>
          <w:p w14:paraId="1F3CAAB8"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限选课</w:t>
            </w:r>
          </w:p>
        </w:tc>
        <w:tc>
          <w:tcPr>
            <w:tcW w:w="1056" w:type="dxa"/>
            <w:tcBorders>
              <w:top w:val="nil"/>
              <w:left w:val="nil"/>
              <w:bottom w:val="single" w:sz="8" w:space="0" w:color="auto"/>
              <w:right w:val="single" w:sz="8" w:space="0" w:color="auto"/>
            </w:tcBorders>
            <w:shd w:val="clear" w:color="auto" w:fill="auto"/>
            <w:vAlign w:val="center"/>
            <w:hideMark/>
          </w:tcPr>
          <w:p w14:paraId="756E1C1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19010197</w:t>
            </w:r>
          </w:p>
        </w:tc>
        <w:tc>
          <w:tcPr>
            <w:tcW w:w="959" w:type="dxa"/>
            <w:tcBorders>
              <w:top w:val="nil"/>
              <w:left w:val="nil"/>
              <w:bottom w:val="single" w:sz="8" w:space="0" w:color="auto"/>
              <w:right w:val="single" w:sz="8" w:space="0" w:color="auto"/>
            </w:tcBorders>
            <w:shd w:val="clear" w:color="auto" w:fill="auto"/>
            <w:vAlign w:val="center"/>
            <w:hideMark/>
          </w:tcPr>
          <w:p w14:paraId="1C38E152"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2/32</w:t>
            </w:r>
          </w:p>
        </w:tc>
        <w:tc>
          <w:tcPr>
            <w:tcW w:w="1261" w:type="dxa"/>
            <w:tcBorders>
              <w:top w:val="nil"/>
              <w:left w:val="nil"/>
              <w:bottom w:val="single" w:sz="8" w:space="0" w:color="auto"/>
              <w:right w:val="single" w:sz="8" w:space="0" w:color="auto"/>
            </w:tcBorders>
            <w:shd w:val="clear" w:color="auto" w:fill="auto"/>
            <w:vAlign w:val="center"/>
            <w:hideMark/>
          </w:tcPr>
          <w:p w14:paraId="4D28D28B" w14:textId="3FB57D22"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2</w:t>
            </w:r>
          </w:p>
        </w:tc>
      </w:tr>
      <w:tr w:rsidR="00E223AB" w:rsidRPr="00E223AB" w14:paraId="25081FB0"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5A2D04D7"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31</w:t>
            </w:r>
          </w:p>
        </w:tc>
        <w:tc>
          <w:tcPr>
            <w:tcW w:w="3024" w:type="dxa"/>
            <w:tcBorders>
              <w:top w:val="nil"/>
              <w:left w:val="nil"/>
              <w:bottom w:val="single" w:sz="8" w:space="0" w:color="auto"/>
              <w:right w:val="single" w:sz="8" w:space="0" w:color="auto"/>
            </w:tcBorders>
            <w:shd w:val="clear" w:color="auto" w:fill="auto"/>
            <w:vAlign w:val="center"/>
            <w:hideMark/>
          </w:tcPr>
          <w:p w14:paraId="0C1F80A1" w14:textId="12EC531D" w:rsidR="00E223AB" w:rsidRPr="00E223AB" w:rsidRDefault="00630425" w:rsidP="00E223AB">
            <w:pPr>
              <w:widowControl/>
              <w:jc w:val="center"/>
              <w:rPr>
                <w:rFonts w:ascii="仿宋_GB2312" w:eastAsia="仿宋_GB2312" w:cs="宋体" w:hint="eastAsia"/>
                <w:color w:val="000000"/>
                <w:kern w:val="0"/>
                <w:sz w:val="21"/>
                <w:szCs w:val="21"/>
              </w:rPr>
            </w:pPr>
            <w:r w:rsidRPr="00630425">
              <w:rPr>
                <w:rFonts w:ascii="仿宋_GB2312" w:eastAsia="仿宋_GB2312" w:cs="宋体" w:hint="eastAsia"/>
                <w:color w:val="000000"/>
                <w:kern w:val="0"/>
                <w:sz w:val="21"/>
                <w:szCs w:val="21"/>
              </w:rPr>
              <w:t>专升本专业基础训练</w:t>
            </w:r>
          </w:p>
        </w:tc>
        <w:tc>
          <w:tcPr>
            <w:tcW w:w="956" w:type="dxa"/>
            <w:tcBorders>
              <w:top w:val="nil"/>
              <w:left w:val="nil"/>
              <w:bottom w:val="single" w:sz="8" w:space="0" w:color="auto"/>
              <w:right w:val="single" w:sz="8" w:space="0" w:color="auto"/>
            </w:tcBorders>
            <w:shd w:val="clear" w:color="auto" w:fill="auto"/>
            <w:vAlign w:val="center"/>
            <w:hideMark/>
          </w:tcPr>
          <w:p w14:paraId="2F964FC5"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选修课</w:t>
            </w:r>
          </w:p>
        </w:tc>
        <w:tc>
          <w:tcPr>
            <w:tcW w:w="1056" w:type="dxa"/>
            <w:tcBorders>
              <w:top w:val="nil"/>
              <w:left w:val="nil"/>
              <w:bottom w:val="single" w:sz="8" w:space="0" w:color="auto"/>
              <w:right w:val="single" w:sz="8" w:space="0" w:color="auto"/>
            </w:tcBorders>
            <w:shd w:val="clear" w:color="auto" w:fill="auto"/>
            <w:vAlign w:val="center"/>
            <w:hideMark/>
          </w:tcPr>
          <w:p w14:paraId="347F03A5"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19010155</w:t>
            </w:r>
          </w:p>
        </w:tc>
        <w:tc>
          <w:tcPr>
            <w:tcW w:w="959" w:type="dxa"/>
            <w:tcBorders>
              <w:top w:val="nil"/>
              <w:left w:val="nil"/>
              <w:bottom w:val="single" w:sz="8" w:space="0" w:color="auto"/>
              <w:right w:val="single" w:sz="8" w:space="0" w:color="auto"/>
            </w:tcBorders>
            <w:shd w:val="clear" w:color="auto" w:fill="auto"/>
            <w:vAlign w:val="center"/>
            <w:hideMark/>
          </w:tcPr>
          <w:p w14:paraId="07BBAAEF"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3/48</w:t>
            </w:r>
          </w:p>
        </w:tc>
        <w:tc>
          <w:tcPr>
            <w:tcW w:w="1261" w:type="dxa"/>
            <w:tcBorders>
              <w:top w:val="nil"/>
              <w:left w:val="nil"/>
              <w:bottom w:val="single" w:sz="8" w:space="0" w:color="auto"/>
              <w:right w:val="single" w:sz="8" w:space="0" w:color="auto"/>
            </w:tcBorders>
            <w:shd w:val="clear" w:color="auto" w:fill="auto"/>
            <w:vAlign w:val="center"/>
            <w:hideMark/>
          </w:tcPr>
          <w:p w14:paraId="45994C12" w14:textId="5FF6FC5A"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4</w:t>
            </w:r>
          </w:p>
        </w:tc>
      </w:tr>
      <w:tr w:rsidR="00E223AB" w:rsidRPr="00E223AB" w14:paraId="1E7CD107" w14:textId="77777777" w:rsidTr="00E223AB">
        <w:trPr>
          <w:trHeight w:val="290"/>
        </w:trPr>
        <w:tc>
          <w:tcPr>
            <w:tcW w:w="682" w:type="dxa"/>
            <w:tcBorders>
              <w:top w:val="nil"/>
              <w:left w:val="single" w:sz="8" w:space="0" w:color="auto"/>
              <w:bottom w:val="single" w:sz="8" w:space="0" w:color="auto"/>
              <w:right w:val="single" w:sz="8" w:space="0" w:color="auto"/>
            </w:tcBorders>
            <w:shd w:val="clear" w:color="auto" w:fill="auto"/>
            <w:vAlign w:val="center"/>
            <w:hideMark/>
          </w:tcPr>
          <w:p w14:paraId="43B471E9" w14:textId="77777777" w:rsidR="00E223AB" w:rsidRPr="00E223AB" w:rsidRDefault="00E223AB" w:rsidP="00E223AB">
            <w:pPr>
              <w:widowControl/>
              <w:jc w:val="center"/>
              <w:rPr>
                <w:rFonts w:ascii="Times New Roman" w:hAnsi="Times New Roman" w:cs="Times New Roman"/>
                <w:color w:val="000000"/>
                <w:kern w:val="0"/>
                <w:sz w:val="21"/>
                <w:szCs w:val="21"/>
              </w:rPr>
            </w:pPr>
            <w:r w:rsidRPr="00E223AB">
              <w:rPr>
                <w:rFonts w:ascii="Times New Roman" w:hAnsi="Times New Roman" w:cs="Times New Roman"/>
                <w:color w:val="000000"/>
                <w:kern w:val="0"/>
                <w:sz w:val="21"/>
                <w:szCs w:val="21"/>
              </w:rPr>
              <w:t>32</w:t>
            </w:r>
          </w:p>
        </w:tc>
        <w:tc>
          <w:tcPr>
            <w:tcW w:w="3024" w:type="dxa"/>
            <w:tcBorders>
              <w:top w:val="nil"/>
              <w:left w:val="nil"/>
              <w:bottom w:val="single" w:sz="8" w:space="0" w:color="auto"/>
              <w:right w:val="single" w:sz="8" w:space="0" w:color="auto"/>
            </w:tcBorders>
            <w:shd w:val="clear" w:color="auto" w:fill="auto"/>
            <w:vAlign w:val="center"/>
            <w:hideMark/>
          </w:tcPr>
          <w:p w14:paraId="7C82E2B7" w14:textId="33148C4A" w:rsidR="00E223AB" w:rsidRPr="00E223AB" w:rsidRDefault="00630425" w:rsidP="00E223AB">
            <w:pPr>
              <w:widowControl/>
              <w:jc w:val="center"/>
              <w:rPr>
                <w:rFonts w:ascii="仿宋_GB2312" w:eastAsia="仿宋_GB2312" w:cs="宋体" w:hint="eastAsia"/>
                <w:color w:val="000000"/>
                <w:kern w:val="0"/>
                <w:sz w:val="21"/>
                <w:szCs w:val="21"/>
              </w:rPr>
            </w:pPr>
            <w:r w:rsidRPr="00630425">
              <w:rPr>
                <w:rFonts w:ascii="仿宋_GB2312" w:eastAsia="仿宋_GB2312" w:cs="宋体" w:hint="eastAsia"/>
                <w:color w:val="000000"/>
                <w:kern w:val="0"/>
                <w:sz w:val="21"/>
                <w:szCs w:val="21"/>
              </w:rPr>
              <w:t>专升本专业强化训练</w:t>
            </w:r>
          </w:p>
        </w:tc>
        <w:tc>
          <w:tcPr>
            <w:tcW w:w="956" w:type="dxa"/>
            <w:tcBorders>
              <w:top w:val="nil"/>
              <w:left w:val="nil"/>
              <w:bottom w:val="single" w:sz="8" w:space="0" w:color="auto"/>
              <w:right w:val="single" w:sz="8" w:space="0" w:color="auto"/>
            </w:tcBorders>
            <w:shd w:val="clear" w:color="auto" w:fill="auto"/>
            <w:vAlign w:val="center"/>
            <w:hideMark/>
          </w:tcPr>
          <w:p w14:paraId="444075F9"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选修课</w:t>
            </w:r>
          </w:p>
        </w:tc>
        <w:tc>
          <w:tcPr>
            <w:tcW w:w="1056" w:type="dxa"/>
            <w:tcBorders>
              <w:top w:val="nil"/>
              <w:left w:val="nil"/>
              <w:bottom w:val="single" w:sz="8" w:space="0" w:color="auto"/>
              <w:right w:val="single" w:sz="8" w:space="0" w:color="auto"/>
            </w:tcBorders>
            <w:shd w:val="clear" w:color="auto" w:fill="auto"/>
            <w:vAlign w:val="center"/>
            <w:hideMark/>
          </w:tcPr>
          <w:p w14:paraId="77FAB615"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19010156</w:t>
            </w:r>
          </w:p>
        </w:tc>
        <w:tc>
          <w:tcPr>
            <w:tcW w:w="959" w:type="dxa"/>
            <w:tcBorders>
              <w:top w:val="nil"/>
              <w:left w:val="nil"/>
              <w:bottom w:val="single" w:sz="8" w:space="0" w:color="auto"/>
              <w:right w:val="single" w:sz="8" w:space="0" w:color="auto"/>
            </w:tcBorders>
            <w:shd w:val="clear" w:color="auto" w:fill="auto"/>
            <w:vAlign w:val="center"/>
            <w:hideMark/>
          </w:tcPr>
          <w:p w14:paraId="682841A8" w14:textId="77777777" w:rsidR="00E223AB" w:rsidRPr="00E223AB" w:rsidRDefault="00E223AB" w:rsidP="00E223AB">
            <w:pPr>
              <w:widowControl/>
              <w:jc w:val="center"/>
              <w:rPr>
                <w:rFonts w:ascii="仿宋_GB2312" w:eastAsia="仿宋_GB2312" w:cs="宋体" w:hint="eastAsia"/>
                <w:color w:val="000000"/>
                <w:kern w:val="0"/>
                <w:sz w:val="21"/>
                <w:szCs w:val="21"/>
              </w:rPr>
            </w:pPr>
            <w:r w:rsidRPr="00E223AB">
              <w:rPr>
                <w:rFonts w:ascii="仿宋_GB2312" w:eastAsia="仿宋_GB2312" w:cs="宋体" w:hint="eastAsia"/>
                <w:color w:val="000000"/>
                <w:kern w:val="0"/>
                <w:sz w:val="21"/>
                <w:szCs w:val="21"/>
              </w:rPr>
              <w:t>3/48</w:t>
            </w:r>
          </w:p>
        </w:tc>
        <w:tc>
          <w:tcPr>
            <w:tcW w:w="1261" w:type="dxa"/>
            <w:tcBorders>
              <w:top w:val="nil"/>
              <w:left w:val="nil"/>
              <w:bottom w:val="single" w:sz="8" w:space="0" w:color="auto"/>
              <w:right w:val="single" w:sz="8" w:space="0" w:color="auto"/>
            </w:tcBorders>
            <w:shd w:val="clear" w:color="auto" w:fill="auto"/>
            <w:vAlign w:val="center"/>
            <w:hideMark/>
          </w:tcPr>
          <w:p w14:paraId="6B6BB7F3" w14:textId="12A4E57A" w:rsidR="00E223AB" w:rsidRPr="00E223AB" w:rsidRDefault="00E223AB" w:rsidP="00E223AB">
            <w:pPr>
              <w:widowControl/>
              <w:jc w:val="center"/>
              <w:rPr>
                <w:rFonts w:ascii="仿宋_GB2312" w:eastAsia="仿宋_GB2312" w:cs="宋体" w:hint="eastAsia"/>
                <w:color w:val="000000"/>
                <w:kern w:val="0"/>
                <w:sz w:val="21"/>
                <w:szCs w:val="21"/>
              </w:rPr>
            </w:pPr>
            <w:r>
              <w:rPr>
                <w:rFonts w:ascii="仿宋_GB2312" w:eastAsia="仿宋_GB2312" w:hint="eastAsia"/>
                <w:color w:val="000000"/>
                <w:sz w:val="21"/>
                <w:szCs w:val="21"/>
              </w:rPr>
              <w:t>5</w:t>
            </w:r>
          </w:p>
        </w:tc>
      </w:tr>
    </w:tbl>
    <w:p w14:paraId="0C1871AF" w14:textId="77777777" w:rsidR="009A598B" w:rsidRDefault="009A598B" w:rsidP="0014410F">
      <w:pPr>
        <w:spacing w:line="440" w:lineRule="exact"/>
        <w:ind w:firstLineChars="200" w:firstLine="420"/>
        <w:rPr>
          <w:rFonts w:ascii="Times New Roman" w:eastAsia="仿宋_GB2312" w:hAnsi="Times New Roman" w:cs="Times New Roman"/>
          <w:sz w:val="21"/>
        </w:rPr>
      </w:pPr>
    </w:p>
    <w:p w14:paraId="534418CC" w14:textId="472907AE" w:rsidR="0014410F" w:rsidRPr="0014410F" w:rsidRDefault="0014410F" w:rsidP="0014410F">
      <w:pPr>
        <w:spacing w:line="440" w:lineRule="exact"/>
        <w:ind w:firstLineChars="200" w:firstLine="420"/>
        <w:rPr>
          <w:rFonts w:cs="宋体" w:hint="eastAsia"/>
          <w:bCs/>
          <w:sz w:val="28"/>
          <w:szCs w:val="21"/>
        </w:rPr>
      </w:pPr>
      <w:r w:rsidRPr="0014410F">
        <w:rPr>
          <w:rFonts w:ascii="Times New Roman" w:eastAsia="仿宋_GB2312" w:hAnsi="Times New Roman" w:cs="Times New Roman" w:hint="eastAsia"/>
          <w:sz w:val="21"/>
        </w:rPr>
        <w:lastRenderedPageBreak/>
        <w:t>注：限定选修课（含通识限定选修课、专业限定选修课）学生应修读并获得相应学分；</w:t>
      </w:r>
    </w:p>
    <w:p w14:paraId="767826F1" w14:textId="77777777" w:rsidR="0014410F" w:rsidRPr="0014410F" w:rsidRDefault="0014410F" w:rsidP="0014410F">
      <w:pPr>
        <w:spacing w:line="440" w:lineRule="exact"/>
        <w:ind w:firstLineChars="200" w:firstLine="420"/>
        <w:rPr>
          <w:rFonts w:ascii="Times New Roman" w:eastAsia="仿宋_GB2312" w:hAnsi="Times New Roman" w:cs="Times New Roman"/>
          <w:sz w:val="21"/>
        </w:rPr>
      </w:pPr>
      <w:r w:rsidRPr="0014410F">
        <w:rPr>
          <w:rFonts w:ascii="Times New Roman" w:eastAsia="仿宋_GB2312" w:hAnsi="Times New Roman" w:cs="Times New Roman" w:hint="eastAsia"/>
          <w:sz w:val="21"/>
        </w:rPr>
        <w:t>《高等数学》机电工程学院、电子信息工程学院在第</w:t>
      </w:r>
      <w:r w:rsidRPr="0014410F">
        <w:rPr>
          <w:rFonts w:ascii="Times New Roman" w:eastAsia="仿宋_GB2312" w:hAnsi="Times New Roman" w:cs="Times New Roman"/>
          <w:sz w:val="21"/>
        </w:rPr>
        <w:t>1</w:t>
      </w:r>
      <w:r w:rsidRPr="0014410F">
        <w:rPr>
          <w:rFonts w:ascii="Times New Roman" w:eastAsia="仿宋_GB2312" w:hAnsi="Times New Roman" w:cs="Times New Roman" w:hint="eastAsia"/>
          <w:sz w:val="21"/>
        </w:rPr>
        <w:t>学期开设，汽车工程学院、环境与食品工程学院、艺术学院（建筑装饰工程技术专业）在第</w:t>
      </w:r>
      <w:r w:rsidRPr="0014410F">
        <w:rPr>
          <w:rFonts w:ascii="Times New Roman" w:eastAsia="仿宋_GB2312" w:hAnsi="Times New Roman" w:cs="Times New Roman"/>
          <w:sz w:val="21"/>
        </w:rPr>
        <w:t>2</w:t>
      </w:r>
      <w:r w:rsidRPr="0014410F">
        <w:rPr>
          <w:rFonts w:ascii="Times New Roman" w:eastAsia="仿宋_GB2312" w:hAnsi="Times New Roman" w:cs="Times New Roman" w:hint="eastAsia"/>
          <w:sz w:val="21"/>
        </w:rPr>
        <w:t>学期开设；</w:t>
      </w:r>
    </w:p>
    <w:p w14:paraId="2B2B72DA" w14:textId="1212EA43" w:rsidR="00AB54DF" w:rsidRPr="00AB54DF" w:rsidRDefault="0014410F" w:rsidP="0014410F">
      <w:pPr>
        <w:spacing w:line="440" w:lineRule="exact"/>
        <w:ind w:firstLineChars="200" w:firstLine="420"/>
        <w:rPr>
          <w:rFonts w:ascii="仿宋_GB2312" w:eastAsia="仿宋_GB2312" w:cs="Times New Roman" w:hint="eastAsia"/>
          <w:color w:val="FF0000"/>
          <w:sz w:val="32"/>
          <w:szCs w:val="32"/>
        </w:rPr>
        <w:sectPr w:rsidR="00AB54DF" w:rsidRPr="00AB54DF" w:rsidSect="00AB54DF">
          <w:footerReference w:type="default" r:id="rId16"/>
          <w:pgSz w:w="11906" w:h="16838"/>
          <w:pgMar w:top="1440" w:right="1800" w:bottom="1440" w:left="1800" w:header="851" w:footer="992" w:gutter="0"/>
          <w:pgNumType w:start="1"/>
          <w:cols w:space="425"/>
          <w:docGrid w:type="lines" w:linePitch="312"/>
        </w:sectPr>
      </w:pPr>
      <w:r w:rsidRPr="0014410F">
        <w:rPr>
          <w:rFonts w:ascii="Times New Roman" w:eastAsia="仿宋_GB2312" w:hAnsi="Times New Roman" w:cs="Times New Roman" w:hint="eastAsia"/>
          <w:sz w:val="21"/>
        </w:rPr>
        <w:t>《经济数学》贸易与旅游管理学院、财经与物流管理学院智慧物流专业群在第</w:t>
      </w:r>
      <w:r w:rsidRPr="0014410F">
        <w:rPr>
          <w:rFonts w:ascii="Times New Roman" w:eastAsia="仿宋_GB2312" w:hAnsi="Times New Roman" w:cs="Times New Roman"/>
          <w:sz w:val="21"/>
        </w:rPr>
        <w:t>2</w:t>
      </w:r>
      <w:r w:rsidRPr="0014410F">
        <w:rPr>
          <w:rFonts w:ascii="Times New Roman" w:eastAsia="仿宋_GB2312" w:hAnsi="Times New Roman" w:cs="Times New Roman" w:hint="eastAsia"/>
          <w:sz w:val="21"/>
        </w:rPr>
        <w:t>学期开设。</w:t>
      </w:r>
    </w:p>
    <w:p w14:paraId="3CE1CFF1" w14:textId="77777777" w:rsidR="00AB54DF" w:rsidRPr="00AB54DF" w:rsidRDefault="00AB54DF" w:rsidP="00AB54DF">
      <w:pPr>
        <w:keepNext/>
        <w:keepLines/>
        <w:outlineLvl w:val="2"/>
        <w:rPr>
          <w:rFonts w:cs="宋体" w:hint="eastAsia"/>
          <w:bCs/>
          <w:sz w:val="28"/>
          <w:szCs w:val="21"/>
        </w:rPr>
      </w:pPr>
      <w:bookmarkStart w:id="79" w:name="_Toc21232"/>
      <w:bookmarkStart w:id="80" w:name="_Toc8827"/>
      <w:r w:rsidRPr="00AB54DF">
        <w:rPr>
          <w:rFonts w:cs="宋体" w:hint="eastAsia"/>
          <w:bCs/>
          <w:sz w:val="28"/>
          <w:szCs w:val="21"/>
        </w:rPr>
        <w:lastRenderedPageBreak/>
        <w:t>3.第一课堂进程安排</w:t>
      </w:r>
      <w:bookmarkEnd w:id="79"/>
      <w:bookmarkEnd w:id="80"/>
    </w:p>
    <w:p w14:paraId="3DF3139D" w14:textId="77777777" w:rsidR="00AB54DF" w:rsidRDefault="00AB54DF" w:rsidP="00AB54DF">
      <w:pPr>
        <w:ind w:firstLine="422"/>
        <w:jc w:val="center"/>
        <w:rPr>
          <w:rFonts w:ascii="Times New Roman" w:eastAsia="仿宋_GB2312" w:hAnsi="Times New Roman" w:cs="Times New Roman"/>
          <w:b/>
          <w:sz w:val="21"/>
        </w:rPr>
      </w:pPr>
      <w:r w:rsidRPr="00AB54DF">
        <w:rPr>
          <w:rFonts w:ascii="Times New Roman" w:eastAsia="仿宋_GB2312" w:hAnsi="Times New Roman" w:cs="Times New Roman" w:hint="eastAsia"/>
          <w:b/>
          <w:sz w:val="21"/>
        </w:rPr>
        <w:t>表</w:t>
      </w:r>
      <w:r w:rsidRPr="00AB54DF">
        <w:rPr>
          <w:rFonts w:ascii="Times New Roman" w:eastAsia="仿宋_GB2312" w:hAnsi="Times New Roman" w:cs="Times New Roman" w:hint="eastAsia"/>
          <w:b/>
          <w:sz w:val="21"/>
        </w:rPr>
        <w:t xml:space="preserve">7-5 </w:t>
      </w:r>
      <w:r w:rsidRPr="00AB54DF">
        <w:rPr>
          <w:rFonts w:ascii="Times New Roman" w:eastAsia="仿宋_GB2312" w:hAnsi="Times New Roman" w:cs="Times New Roman" w:hint="eastAsia"/>
          <w:b/>
          <w:sz w:val="21"/>
        </w:rPr>
        <w:t>第一课堂进程安排表</w:t>
      </w:r>
    </w:p>
    <w:tbl>
      <w:tblPr>
        <w:tblW w:w="5415" w:type="pct"/>
        <w:tblInd w:w="-431" w:type="dxa"/>
        <w:tblLook w:val="04A0" w:firstRow="1" w:lastRow="0" w:firstColumn="1" w:lastColumn="0" w:noHBand="0" w:noVBand="1"/>
      </w:tblPr>
      <w:tblGrid>
        <w:gridCol w:w="1023"/>
        <w:gridCol w:w="700"/>
        <w:gridCol w:w="718"/>
        <w:gridCol w:w="2749"/>
        <w:gridCol w:w="692"/>
        <w:gridCol w:w="692"/>
        <w:gridCol w:w="696"/>
        <w:gridCol w:w="683"/>
        <w:gridCol w:w="662"/>
        <w:gridCol w:w="698"/>
        <w:gridCol w:w="689"/>
        <w:gridCol w:w="689"/>
        <w:gridCol w:w="689"/>
        <w:gridCol w:w="689"/>
        <w:gridCol w:w="584"/>
        <w:gridCol w:w="580"/>
        <w:gridCol w:w="1873"/>
      </w:tblGrid>
      <w:tr w:rsidR="0054301E" w14:paraId="3CF3AE2C" w14:textId="77777777" w:rsidTr="00937B49">
        <w:trPr>
          <w:trHeight w:val="126"/>
          <w:tblHeader/>
        </w:trPr>
        <w:tc>
          <w:tcPr>
            <w:tcW w:w="57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3A82D6"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课程模块</w:t>
            </w:r>
          </w:p>
        </w:tc>
        <w:tc>
          <w:tcPr>
            <w:tcW w:w="2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BA3ADC"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序号</w:t>
            </w:r>
          </w:p>
        </w:tc>
        <w:tc>
          <w:tcPr>
            <w:tcW w:w="91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70F227"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课程名称</w:t>
            </w:r>
          </w:p>
        </w:tc>
        <w:tc>
          <w:tcPr>
            <w:tcW w:w="2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0668AE"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课程类型</w:t>
            </w:r>
          </w:p>
        </w:tc>
        <w:tc>
          <w:tcPr>
            <w:tcW w:w="2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EAC2FE"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总学分</w:t>
            </w: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472D58"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总学时</w:t>
            </w:r>
          </w:p>
        </w:tc>
        <w:tc>
          <w:tcPr>
            <w:tcW w:w="67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BA33CBE"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学时</w:t>
            </w:r>
          </w:p>
        </w:tc>
        <w:tc>
          <w:tcPr>
            <w:tcW w:w="4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5E3292"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第一学年</w:t>
            </w:r>
          </w:p>
        </w:tc>
        <w:tc>
          <w:tcPr>
            <w:tcW w:w="4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C6D3F1"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第二学年</w:t>
            </w:r>
          </w:p>
        </w:tc>
        <w:tc>
          <w:tcPr>
            <w:tcW w:w="3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BDBAA3"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第三学年</w:t>
            </w:r>
          </w:p>
        </w:tc>
        <w:tc>
          <w:tcPr>
            <w:tcW w:w="6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ADE33F"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备注</w:t>
            </w:r>
          </w:p>
        </w:tc>
      </w:tr>
      <w:tr w:rsidR="00060C93" w14:paraId="54ED6C43" w14:textId="77777777" w:rsidTr="00937B49">
        <w:trPr>
          <w:trHeight w:val="328"/>
          <w:tblHeader/>
        </w:trPr>
        <w:tc>
          <w:tcPr>
            <w:tcW w:w="57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6D8FFE" w14:textId="77777777" w:rsidR="00060C93" w:rsidRDefault="00060C93" w:rsidP="00B74B4C">
            <w:pPr>
              <w:widowControl/>
              <w:spacing w:line="260" w:lineRule="exact"/>
              <w:jc w:val="center"/>
              <w:rPr>
                <w:rFonts w:ascii="仿宋_GB2312" w:cs="仿宋_GB2312" w:hint="eastAsia"/>
                <w:b/>
                <w:bCs/>
                <w:color w:val="000000"/>
                <w:sz w:val="22"/>
              </w:rPr>
            </w:pPr>
          </w:p>
        </w:tc>
        <w:tc>
          <w:tcPr>
            <w:tcW w:w="2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3A0473" w14:textId="77777777" w:rsidR="00060C93" w:rsidRDefault="00060C93" w:rsidP="00B74B4C">
            <w:pPr>
              <w:widowControl/>
              <w:spacing w:line="260" w:lineRule="exact"/>
              <w:jc w:val="center"/>
              <w:rPr>
                <w:rFonts w:ascii="仿宋_GB2312" w:cs="仿宋_GB2312" w:hint="eastAsia"/>
                <w:b/>
                <w:bCs/>
                <w:color w:val="000000"/>
                <w:sz w:val="22"/>
              </w:rPr>
            </w:pPr>
          </w:p>
        </w:tc>
        <w:tc>
          <w:tcPr>
            <w:tcW w:w="91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C98F4F" w14:textId="77777777" w:rsidR="00060C93" w:rsidRDefault="00060C93" w:rsidP="00B74B4C">
            <w:pPr>
              <w:widowControl/>
              <w:spacing w:line="260" w:lineRule="exact"/>
              <w:jc w:val="center"/>
              <w:rPr>
                <w:rFonts w:ascii="仿宋_GB2312" w:cs="仿宋_GB2312" w:hint="eastAsia"/>
                <w:b/>
                <w:bCs/>
                <w:color w:val="000000"/>
                <w:sz w:val="22"/>
              </w:rPr>
            </w:pPr>
          </w:p>
        </w:tc>
        <w:tc>
          <w:tcPr>
            <w:tcW w:w="2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8BBA3E" w14:textId="77777777" w:rsidR="00060C93" w:rsidRDefault="00060C93" w:rsidP="00B74B4C">
            <w:pPr>
              <w:widowControl/>
              <w:spacing w:line="260" w:lineRule="exact"/>
              <w:jc w:val="center"/>
              <w:rPr>
                <w:rFonts w:ascii="仿宋_GB2312" w:cs="仿宋_GB2312" w:hint="eastAsia"/>
                <w:b/>
                <w:bCs/>
                <w:color w:val="000000"/>
                <w:sz w:val="22"/>
              </w:rPr>
            </w:pPr>
          </w:p>
        </w:tc>
        <w:tc>
          <w:tcPr>
            <w:tcW w:w="2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74AFC4" w14:textId="77777777" w:rsidR="00060C93" w:rsidRDefault="00060C93" w:rsidP="00B74B4C">
            <w:pPr>
              <w:widowControl/>
              <w:spacing w:line="260" w:lineRule="exact"/>
              <w:jc w:val="center"/>
              <w:rPr>
                <w:rFonts w:ascii="仿宋_GB2312" w:cs="仿宋_GB2312" w:hint="eastAsia"/>
                <w:b/>
                <w:bCs/>
                <w:color w:val="000000"/>
                <w:sz w:val="22"/>
              </w:rPr>
            </w:pPr>
          </w:p>
        </w:tc>
        <w:tc>
          <w:tcPr>
            <w:tcW w:w="2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87EAD7" w14:textId="77777777" w:rsidR="00060C93" w:rsidRDefault="00060C93" w:rsidP="00B74B4C">
            <w:pPr>
              <w:widowControl/>
              <w:spacing w:line="260" w:lineRule="exact"/>
              <w:jc w:val="center"/>
              <w:rPr>
                <w:rFonts w:ascii="仿宋_GB2312" w:cs="仿宋_GB2312" w:hint="eastAsia"/>
                <w:b/>
                <w:bCs/>
                <w:color w:val="000000"/>
                <w:sz w:val="22"/>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8FE85"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课内理论</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58E192"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课内实验/实训</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D29327"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课外实践教学</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641569" w14:textId="77777777" w:rsidR="00060C93" w:rsidRDefault="00060C93" w:rsidP="00B74B4C">
            <w:pPr>
              <w:widowControl/>
              <w:spacing w:line="260" w:lineRule="exact"/>
              <w:jc w:val="center"/>
              <w:textAlignment w:val="center"/>
              <w:rPr>
                <w:rFonts w:hint="eastAsia"/>
                <w:b/>
                <w:bCs/>
                <w:color w:val="000000"/>
                <w:sz w:val="22"/>
              </w:rPr>
            </w:pPr>
            <w:r>
              <w:rPr>
                <w:rFonts w:ascii="Times New Roman" w:hAnsi="Times New Roman" w:cs="Times New Roman"/>
                <w:b/>
                <w:bCs/>
                <w:color w:val="000000"/>
                <w:kern w:val="0"/>
                <w:sz w:val="22"/>
                <w:lang w:bidi="ar"/>
              </w:rPr>
              <w:t>1</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96399B" w14:textId="77777777" w:rsidR="00060C93" w:rsidRDefault="00060C93" w:rsidP="00B74B4C">
            <w:pPr>
              <w:widowControl/>
              <w:spacing w:line="260" w:lineRule="exact"/>
              <w:jc w:val="center"/>
              <w:textAlignment w:val="center"/>
              <w:rPr>
                <w:rFonts w:hint="eastAsia"/>
                <w:b/>
                <w:bCs/>
                <w:color w:val="000000"/>
                <w:sz w:val="22"/>
              </w:rPr>
            </w:pPr>
            <w:r>
              <w:rPr>
                <w:rFonts w:ascii="Times New Roman" w:hAnsi="Times New Roman" w:cs="Times New Roman"/>
                <w:b/>
                <w:bCs/>
                <w:color w:val="000000"/>
                <w:kern w:val="0"/>
                <w:sz w:val="22"/>
                <w:lang w:bidi="ar"/>
              </w:rPr>
              <w:t>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2CCEB1" w14:textId="77777777" w:rsidR="00060C93" w:rsidRDefault="00060C93" w:rsidP="00B74B4C">
            <w:pPr>
              <w:widowControl/>
              <w:spacing w:line="260" w:lineRule="exact"/>
              <w:jc w:val="center"/>
              <w:textAlignment w:val="center"/>
              <w:rPr>
                <w:rFonts w:hint="eastAsia"/>
                <w:b/>
                <w:bCs/>
                <w:color w:val="000000"/>
                <w:sz w:val="22"/>
              </w:rPr>
            </w:pPr>
            <w:r>
              <w:rPr>
                <w:rFonts w:ascii="Times New Roman" w:hAnsi="Times New Roman" w:cs="Times New Roman"/>
                <w:b/>
                <w:bCs/>
                <w:color w:val="000000"/>
                <w:kern w:val="0"/>
                <w:sz w:val="22"/>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023EE8" w14:textId="77777777" w:rsidR="00060C93" w:rsidRDefault="00060C93" w:rsidP="00B74B4C">
            <w:pPr>
              <w:widowControl/>
              <w:spacing w:line="260" w:lineRule="exact"/>
              <w:jc w:val="center"/>
              <w:textAlignment w:val="center"/>
              <w:rPr>
                <w:rFonts w:hint="eastAsia"/>
                <w:b/>
                <w:bCs/>
                <w:color w:val="000000"/>
                <w:sz w:val="22"/>
              </w:rPr>
            </w:pPr>
            <w:r>
              <w:rPr>
                <w:rFonts w:ascii="Times New Roman" w:hAnsi="Times New Roman" w:cs="Times New Roman"/>
                <w:b/>
                <w:bCs/>
                <w:color w:val="000000"/>
                <w:kern w:val="0"/>
                <w:sz w:val="22"/>
                <w:lang w:bidi="ar"/>
              </w:rPr>
              <w:t>4</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34259F" w14:textId="77777777" w:rsidR="00060C93" w:rsidRDefault="00060C93" w:rsidP="00B74B4C">
            <w:pPr>
              <w:widowControl/>
              <w:spacing w:line="260" w:lineRule="exact"/>
              <w:jc w:val="center"/>
              <w:textAlignment w:val="center"/>
              <w:rPr>
                <w:rFonts w:hint="eastAsia"/>
                <w:b/>
                <w:bCs/>
                <w:color w:val="000000"/>
                <w:sz w:val="22"/>
              </w:rPr>
            </w:pPr>
            <w:r>
              <w:rPr>
                <w:rFonts w:ascii="Times New Roman" w:hAnsi="Times New Roman" w:cs="Times New Roman"/>
                <w:b/>
                <w:bCs/>
                <w:color w:val="000000"/>
                <w:kern w:val="0"/>
                <w:sz w:val="22"/>
                <w:lang w:bidi="ar"/>
              </w:rPr>
              <w:t>5</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94085A" w14:textId="77777777" w:rsidR="00060C93" w:rsidRDefault="00060C93" w:rsidP="00B74B4C">
            <w:pPr>
              <w:widowControl/>
              <w:spacing w:line="260" w:lineRule="exact"/>
              <w:jc w:val="center"/>
              <w:textAlignment w:val="center"/>
              <w:rPr>
                <w:rFonts w:hint="eastAsia"/>
                <w:b/>
                <w:bCs/>
                <w:color w:val="000000"/>
                <w:sz w:val="22"/>
              </w:rPr>
            </w:pPr>
            <w:r>
              <w:rPr>
                <w:rFonts w:ascii="Times New Roman" w:hAnsi="Times New Roman" w:cs="Times New Roman"/>
                <w:b/>
                <w:bCs/>
                <w:color w:val="000000"/>
                <w:kern w:val="0"/>
                <w:sz w:val="22"/>
                <w:lang w:bidi="ar"/>
              </w:rPr>
              <w:t>6</w:t>
            </w:r>
          </w:p>
        </w:tc>
        <w:tc>
          <w:tcPr>
            <w:tcW w:w="6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111207" w14:textId="77777777" w:rsidR="00060C93" w:rsidRDefault="00060C93" w:rsidP="00B74B4C">
            <w:pPr>
              <w:widowControl/>
              <w:spacing w:line="260" w:lineRule="exact"/>
              <w:jc w:val="center"/>
              <w:rPr>
                <w:rFonts w:ascii="仿宋_GB2312" w:cs="仿宋_GB2312" w:hint="eastAsia"/>
                <w:b/>
                <w:bCs/>
                <w:color w:val="000000"/>
                <w:sz w:val="22"/>
              </w:rPr>
            </w:pPr>
          </w:p>
        </w:tc>
      </w:tr>
      <w:tr w:rsidR="0054301E" w14:paraId="2E927864" w14:textId="77777777" w:rsidTr="00937B49">
        <w:trPr>
          <w:trHeight w:val="238"/>
        </w:trPr>
        <w:tc>
          <w:tcPr>
            <w:tcW w:w="339" w:type="pct"/>
            <w:vMerge w:val="restart"/>
            <w:tcBorders>
              <w:top w:val="nil"/>
              <w:left w:val="single" w:sz="4" w:space="0" w:color="000000"/>
              <w:bottom w:val="nil"/>
              <w:right w:val="single" w:sz="4" w:space="0" w:color="000000"/>
            </w:tcBorders>
            <w:shd w:val="clear" w:color="auto" w:fill="auto"/>
            <w:vAlign w:val="center"/>
          </w:tcPr>
          <w:p w14:paraId="335F23E4" w14:textId="77777777" w:rsidR="0054301E" w:rsidRDefault="0054301E" w:rsidP="0054301E">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通识必修课程</w:t>
            </w:r>
          </w:p>
        </w:tc>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F0A004" w14:textId="77777777" w:rsidR="0054301E" w:rsidRDefault="0054301E" w:rsidP="0054301E">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思想政治类</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37B084" w14:textId="610912F2"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B837A" w14:textId="16F4C612"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军事理论</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6FE31E" w14:textId="335CDEA1"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A</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8E338" w14:textId="78C27BB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E1B5B5" w14:textId="1ED3AEC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04BCD7" w14:textId="16326FAF"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22</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D6702" w14:textId="27F33988"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F5AEF0" w14:textId="5AE07398"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14</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4506A6" w14:textId="1C27A33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36</w:t>
            </w:r>
          </w:p>
        </w:tc>
        <w:tc>
          <w:tcPr>
            <w:tcW w:w="228" w:type="pct"/>
            <w:tcBorders>
              <w:top w:val="nil"/>
              <w:left w:val="nil"/>
              <w:bottom w:val="nil"/>
              <w:right w:val="nil"/>
            </w:tcBorders>
            <w:shd w:val="clear" w:color="auto" w:fill="auto"/>
            <w:noWrap/>
            <w:vAlign w:val="center"/>
          </w:tcPr>
          <w:p w14:paraId="011D09DE" w14:textId="77777777" w:rsidR="0054301E" w:rsidRDefault="0054301E" w:rsidP="0054301E">
            <w:pPr>
              <w:widowControl/>
              <w:spacing w:line="260" w:lineRule="exact"/>
              <w:rPr>
                <w:rFonts w:cs="宋体" w:hint="eastAsia"/>
                <w:color w:val="000000"/>
                <w:sz w:val="22"/>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102AEA" w14:textId="37AD102E"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4B45B9" w14:textId="05528C15"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BEB308" w14:textId="4AD4AD29"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E7182A" w14:textId="5C03EC30"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6F06D" w14:textId="77777777" w:rsidR="0054301E" w:rsidRDefault="0054301E" w:rsidP="0054301E">
            <w:pPr>
              <w:widowControl/>
              <w:spacing w:line="260" w:lineRule="exact"/>
              <w:jc w:val="lef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与《军事技能》同步开展</w:t>
            </w:r>
          </w:p>
        </w:tc>
      </w:tr>
      <w:tr w:rsidR="0054301E" w14:paraId="35EDA2B7" w14:textId="77777777" w:rsidTr="00937B49">
        <w:trPr>
          <w:trHeight w:val="238"/>
        </w:trPr>
        <w:tc>
          <w:tcPr>
            <w:tcW w:w="339" w:type="pct"/>
            <w:vMerge/>
            <w:tcBorders>
              <w:top w:val="nil"/>
              <w:left w:val="single" w:sz="4" w:space="0" w:color="000000"/>
              <w:bottom w:val="nil"/>
              <w:right w:val="single" w:sz="4" w:space="0" w:color="000000"/>
            </w:tcBorders>
            <w:shd w:val="clear" w:color="auto" w:fill="auto"/>
            <w:vAlign w:val="center"/>
          </w:tcPr>
          <w:p w14:paraId="4421524B"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5EE967"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2CEC4F" w14:textId="2579A7A3"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726F03" w14:textId="5249BEEB"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形势与政策（一）-（四）</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199789" w14:textId="6D48C3C5"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D74D9F" w14:textId="49EEE048"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C98124" w14:textId="7E3F2FEA"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6BF448" w14:textId="7590AFA7"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873C74" w14:textId="4C6FC00A"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27273A" w14:textId="76271619"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18A3ED" w14:textId="743C44DF"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559C5B" w14:textId="592057C5"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5C200E" w14:textId="062EE57C"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46A07D" w14:textId="6EF13CC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87A85C" w14:textId="37B5584A"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52C02B" w14:textId="4308D923"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2F714" w14:textId="77777777" w:rsidR="0054301E" w:rsidRDefault="0054301E" w:rsidP="0054301E">
            <w:pPr>
              <w:widowControl/>
              <w:spacing w:line="260" w:lineRule="exact"/>
              <w:jc w:val="left"/>
              <w:rPr>
                <w:rFonts w:ascii="仿宋_GB2312" w:cs="仿宋_GB2312" w:hint="eastAsia"/>
                <w:color w:val="000000"/>
                <w:sz w:val="21"/>
                <w:szCs w:val="21"/>
              </w:rPr>
            </w:pPr>
          </w:p>
        </w:tc>
      </w:tr>
      <w:tr w:rsidR="0054301E" w14:paraId="589CD8DD" w14:textId="77777777" w:rsidTr="00937B49">
        <w:trPr>
          <w:trHeight w:val="126"/>
        </w:trPr>
        <w:tc>
          <w:tcPr>
            <w:tcW w:w="339" w:type="pct"/>
            <w:vMerge/>
            <w:tcBorders>
              <w:top w:val="nil"/>
              <w:left w:val="single" w:sz="4" w:space="0" w:color="000000"/>
              <w:bottom w:val="nil"/>
              <w:right w:val="single" w:sz="4" w:space="0" w:color="000000"/>
            </w:tcBorders>
            <w:shd w:val="clear" w:color="auto" w:fill="auto"/>
            <w:vAlign w:val="center"/>
          </w:tcPr>
          <w:p w14:paraId="78882869"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832D7F"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752399" w14:textId="3174D1DF"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E382D7" w14:textId="592DBFFB"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思想道德与法治</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1F5F46" w14:textId="4808F22F"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6F338" w14:textId="1ED782D3"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FD8FAD" w14:textId="63520870"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7D9BA4" w14:textId="5EF086D3"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C8BA77" w14:textId="2E5F849B"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A669E7" w14:textId="216F096C"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9BABB" w14:textId="340D08DA"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BD5C7F" w14:textId="731967C9"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922F56" w14:textId="30AF8CFF"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E9662" w14:textId="59C0D998"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4C2AE2" w14:textId="56687695"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5EE8C" w14:textId="009A0E38"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6D77E1" w14:textId="77777777" w:rsidR="0054301E" w:rsidRDefault="0054301E" w:rsidP="0054301E">
            <w:pPr>
              <w:widowControl/>
              <w:spacing w:line="260" w:lineRule="exact"/>
              <w:jc w:val="left"/>
              <w:rPr>
                <w:rFonts w:ascii="仿宋_GB2312" w:cs="仿宋_GB2312" w:hint="eastAsia"/>
                <w:color w:val="000000"/>
                <w:sz w:val="21"/>
                <w:szCs w:val="21"/>
              </w:rPr>
            </w:pPr>
          </w:p>
        </w:tc>
      </w:tr>
      <w:tr w:rsidR="0054301E" w14:paraId="0538074A" w14:textId="77777777" w:rsidTr="00937B49">
        <w:trPr>
          <w:trHeight w:val="126"/>
        </w:trPr>
        <w:tc>
          <w:tcPr>
            <w:tcW w:w="339" w:type="pct"/>
            <w:vMerge/>
            <w:tcBorders>
              <w:top w:val="nil"/>
              <w:left w:val="single" w:sz="4" w:space="0" w:color="000000"/>
              <w:bottom w:val="nil"/>
              <w:right w:val="single" w:sz="4" w:space="0" w:color="000000"/>
            </w:tcBorders>
            <w:shd w:val="clear" w:color="auto" w:fill="auto"/>
            <w:vAlign w:val="center"/>
          </w:tcPr>
          <w:p w14:paraId="1438863B"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824725"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F03BBF" w14:textId="3BE67350"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30D80B" w14:textId="1C7B555A"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国家安全教育</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DCE6AE" w14:textId="2BFD1A47"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8A5C07" w14:textId="3B212BC8"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F968F0" w14:textId="54CED95C"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3B8459" w14:textId="1A85572D"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5116E9" w14:textId="086E070F"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E8B48B" w14:textId="38F38BF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6338C6" w14:textId="724D341B"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85DC92" w14:textId="16D4F230"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6BA250" w14:textId="176E3510"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E7F4D" w14:textId="79F6598A"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A67534" w14:textId="7AD5F2D9"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3517" w14:textId="7CD26870"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608E19" w14:textId="77777777" w:rsidR="0054301E" w:rsidRDefault="0054301E" w:rsidP="0054301E">
            <w:pPr>
              <w:widowControl/>
              <w:spacing w:line="260" w:lineRule="exact"/>
              <w:jc w:val="left"/>
              <w:rPr>
                <w:rFonts w:ascii="仿宋_GB2312" w:cs="仿宋_GB2312" w:hint="eastAsia"/>
                <w:color w:val="000000"/>
                <w:sz w:val="21"/>
                <w:szCs w:val="21"/>
              </w:rPr>
            </w:pPr>
          </w:p>
        </w:tc>
      </w:tr>
      <w:tr w:rsidR="0054301E" w14:paraId="6423D438" w14:textId="77777777" w:rsidTr="00937B49">
        <w:trPr>
          <w:trHeight w:val="355"/>
        </w:trPr>
        <w:tc>
          <w:tcPr>
            <w:tcW w:w="339" w:type="pct"/>
            <w:vMerge/>
            <w:tcBorders>
              <w:top w:val="nil"/>
              <w:left w:val="single" w:sz="4" w:space="0" w:color="000000"/>
              <w:bottom w:val="nil"/>
              <w:right w:val="single" w:sz="4" w:space="0" w:color="000000"/>
            </w:tcBorders>
            <w:shd w:val="clear" w:color="auto" w:fill="auto"/>
            <w:vAlign w:val="center"/>
          </w:tcPr>
          <w:p w14:paraId="517C49D2"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28D003"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C0CAF2" w14:textId="4F8CD982"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5</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36872C" w14:textId="1AB645AB"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毛泽东思想和中国特色社会主义理论体系概论</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EC73FC" w14:textId="32293CCF"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A4B95" w14:textId="13689FF5"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A28672" w14:textId="6D455A21"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0C8BDF" w14:textId="3D4E55DC"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5EB64A" w14:textId="2C303C54"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840B46" w14:textId="51873889"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nil"/>
              <w:left w:val="nil"/>
              <w:bottom w:val="nil"/>
              <w:right w:val="nil"/>
            </w:tcBorders>
            <w:shd w:val="clear" w:color="auto" w:fill="auto"/>
            <w:noWrap/>
            <w:vAlign w:val="center"/>
          </w:tcPr>
          <w:p w14:paraId="2EB166D4" w14:textId="77777777" w:rsidR="0054301E" w:rsidRDefault="0054301E" w:rsidP="0054301E">
            <w:pPr>
              <w:widowControl/>
              <w:spacing w:line="260" w:lineRule="exact"/>
              <w:rPr>
                <w:rFonts w:cs="宋体" w:hint="eastAsia"/>
                <w:color w:val="000000"/>
                <w:sz w:val="22"/>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C2AA28" w14:textId="4B90B2D4"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06A3E3" w14:textId="0EFF7531"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CA0FC2" w14:textId="793F963D"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B6C94" w14:textId="1773A044"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114134" w14:textId="49D81F27"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F671E" w14:textId="77777777" w:rsidR="0054301E" w:rsidRDefault="0054301E" w:rsidP="0054301E">
            <w:pPr>
              <w:widowControl/>
              <w:spacing w:line="260" w:lineRule="exact"/>
              <w:jc w:val="left"/>
              <w:rPr>
                <w:rFonts w:ascii="仿宋_GB2312" w:cs="仿宋_GB2312" w:hint="eastAsia"/>
                <w:color w:val="000000"/>
                <w:sz w:val="21"/>
                <w:szCs w:val="21"/>
              </w:rPr>
            </w:pPr>
          </w:p>
        </w:tc>
      </w:tr>
      <w:tr w:rsidR="0054301E" w14:paraId="7E3878B5" w14:textId="77777777" w:rsidTr="00937B49">
        <w:trPr>
          <w:trHeight w:val="355"/>
        </w:trPr>
        <w:tc>
          <w:tcPr>
            <w:tcW w:w="339" w:type="pct"/>
            <w:vMerge/>
            <w:tcBorders>
              <w:top w:val="nil"/>
              <w:left w:val="single" w:sz="4" w:space="0" w:color="000000"/>
              <w:bottom w:val="nil"/>
              <w:right w:val="single" w:sz="4" w:space="0" w:color="000000"/>
            </w:tcBorders>
            <w:shd w:val="clear" w:color="auto" w:fill="auto"/>
            <w:vAlign w:val="center"/>
          </w:tcPr>
          <w:p w14:paraId="4D915EE1"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F1C536"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27A2E6" w14:textId="62DCB3A1"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6</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13C2E" w14:textId="124D2E19"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习近平新时代中国特色社会主义思想概论</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E7666" w14:textId="0CD604C8"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60D7B0" w14:textId="5DEFA2DA"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3F29FE" w14:textId="499C4555"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3AD1CF" w14:textId="66D67E71"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FD88D" w14:textId="00C59CF7"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377DB" w14:textId="382350A0"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9F649" w14:textId="3DD8DA00"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FA0D4E" w14:textId="24D8AD90"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DD71C7" w14:textId="278745BB"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2D6A6" w14:textId="0B8AD74D"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1AC11" w14:textId="68725992"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2FB7D" w14:textId="05E32383"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36D93B" w14:textId="77777777" w:rsidR="0054301E" w:rsidRDefault="0054301E" w:rsidP="0054301E">
            <w:pPr>
              <w:widowControl/>
              <w:spacing w:line="260" w:lineRule="exact"/>
              <w:jc w:val="left"/>
              <w:rPr>
                <w:rFonts w:ascii="仿宋_GB2312" w:cs="仿宋_GB2312" w:hint="eastAsia"/>
                <w:color w:val="000000"/>
                <w:sz w:val="21"/>
                <w:szCs w:val="21"/>
              </w:rPr>
            </w:pPr>
          </w:p>
        </w:tc>
      </w:tr>
      <w:tr w:rsidR="0054301E" w14:paraId="0E5F2616" w14:textId="77777777" w:rsidTr="00937B49">
        <w:trPr>
          <w:trHeight w:val="355"/>
        </w:trPr>
        <w:tc>
          <w:tcPr>
            <w:tcW w:w="339" w:type="pct"/>
            <w:vMerge/>
            <w:tcBorders>
              <w:top w:val="nil"/>
              <w:left w:val="single" w:sz="4" w:space="0" w:color="000000"/>
              <w:bottom w:val="nil"/>
              <w:right w:val="single" w:sz="4" w:space="0" w:color="000000"/>
            </w:tcBorders>
            <w:shd w:val="clear" w:color="auto" w:fill="auto"/>
            <w:vAlign w:val="center"/>
          </w:tcPr>
          <w:p w14:paraId="577BB482"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val="restart"/>
            <w:tcBorders>
              <w:top w:val="nil"/>
              <w:left w:val="single" w:sz="4" w:space="0" w:color="000000"/>
              <w:bottom w:val="single" w:sz="4" w:space="0" w:color="000000"/>
              <w:right w:val="single" w:sz="4" w:space="0" w:color="000000"/>
            </w:tcBorders>
            <w:shd w:val="clear" w:color="auto" w:fill="auto"/>
            <w:vAlign w:val="center"/>
          </w:tcPr>
          <w:p w14:paraId="3FC8C9B3" w14:textId="77777777" w:rsidR="0054301E" w:rsidRDefault="0054301E" w:rsidP="0054301E">
            <w:pPr>
              <w:widowControl/>
              <w:spacing w:line="260" w:lineRule="exact"/>
              <w:jc w:val="center"/>
              <w:rPr>
                <w:rFonts w:ascii="仿宋_GB2312" w:cs="仿宋_GB2312" w:hint="eastAsia"/>
                <w:color w:val="000000"/>
                <w:sz w:val="22"/>
              </w:rPr>
            </w:pPr>
            <w:r>
              <w:rPr>
                <w:rFonts w:ascii="仿宋_GB2312" w:eastAsia="仿宋_GB2312" w:cs="仿宋_GB2312" w:hint="eastAsia"/>
                <w:color w:val="000000"/>
                <w:sz w:val="22"/>
              </w:rPr>
              <w:t>职业素养类</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EB624" w14:textId="31C480E4"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7</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E3BF3" w14:textId="175716F1"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大学生职业发展与就业指导（一）-（二）</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DEADF3" w14:textId="42545DE4"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C4007E" w14:textId="32F021DF"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3CAF9" w14:textId="3B7D2217"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9E8D31" w14:textId="4D2965CC"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B8FBA" w14:textId="483323EB"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5C73B" w14:textId="2A372680"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191B85" w14:textId="6B08B324"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41852D" w14:textId="47CD580D"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9ECA3F" w14:textId="4286EACC"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C17D86" w14:textId="4CEA6C26"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F93EB7" w14:textId="5843D80D"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E7E5CB" w14:textId="3DC45A4B"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678B7E" w14:textId="77777777" w:rsidR="0054301E" w:rsidRDefault="0054301E" w:rsidP="0054301E">
            <w:pPr>
              <w:widowControl/>
              <w:spacing w:line="260" w:lineRule="exact"/>
              <w:jc w:val="lef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第1、3学期各6个课外学时</w:t>
            </w:r>
          </w:p>
        </w:tc>
      </w:tr>
      <w:tr w:rsidR="0054301E" w14:paraId="161E050F" w14:textId="77777777" w:rsidTr="00937B49">
        <w:trPr>
          <w:trHeight w:val="238"/>
        </w:trPr>
        <w:tc>
          <w:tcPr>
            <w:tcW w:w="339" w:type="pct"/>
            <w:vMerge/>
            <w:tcBorders>
              <w:top w:val="nil"/>
              <w:left w:val="single" w:sz="4" w:space="0" w:color="000000"/>
              <w:bottom w:val="nil"/>
              <w:right w:val="single" w:sz="4" w:space="0" w:color="000000"/>
            </w:tcBorders>
            <w:shd w:val="clear" w:color="auto" w:fill="auto"/>
            <w:vAlign w:val="center"/>
          </w:tcPr>
          <w:p w14:paraId="7344CE24"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nil"/>
              <w:left w:val="single" w:sz="4" w:space="0" w:color="000000"/>
              <w:bottom w:val="single" w:sz="4" w:space="0" w:color="000000"/>
              <w:right w:val="single" w:sz="4" w:space="0" w:color="000000"/>
            </w:tcBorders>
            <w:shd w:val="clear" w:color="auto" w:fill="auto"/>
            <w:vAlign w:val="center"/>
          </w:tcPr>
          <w:p w14:paraId="31A5251A"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8D312F" w14:textId="1EC0A63B"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4B0A3" w14:textId="615A3144"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大学生创新与创业实务（一）-（二）</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951E1" w14:textId="78046719"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66F789" w14:textId="3F9FB482"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331199" w14:textId="696FC17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36D15A" w14:textId="476899E4"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0A616E" w14:textId="12E495C6"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489CD8" w14:textId="080BF0D3"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B5C2D0" w14:textId="4D228965"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F962F" w14:textId="644C352D"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313CDA" w14:textId="5AA0F1E9"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83E60" w14:textId="600C037B"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DD825" w14:textId="47EE5C86"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D9D33D" w14:textId="1E606E87"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89B629" w14:textId="77777777" w:rsidR="0054301E" w:rsidRDefault="0054301E" w:rsidP="0054301E">
            <w:pPr>
              <w:widowControl/>
              <w:spacing w:line="260" w:lineRule="exact"/>
              <w:jc w:val="lef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第2、4学期各6个课外学时</w:t>
            </w:r>
          </w:p>
        </w:tc>
      </w:tr>
      <w:tr w:rsidR="0054301E" w14:paraId="4FA593D5" w14:textId="77777777" w:rsidTr="00937B49">
        <w:trPr>
          <w:trHeight w:val="471"/>
        </w:trPr>
        <w:tc>
          <w:tcPr>
            <w:tcW w:w="339" w:type="pct"/>
            <w:vMerge/>
            <w:tcBorders>
              <w:top w:val="nil"/>
              <w:left w:val="single" w:sz="4" w:space="0" w:color="000000"/>
              <w:bottom w:val="nil"/>
              <w:right w:val="single" w:sz="4" w:space="0" w:color="000000"/>
            </w:tcBorders>
            <w:shd w:val="clear" w:color="auto" w:fill="auto"/>
            <w:vAlign w:val="center"/>
          </w:tcPr>
          <w:p w14:paraId="18B4D2D7"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nil"/>
              <w:left w:val="single" w:sz="4" w:space="0" w:color="000000"/>
              <w:bottom w:val="single" w:sz="4" w:space="0" w:color="000000"/>
              <w:right w:val="single" w:sz="4" w:space="0" w:color="000000"/>
            </w:tcBorders>
            <w:shd w:val="clear" w:color="auto" w:fill="auto"/>
            <w:vAlign w:val="center"/>
          </w:tcPr>
          <w:p w14:paraId="6C093308"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F7AB33" w14:textId="77FB411B"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9</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6F8F95" w14:textId="264A57E1"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大学生安全教育（一）-（五）</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4089D" w14:textId="3CCEA23C"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2B65CD" w14:textId="5B11BDA9"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ED1920" w14:textId="40158217"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9CE8B" w14:textId="0878DC9F" w:rsidR="0054301E" w:rsidRDefault="0054301E" w:rsidP="0054301E">
            <w:pPr>
              <w:widowControl/>
              <w:spacing w:line="260" w:lineRule="exact"/>
              <w:jc w:val="center"/>
              <w:textAlignment w:val="center"/>
              <w:rPr>
                <w:rFonts w:ascii="仿宋_GB2312" w:cs="仿宋_GB2312" w:hint="eastAsia"/>
                <w:color w:val="000000"/>
                <w:sz w:val="22"/>
              </w:rPr>
            </w:pPr>
            <w:r>
              <w:rPr>
                <w:rFonts w:ascii="仿宋_GB2312" w:eastAsia="仿宋_GB2312" w:hint="eastAsia"/>
                <w:color w:val="000000"/>
                <w:sz w:val="22"/>
              </w:rPr>
              <w:t>14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A5963E" w14:textId="1FB46228"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81AA28" w14:textId="6863C1B2"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698E02" w14:textId="73E41E5D"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5</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9B585" w14:textId="3E49B623"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5</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35A482" w14:textId="3CC7DFAA"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5</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F4C5FF" w14:textId="51C7DF31"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5</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5CBF5F" w14:textId="1AC4C18D"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68363" w14:textId="0941F227"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8B721D" w14:textId="77777777" w:rsidR="0054301E" w:rsidRDefault="0054301E" w:rsidP="0054301E">
            <w:pPr>
              <w:widowControl/>
              <w:spacing w:line="260" w:lineRule="exact"/>
              <w:jc w:val="lef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每学期按0.4学分计；</w:t>
            </w:r>
            <w:r>
              <w:rPr>
                <w:rFonts w:ascii="仿宋_GB2312" w:eastAsia="仿宋_GB2312" w:cs="仿宋_GB2312" w:hint="eastAsia"/>
                <w:color w:val="000000"/>
                <w:kern w:val="0"/>
                <w:sz w:val="21"/>
                <w:szCs w:val="21"/>
                <w:lang w:bidi="ar"/>
              </w:rPr>
              <w:br/>
              <w:t>每学期各2个课外学时</w:t>
            </w:r>
          </w:p>
        </w:tc>
      </w:tr>
      <w:tr w:rsidR="0054301E" w14:paraId="143FA72F" w14:textId="77777777" w:rsidTr="00937B49">
        <w:trPr>
          <w:trHeight w:val="184"/>
        </w:trPr>
        <w:tc>
          <w:tcPr>
            <w:tcW w:w="339" w:type="pct"/>
            <w:vMerge/>
            <w:tcBorders>
              <w:top w:val="nil"/>
              <w:left w:val="single" w:sz="4" w:space="0" w:color="000000"/>
              <w:bottom w:val="nil"/>
              <w:right w:val="single" w:sz="4" w:space="0" w:color="000000"/>
            </w:tcBorders>
            <w:shd w:val="clear" w:color="auto" w:fill="auto"/>
            <w:vAlign w:val="center"/>
          </w:tcPr>
          <w:p w14:paraId="1E252F4B"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val="restart"/>
            <w:tcBorders>
              <w:top w:val="nil"/>
              <w:left w:val="single" w:sz="4" w:space="0" w:color="000000"/>
              <w:bottom w:val="single" w:sz="4" w:space="0" w:color="000000"/>
              <w:right w:val="single" w:sz="4" w:space="0" w:color="000000"/>
            </w:tcBorders>
            <w:shd w:val="clear" w:color="auto" w:fill="auto"/>
            <w:vAlign w:val="center"/>
          </w:tcPr>
          <w:p w14:paraId="13940CB7" w14:textId="77777777" w:rsidR="0054301E" w:rsidRDefault="0054301E" w:rsidP="0054301E">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身心健康类</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B8925C" w14:textId="333FF4C3"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10</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3B103" w14:textId="370EB30D"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军事技能</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A6E8C" w14:textId="402093A7"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C</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AFBC03" w14:textId="2ADB30C9"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CCA00D" w14:textId="23986C4B"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112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24C7FF" w14:textId="297F4321"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19" w:type="pct"/>
            <w:tcBorders>
              <w:top w:val="nil"/>
              <w:left w:val="nil"/>
              <w:bottom w:val="nil"/>
              <w:right w:val="nil"/>
            </w:tcBorders>
            <w:shd w:val="clear" w:color="auto" w:fill="auto"/>
            <w:noWrap/>
            <w:vAlign w:val="center"/>
          </w:tcPr>
          <w:p w14:paraId="4F196118" w14:textId="77777777" w:rsidR="0054301E" w:rsidRDefault="0054301E" w:rsidP="0054301E">
            <w:pPr>
              <w:widowControl/>
              <w:spacing w:line="260" w:lineRule="exact"/>
              <w:jc w:val="center"/>
              <w:rPr>
                <w:rFonts w:cs="宋体" w:hint="eastAsia"/>
                <w:color w:val="000000"/>
                <w:sz w:val="22"/>
              </w:rPr>
            </w:pP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AEBF4C" w14:textId="15F7EC70"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112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ED7777" w14:textId="35A1CC10"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112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0CD431" w14:textId="1B1E5D4D"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352BF9" w14:textId="76EE247E"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E4D6F0" w14:textId="28FAE797"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1662D2" w14:textId="3C936266"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D9DD84" w14:textId="7D32B506"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13F8E1" w14:textId="77777777" w:rsidR="0054301E" w:rsidRDefault="0054301E" w:rsidP="0054301E">
            <w:pPr>
              <w:widowControl/>
              <w:spacing w:line="260" w:lineRule="exact"/>
              <w:jc w:val="left"/>
              <w:rPr>
                <w:rFonts w:ascii="仿宋_GB2312" w:cs="仿宋_GB2312" w:hint="eastAsia"/>
                <w:color w:val="000000"/>
                <w:sz w:val="21"/>
                <w:szCs w:val="21"/>
              </w:rPr>
            </w:pPr>
          </w:p>
        </w:tc>
      </w:tr>
      <w:tr w:rsidR="0054301E" w14:paraId="0D389A0C" w14:textId="77777777" w:rsidTr="00937B49">
        <w:trPr>
          <w:trHeight w:val="238"/>
        </w:trPr>
        <w:tc>
          <w:tcPr>
            <w:tcW w:w="339" w:type="pct"/>
            <w:vMerge/>
            <w:tcBorders>
              <w:top w:val="nil"/>
              <w:left w:val="single" w:sz="4" w:space="0" w:color="000000"/>
              <w:bottom w:val="nil"/>
              <w:right w:val="single" w:sz="4" w:space="0" w:color="000000"/>
            </w:tcBorders>
            <w:shd w:val="clear" w:color="auto" w:fill="auto"/>
            <w:vAlign w:val="center"/>
          </w:tcPr>
          <w:p w14:paraId="68FD6893"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nil"/>
              <w:left w:val="single" w:sz="4" w:space="0" w:color="000000"/>
              <w:bottom w:val="single" w:sz="4" w:space="0" w:color="000000"/>
              <w:right w:val="single" w:sz="4" w:space="0" w:color="000000"/>
            </w:tcBorders>
            <w:shd w:val="clear" w:color="auto" w:fill="auto"/>
            <w:vAlign w:val="center"/>
          </w:tcPr>
          <w:p w14:paraId="5CA1B993"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592501" w14:textId="45197F3B"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11</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D60B8" w14:textId="7E2EBCCC"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大学生心理健康教育（一）-（二）</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A44604" w14:textId="495B71B5"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1ED2C3" w14:textId="4F7F01EB"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882502" w14:textId="0E0CA232"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0090F9" w14:textId="293B1047"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C672BA" w14:textId="59EC4CCE"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2C3458" w14:textId="3E858E4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E0E796" w14:textId="09D29CE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215A9A" w14:textId="163FFB5F"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9DC28D" w14:textId="2F9B1BB1"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3D77C2" w14:textId="6C822745"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2833D5" w14:textId="58297754"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592A80" w14:textId="49D3B5B2"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04C37" w14:textId="77777777" w:rsidR="0054301E" w:rsidRDefault="0054301E" w:rsidP="0054301E">
            <w:pPr>
              <w:widowControl/>
              <w:spacing w:line="260" w:lineRule="exact"/>
              <w:jc w:val="lef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每学期各3个课外学时</w:t>
            </w:r>
          </w:p>
        </w:tc>
      </w:tr>
      <w:tr w:rsidR="0054301E" w14:paraId="430FF16B" w14:textId="77777777" w:rsidTr="00937B49">
        <w:trPr>
          <w:trHeight w:val="471"/>
        </w:trPr>
        <w:tc>
          <w:tcPr>
            <w:tcW w:w="339" w:type="pct"/>
            <w:vMerge/>
            <w:tcBorders>
              <w:top w:val="nil"/>
              <w:left w:val="single" w:sz="4" w:space="0" w:color="000000"/>
              <w:bottom w:val="nil"/>
              <w:right w:val="single" w:sz="4" w:space="0" w:color="000000"/>
            </w:tcBorders>
            <w:shd w:val="clear" w:color="auto" w:fill="auto"/>
            <w:vAlign w:val="center"/>
          </w:tcPr>
          <w:p w14:paraId="4F7A7D73"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nil"/>
              <w:left w:val="single" w:sz="4" w:space="0" w:color="000000"/>
              <w:bottom w:val="single" w:sz="4" w:space="0" w:color="000000"/>
              <w:right w:val="single" w:sz="4" w:space="0" w:color="000000"/>
            </w:tcBorders>
            <w:shd w:val="clear" w:color="auto" w:fill="auto"/>
            <w:vAlign w:val="center"/>
          </w:tcPr>
          <w:p w14:paraId="292B7C5F"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4F08F4" w14:textId="24625B3D"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173435" w14:textId="43A8E9EA"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大学体育（一）-（三）</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3ABE9B" w14:textId="40322951"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AF029E" w14:textId="31C180F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6</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045E17" w14:textId="453831EA"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108</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9A4F6D" w14:textId="7D99C61F"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E5F5D7" w14:textId="6B43ECC1"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532DE" w14:textId="2267EE8F"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4D2891" w14:textId="5A8A81CF"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1A2C2E" w14:textId="1439FBA0"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D8A98" w14:textId="6160CA6E"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5AD7AA" w14:textId="5942C8A8"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0648E" w14:textId="7218C80B"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EE8696" w14:textId="3BBF473B"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ADEAA7" w14:textId="77777777" w:rsidR="0054301E" w:rsidRDefault="0054301E" w:rsidP="0054301E">
            <w:pPr>
              <w:widowControl/>
              <w:spacing w:line="260" w:lineRule="exact"/>
              <w:jc w:val="lef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每学期按1.5学分计；</w:t>
            </w:r>
            <w:r>
              <w:rPr>
                <w:rFonts w:ascii="仿宋_GB2312" w:eastAsia="仿宋_GB2312" w:cs="仿宋_GB2312" w:hint="eastAsia"/>
                <w:color w:val="000000"/>
                <w:kern w:val="0"/>
                <w:sz w:val="21"/>
                <w:szCs w:val="21"/>
                <w:lang w:bidi="ar"/>
              </w:rPr>
              <w:br/>
            </w:r>
            <w:r>
              <w:rPr>
                <w:rFonts w:ascii="仿宋_GB2312" w:eastAsia="仿宋_GB2312" w:cs="仿宋_GB2312" w:hint="eastAsia"/>
                <w:color w:val="000000"/>
                <w:kern w:val="0"/>
                <w:sz w:val="21"/>
                <w:szCs w:val="21"/>
                <w:lang w:bidi="ar"/>
              </w:rPr>
              <w:lastRenderedPageBreak/>
              <w:t>每学期各4个课外学时</w:t>
            </w:r>
          </w:p>
        </w:tc>
      </w:tr>
      <w:tr w:rsidR="0054301E" w14:paraId="3777025E" w14:textId="77777777" w:rsidTr="00937B49">
        <w:trPr>
          <w:trHeight w:val="462"/>
        </w:trPr>
        <w:tc>
          <w:tcPr>
            <w:tcW w:w="339" w:type="pct"/>
            <w:vMerge/>
            <w:tcBorders>
              <w:top w:val="nil"/>
              <w:left w:val="single" w:sz="4" w:space="0" w:color="000000"/>
              <w:bottom w:val="nil"/>
              <w:right w:val="single" w:sz="4" w:space="0" w:color="000000"/>
            </w:tcBorders>
            <w:shd w:val="clear" w:color="auto" w:fill="auto"/>
            <w:vAlign w:val="center"/>
          </w:tcPr>
          <w:p w14:paraId="55AD6D50"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nil"/>
              <w:left w:val="single" w:sz="4" w:space="0" w:color="000000"/>
              <w:bottom w:val="single" w:sz="4" w:space="0" w:color="000000"/>
              <w:right w:val="single" w:sz="4" w:space="0" w:color="000000"/>
            </w:tcBorders>
            <w:shd w:val="clear" w:color="auto" w:fill="auto"/>
            <w:vAlign w:val="center"/>
          </w:tcPr>
          <w:p w14:paraId="79476EED"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76445" w14:textId="4342E1D4"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13</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4E93BE" w14:textId="26040E6D"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艺术修养</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86B058" w14:textId="0FCCD2AD"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281562" w14:textId="0470D927"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C91C48" w14:textId="62AD0A22"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4EBB2B" w14:textId="4CBDD6B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6F1F43" w14:textId="7FE28C3E"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0F217D" w14:textId="312B12A5"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846B35" w14:textId="5C7721FA"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1D64E" w14:textId="615F4C16"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57202A" w14:textId="584E9BDC"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9BD15" w14:textId="4DD009EC"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578F97" w14:textId="4119796D"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C8033" w14:textId="09542A82"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F178B" w14:textId="77777777" w:rsidR="0054301E" w:rsidRDefault="0054301E" w:rsidP="0054301E">
            <w:pPr>
              <w:widowControl/>
              <w:spacing w:line="260" w:lineRule="exact"/>
              <w:jc w:val="left"/>
              <w:textAlignment w:val="center"/>
              <w:rPr>
                <w:rFonts w:ascii="仿宋_GB2312" w:cs="仿宋_GB2312" w:hint="eastAsia"/>
                <w:color w:val="000000"/>
                <w:sz w:val="21"/>
                <w:szCs w:val="21"/>
              </w:rPr>
            </w:pPr>
          </w:p>
        </w:tc>
      </w:tr>
      <w:tr w:rsidR="0054301E" w14:paraId="0A93509B" w14:textId="77777777" w:rsidTr="00937B49">
        <w:trPr>
          <w:trHeight w:val="238"/>
        </w:trPr>
        <w:tc>
          <w:tcPr>
            <w:tcW w:w="339" w:type="pct"/>
            <w:vMerge/>
            <w:tcBorders>
              <w:top w:val="nil"/>
              <w:left w:val="single" w:sz="4" w:space="0" w:color="000000"/>
              <w:bottom w:val="nil"/>
              <w:right w:val="single" w:sz="4" w:space="0" w:color="000000"/>
            </w:tcBorders>
            <w:shd w:val="clear" w:color="auto" w:fill="auto"/>
            <w:vAlign w:val="center"/>
          </w:tcPr>
          <w:p w14:paraId="6BA2A5F0"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C4E790" w14:textId="77777777" w:rsidR="0054301E" w:rsidRDefault="0054301E" w:rsidP="0054301E">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应用基础类</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F4776B" w14:textId="0BA359F5"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14</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964A98" w14:textId="779902C3"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大学英语（一）-（二）</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B8737A" w14:textId="18FF042D"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32C305" w14:textId="3A1BD431"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6</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707D66" w14:textId="453BE77D"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96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76FB9" w14:textId="11EDE3B2"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D5D27E" w14:textId="6348E2E0"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F8EDC9" w14:textId="7E349DA3"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C712D5" w14:textId="181E986B"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2A54E9" w14:textId="260073E5"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085F30" w14:textId="7A6AE06B"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88788" w14:textId="71306CF8"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4571A" w14:textId="69D148EC"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E7375" w14:textId="1CE7760E"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2048BC" w14:textId="77777777" w:rsidR="0054301E" w:rsidRDefault="0054301E" w:rsidP="0054301E">
            <w:pPr>
              <w:widowControl/>
              <w:spacing w:line="260" w:lineRule="exact"/>
              <w:jc w:val="left"/>
              <w:rPr>
                <w:rFonts w:ascii="仿宋_GB2312" w:cs="仿宋_GB2312" w:hint="eastAsia"/>
                <w:color w:val="000000"/>
                <w:sz w:val="21"/>
                <w:szCs w:val="21"/>
              </w:rPr>
            </w:pPr>
          </w:p>
        </w:tc>
      </w:tr>
      <w:tr w:rsidR="0054301E" w14:paraId="6896E10D" w14:textId="77777777" w:rsidTr="00937B49">
        <w:trPr>
          <w:trHeight w:val="225"/>
        </w:trPr>
        <w:tc>
          <w:tcPr>
            <w:tcW w:w="339" w:type="pct"/>
            <w:vMerge/>
            <w:tcBorders>
              <w:top w:val="nil"/>
              <w:left w:val="single" w:sz="4" w:space="0" w:color="000000"/>
              <w:bottom w:val="nil"/>
              <w:right w:val="single" w:sz="4" w:space="0" w:color="000000"/>
            </w:tcBorders>
            <w:shd w:val="clear" w:color="auto" w:fill="auto"/>
            <w:vAlign w:val="center"/>
          </w:tcPr>
          <w:p w14:paraId="50880AF9"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19C2EF"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80173" w14:textId="413F357E"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15</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3C5C37" w14:textId="190CBD48"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信息技术</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AA6FBE" w14:textId="070F4C25"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8D839F" w14:textId="30907621"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FF3C0F" w14:textId="66C601E5"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AFE85D" w14:textId="1B9B2303"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71F441" w14:textId="356C52C3"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42B7E" w14:textId="17AFD68A"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F55E5C" w14:textId="7E195C74"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31C43E" w14:textId="55EC7EA5"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249AD" w14:textId="6CC35B80"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1152CE" w14:textId="1D9A3C5B"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A28454" w14:textId="410A3677"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B35AC" w14:textId="3FD8510B"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06F94E" w14:textId="77777777" w:rsidR="0054301E" w:rsidRDefault="0054301E" w:rsidP="0054301E">
            <w:pPr>
              <w:widowControl/>
              <w:spacing w:line="260" w:lineRule="exact"/>
              <w:jc w:val="left"/>
              <w:textAlignment w:val="center"/>
              <w:rPr>
                <w:rFonts w:ascii="仿宋_GB2312" w:cs="仿宋_GB2312" w:hint="eastAsia"/>
                <w:color w:val="000000"/>
                <w:sz w:val="21"/>
                <w:szCs w:val="21"/>
              </w:rPr>
            </w:pPr>
          </w:p>
        </w:tc>
      </w:tr>
      <w:tr w:rsidR="0054301E" w14:paraId="79F19A48" w14:textId="77777777" w:rsidTr="00937B49">
        <w:trPr>
          <w:trHeight w:val="261"/>
        </w:trPr>
        <w:tc>
          <w:tcPr>
            <w:tcW w:w="339" w:type="pct"/>
            <w:vMerge/>
            <w:tcBorders>
              <w:top w:val="nil"/>
              <w:left w:val="single" w:sz="4" w:space="0" w:color="000000"/>
              <w:bottom w:val="nil"/>
              <w:right w:val="single" w:sz="4" w:space="0" w:color="000000"/>
            </w:tcBorders>
            <w:shd w:val="clear" w:color="auto" w:fill="auto"/>
            <w:vAlign w:val="center"/>
          </w:tcPr>
          <w:p w14:paraId="7F44A701"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C7D82A"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C6E0B" w14:textId="5691463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D66AF9" w14:textId="017A0EF4"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精益生产与管理基础</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D2972B" w14:textId="0436F732"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E15C0" w14:textId="1C4FCC3F"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954B60" w14:textId="14705992"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799FE7" w14:textId="001441CA"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F84ED6" w14:textId="5DAEC865"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F5537E" w14:textId="154AB864"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90C40A" w14:textId="6E9084CE"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DA778" w14:textId="7743B823"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EAB37" w14:textId="0F223D0D"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8B4A4D" w14:textId="4AE10793"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AE4669" w14:textId="35EC6E7D"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D00D34" w14:textId="4A579451"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973C50" w14:textId="77777777" w:rsidR="0054301E" w:rsidRDefault="0054301E" w:rsidP="0054301E">
            <w:pPr>
              <w:widowControl/>
              <w:spacing w:line="260" w:lineRule="exact"/>
              <w:jc w:val="left"/>
              <w:textAlignment w:val="center"/>
              <w:rPr>
                <w:rFonts w:ascii="仿宋_GB2312" w:cs="仿宋_GB2312" w:hint="eastAsia"/>
                <w:color w:val="000000"/>
                <w:sz w:val="21"/>
                <w:szCs w:val="21"/>
              </w:rPr>
            </w:pPr>
          </w:p>
        </w:tc>
      </w:tr>
      <w:tr w:rsidR="0054301E" w14:paraId="0697F83B" w14:textId="77777777" w:rsidTr="00937B49">
        <w:trPr>
          <w:trHeight w:val="238"/>
        </w:trPr>
        <w:tc>
          <w:tcPr>
            <w:tcW w:w="339" w:type="pct"/>
            <w:vMerge/>
            <w:tcBorders>
              <w:top w:val="nil"/>
              <w:left w:val="single" w:sz="4" w:space="0" w:color="000000"/>
              <w:bottom w:val="nil"/>
              <w:right w:val="single" w:sz="4" w:space="0" w:color="000000"/>
            </w:tcBorders>
            <w:shd w:val="clear" w:color="auto" w:fill="auto"/>
            <w:vAlign w:val="center"/>
          </w:tcPr>
          <w:p w14:paraId="44B8B876" w14:textId="77777777" w:rsidR="0054301E" w:rsidRDefault="0054301E" w:rsidP="0054301E">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896DE4" w14:textId="77777777" w:rsidR="0054301E" w:rsidRDefault="0054301E" w:rsidP="0054301E">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49BAAB" w14:textId="1A672EE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17</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8AE8E5" w14:textId="34D98999" w:rsidR="0054301E" w:rsidRDefault="0054301E" w:rsidP="0054301E">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人工智能应用基础</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156A91" w14:textId="14927430" w:rsidR="0054301E" w:rsidRDefault="0054301E" w:rsidP="0054301E">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A5FA31" w14:textId="39BFF536"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7C0882" w14:textId="68FE39D4"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5F53D8" w14:textId="42CB701B"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205F9C" w14:textId="275B3FD7"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00AADB" w14:textId="72ACD206"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75C77" w14:textId="6B0235D9"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9310F4" w14:textId="6D7715E9"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FE44AC" w14:textId="1DF910AF" w:rsidR="0054301E" w:rsidRDefault="0054301E" w:rsidP="0054301E">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D40C5" w14:textId="7701DBD8"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A8794" w14:textId="1D5BD83E" w:rsidR="0054301E" w:rsidRDefault="0054301E" w:rsidP="0054301E">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C01393" w14:textId="67839637" w:rsidR="0054301E" w:rsidRDefault="0054301E" w:rsidP="0054301E">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BF44D" w14:textId="77777777" w:rsidR="0054301E" w:rsidRDefault="0054301E" w:rsidP="0054301E">
            <w:pPr>
              <w:widowControl/>
              <w:spacing w:line="260" w:lineRule="exact"/>
              <w:rPr>
                <w:rFonts w:ascii="仿宋_GB2312" w:cs="仿宋_GB2312" w:hint="eastAsia"/>
                <w:color w:val="000000"/>
                <w:sz w:val="21"/>
                <w:szCs w:val="21"/>
              </w:rPr>
            </w:pPr>
          </w:p>
        </w:tc>
      </w:tr>
      <w:tr w:rsidR="0054301E" w14:paraId="390BE5E1" w14:textId="77777777" w:rsidTr="00937B49">
        <w:trPr>
          <w:trHeight w:val="139"/>
        </w:trPr>
        <w:tc>
          <w:tcPr>
            <w:tcW w:w="339" w:type="pct"/>
            <w:vMerge/>
            <w:tcBorders>
              <w:top w:val="nil"/>
              <w:left w:val="single" w:sz="4" w:space="0" w:color="000000"/>
              <w:bottom w:val="nil"/>
              <w:right w:val="single" w:sz="4" w:space="0" w:color="000000"/>
            </w:tcBorders>
            <w:shd w:val="clear" w:color="auto" w:fill="auto"/>
            <w:vAlign w:val="center"/>
          </w:tcPr>
          <w:p w14:paraId="0F1AA323" w14:textId="77777777" w:rsidR="0054301E" w:rsidRDefault="0054301E" w:rsidP="0054301E">
            <w:pPr>
              <w:widowControl/>
              <w:spacing w:line="260" w:lineRule="exact"/>
              <w:jc w:val="center"/>
              <w:rPr>
                <w:rFonts w:ascii="仿宋_GB2312" w:cs="仿宋_GB2312" w:hint="eastAsia"/>
                <w:color w:val="000000"/>
                <w:sz w:val="22"/>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F135EF" w14:textId="77777777" w:rsidR="0054301E" w:rsidRDefault="0054301E" w:rsidP="0054301E">
            <w:pPr>
              <w:widowControl/>
              <w:spacing w:line="260" w:lineRule="exact"/>
              <w:rPr>
                <w:rFonts w:ascii="仿宋_GB2312" w:cs="仿宋_GB2312" w:hint="eastAsia"/>
                <w:color w:val="000000"/>
                <w:sz w:val="22"/>
              </w:rPr>
            </w:pPr>
          </w:p>
        </w:tc>
        <w:tc>
          <w:tcPr>
            <w:tcW w:w="114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AEB87D" w14:textId="77777777"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小计</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E862C3" w14:textId="77777777" w:rsidR="0054301E" w:rsidRDefault="0054301E" w:rsidP="0054301E">
            <w:pPr>
              <w:widowControl/>
              <w:spacing w:line="260" w:lineRule="exact"/>
              <w:jc w:val="center"/>
              <w:rPr>
                <w:rFonts w:hint="eastAsia"/>
                <w:color w:val="000000"/>
                <w:sz w:val="21"/>
                <w:szCs w:val="21"/>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19406" w14:textId="5DDD90AF"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42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38AB6F" w14:textId="7D8032FE"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776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58177" w14:textId="0D0A9297"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410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147849" w14:textId="312CB5A5"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184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57825B" w14:textId="306D5BB9"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182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309E05" w14:textId="6E649648"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325</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2B122A" w14:textId="23E62C56"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241</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64A1C3" w14:textId="503FB389"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177</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9E7AC6" w14:textId="36D775DF"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29</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8DBF8" w14:textId="02D1C375"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4</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7B6AFE" w14:textId="44441201" w:rsidR="0054301E" w:rsidRDefault="0054301E" w:rsidP="0054301E">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0</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C4916D" w14:textId="77777777" w:rsidR="0054301E" w:rsidRDefault="0054301E" w:rsidP="0054301E">
            <w:pPr>
              <w:widowControl/>
              <w:spacing w:line="260" w:lineRule="exact"/>
              <w:jc w:val="left"/>
              <w:rPr>
                <w:rFonts w:ascii="仿宋_GB2312" w:cs="仿宋_GB2312" w:hint="eastAsia"/>
                <w:color w:val="000000"/>
                <w:sz w:val="21"/>
                <w:szCs w:val="21"/>
              </w:rPr>
            </w:pPr>
          </w:p>
        </w:tc>
      </w:tr>
      <w:tr w:rsidR="00060C93" w14:paraId="50547283" w14:textId="77777777" w:rsidTr="00937B49">
        <w:trPr>
          <w:trHeight w:val="126"/>
        </w:trPr>
        <w:tc>
          <w:tcPr>
            <w:tcW w:w="3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7EB611" w14:textId="77777777" w:rsidR="00060C93" w:rsidRDefault="00060C93" w:rsidP="00B74B4C">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通识选修课程</w:t>
            </w:r>
          </w:p>
        </w:tc>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1B6F09" w14:textId="77777777" w:rsidR="00060C93" w:rsidRDefault="00060C93" w:rsidP="00B74B4C">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限定选修课程</w:t>
            </w:r>
          </w:p>
        </w:tc>
        <w:tc>
          <w:tcPr>
            <w:tcW w:w="2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7F8356" w14:textId="77777777" w:rsidR="00060C93" w:rsidRDefault="00060C93" w:rsidP="00B74B4C">
            <w:pPr>
              <w:widowControl/>
              <w:spacing w:line="260" w:lineRule="exact"/>
              <w:jc w:val="center"/>
              <w:textAlignment w:val="center"/>
              <w:rPr>
                <w:rFonts w:ascii="仿宋_GB2312" w:cs="仿宋_GB2312" w:hint="eastAsia"/>
                <w:color w:val="000000"/>
                <w:sz w:val="20"/>
                <w:szCs w:val="20"/>
              </w:rPr>
            </w:pPr>
            <w:r>
              <w:rPr>
                <w:rFonts w:ascii="仿宋_GB2312" w:eastAsia="仿宋_GB2312" w:cs="仿宋_GB2312" w:hint="eastAsia"/>
                <w:color w:val="000000"/>
                <w:kern w:val="0"/>
                <w:sz w:val="20"/>
                <w:szCs w:val="20"/>
                <w:lang w:bidi="ar"/>
              </w:rPr>
              <w:t>四史类</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E56A2" w14:textId="77777777" w:rsidR="00060C93" w:rsidRDefault="00060C93" w:rsidP="00B74B4C">
            <w:pPr>
              <w:widowControl/>
              <w:spacing w:line="260" w:lineRule="exac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中国共产党简史</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AE36E7" w14:textId="77777777" w:rsidR="00060C93" w:rsidRDefault="00060C93" w:rsidP="00B74B4C">
            <w:pPr>
              <w:widowControl/>
              <w:spacing w:line="260" w:lineRule="exact"/>
              <w:jc w:val="center"/>
              <w:textAlignment w:val="center"/>
              <w:rPr>
                <w:rFonts w:hint="eastAsia"/>
                <w:color w:val="000000"/>
                <w:sz w:val="21"/>
                <w:szCs w:val="21"/>
              </w:rPr>
            </w:pPr>
            <w:r>
              <w:rPr>
                <w:rFonts w:ascii="Times New Roman" w:hAnsi="Times New Roman" w:cs="Times New Roman"/>
                <w:color w:val="000000"/>
                <w:kern w:val="0"/>
                <w:sz w:val="21"/>
                <w:szCs w:val="21"/>
                <w:lang w:bidi="ar"/>
              </w:rPr>
              <w:t>A</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7D22A6"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705E8"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9A79B0"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B17B3" w14:textId="77777777" w:rsidR="00060C93" w:rsidRDefault="00060C93" w:rsidP="00B74B4C">
            <w:pPr>
              <w:widowControl/>
              <w:spacing w:line="260" w:lineRule="exact"/>
              <w:jc w:val="center"/>
              <w:rPr>
                <w:rFonts w:ascii="仿宋_GB2312" w:cs="仿宋_GB2312" w:hint="eastAsia"/>
                <w:color w:val="000000"/>
                <w:sz w:val="21"/>
                <w:szCs w:val="21"/>
              </w:rPr>
            </w:pP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901CC" w14:textId="77777777" w:rsidR="00060C93" w:rsidRDefault="00060C93" w:rsidP="00B74B4C">
            <w:pPr>
              <w:widowControl/>
              <w:spacing w:line="260" w:lineRule="exact"/>
              <w:jc w:val="center"/>
              <w:rPr>
                <w:rFonts w:ascii="仿宋_GB2312" w:cs="仿宋_GB2312" w:hint="eastAsia"/>
                <w:color w:val="000000"/>
                <w:sz w:val="21"/>
                <w:szCs w:val="21"/>
              </w:rPr>
            </w:pPr>
          </w:p>
        </w:tc>
        <w:tc>
          <w:tcPr>
            <w:tcW w:w="1297" w:type="pct"/>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96CBCB"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至少修得1学分</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151F0A" w14:textId="77777777" w:rsidR="00060C93" w:rsidRDefault="00060C93" w:rsidP="00B74B4C">
            <w:pPr>
              <w:widowControl/>
              <w:spacing w:line="260" w:lineRule="exact"/>
              <w:jc w:val="left"/>
              <w:rPr>
                <w:rFonts w:ascii="仿宋_GB2312" w:cs="仿宋_GB2312" w:hint="eastAsia"/>
                <w:color w:val="000000"/>
                <w:sz w:val="21"/>
                <w:szCs w:val="21"/>
              </w:rPr>
            </w:pPr>
          </w:p>
        </w:tc>
      </w:tr>
      <w:tr w:rsidR="00060C93" w14:paraId="1A6C6371"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B9E80D" w14:textId="77777777" w:rsidR="00060C93" w:rsidRDefault="00060C93" w:rsidP="00B74B4C">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081A1B" w14:textId="77777777" w:rsidR="00060C93" w:rsidRDefault="00060C93" w:rsidP="00B74B4C">
            <w:pPr>
              <w:widowControl/>
              <w:spacing w:line="260" w:lineRule="exact"/>
              <w:jc w:val="center"/>
              <w:rPr>
                <w:rFonts w:ascii="仿宋_GB2312" w:cs="仿宋_GB2312" w:hint="eastAsia"/>
                <w:color w:val="000000"/>
                <w:sz w:val="22"/>
              </w:rPr>
            </w:pPr>
          </w:p>
        </w:tc>
        <w:tc>
          <w:tcPr>
            <w:tcW w:w="2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DE6069" w14:textId="77777777" w:rsidR="00060C93" w:rsidRDefault="00060C93" w:rsidP="00B74B4C">
            <w:pPr>
              <w:widowControl/>
              <w:spacing w:line="260" w:lineRule="exact"/>
              <w:jc w:val="center"/>
              <w:rPr>
                <w:rFonts w:ascii="仿宋_GB2312" w:cs="仿宋_GB2312" w:hint="eastAsia"/>
                <w:color w:val="000000"/>
                <w:sz w:val="20"/>
                <w:szCs w:val="20"/>
              </w:rPr>
            </w:pP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259DD8" w14:textId="77777777" w:rsidR="00060C93" w:rsidRDefault="00060C93" w:rsidP="00B74B4C">
            <w:pPr>
              <w:widowControl/>
              <w:spacing w:line="260" w:lineRule="exac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社会主义发展史</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25517F" w14:textId="77777777" w:rsidR="00060C93" w:rsidRDefault="00060C93" w:rsidP="00B74B4C">
            <w:pPr>
              <w:widowControl/>
              <w:spacing w:line="260" w:lineRule="exact"/>
              <w:jc w:val="center"/>
              <w:textAlignment w:val="center"/>
              <w:rPr>
                <w:rFonts w:hint="eastAsia"/>
                <w:color w:val="000000"/>
                <w:sz w:val="21"/>
                <w:szCs w:val="21"/>
              </w:rPr>
            </w:pPr>
            <w:r>
              <w:rPr>
                <w:rFonts w:ascii="Times New Roman" w:hAnsi="Times New Roman" w:cs="Times New Roman"/>
                <w:color w:val="000000"/>
                <w:kern w:val="0"/>
                <w:sz w:val="21"/>
                <w:szCs w:val="21"/>
                <w:lang w:bidi="ar"/>
              </w:rPr>
              <w:t>A</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B42970"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A67F48"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6DE5F1"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B20E6" w14:textId="77777777" w:rsidR="00060C93" w:rsidRDefault="00060C93" w:rsidP="00B74B4C">
            <w:pPr>
              <w:widowControl/>
              <w:spacing w:line="260" w:lineRule="exact"/>
              <w:jc w:val="center"/>
              <w:rPr>
                <w:rFonts w:ascii="仿宋_GB2312" w:cs="仿宋_GB2312" w:hint="eastAsia"/>
                <w:color w:val="000000"/>
                <w:sz w:val="21"/>
                <w:szCs w:val="21"/>
              </w:rPr>
            </w:pP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C9E2F0" w14:textId="77777777" w:rsidR="00060C93" w:rsidRDefault="00060C93" w:rsidP="00B74B4C">
            <w:pPr>
              <w:widowControl/>
              <w:spacing w:line="260" w:lineRule="exact"/>
              <w:jc w:val="center"/>
              <w:rPr>
                <w:rFonts w:ascii="仿宋_GB2312" w:cs="仿宋_GB2312" w:hint="eastAsia"/>
                <w:color w:val="000000"/>
                <w:sz w:val="21"/>
                <w:szCs w:val="21"/>
              </w:rPr>
            </w:pPr>
          </w:p>
        </w:tc>
        <w:tc>
          <w:tcPr>
            <w:tcW w:w="1297" w:type="pct"/>
            <w:gridSpan w:val="6"/>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13BA52" w14:textId="77777777" w:rsidR="00060C93" w:rsidRDefault="00060C93" w:rsidP="00B74B4C">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DFD146" w14:textId="77777777" w:rsidR="00060C93" w:rsidRDefault="00060C93" w:rsidP="00B74B4C">
            <w:pPr>
              <w:widowControl/>
              <w:spacing w:line="260" w:lineRule="exact"/>
              <w:jc w:val="left"/>
              <w:rPr>
                <w:rFonts w:ascii="仿宋_GB2312" w:cs="仿宋_GB2312" w:hint="eastAsia"/>
                <w:color w:val="000000"/>
                <w:sz w:val="21"/>
                <w:szCs w:val="21"/>
              </w:rPr>
            </w:pPr>
          </w:p>
        </w:tc>
      </w:tr>
      <w:tr w:rsidR="00060C93" w14:paraId="203834E5"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2FA703" w14:textId="77777777" w:rsidR="00060C93" w:rsidRDefault="00060C93" w:rsidP="00B74B4C">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270A6F" w14:textId="77777777" w:rsidR="00060C93" w:rsidRDefault="00060C93" w:rsidP="00B74B4C">
            <w:pPr>
              <w:widowControl/>
              <w:spacing w:line="260" w:lineRule="exact"/>
              <w:jc w:val="center"/>
              <w:rPr>
                <w:rFonts w:ascii="仿宋_GB2312" w:cs="仿宋_GB2312" w:hint="eastAsia"/>
                <w:color w:val="000000"/>
                <w:sz w:val="22"/>
              </w:rPr>
            </w:pPr>
          </w:p>
        </w:tc>
        <w:tc>
          <w:tcPr>
            <w:tcW w:w="2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C83731" w14:textId="77777777" w:rsidR="00060C93" w:rsidRDefault="00060C93" w:rsidP="00B74B4C">
            <w:pPr>
              <w:widowControl/>
              <w:spacing w:line="260" w:lineRule="exact"/>
              <w:jc w:val="center"/>
              <w:rPr>
                <w:rFonts w:ascii="仿宋_GB2312" w:cs="仿宋_GB2312" w:hint="eastAsia"/>
                <w:color w:val="000000"/>
                <w:sz w:val="20"/>
                <w:szCs w:val="20"/>
              </w:rPr>
            </w:pP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FA17D0" w14:textId="77777777" w:rsidR="00060C93" w:rsidRDefault="00060C93" w:rsidP="00B74B4C">
            <w:pPr>
              <w:widowControl/>
              <w:spacing w:line="260" w:lineRule="exac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新中国史</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04533" w14:textId="77777777" w:rsidR="00060C93" w:rsidRDefault="00060C93" w:rsidP="00B74B4C">
            <w:pPr>
              <w:widowControl/>
              <w:spacing w:line="260" w:lineRule="exact"/>
              <w:jc w:val="center"/>
              <w:textAlignment w:val="center"/>
              <w:rPr>
                <w:rFonts w:hint="eastAsia"/>
                <w:color w:val="000000"/>
                <w:sz w:val="21"/>
                <w:szCs w:val="21"/>
              </w:rPr>
            </w:pPr>
            <w:r>
              <w:rPr>
                <w:rFonts w:ascii="Times New Roman" w:hAnsi="Times New Roman" w:cs="Times New Roman"/>
                <w:color w:val="000000"/>
                <w:kern w:val="0"/>
                <w:sz w:val="21"/>
                <w:szCs w:val="21"/>
                <w:lang w:bidi="ar"/>
              </w:rPr>
              <w:t>A</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BB009"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3D2283"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1BBE0"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717ABB" w14:textId="77777777" w:rsidR="00060C93" w:rsidRDefault="00060C93" w:rsidP="00B74B4C">
            <w:pPr>
              <w:widowControl/>
              <w:spacing w:line="260" w:lineRule="exact"/>
              <w:jc w:val="center"/>
              <w:rPr>
                <w:rFonts w:ascii="仿宋_GB2312" w:cs="仿宋_GB2312" w:hint="eastAsia"/>
                <w:color w:val="000000"/>
                <w:sz w:val="21"/>
                <w:szCs w:val="21"/>
              </w:rPr>
            </w:pP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7E4987" w14:textId="77777777" w:rsidR="00060C93" w:rsidRDefault="00060C93" w:rsidP="00B74B4C">
            <w:pPr>
              <w:widowControl/>
              <w:spacing w:line="260" w:lineRule="exact"/>
              <w:jc w:val="center"/>
              <w:rPr>
                <w:rFonts w:ascii="仿宋_GB2312" w:cs="仿宋_GB2312" w:hint="eastAsia"/>
                <w:color w:val="000000"/>
                <w:sz w:val="21"/>
                <w:szCs w:val="21"/>
              </w:rPr>
            </w:pPr>
          </w:p>
        </w:tc>
        <w:tc>
          <w:tcPr>
            <w:tcW w:w="1297" w:type="pct"/>
            <w:gridSpan w:val="6"/>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D7819A" w14:textId="77777777" w:rsidR="00060C93" w:rsidRDefault="00060C93" w:rsidP="00B74B4C">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93EEAD" w14:textId="77777777" w:rsidR="00060C93" w:rsidRDefault="00060C93" w:rsidP="00B74B4C">
            <w:pPr>
              <w:widowControl/>
              <w:spacing w:line="260" w:lineRule="exact"/>
              <w:jc w:val="left"/>
              <w:rPr>
                <w:rFonts w:ascii="仿宋_GB2312" w:cs="仿宋_GB2312" w:hint="eastAsia"/>
                <w:color w:val="000000"/>
                <w:sz w:val="21"/>
                <w:szCs w:val="21"/>
              </w:rPr>
            </w:pPr>
          </w:p>
        </w:tc>
      </w:tr>
      <w:tr w:rsidR="00060C93" w14:paraId="228EC010"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520B10" w14:textId="77777777" w:rsidR="00060C93" w:rsidRDefault="00060C93" w:rsidP="00B74B4C">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7F1E6F" w14:textId="77777777" w:rsidR="00060C93" w:rsidRDefault="00060C93" w:rsidP="00B74B4C">
            <w:pPr>
              <w:widowControl/>
              <w:spacing w:line="260" w:lineRule="exact"/>
              <w:jc w:val="center"/>
              <w:rPr>
                <w:rFonts w:ascii="仿宋_GB2312" w:cs="仿宋_GB2312" w:hint="eastAsia"/>
                <w:color w:val="000000"/>
                <w:sz w:val="22"/>
              </w:rPr>
            </w:pPr>
          </w:p>
        </w:tc>
        <w:tc>
          <w:tcPr>
            <w:tcW w:w="2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BF55F3" w14:textId="77777777" w:rsidR="00060C93" w:rsidRDefault="00060C93" w:rsidP="00B74B4C">
            <w:pPr>
              <w:widowControl/>
              <w:spacing w:line="260" w:lineRule="exact"/>
              <w:jc w:val="center"/>
              <w:rPr>
                <w:rFonts w:ascii="仿宋_GB2312" w:cs="仿宋_GB2312" w:hint="eastAsia"/>
                <w:color w:val="000000"/>
                <w:sz w:val="20"/>
                <w:szCs w:val="20"/>
              </w:rPr>
            </w:pP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12C02" w14:textId="77777777" w:rsidR="00060C93" w:rsidRDefault="00060C93" w:rsidP="00B74B4C">
            <w:pPr>
              <w:widowControl/>
              <w:spacing w:line="260" w:lineRule="exac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改革开放史</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1235AD" w14:textId="77777777" w:rsidR="00060C93" w:rsidRDefault="00060C93" w:rsidP="00B74B4C">
            <w:pPr>
              <w:widowControl/>
              <w:spacing w:line="260" w:lineRule="exact"/>
              <w:jc w:val="center"/>
              <w:textAlignment w:val="center"/>
              <w:rPr>
                <w:rFonts w:hint="eastAsia"/>
                <w:color w:val="000000"/>
                <w:sz w:val="21"/>
                <w:szCs w:val="21"/>
              </w:rPr>
            </w:pPr>
            <w:r>
              <w:rPr>
                <w:rFonts w:ascii="Times New Roman" w:hAnsi="Times New Roman" w:cs="Times New Roman"/>
                <w:color w:val="000000"/>
                <w:kern w:val="0"/>
                <w:sz w:val="21"/>
                <w:szCs w:val="21"/>
                <w:lang w:bidi="ar"/>
              </w:rPr>
              <w:t>A</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A1E55F"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E937D7"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101424"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E1652D" w14:textId="77777777" w:rsidR="00060C93" w:rsidRDefault="00060C93" w:rsidP="00B74B4C">
            <w:pPr>
              <w:widowControl/>
              <w:spacing w:line="260" w:lineRule="exact"/>
              <w:jc w:val="center"/>
              <w:rPr>
                <w:rFonts w:ascii="仿宋_GB2312" w:cs="仿宋_GB2312" w:hint="eastAsia"/>
                <w:color w:val="000000"/>
                <w:sz w:val="21"/>
                <w:szCs w:val="21"/>
              </w:rPr>
            </w:pP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F31662" w14:textId="77777777" w:rsidR="00060C93" w:rsidRDefault="00060C93" w:rsidP="00B74B4C">
            <w:pPr>
              <w:widowControl/>
              <w:spacing w:line="260" w:lineRule="exact"/>
              <w:jc w:val="center"/>
              <w:rPr>
                <w:rFonts w:ascii="仿宋_GB2312" w:cs="仿宋_GB2312" w:hint="eastAsia"/>
                <w:color w:val="000000"/>
                <w:sz w:val="21"/>
                <w:szCs w:val="21"/>
              </w:rPr>
            </w:pPr>
          </w:p>
        </w:tc>
        <w:tc>
          <w:tcPr>
            <w:tcW w:w="1297" w:type="pct"/>
            <w:gridSpan w:val="6"/>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AE9FCA" w14:textId="77777777" w:rsidR="00060C93" w:rsidRDefault="00060C93" w:rsidP="00B74B4C">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3501B2" w14:textId="77777777" w:rsidR="00060C93" w:rsidRDefault="00060C93" w:rsidP="00B74B4C">
            <w:pPr>
              <w:widowControl/>
              <w:spacing w:line="260" w:lineRule="exact"/>
              <w:jc w:val="left"/>
              <w:rPr>
                <w:rFonts w:ascii="仿宋_GB2312" w:cs="仿宋_GB2312" w:hint="eastAsia"/>
                <w:color w:val="000000"/>
                <w:sz w:val="21"/>
                <w:szCs w:val="21"/>
              </w:rPr>
            </w:pPr>
          </w:p>
        </w:tc>
      </w:tr>
      <w:tr w:rsidR="00060C93" w14:paraId="2B99FD99" w14:textId="77777777" w:rsidTr="00937B49">
        <w:trPr>
          <w:trHeight w:val="238"/>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6AFAB4" w14:textId="77777777" w:rsidR="00060C93" w:rsidRDefault="00060C93" w:rsidP="00B74B4C">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20C3DF" w14:textId="77777777" w:rsidR="00060C93" w:rsidRDefault="00060C93" w:rsidP="00B74B4C">
            <w:pPr>
              <w:widowControl/>
              <w:spacing w:line="260" w:lineRule="exact"/>
              <w:jc w:val="center"/>
              <w:rPr>
                <w:rFonts w:ascii="仿宋_GB2312" w:cs="仿宋_GB2312" w:hint="eastAsia"/>
                <w:color w:val="000000"/>
                <w:sz w:val="22"/>
              </w:rPr>
            </w:pPr>
          </w:p>
        </w:tc>
        <w:tc>
          <w:tcPr>
            <w:tcW w:w="238" w:type="pct"/>
            <w:vMerge w:val="restart"/>
            <w:tcBorders>
              <w:top w:val="single" w:sz="4" w:space="0" w:color="000000"/>
              <w:left w:val="single" w:sz="4" w:space="0" w:color="000000"/>
              <w:bottom w:val="nil"/>
              <w:right w:val="single" w:sz="4" w:space="0" w:color="000000"/>
            </w:tcBorders>
            <w:shd w:val="clear" w:color="auto" w:fill="auto"/>
            <w:vAlign w:val="center"/>
          </w:tcPr>
          <w:p w14:paraId="1C074537" w14:textId="77777777" w:rsidR="00060C93" w:rsidRDefault="00060C93" w:rsidP="00B74B4C">
            <w:pPr>
              <w:widowControl/>
              <w:spacing w:line="260" w:lineRule="exact"/>
              <w:jc w:val="center"/>
              <w:textAlignment w:val="center"/>
              <w:rPr>
                <w:rFonts w:ascii="仿宋_GB2312" w:cs="仿宋_GB2312" w:hint="eastAsia"/>
                <w:color w:val="000000"/>
                <w:sz w:val="20"/>
                <w:szCs w:val="20"/>
              </w:rPr>
            </w:pPr>
            <w:r>
              <w:rPr>
                <w:rFonts w:ascii="仿宋_GB2312" w:eastAsia="仿宋_GB2312" w:cs="仿宋_GB2312" w:hint="eastAsia"/>
                <w:color w:val="000000"/>
                <w:kern w:val="0"/>
                <w:sz w:val="20"/>
                <w:szCs w:val="20"/>
                <w:lang w:bidi="ar"/>
              </w:rPr>
              <w:t>人文素养类</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F7048D" w14:textId="77777777" w:rsidR="00060C93" w:rsidRDefault="00060C93" w:rsidP="00B74B4C">
            <w:pPr>
              <w:widowControl/>
              <w:spacing w:line="260" w:lineRule="exac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中国优秀传统文化</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76908D" w14:textId="77777777" w:rsidR="00060C93" w:rsidRDefault="00060C93" w:rsidP="00B74B4C">
            <w:pPr>
              <w:widowControl/>
              <w:spacing w:line="260" w:lineRule="exact"/>
              <w:jc w:val="center"/>
              <w:textAlignment w:val="center"/>
              <w:rPr>
                <w:rFonts w:hint="eastAsia"/>
                <w:color w:val="000000"/>
                <w:sz w:val="21"/>
                <w:szCs w:val="21"/>
              </w:rPr>
            </w:pPr>
            <w:r>
              <w:rPr>
                <w:rFonts w:ascii="Times New Roman" w:hAnsi="Times New Roman" w:cs="Times New Roman"/>
                <w:color w:val="000000"/>
                <w:kern w:val="0"/>
                <w:sz w:val="21"/>
                <w:szCs w:val="21"/>
                <w:lang w:bidi="ar"/>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470AD"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B37591"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1F18C"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12</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8C78B4"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FF5A26" w14:textId="77777777" w:rsidR="00060C93" w:rsidRDefault="00060C93" w:rsidP="00B74B4C">
            <w:pPr>
              <w:widowControl/>
              <w:spacing w:line="260" w:lineRule="exact"/>
              <w:jc w:val="center"/>
              <w:rPr>
                <w:rFonts w:ascii="仿宋_GB2312" w:cs="仿宋_GB2312" w:hint="eastAsia"/>
                <w:color w:val="000000"/>
                <w:sz w:val="21"/>
                <w:szCs w:val="21"/>
              </w:rPr>
            </w:pPr>
          </w:p>
        </w:tc>
        <w:tc>
          <w:tcPr>
            <w:tcW w:w="1297" w:type="pct"/>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322597"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至少修得1学分</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D8FE20" w14:textId="77777777" w:rsidR="00060C93" w:rsidRDefault="00060C93" w:rsidP="00B74B4C">
            <w:pPr>
              <w:widowControl/>
              <w:spacing w:line="260" w:lineRule="exact"/>
              <w:jc w:val="left"/>
              <w:rPr>
                <w:rFonts w:ascii="仿宋_GB2312" w:cs="仿宋_GB2312" w:hint="eastAsia"/>
                <w:color w:val="000000"/>
                <w:sz w:val="21"/>
                <w:szCs w:val="21"/>
              </w:rPr>
            </w:pPr>
          </w:p>
        </w:tc>
      </w:tr>
      <w:tr w:rsidR="00060C93" w14:paraId="07BB951A"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A2A6AE" w14:textId="77777777" w:rsidR="00060C93" w:rsidRDefault="00060C93" w:rsidP="00B74B4C">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E141B7" w14:textId="77777777" w:rsidR="00060C93" w:rsidRDefault="00060C93" w:rsidP="00B74B4C">
            <w:pPr>
              <w:widowControl/>
              <w:spacing w:line="260" w:lineRule="exact"/>
              <w:jc w:val="center"/>
              <w:rPr>
                <w:rFonts w:ascii="仿宋_GB2312" w:cs="仿宋_GB2312" w:hint="eastAsia"/>
                <w:color w:val="000000"/>
                <w:sz w:val="22"/>
              </w:rPr>
            </w:pPr>
          </w:p>
        </w:tc>
        <w:tc>
          <w:tcPr>
            <w:tcW w:w="238" w:type="pct"/>
            <w:vMerge/>
            <w:tcBorders>
              <w:top w:val="single" w:sz="4" w:space="0" w:color="000000"/>
              <w:left w:val="single" w:sz="4" w:space="0" w:color="000000"/>
              <w:bottom w:val="nil"/>
              <w:right w:val="single" w:sz="4" w:space="0" w:color="000000"/>
            </w:tcBorders>
            <w:shd w:val="clear" w:color="auto" w:fill="auto"/>
            <w:vAlign w:val="center"/>
          </w:tcPr>
          <w:p w14:paraId="23A307E3" w14:textId="77777777" w:rsidR="00060C93" w:rsidRDefault="00060C93" w:rsidP="00B74B4C">
            <w:pPr>
              <w:widowControl/>
              <w:spacing w:line="260" w:lineRule="exact"/>
              <w:jc w:val="center"/>
              <w:rPr>
                <w:rFonts w:ascii="仿宋_GB2312" w:cs="仿宋_GB2312" w:hint="eastAsia"/>
                <w:color w:val="000000"/>
                <w:sz w:val="20"/>
                <w:szCs w:val="20"/>
              </w:rPr>
            </w:pP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72536D" w14:textId="77777777" w:rsidR="00060C93" w:rsidRDefault="00060C93" w:rsidP="00B74B4C">
            <w:pPr>
              <w:widowControl/>
              <w:spacing w:line="260" w:lineRule="exac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通用礼仪</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74CC4" w14:textId="77777777" w:rsidR="00060C93" w:rsidRDefault="00060C93" w:rsidP="00B74B4C">
            <w:pPr>
              <w:widowControl/>
              <w:spacing w:line="260" w:lineRule="exact"/>
              <w:jc w:val="center"/>
              <w:textAlignment w:val="center"/>
              <w:rPr>
                <w:rFonts w:hint="eastAsia"/>
                <w:color w:val="000000"/>
                <w:sz w:val="21"/>
                <w:szCs w:val="21"/>
              </w:rPr>
            </w:pPr>
            <w:r>
              <w:rPr>
                <w:rFonts w:ascii="Times New Roman" w:hAnsi="Times New Roman" w:cs="Times New Roman"/>
                <w:color w:val="000000"/>
                <w:kern w:val="0"/>
                <w:sz w:val="21"/>
                <w:szCs w:val="21"/>
                <w:lang w:bidi="ar"/>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49090B"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CBEFE"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7E180"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42D36D"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10</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B5D3F6" w14:textId="77777777" w:rsidR="00060C93" w:rsidRDefault="00060C93" w:rsidP="00B74B4C">
            <w:pPr>
              <w:widowControl/>
              <w:spacing w:line="260" w:lineRule="exact"/>
              <w:jc w:val="center"/>
              <w:rPr>
                <w:rFonts w:ascii="仿宋_GB2312" w:cs="仿宋_GB2312" w:hint="eastAsia"/>
                <w:color w:val="000000"/>
                <w:sz w:val="21"/>
                <w:szCs w:val="21"/>
              </w:rPr>
            </w:pPr>
          </w:p>
        </w:tc>
        <w:tc>
          <w:tcPr>
            <w:tcW w:w="1297" w:type="pct"/>
            <w:gridSpan w:val="6"/>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917CA0" w14:textId="77777777" w:rsidR="00060C93" w:rsidRDefault="00060C93" w:rsidP="00B74B4C">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66F46C" w14:textId="77777777" w:rsidR="00060C93" w:rsidRDefault="00060C93" w:rsidP="00B74B4C">
            <w:pPr>
              <w:widowControl/>
              <w:spacing w:line="260" w:lineRule="exact"/>
              <w:jc w:val="left"/>
              <w:rPr>
                <w:rFonts w:ascii="仿宋_GB2312" w:cs="仿宋_GB2312" w:hint="eastAsia"/>
                <w:color w:val="000000"/>
                <w:sz w:val="21"/>
                <w:szCs w:val="21"/>
              </w:rPr>
            </w:pPr>
          </w:p>
        </w:tc>
      </w:tr>
      <w:tr w:rsidR="00060C93" w14:paraId="5349CB95"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53ACF5" w14:textId="77777777" w:rsidR="00060C93" w:rsidRDefault="00060C93" w:rsidP="00B74B4C">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1F1AC8" w14:textId="77777777" w:rsidR="00060C93" w:rsidRDefault="00060C93" w:rsidP="00B74B4C">
            <w:pPr>
              <w:widowControl/>
              <w:spacing w:line="260" w:lineRule="exact"/>
              <w:jc w:val="center"/>
              <w:rPr>
                <w:rFonts w:ascii="仿宋_GB2312" w:cs="仿宋_GB2312" w:hint="eastAsia"/>
                <w:color w:val="000000"/>
                <w:sz w:val="22"/>
              </w:rPr>
            </w:pPr>
          </w:p>
        </w:tc>
        <w:tc>
          <w:tcPr>
            <w:tcW w:w="238" w:type="pct"/>
            <w:vMerge/>
            <w:tcBorders>
              <w:top w:val="single" w:sz="4" w:space="0" w:color="000000"/>
              <w:left w:val="single" w:sz="4" w:space="0" w:color="000000"/>
              <w:bottom w:val="nil"/>
              <w:right w:val="single" w:sz="4" w:space="0" w:color="000000"/>
            </w:tcBorders>
            <w:shd w:val="clear" w:color="auto" w:fill="auto"/>
            <w:vAlign w:val="center"/>
          </w:tcPr>
          <w:p w14:paraId="07533417" w14:textId="77777777" w:rsidR="00060C93" w:rsidRDefault="00060C93" w:rsidP="00B74B4C">
            <w:pPr>
              <w:widowControl/>
              <w:spacing w:line="260" w:lineRule="exact"/>
              <w:jc w:val="center"/>
              <w:rPr>
                <w:rFonts w:ascii="仿宋_GB2312" w:cs="仿宋_GB2312" w:hint="eastAsia"/>
                <w:color w:val="000000"/>
                <w:sz w:val="20"/>
                <w:szCs w:val="20"/>
              </w:rPr>
            </w:pP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020A22" w14:textId="77777777" w:rsidR="00060C93" w:rsidRDefault="00060C93" w:rsidP="00B74B4C">
            <w:pPr>
              <w:widowControl/>
              <w:spacing w:line="260" w:lineRule="exac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应用文写作</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B8188" w14:textId="77777777" w:rsidR="00060C93" w:rsidRDefault="00060C93" w:rsidP="00B74B4C">
            <w:pPr>
              <w:widowControl/>
              <w:spacing w:line="260" w:lineRule="exact"/>
              <w:jc w:val="center"/>
              <w:textAlignment w:val="center"/>
              <w:rPr>
                <w:rFonts w:hint="eastAsia"/>
                <w:color w:val="000000"/>
                <w:sz w:val="21"/>
                <w:szCs w:val="21"/>
              </w:rPr>
            </w:pPr>
            <w:r>
              <w:rPr>
                <w:rFonts w:ascii="Times New Roman" w:hAnsi="Times New Roman" w:cs="Times New Roman"/>
                <w:color w:val="000000"/>
                <w:kern w:val="0"/>
                <w:sz w:val="21"/>
                <w:szCs w:val="21"/>
                <w:lang w:bidi="ar"/>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B52DAD"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A61593"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966612"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12</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D686D3"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FF0EAB" w14:textId="77777777" w:rsidR="00060C93" w:rsidRDefault="00060C93" w:rsidP="00B74B4C">
            <w:pPr>
              <w:widowControl/>
              <w:spacing w:line="260" w:lineRule="exact"/>
              <w:jc w:val="center"/>
              <w:rPr>
                <w:rFonts w:ascii="仿宋_GB2312" w:cs="仿宋_GB2312" w:hint="eastAsia"/>
                <w:color w:val="000000"/>
                <w:sz w:val="21"/>
                <w:szCs w:val="21"/>
              </w:rPr>
            </w:pPr>
          </w:p>
        </w:tc>
        <w:tc>
          <w:tcPr>
            <w:tcW w:w="1297" w:type="pct"/>
            <w:gridSpan w:val="6"/>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E26A93" w14:textId="77777777" w:rsidR="00060C93" w:rsidRDefault="00060C93" w:rsidP="00B74B4C">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1F4293" w14:textId="77777777" w:rsidR="00060C93" w:rsidRDefault="00060C93" w:rsidP="00B74B4C">
            <w:pPr>
              <w:widowControl/>
              <w:spacing w:line="260" w:lineRule="exact"/>
              <w:jc w:val="left"/>
              <w:rPr>
                <w:rFonts w:ascii="仿宋_GB2312" w:cs="仿宋_GB2312" w:hint="eastAsia"/>
                <w:color w:val="000000"/>
                <w:sz w:val="21"/>
                <w:szCs w:val="21"/>
              </w:rPr>
            </w:pPr>
          </w:p>
        </w:tc>
      </w:tr>
      <w:tr w:rsidR="00060C93" w14:paraId="6A758E2C"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13E639" w14:textId="77777777" w:rsidR="00060C93" w:rsidRDefault="00060C93" w:rsidP="00B74B4C">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740369" w14:textId="77777777" w:rsidR="00060C93" w:rsidRDefault="00060C93" w:rsidP="00B74B4C">
            <w:pPr>
              <w:widowControl/>
              <w:spacing w:line="260" w:lineRule="exact"/>
              <w:jc w:val="center"/>
              <w:rPr>
                <w:rFonts w:ascii="仿宋_GB2312" w:cs="仿宋_GB2312" w:hint="eastAsia"/>
                <w:color w:val="000000"/>
                <w:sz w:val="22"/>
              </w:rPr>
            </w:pPr>
          </w:p>
        </w:tc>
        <w:tc>
          <w:tcPr>
            <w:tcW w:w="238" w:type="pct"/>
            <w:vMerge/>
            <w:tcBorders>
              <w:top w:val="single" w:sz="4" w:space="0" w:color="000000"/>
              <w:left w:val="single" w:sz="4" w:space="0" w:color="000000"/>
              <w:bottom w:val="nil"/>
              <w:right w:val="single" w:sz="4" w:space="0" w:color="000000"/>
            </w:tcBorders>
            <w:shd w:val="clear" w:color="auto" w:fill="auto"/>
            <w:vAlign w:val="center"/>
          </w:tcPr>
          <w:p w14:paraId="14B37970" w14:textId="77777777" w:rsidR="00060C93" w:rsidRDefault="00060C93" w:rsidP="00B74B4C">
            <w:pPr>
              <w:widowControl/>
              <w:spacing w:line="260" w:lineRule="exact"/>
              <w:jc w:val="center"/>
              <w:rPr>
                <w:rFonts w:ascii="仿宋_GB2312" w:cs="仿宋_GB2312" w:hint="eastAsia"/>
                <w:color w:val="000000"/>
                <w:sz w:val="20"/>
                <w:szCs w:val="20"/>
              </w:rPr>
            </w:pP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466A32" w14:textId="77777777" w:rsidR="00060C93" w:rsidRDefault="00060C93" w:rsidP="00B74B4C">
            <w:pPr>
              <w:widowControl/>
              <w:spacing w:line="260" w:lineRule="exac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大学语文</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64D5F5" w14:textId="77777777" w:rsidR="00060C93" w:rsidRDefault="00060C93" w:rsidP="00B74B4C">
            <w:pPr>
              <w:widowControl/>
              <w:spacing w:line="260" w:lineRule="exact"/>
              <w:jc w:val="center"/>
              <w:textAlignment w:val="center"/>
              <w:rPr>
                <w:rFonts w:hint="eastAsia"/>
                <w:color w:val="000000"/>
                <w:sz w:val="21"/>
                <w:szCs w:val="21"/>
              </w:rPr>
            </w:pPr>
            <w:r>
              <w:rPr>
                <w:rFonts w:ascii="Times New Roman" w:hAnsi="Times New Roman" w:cs="Times New Roman"/>
                <w:color w:val="000000"/>
                <w:kern w:val="0"/>
                <w:sz w:val="21"/>
                <w:szCs w:val="21"/>
                <w:lang w:bidi="ar"/>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70F105"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B1E90"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305AAB"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134297" w14:textId="77777777" w:rsidR="00060C93" w:rsidRDefault="00060C93" w:rsidP="00B74B4C">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EE670F" w14:textId="77777777" w:rsidR="00060C93" w:rsidRDefault="00060C93" w:rsidP="00B74B4C">
            <w:pPr>
              <w:widowControl/>
              <w:spacing w:line="260" w:lineRule="exact"/>
              <w:jc w:val="center"/>
              <w:rPr>
                <w:rFonts w:ascii="仿宋_GB2312" w:cs="仿宋_GB2312" w:hint="eastAsia"/>
                <w:color w:val="000000"/>
                <w:sz w:val="21"/>
                <w:szCs w:val="21"/>
              </w:rPr>
            </w:pPr>
          </w:p>
        </w:tc>
        <w:tc>
          <w:tcPr>
            <w:tcW w:w="1297" w:type="pct"/>
            <w:gridSpan w:val="6"/>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F479E0" w14:textId="77777777" w:rsidR="00060C93" w:rsidRDefault="00060C93" w:rsidP="00B74B4C">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F44E88" w14:textId="77777777" w:rsidR="00060C93" w:rsidRDefault="00060C93" w:rsidP="00B74B4C">
            <w:pPr>
              <w:widowControl/>
              <w:spacing w:line="260" w:lineRule="exact"/>
              <w:jc w:val="left"/>
              <w:rPr>
                <w:rFonts w:ascii="仿宋_GB2312" w:cs="仿宋_GB2312" w:hint="eastAsia"/>
                <w:color w:val="000000"/>
                <w:sz w:val="21"/>
                <w:szCs w:val="21"/>
              </w:rPr>
            </w:pPr>
          </w:p>
        </w:tc>
      </w:tr>
      <w:tr w:rsidR="0054301E" w14:paraId="68EE7FF1" w14:textId="77777777" w:rsidTr="00937B49">
        <w:trPr>
          <w:trHeight w:val="355"/>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DC14DD" w14:textId="77777777" w:rsidR="00060C93" w:rsidRDefault="00060C93" w:rsidP="00B74B4C">
            <w:pPr>
              <w:widowControl/>
              <w:spacing w:line="260" w:lineRule="exact"/>
              <w:jc w:val="center"/>
              <w:rPr>
                <w:rFonts w:ascii="仿宋_GB2312" w:cs="仿宋_GB2312" w:hint="eastAsia"/>
                <w:color w:val="000000"/>
                <w:sz w:val="22"/>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1924D3" w14:textId="77777777" w:rsidR="00060C93" w:rsidRDefault="00060C93" w:rsidP="00B74B4C">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任意选修课程</w:t>
            </w:r>
          </w:p>
        </w:tc>
        <w:tc>
          <w:tcPr>
            <w:tcW w:w="114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A67184" w14:textId="77777777" w:rsidR="00060C93" w:rsidRDefault="00060C93" w:rsidP="00B74B4C">
            <w:pPr>
              <w:widowControl/>
              <w:spacing w:line="260" w:lineRule="exact"/>
              <w:jc w:val="center"/>
              <w:rPr>
                <w:rFonts w:ascii="仿宋_GB2312" w:cs="仿宋_GB2312" w:hint="eastAsia"/>
                <w:color w:val="000000"/>
                <w:sz w:val="21"/>
                <w:szCs w:val="21"/>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5DBE00" w14:textId="77777777" w:rsidR="00060C93" w:rsidRDefault="00060C93" w:rsidP="00B74B4C">
            <w:pPr>
              <w:widowControl/>
              <w:spacing w:line="260" w:lineRule="exact"/>
              <w:jc w:val="center"/>
              <w:rPr>
                <w:rFonts w:hint="eastAsia"/>
                <w:color w:val="000000"/>
                <w:sz w:val="21"/>
                <w:szCs w:val="21"/>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EF92A" w14:textId="77777777" w:rsidR="00060C93" w:rsidRDefault="00060C93" w:rsidP="00B74B4C">
            <w:pPr>
              <w:widowControl/>
              <w:spacing w:line="260" w:lineRule="exact"/>
              <w:jc w:val="center"/>
              <w:rPr>
                <w:rFonts w:ascii="仿宋_GB2312" w:cs="仿宋_GB2312" w:hint="eastAsia"/>
                <w:color w:val="000000"/>
                <w:sz w:val="21"/>
                <w:szCs w:val="21"/>
              </w:rPr>
            </w:pP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9A125" w14:textId="77777777" w:rsidR="00060C93" w:rsidRDefault="00060C93" w:rsidP="00B74B4C">
            <w:pPr>
              <w:widowControl/>
              <w:spacing w:line="260" w:lineRule="exact"/>
              <w:jc w:val="center"/>
              <w:rPr>
                <w:rFonts w:ascii="仿宋_GB2312" w:cs="仿宋_GB2312" w:hint="eastAsia"/>
                <w:color w:val="000000"/>
                <w:sz w:val="21"/>
                <w:szCs w:val="21"/>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7B69A" w14:textId="77777777" w:rsidR="00060C93" w:rsidRDefault="00060C93" w:rsidP="00B74B4C">
            <w:pPr>
              <w:widowControl/>
              <w:spacing w:line="260" w:lineRule="exact"/>
              <w:jc w:val="center"/>
              <w:rPr>
                <w:rFonts w:ascii="仿宋_GB2312" w:cs="仿宋_GB2312" w:hint="eastAsia"/>
                <w:color w:val="000000"/>
                <w:sz w:val="21"/>
                <w:szCs w:val="21"/>
              </w:rPr>
            </w:pP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D4E13A" w14:textId="77777777" w:rsidR="00060C93" w:rsidRDefault="00060C93" w:rsidP="00B74B4C">
            <w:pPr>
              <w:widowControl/>
              <w:spacing w:line="260" w:lineRule="exact"/>
              <w:jc w:val="center"/>
              <w:rPr>
                <w:rFonts w:ascii="仿宋_GB2312" w:cs="仿宋_GB2312" w:hint="eastAsia"/>
                <w:color w:val="000000"/>
                <w:sz w:val="21"/>
                <w:szCs w:val="21"/>
              </w:rPr>
            </w:pP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D13925" w14:textId="77777777" w:rsidR="00060C93" w:rsidRDefault="00060C93" w:rsidP="00B74B4C">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8A40CC" w14:textId="77777777" w:rsidR="00060C93" w:rsidRDefault="00060C93" w:rsidP="00B74B4C">
            <w:pPr>
              <w:widowControl/>
              <w:spacing w:line="260" w:lineRule="exact"/>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E48B6E" w14:textId="77777777" w:rsidR="00060C93" w:rsidRDefault="00060C93" w:rsidP="00B74B4C">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5D314" w14:textId="77777777" w:rsidR="00060C93" w:rsidRDefault="00060C93" w:rsidP="00B74B4C">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3F711F" w14:textId="77777777" w:rsidR="00060C93" w:rsidRDefault="00060C93" w:rsidP="00B74B4C">
            <w:pPr>
              <w:widowControl/>
              <w:spacing w:line="260" w:lineRule="exact"/>
              <w:jc w:val="center"/>
              <w:rPr>
                <w:rFonts w:ascii="仿宋_GB2312" w:cs="仿宋_GB2312" w:hint="eastAsia"/>
                <w:color w:val="000000"/>
                <w:sz w:val="21"/>
                <w:szCs w:val="21"/>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E37758" w14:textId="77777777" w:rsidR="00060C93" w:rsidRDefault="00060C93" w:rsidP="00B74B4C">
            <w:pPr>
              <w:widowControl/>
              <w:spacing w:line="260" w:lineRule="exact"/>
              <w:jc w:val="center"/>
              <w:rPr>
                <w:rFonts w:ascii="仿宋_GB2312" w:cs="仿宋_GB2312" w:hint="eastAsia"/>
                <w:color w:val="000000"/>
                <w:sz w:val="21"/>
                <w:szCs w:val="21"/>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6656F2" w14:textId="77777777" w:rsidR="00060C93" w:rsidRDefault="00060C93" w:rsidP="00B74B4C">
            <w:pPr>
              <w:widowControl/>
              <w:spacing w:line="260" w:lineRule="exact"/>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222B92" w14:textId="77777777" w:rsidR="00060C93" w:rsidRDefault="00060C93" w:rsidP="00B74B4C">
            <w:pPr>
              <w:widowControl/>
              <w:spacing w:line="260" w:lineRule="exact"/>
              <w:jc w:val="left"/>
              <w:rPr>
                <w:rFonts w:ascii="仿宋_GB2312" w:cs="仿宋_GB2312" w:hint="eastAsia"/>
                <w:color w:val="000000"/>
                <w:sz w:val="21"/>
                <w:szCs w:val="21"/>
              </w:rPr>
            </w:pPr>
          </w:p>
        </w:tc>
      </w:tr>
      <w:tr w:rsidR="0054301E" w14:paraId="4B257CD5" w14:textId="77777777" w:rsidTr="00937B49">
        <w:trPr>
          <w:trHeight w:val="16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AF1CCA" w14:textId="77777777" w:rsidR="00060C93" w:rsidRDefault="00060C93" w:rsidP="00B74B4C">
            <w:pPr>
              <w:widowControl/>
              <w:spacing w:line="260" w:lineRule="exact"/>
              <w:jc w:val="center"/>
              <w:rPr>
                <w:rFonts w:ascii="仿宋_GB2312" w:cs="仿宋_GB2312" w:hint="eastAsia"/>
                <w:color w:val="000000"/>
                <w:sz w:val="22"/>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03BDC" w14:textId="77777777" w:rsidR="00060C93" w:rsidRDefault="00060C93" w:rsidP="00B74B4C">
            <w:pPr>
              <w:widowControl/>
              <w:spacing w:line="260" w:lineRule="exact"/>
              <w:rPr>
                <w:rFonts w:cs="宋体" w:hint="eastAsia"/>
                <w:color w:val="000000"/>
                <w:sz w:val="22"/>
              </w:rPr>
            </w:pPr>
          </w:p>
        </w:tc>
        <w:tc>
          <w:tcPr>
            <w:tcW w:w="114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3555E4"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小计</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2CE61E" w14:textId="77777777" w:rsidR="00060C93" w:rsidRDefault="00060C93" w:rsidP="00B74B4C">
            <w:pPr>
              <w:widowControl/>
              <w:spacing w:line="260" w:lineRule="exact"/>
              <w:rPr>
                <w:rFonts w:ascii="仿宋_GB2312" w:cs="仿宋_GB2312" w:hint="eastAsia"/>
                <w:color w:val="000000"/>
                <w:sz w:val="21"/>
                <w:szCs w:val="21"/>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84E204"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5</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DF9A7C" w14:textId="77777777" w:rsidR="00060C93" w:rsidRDefault="00060C93" w:rsidP="00B74B4C">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80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36313B" w14:textId="77777777" w:rsidR="00060C93" w:rsidRDefault="00060C93" w:rsidP="00B74B4C">
            <w:pPr>
              <w:widowControl/>
              <w:spacing w:line="260" w:lineRule="exact"/>
              <w:jc w:val="center"/>
              <w:rPr>
                <w:rFonts w:ascii="仿宋_GB2312" w:cs="仿宋_GB2312" w:hint="eastAsia"/>
                <w:color w:val="000000"/>
                <w:sz w:val="21"/>
                <w:szCs w:val="21"/>
              </w:rPr>
            </w:pP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0B8864" w14:textId="77777777" w:rsidR="00060C93" w:rsidRDefault="00060C93" w:rsidP="00B74B4C">
            <w:pPr>
              <w:widowControl/>
              <w:spacing w:line="260" w:lineRule="exact"/>
              <w:jc w:val="center"/>
              <w:rPr>
                <w:rFonts w:ascii="仿宋_GB2312" w:cs="仿宋_GB2312" w:hint="eastAsia"/>
                <w:color w:val="000000"/>
                <w:sz w:val="21"/>
                <w:szCs w:val="21"/>
              </w:rPr>
            </w:pP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7C23CB" w14:textId="77777777" w:rsidR="00060C93" w:rsidRDefault="00060C93" w:rsidP="00B74B4C">
            <w:pPr>
              <w:widowControl/>
              <w:spacing w:line="260" w:lineRule="exact"/>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75F6D1" w14:textId="77777777" w:rsidR="00060C93" w:rsidRDefault="00060C93" w:rsidP="00B74B4C">
            <w:pPr>
              <w:widowControl/>
              <w:spacing w:line="260" w:lineRule="exact"/>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A821F" w14:textId="77777777" w:rsidR="00060C93" w:rsidRDefault="00060C93" w:rsidP="00B74B4C">
            <w:pPr>
              <w:widowControl/>
              <w:spacing w:line="260" w:lineRule="exact"/>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AEC310" w14:textId="77777777" w:rsidR="00060C93" w:rsidRDefault="00060C93" w:rsidP="00B74B4C">
            <w:pPr>
              <w:widowControl/>
              <w:spacing w:line="260" w:lineRule="exact"/>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7E3AEB" w14:textId="77777777" w:rsidR="00060C93" w:rsidRDefault="00060C93" w:rsidP="00B74B4C">
            <w:pPr>
              <w:widowControl/>
              <w:spacing w:line="260" w:lineRule="exact"/>
              <w:rPr>
                <w:rFonts w:ascii="仿宋_GB2312" w:cs="仿宋_GB2312" w:hint="eastAsia"/>
                <w:color w:val="000000"/>
                <w:sz w:val="21"/>
                <w:szCs w:val="21"/>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A717D3" w14:textId="77777777" w:rsidR="00060C93" w:rsidRDefault="00060C93" w:rsidP="00B74B4C">
            <w:pPr>
              <w:widowControl/>
              <w:spacing w:line="260" w:lineRule="exact"/>
              <w:rPr>
                <w:rFonts w:ascii="仿宋_GB2312" w:cs="仿宋_GB2312" w:hint="eastAsia"/>
                <w:color w:val="000000"/>
                <w:sz w:val="21"/>
                <w:szCs w:val="21"/>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49B3F2" w14:textId="77777777" w:rsidR="00060C93" w:rsidRDefault="00060C93" w:rsidP="00B74B4C">
            <w:pPr>
              <w:widowControl/>
              <w:spacing w:line="260" w:lineRule="exact"/>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930E5" w14:textId="77777777" w:rsidR="00060C93" w:rsidRDefault="00060C93" w:rsidP="00B74B4C">
            <w:pPr>
              <w:widowControl/>
              <w:spacing w:line="260" w:lineRule="exact"/>
              <w:jc w:val="left"/>
              <w:rPr>
                <w:rFonts w:hint="eastAsia"/>
                <w:color w:val="000000"/>
                <w:sz w:val="21"/>
                <w:szCs w:val="21"/>
              </w:rPr>
            </w:pPr>
          </w:p>
        </w:tc>
      </w:tr>
      <w:tr w:rsidR="00937B49" w14:paraId="30949D3A" w14:textId="77777777" w:rsidTr="00937B49">
        <w:trPr>
          <w:trHeight w:val="577"/>
        </w:trPr>
        <w:tc>
          <w:tcPr>
            <w:tcW w:w="3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32E7B1" w14:textId="77777777" w:rsidR="00937B49" w:rsidRDefault="00937B49" w:rsidP="00937B49">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专业必修课程</w:t>
            </w:r>
          </w:p>
        </w:tc>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EF7C38" w14:textId="77777777" w:rsidR="00937B49" w:rsidRDefault="00937B49" w:rsidP="00937B49">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专业通识课程</w:t>
            </w:r>
          </w:p>
        </w:tc>
        <w:tc>
          <w:tcPr>
            <w:tcW w:w="238" w:type="pct"/>
            <w:tcBorders>
              <w:top w:val="single" w:sz="4" w:space="0" w:color="000000"/>
              <w:left w:val="nil"/>
              <w:bottom w:val="single" w:sz="4" w:space="0" w:color="000000"/>
              <w:right w:val="single" w:sz="4" w:space="0" w:color="000000"/>
            </w:tcBorders>
            <w:shd w:val="clear" w:color="auto" w:fill="auto"/>
            <w:vAlign w:val="center"/>
          </w:tcPr>
          <w:p w14:paraId="257D4131" w14:textId="21B6B0A2"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3ACE44" w14:textId="20E6FD71" w:rsidR="00937B49" w:rsidRDefault="00937B49" w:rsidP="00937B49">
            <w:pPr>
              <w:widowControl/>
              <w:spacing w:line="260" w:lineRule="exact"/>
              <w:jc w:val="left"/>
              <w:textAlignment w:val="center"/>
              <w:rPr>
                <w:rFonts w:ascii="仿宋_GB2312" w:cs="仿宋_GB2312" w:hint="eastAsia"/>
                <w:color w:val="000000"/>
                <w:sz w:val="21"/>
                <w:szCs w:val="21"/>
              </w:rPr>
            </w:pPr>
            <w:r>
              <w:rPr>
                <w:rFonts w:ascii="仿宋_GB2312" w:eastAsia="仿宋_GB2312" w:hint="eastAsia"/>
                <w:sz w:val="21"/>
                <w:szCs w:val="21"/>
              </w:rPr>
              <w:t>经济数学</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07DBE5" w14:textId="00DC0328" w:rsidR="00937B49" w:rsidRDefault="00937B49" w:rsidP="00937B49">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8BCE30" w14:textId="08FC4878"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71D3CA" w14:textId="0A1B22D6"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D6C9BD" w14:textId="74F8B945"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28</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6644C" w14:textId="6984F75C"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42B591" w14:textId="3A73DFE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C3C30" w14:textId="7BBA8285"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DE656" w14:textId="2D3FFA60"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DA5678" w14:textId="44DF9564"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3422A5" w14:textId="632DF91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1E0BD" w14:textId="4B41CD7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7B9D5" w14:textId="24DB220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0EDEE" w14:textId="4FD55FBC"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财经商贸类专业必修</w:t>
            </w:r>
          </w:p>
        </w:tc>
      </w:tr>
      <w:tr w:rsidR="00937B49" w14:paraId="0D03ACE5" w14:textId="77777777" w:rsidTr="00937B49">
        <w:trPr>
          <w:trHeight w:val="211"/>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6084C6"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D27D71"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232325E7" w14:textId="290318CF"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2</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71DE32" w14:textId="5CEB7E18" w:rsidR="00937B49" w:rsidRDefault="00937B49" w:rsidP="00937B49">
            <w:pPr>
              <w:widowControl/>
              <w:spacing w:line="260" w:lineRule="exact"/>
              <w:jc w:val="left"/>
              <w:textAlignment w:val="center"/>
              <w:rPr>
                <w:rFonts w:ascii="仿宋_GB2312" w:cs="仿宋_GB2312" w:hint="eastAsia"/>
                <w:color w:val="000000"/>
                <w:sz w:val="21"/>
                <w:szCs w:val="21"/>
              </w:rPr>
            </w:pPr>
            <w:r>
              <w:rPr>
                <w:rFonts w:ascii="仿宋_GB2312" w:eastAsia="仿宋_GB2312" w:hint="eastAsia"/>
                <w:color w:val="000000"/>
                <w:sz w:val="21"/>
                <w:szCs w:val="21"/>
              </w:rPr>
              <w:t>管理学基础</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65DE63" w14:textId="0B7F537F" w:rsidR="00937B49" w:rsidRDefault="00937B49" w:rsidP="00937B49">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11349C" w14:textId="37C4360E"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1C2ACC" w14:textId="14C7792C"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2C40D" w14:textId="2ACB39D1"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480ECC" w14:textId="2ECCF873"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6C8D6A" w14:textId="0567E16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79E529" w14:textId="57890116"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nil"/>
              <w:left w:val="nil"/>
              <w:bottom w:val="nil"/>
              <w:right w:val="nil"/>
            </w:tcBorders>
            <w:shd w:val="clear" w:color="auto" w:fill="auto"/>
            <w:noWrap/>
            <w:vAlign w:val="center"/>
          </w:tcPr>
          <w:p w14:paraId="265944F1" w14:textId="763B6703" w:rsidR="00937B49" w:rsidRDefault="00937B49" w:rsidP="00937B49">
            <w:pPr>
              <w:widowControl/>
              <w:spacing w:line="260" w:lineRule="exact"/>
              <w:jc w:val="center"/>
              <w:rPr>
                <w:rFonts w:cs="宋体" w:hint="eastAsia"/>
                <w:color w:val="000000"/>
                <w:sz w:val="22"/>
              </w:rPr>
            </w:pPr>
            <w:r>
              <w:rPr>
                <w:rFonts w:ascii="仿宋_GB2312" w:eastAsia="仿宋_GB2312" w:hint="eastAsia"/>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B68C85" w14:textId="74D30AF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39A247" w14:textId="74DD527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13876F" w14:textId="76AA3DD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3FA117" w14:textId="299B4DB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13BB43" w14:textId="3F4C84CA" w:rsidR="00937B49" w:rsidRDefault="00937B49" w:rsidP="00937B49">
            <w:pPr>
              <w:widowControl/>
              <w:spacing w:line="260" w:lineRule="exact"/>
              <w:jc w:val="center"/>
              <w:textAlignment w:val="center"/>
              <w:rPr>
                <w:rFonts w:ascii="仿宋_GB2312" w:cs="仿宋_GB2312" w:hint="eastAsia"/>
                <w:color w:val="000000"/>
                <w:sz w:val="21"/>
                <w:szCs w:val="21"/>
              </w:rPr>
            </w:pPr>
          </w:p>
        </w:tc>
      </w:tr>
      <w:tr w:rsidR="00937B49" w14:paraId="7FB037C9"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0C7F77"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82F3DD"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35D233E3" w14:textId="702BBF4D"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3</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D53B2" w14:textId="5956EDA0"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经济学基础</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20B166" w14:textId="6E9DABAC"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4278D0" w14:textId="3AF7E6A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2186A0" w14:textId="151B2D8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367168" w14:textId="7C3FE2B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96EFC" w14:textId="38D8F70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1388F8" w14:textId="469A511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7A809D" w14:textId="1A4F19D2"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A4DDCE" w14:textId="4165FFF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DDE859" w14:textId="6F180C12"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27873C" w14:textId="32A4B0B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7BC7AA" w14:textId="0FAF6B7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A78772" w14:textId="3235862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03ED38" w14:textId="5B1CE41B" w:rsidR="00937B49" w:rsidRDefault="00937B49" w:rsidP="00937B49">
            <w:pPr>
              <w:widowControl/>
              <w:spacing w:line="260" w:lineRule="exact"/>
              <w:jc w:val="center"/>
              <w:rPr>
                <w:rFonts w:hint="eastAsia"/>
                <w:color w:val="000000"/>
                <w:sz w:val="21"/>
                <w:szCs w:val="21"/>
              </w:rPr>
            </w:pPr>
          </w:p>
        </w:tc>
      </w:tr>
      <w:tr w:rsidR="00937B49" w14:paraId="25D6BF4B" w14:textId="77777777" w:rsidTr="00937B49">
        <w:trPr>
          <w:trHeight w:val="238"/>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C425BB"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E82DC7" w14:textId="77777777" w:rsidR="00937B49" w:rsidRDefault="00937B49" w:rsidP="00937B49">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专业基础课程</w:t>
            </w:r>
          </w:p>
        </w:tc>
        <w:tc>
          <w:tcPr>
            <w:tcW w:w="238" w:type="pct"/>
            <w:tcBorders>
              <w:top w:val="single" w:sz="4" w:space="0" w:color="000000"/>
              <w:left w:val="nil"/>
              <w:bottom w:val="single" w:sz="4" w:space="0" w:color="000000"/>
              <w:right w:val="single" w:sz="4" w:space="0" w:color="000000"/>
            </w:tcBorders>
            <w:shd w:val="clear" w:color="auto" w:fill="auto"/>
            <w:vAlign w:val="center"/>
          </w:tcPr>
          <w:p w14:paraId="3A3129FF" w14:textId="2336FBF1"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4</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24FB66" w14:textId="403AFC55" w:rsidR="00937B49" w:rsidRDefault="00937B49" w:rsidP="00937B49">
            <w:pPr>
              <w:widowControl/>
              <w:spacing w:line="260" w:lineRule="exact"/>
              <w:jc w:val="left"/>
              <w:textAlignment w:val="center"/>
              <w:rPr>
                <w:rFonts w:ascii="仿宋_GB2312" w:cs="仿宋_GB2312" w:hint="eastAsia"/>
                <w:color w:val="000000"/>
                <w:sz w:val="21"/>
                <w:szCs w:val="21"/>
              </w:rPr>
            </w:pPr>
            <w:r>
              <w:rPr>
                <w:rFonts w:ascii="仿宋_GB2312" w:eastAsia="仿宋_GB2312" w:hint="eastAsia"/>
                <w:color w:val="000000"/>
                <w:sz w:val="21"/>
                <w:szCs w:val="21"/>
              </w:rPr>
              <w:t>入学教育与专业入门</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D30C7" w14:textId="0ABB184D" w:rsidR="00937B49" w:rsidRDefault="00937B49" w:rsidP="00937B49">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D50906" w14:textId="1C69B5C1"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C81700" w14:textId="0B4894DC"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274387" w14:textId="1EE272E7"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65480" w14:textId="7EF15038"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F4B71F" w14:textId="22D0EA67"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221BD2" w14:textId="4A5155F5"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920EFF" w14:textId="29870D7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561FF4" w14:textId="2E011D5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14D33E" w14:textId="73C499A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8D840" w14:textId="48FDC7C4"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CEA36" w14:textId="621B8AC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020716" w14:textId="3BEA58FA" w:rsidR="00937B49" w:rsidRDefault="00937B49" w:rsidP="00937B49">
            <w:pPr>
              <w:widowControl/>
              <w:spacing w:line="260" w:lineRule="exact"/>
              <w:jc w:val="center"/>
              <w:rPr>
                <w:rFonts w:hint="eastAsia"/>
                <w:color w:val="000000"/>
                <w:sz w:val="21"/>
                <w:szCs w:val="21"/>
              </w:rPr>
            </w:pPr>
          </w:p>
        </w:tc>
      </w:tr>
      <w:tr w:rsidR="00937B49" w14:paraId="46BA0E47"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757417"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F37A03"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059C8EE6" w14:textId="13CAA526"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5</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22BDCF" w14:textId="44F1F965"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大数据应用基础</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D88723" w14:textId="51B2C3F9"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C53ADC" w14:textId="0BF8993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2.5</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6FC809" w14:textId="46151B8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40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59F15E" w14:textId="287121C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8D4C6F" w14:textId="2951ED6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BA1B62" w14:textId="3EE8032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B9865F" w14:textId="2FF929E4"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64C971" w14:textId="27B9995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90F993" w14:textId="1000BDC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C34A41" w14:textId="1188144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046EE3" w14:textId="2DADC2F7"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1EDB0C" w14:textId="4650B23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C63A5E" w14:textId="3FB276EE" w:rsidR="00937B49" w:rsidRDefault="00937B49" w:rsidP="00937B49">
            <w:pPr>
              <w:widowControl/>
              <w:spacing w:line="260" w:lineRule="exact"/>
              <w:jc w:val="center"/>
              <w:rPr>
                <w:rFonts w:hint="eastAsia"/>
                <w:color w:val="000000"/>
                <w:sz w:val="21"/>
                <w:szCs w:val="21"/>
              </w:rPr>
            </w:pPr>
          </w:p>
        </w:tc>
      </w:tr>
      <w:tr w:rsidR="00937B49" w14:paraId="4DA393B4"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C2835F"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36BB96"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25C74ECC" w14:textId="25C5B6F7"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6</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6B1C3" w14:textId="47001133"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RPA智能财务机器人应用</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7E74E2" w14:textId="353FFE9F"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56E349" w14:textId="4B13EA3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2.5</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5A318D" w14:textId="5F6269A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40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2BB362" w14:textId="70A008F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8D832F" w14:textId="05397F54"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E479E" w14:textId="011A89B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3E2BF4" w14:textId="1DBD4A1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28E1EB" w14:textId="48F1279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6FC9A4" w14:textId="51CBAEA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97672D" w14:textId="1D2C2C5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40</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5E17F2" w14:textId="4DF8DF8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C95649" w14:textId="5AC9F9E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001146" w14:textId="100A6ACA" w:rsidR="00937B49" w:rsidRDefault="00937B49" w:rsidP="00937B49">
            <w:pPr>
              <w:widowControl/>
              <w:spacing w:line="260" w:lineRule="exact"/>
              <w:jc w:val="center"/>
              <w:rPr>
                <w:rFonts w:hint="eastAsia"/>
                <w:color w:val="000000"/>
                <w:sz w:val="21"/>
                <w:szCs w:val="21"/>
              </w:rPr>
            </w:pPr>
          </w:p>
        </w:tc>
      </w:tr>
      <w:tr w:rsidR="00937B49" w14:paraId="2082BC33"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66422D"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056D66"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7042AC9B" w14:textId="6CFB591D"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7</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4AC3F" w14:textId="01968CB3"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会计学原理</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0C322" w14:textId="39287F48"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3AA574" w14:textId="4D0CD9A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4</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EA0C2A" w14:textId="1868C917"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64</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E1637F" w14:textId="56B6C212"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B300D6" w14:textId="038D076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33FBC5" w14:textId="4CBEC41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4E68F0" w14:textId="49B9A4D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64</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1CBE1F" w14:textId="700A215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65359" w14:textId="0CD09B1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A85DFE" w14:textId="65FB3F9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2A98E4" w14:textId="6DF11F9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381E78" w14:textId="4CDAF634"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F5D1E8" w14:textId="30AA603A" w:rsidR="00937B49" w:rsidRDefault="00937B49" w:rsidP="00937B49">
            <w:pPr>
              <w:widowControl/>
              <w:spacing w:line="260" w:lineRule="exact"/>
              <w:jc w:val="center"/>
              <w:rPr>
                <w:rFonts w:hint="eastAsia"/>
                <w:color w:val="000000"/>
                <w:sz w:val="21"/>
                <w:szCs w:val="21"/>
              </w:rPr>
            </w:pPr>
          </w:p>
        </w:tc>
      </w:tr>
      <w:tr w:rsidR="00937B49" w14:paraId="3DE7F6F0"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7AC160"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595957"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60C533CC" w14:textId="068F80ED"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8</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61071C" w14:textId="4A51C416"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经济法基础（一）-（二）</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A632A" w14:textId="61DCFB21"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AF941" w14:textId="098CC88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4</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5918E4" w14:textId="5860ED5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64</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1CBA59" w14:textId="331C6D8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56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25A1CE" w14:textId="7AB1DC8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D1B86" w14:textId="570994D1"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5CCA8" w14:textId="5FE2070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190EF0" w14:textId="6B9EE7A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5EF916" w14:textId="35E3058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868A0C" w14:textId="1631B06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6ACC05" w14:textId="3AFFFFA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21B79B" w14:textId="45B0C982"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D7C57" w14:textId="6C5A5C53" w:rsidR="00937B49" w:rsidRDefault="00937B49" w:rsidP="00937B49">
            <w:pPr>
              <w:widowControl/>
              <w:spacing w:line="260" w:lineRule="exact"/>
              <w:jc w:val="center"/>
              <w:rPr>
                <w:rFonts w:hint="eastAsia"/>
                <w:color w:val="000000"/>
                <w:sz w:val="21"/>
                <w:szCs w:val="21"/>
              </w:rPr>
            </w:pPr>
          </w:p>
        </w:tc>
      </w:tr>
      <w:tr w:rsidR="00937B49" w14:paraId="3804B564"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A976B6"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3BEA06" w14:textId="77777777" w:rsidR="00937B49" w:rsidRDefault="00937B49" w:rsidP="00937B49">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专业核心课程</w:t>
            </w:r>
          </w:p>
        </w:tc>
        <w:tc>
          <w:tcPr>
            <w:tcW w:w="238" w:type="pct"/>
            <w:tcBorders>
              <w:top w:val="single" w:sz="4" w:space="0" w:color="000000"/>
              <w:left w:val="nil"/>
              <w:bottom w:val="single" w:sz="4" w:space="0" w:color="000000"/>
              <w:right w:val="single" w:sz="4" w:space="0" w:color="000000"/>
            </w:tcBorders>
            <w:shd w:val="clear" w:color="auto" w:fill="auto"/>
            <w:vAlign w:val="center"/>
          </w:tcPr>
          <w:p w14:paraId="5C8DD413" w14:textId="184655D8"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9</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0DCC52" w14:textId="030AF5B8"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财务会计（一）-（二）</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644373" w14:textId="22098438"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7C6E91" w14:textId="74BBFA1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6</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AA77B6" w14:textId="2AED8611"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96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F3C15" w14:textId="3EE300E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0EFF6" w14:textId="118C017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B26D6F" w14:textId="4321C6C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1D1696" w14:textId="418D188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F85B7A" w14:textId="7B1AF9E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48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DA08C7" w14:textId="54F31CD1"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8F6945" w14:textId="0DA5536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677FF" w14:textId="1A7E1361"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F65C1C" w14:textId="71BA2C1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387C48" w14:textId="1D8F2FF1" w:rsidR="00937B49" w:rsidRDefault="00937B49" w:rsidP="00937B49">
            <w:pPr>
              <w:widowControl/>
              <w:spacing w:line="260" w:lineRule="exact"/>
              <w:jc w:val="left"/>
              <w:rPr>
                <w:rFonts w:hint="eastAsia"/>
                <w:color w:val="000000"/>
                <w:sz w:val="21"/>
                <w:szCs w:val="21"/>
              </w:rPr>
            </w:pPr>
            <w:r>
              <w:rPr>
                <w:rFonts w:ascii="Times New Roman" w:hAnsi="Times New Roman" w:cs="Times New Roman"/>
                <w:color w:val="000000"/>
                <w:sz w:val="21"/>
                <w:szCs w:val="21"/>
              </w:rPr>
              <w:t xml:space="preserve">　</w:t>
            </w:r>
          </w:p>
        </w:tc>
      </w:tr>
      <w:tr w:rsidR="00937B49" w14:paraId="5AD5D9AC"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AF9200"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80C738"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0867722F" w14:textId="3AB1A6E4"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10</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942974" w14:textId="50923598"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制造业智能成本核算与管理</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06F957" w14:textId="7672BDCA"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987345" w14:textId="04B00677"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5</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8AF0C9" w14:textId="1AF5253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80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443D3E" w14:textId="4C70D50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E2E6B" w14:textId="37F6FC62"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778FDF" w14:textId="193D137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D71F0D" w14:textId="5721A51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CF02AE" w14:textId="40C70E71"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A66F3B" w14:textId="211D675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05EFBF" w14:textId="0012FF0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CB3209" w14:textId="73CF6C4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B7BF1" w14:textId="77793EA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EA7BD" w14:textId="4826FE1C" w:rsidR="00937B49" w:rsidRDefault="00937B49" w:rsidP="00937B49">
            <w:pPr>
              <w:widowControl/>
              <w:spacing w:line="260" w:lineRule="exact"/>
              <w:jc w:val="left"/>
              <w:rPr>
                <w:rFonts w:hint="eastAsia"/>
                <w:color w:val="000000"/>
                <w:sz w:val="21"/>
                <w:szCs w:val="21"/>
              </w:rPr>
            </w:pPr>
            <w:r>
              <w:rPr>
                <w:rFonts w:ascii="Times New Roman" w:hAnsi="Times New Roman" w:cs="Times New Roman"/>
                <w:color w:val="000000"/>
                <w:sz w:val="21"/>
                <w:szCs w:val="21"/>
              </w:rPr>
              <w:t xml:space="preserve">　</w:t>
            </w:r>
          </w:p>
        </w:tc>
      </w:tr>
      <w:tr w:rsidR="00937B49" w14:paraId="33F8D242"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0C776C"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4E3F34"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2ADB86FB" w14:textId="6BF31A32"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11</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D623E6" w14:textId="44C17D9B"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智慧化税费申报与管理</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2C0ACB" w14:textId="35A8A742"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A6D83A" w14:textId="4D0608C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4.5</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C1F1AE" w14:textId="29C0981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72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615410" w14:textId="46E64307"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E2B7F6" w14:textId="2687EA8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B84383" w14:textId="473D450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2EF33" w14:textId="148E5E1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9F660C" w14:textId="34BD2AF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1AB133" w14:textId="4DAF2682"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72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0CDF5E" w14:textId="53651A9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E22470" w14:textId="68BA437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CD04E" w14:textId="4CBAE49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FFE3B" w14:textId="6AA81BD8" w:rsidR="00937B49" w:rsidRDefault="00937B49" w:rsidP="00937B49">
            <w:pPr>
              <w:widowControl/>
              <w:spacing w:line="260" w:lineRule="exact"/>
              <w:jc w:val="left"/>
              <w:rPr>
                <w:rFonts w:hint="eastAsia"/>
                <w:color w:val="000000"/>
                <w:sz w:val="21"/>
                <w:szCs w:val="21"/>
              </w:rPr>
            </w:pPr>
            <w:r>
              <w:rPr>
                <w:rFonts w:ascii="Times New Roman" w:hAnsi="Times New Roman" w:cs="Times New Roman"/>
                <w:color w:val="000000"/>
                <w:sz w:val="21"/>
                <w:szCs w:val="21"/>
              </w:rPr>
              <w:t xml:space="preserve">　</w:t>
            </w:r>
          </w:p>
        </w:tc>
      </w:tr>
      <w:tr w:rsidR="00937B49" w14:paraId="552020BE"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A709FC"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70ADA"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14A7FBE1" w14:textId="34B2FA78"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12</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76A070" w14:textId="13BDFC4E" w:rsidR="00937B49" w:rsidRDefault="00937B49" w:rsidP="00937B49">
            <w:pPr>
              <w:widowControl/>
              <w:spacing w:line="260" w:lineRule="exact"/>
              <w:jc w:val="left"/>
              <w:rPr>
                <w:rFonts w:ascii="仿宋_GB2312" w:cs="仿宋_GB2312" w:hint="eastAsia"/>
                <w:color w:val="000000"/>
                <w:sz w:val="21"/>
                <w:szCs w:val="21"/>
              </w:rPr>
            </w:pPr>
            <w:proofErr w:type="gramStart"/>
            <w:r>
              <w:rPr>
                <w:rFonts w:ascii="仿宋_GB2312" w:eastAsia="仿宋_GB2312" w:hint="eastAsia"/>
                <w:color w:val="000000"/>
                <w:sz w:val="21"/>
                <w:szCs w:val="21"/>
              </w:rPr>
              <w:t>业财一体</w:t>
            </w:r>
            <w:proofErr w:type="gramEnd"/>
            <w:r>
              <w:rPr>
                <w:rFonts w:ascii="仿宋_GB2312" w:eastAsia="仿宋_GB2312" w:hint="eastAsia"/>
                <w:color w:val="000000"/>
                <w:sz w:val="21"/>
                <w:szCs w:val="21"/>
              </w:rPr>
              <w:t>会计信息化应用</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F5ADEB" w14:textId="141AC9CE"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E0A47" w14:textId="7CA2B5E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5</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7D33F0" w14:textId="6CDD738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3E587A" w14:textId="236A24D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51570" w14:textId="43765D7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56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A450B7" w14:textId="2EED35D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B94CF4" w14:textId="5D3834A1"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CA09A0" w14:textId="5047DA0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028ED" w14:textId="6F85358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ED1DB" w14:textId="008457B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80</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159C85" w14:textId="7024A93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226B9D" w14:textId="497D931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8742F1" w14:textId="746D7F30" w:rsidR="00937B49" w:rsidRDefault="00937B49" w:rsidP="00937B49">
            <w:pPr>
              <w:widowControl/>
              <w:spacing w:line="260" w:lineRule="exact"/>
              <w:jc w:val="left"/>
              <w:rPr>
                <w:rFonts w:hint="eastAsia"/>
                <w:color w:val="000000"/>
                <w:sz w:val="21"/>
                <w:szCs w:val="21"/>
              </w:rPr>
            </w:pPr>
            <w:r>
              <w:rPr>
                <w:rFonts w:ascii="Times New Roman" w:hAnsi="Times New Roman" w:cs="Times New Roman"/>
                <w:color w:val="000000"/>
                <w:sz w:val="21"/>
                <w:szCs w:val="21"/>
              </w:rPr>
              <w:t xml:space="preserve">　</w:t>
            </w:r>
          </w:p>
        </w:tc>
      </w:tr>
      <w:tr w:rsidR="00937B49" w14:paraId="52F7C04F"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950957"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94332A"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2C7B7C98" w14:textId="6E1BDBC2"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13</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679EC0" w14:textId="0796A04F"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管理会计实务</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1E2D2" w14:textId="62D412A9"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A77F89" w14:textId="06B161A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4.5</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D47E2A" w14:textId="111D8BC4"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72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F8F177" w14:textId="2F0EB95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5444C4" w14:textId="78B08A8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DEC135" w14:textId="27BF17D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6FC53" w14:textId="6903436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2AE67B" w14:textId="3D3D1F7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D8A67E" w14:textId="6CEC93F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781740" w14:textId="368C607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72</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0C63F" w14:textId="425E470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622A1C" w14:textId="35D759B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F68275" w14:textId="23571B9E" w:rsidR="00937B49" w:rsidRDefault="00937B49" w:rsidP="00937B49">
            <w:pPr>
              <w:widowControl/>
              <w:spacing w:line="260" w:lineRule="exact"/>
              <w:jc w:val="left"/>
              <w:rPr>
                <w:rFonts w:hint="eastAsia"/>
                <w:color w:val="000000"/>
                <w:sz w:val="21"/>
                <w:szCs w:val="21"/>
              </w:rPr>
            </w:pPr>
            <w:r>
              <w:rPr>
                <w:rFonts w:ascii="Times New Roman" w:hAnsi="Times New Roman" w:cs="Times New Roman"/>
                <w:color w:val="000000"/>
                <w:sz w:val="21"/>
                <w:szCs w:val="21"/>
              </w:rPr>
              <w:t xml:space="preserve">　</w:t>
            </w:r>
          </w:p>
        </w:tc>
      </w:tr>
      <w:tr w:rsidR="00937B49" w14:paraId="1C5DD8D9"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996FA5"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5CB15B"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010CD48B" w14:textId="155F435B"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14</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27BDC" w14:textId="4DD0E345"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企业内部控制与风险管理</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969CEF" w14:textId="7EE57966"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F6559" w14:textId="1E7238B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3</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AFF016" w14:textId="1FF23FF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48</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9A2CEB" w14:textId="6916C61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BA24AA" w14:textId="78DBC39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1D59CF" w14:textId="21EB9D4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0B420D" w14:textId="66FE48D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F1BD20" w14:textId="443D775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F12447" w14:textId="051700A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9A5B6" w14:textId="5E817A5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2722DD" w14:textId="1471FE7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7159C3" w14:textId="743C5E6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D9A1B" w14:textId="2BCDA551" w:rsidR="00937B49" w:rsidRDefault="00937B49" w:rsidP="00937B49">
            <w:pPr>
              <w:widowControl/>
              <w:spacing w:line="260" w:lineRule="exact"/>
              <w:jc w:val="center"/>
              <w:rPr>
                <w:rFonts w:hint="eastAsia"/>
                <w:color w:val="000000"/>
                <w:sz w:val="21"/>
                <w:szCs w:val="21"/>
              </w:rPr>
            </w:pPr>
          </w:p>
        </w:tc>
      </w:tr>
      <w:tr w:rsidR="00937B49" w14:paraId="28EFDA39"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54CAE8"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F90A75"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6F132516" w14:textId="3628C713"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15</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829D20" w14:textId="69DA8E9E"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工业大数据与财务分析</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2B043" w14:textId="14ED8A7B" w:rsidR="00937B49" w:rsidRDefault="00937B49" w:rsidP="00937B49">
            <w:pPr>
              <w:widowControl/>
              <w:spacing w:line="260" w:lineRule="exact"/>
              <w:jc w:val="center"/>
              <w:rPr>
                <w:rFonts w:ascii="仿宋_GB2312" w:cs="仿宋_GB2312" w:hint="eastAsia"/>
                <w:color w:val="000000"/>
                <w:sz w:val="21"/>
                <w:szCs w:val="21"/>
              </w:rPr>
            </w:pPr>
            <w:r>
              <w:rPr>
                <w:rFonts w:ascii="Times New Roman" w:hAnsi="Times New Roman" w:cs="Times New Roman"/>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C0D9CD" w14:textId="35FDD44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3</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7050AF" w14:textId="6780793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48</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D420CB" w14:textId="631DF02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FACFB4" w14:textId="4DFF2C7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F22EE" w14:textId="515AB2E4"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EBC5BA" w14:textId="1F8DBBD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0D2C11" w14:textId="1B6C910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605B32" w14:textId="2F04BCE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9770E6" w14:textId="25BAC64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D2D1F7" w14:textId="09543CD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DC33B" w14:textId="7FAF222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C76163" w14:textId="43445EB5" w:rsidR="00937B49" w:rsidRDefault="00937B49" w:rsidP="00937B49">
            <w:pPr>
              <w:widowControl/>
              <w:spacing w:line="260" w:lineRule="exact"/>
              <w:jc w:val="center"/>
              <w:rPr>
                <w:rFonts w:hint="eastAsia"/>
                <w:color w:val="000000"/>
                <w:sz w:val="21"/>
                <w:szCs w:val="21"/>
              </w:rPr>
            </w:pPr>
          </w:p>
        </w:tc>
      </w:tr>
      <w:tr w:rsidR="00937B49" w14:paraId="697D2A23"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717DDB"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F60363" w14:textId="77777777" w:rsidR="00937B49" w:rsidRDefault="00937B49" w:rsidP="00937B49">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专业拓展课程</w:t>
            </w:r>
          </w:p>
        </w:tc>
        <w:tc>
          <w:tcPr>
            <w:tcW w:w="238" w:type="pct"/>
            <w:tcBorders>
              <w:top w:val="single" w:sz="4" w:space="0" w:color="000000"/>
              <w:left w:val="nil"/>
              <w:bottom w:val="single" w:sz="4" w:space="0" w:color="000000"/>
              <w:right w:val="single" w:sz="4" w:space="0" w:color="000000"/>
            </w:tcBorders>
            <w:shd w:val="clear" w:color="auto" w:fill="auto"/>
            <w:vAlign w:val="center"/>
          </w:tcPr>
          <w:p w14:paraId="3FECDC15" w14:textId="3BC15704"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16</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3F9DA" w14:textId="5F946182"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制造业智能财务管理</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51370" w14:textId="0222B3E1" w:rsidR="00937B49" w:rsidRDefault="00937B49" w:rsidP="00937B49">
            <w:pPr>
              <w:widowControl/>
              <w:spacing w:line="260" w:lineRule="exact"/>
              <w:jc w:val="center"/>
              <w:rPr>
                <w:rFonts w:hint="eastAsia"/>
                <w:color w:val="000000"/>
                <w:sz w:val="21"/>
                <w:szCs w:val="21"/>
              </w:rPr>
            </w:pPr>
            <w:r>
              <w:rPr>
                <w:rFonts w:ascii="Times New Roman" w:hAnsi="Times New Roman" w:cs="Times New Roman"/>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D77140" w14:textId="7FD6E262"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4</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207B9F" w14:textId="3064510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64</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32E4C" w14:textId="544DFB6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83E18C" w14:textId="29F6D02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706A5C" w14:textId="64CA1CA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AD3598" w14:textId="6A752BE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DF0D2" w14:textId="65CFD6C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3C71A5" w14:textId="327C365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64</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E09A1D" w14:textId="01DA4F6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8515D7" w14:textId="37789277"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A3A1A4" w14:textId="001176D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nil"/>
              <w:right w:val="single" w:sz="4" w:space="0" w:color="000000"/>
            </w:tcBorders>
            <w:shd w:val="clear" w:color="auto" w:fill="auto"/>
            <w:vAlign w:val="center"/>
          </w:tcPr>
          <w:p w14:paraId="417CBD76" w14:textId="291A8887" w:rsidR="00937B49" w:rsidRDefault="00937B49" w:rsidP="00937B49">
            <w:pPr>
              <w:widowControl/>
              <w:spacing w:line="260" w:lineRule="exact"/>
              <w:jc w:val="center"/>
              <w:rPr>
                <w:rFonts w:ascii="仿宋_GB2312" w:cs="仿宋_GB2312" w:hint="eastAsia"/>
                <w:color w:val="000000"/>
                <w:sz w:val="21"/>
                <w:szCs w:val="21"/>
              </w:rPr>
            </w:pPr>
          </w:p>
        </w:tc>
      </w:tr>
      <w:tr w:rsidR="00937B49" w14:paraId="3F795A50"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C66B7E"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166E08"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5B87F7A8" w14:textId="7856C130"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17</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34D535" w14:textId="58240C91"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AI财经写作与财务应用</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E3F852" w14:textId="4298211F" w:rsidR="00937B49" w:rsidRDefault="00937B49" w:rsidP="00937B49">
            <w:pPr>
              <w:widowControl/>
              <w:spacing w:line="260" w:lineRule="exact"/>
              <w:jc w:val="center"/>
              <w:rPr>
                <w:rFonts w:hint="eastAsia"/>
                <w:color w:val="000000"/>
                <w:sz w:val="21"/>
                <w:szCs w:val="21"/>
              </w:rPr>
            </w:pPr>
            <w:r>
              <w:rPr>
                <w:rFonts w:ascii="Times New Roman" w:hAnsi="Times New Roman" w:cs="Times New Roman"/>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A1FC1" w14:textId="134C2A8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611145" w14:textId="0B88D18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sz w:val="21"/>
                <w:szCs w:val="21"/>
              </w:rPr>
              <w:t>16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E05C1B" w14:textId="09BD1F4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A620E" w14:textId="44BE5AC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D0A2CD" w14:textId="6D6FFE3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028C02" w14:textId="2825B59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1F408" w14:textId="170BAFF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B9F70" w14:textId="1DF7094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05EEF" w14:textId="1695F94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A6C918" w14:textId="3B4CC4A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7D887E" w14:textId="2D8A726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nil"/>
              <w:right w:val="single" w:sz="4" w:space="0" w:color="000000"/>
            </w:tcBorders>
            <w:shd w:val="clear" w:color="auto" w:fill="auto"/>
            <w:vAlign w:val="center"/>
          </w:tcPr>
          <w:p w14:paraId="5BEA1D78" w14:textId="20A5CE51" w:rsidR="00937B49" w:rsidRDefault="00937B49" w:rsidP="00937B49">
            <w:pPr>
              <w:widowControl/>
              <w:spacing w:line="260" w:lineRule="exact"/>
              <w:jc w:val="center"/>
              <w:rPr>
                <w:rFonts w:ascii="仿宋_GB2312" w:cs="仿宋_GB2312" w:hint="eastAsia"/>
                <w:color w:val="000000"/>
                <w:sz w:val="21"/>
                <w:szCs w:val="21"/>
              </w:rPr>
            </w:pPr>
          </w:p>
        </w:tc>
      </w:tr>
      <w:tr w:rsidR="00937B49" w14:paraId="6E3AF448"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8A811C"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87E50A"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396A909E" w14:textId="641F89C4"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18</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ACB06" w14:textId="026E77C8"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工业审计基础与实务</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8B85EA" w14:textId="6352631B" w:rsidR="00937B49" w:rsidRDefault="00937B49" w:rsidP="00937B49">
            <w:pPr>
              <w:widowControl/>
              <w:spacing w:line="260" w:lineRule="exact"/>
              <w:jc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9D2898" w14:textId="4ED737A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2B06BD" w14:textId="52EFADC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E715A" w14:textId="23EB87A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3F6ABB" w14:textId="0F4F188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EE4407" w14:textId="1E64A1F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48DF3" w14:textId="00FCFC3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648BE" w14:textId="3EA6CD2B"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1173F8" w14:textId="15692F7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ACDDB" w14:textId="0CCB2EF4"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81F73" w14:textId="2C580DE1"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3B7742" w14:textId="6929AEA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nil"/>
              <w:right w:val="single" w:sz="4" w:space="0" w:color="000000"/>
            </w:tcBorders>
            <w:shd w:val="clear" w:color="auto" w:fill="auto"/>
            <w:vAlign w:val="center"/>
          </w:tcPr>
          <w:p w14:paraId="275B222E" w14:textId="413AE6D5" w:rsidR="00937B49" w:rsidRDefault="00937B49" w:rsidP="00937B49">
            <w:pPr>
              <w:widowControl/>
              <w:spacing w:line="260" w:lineRule="exact"/>
              <w:jc w:val="center"/>
              <w:rPr>
                <w:rFonts w:ascii="仿宋_GB2312" w:cs="仿宋_GB2312" w:hint="eastAsia"/>
                <w:color w:val="000000"/>
                <w:sz w:val="21"/>
                <w:szCs w:val="21"/>
              </w:rPr>
            </w:pPr>
          </w:p>
        </w:tc>
      </w:tr>
      <w:tr w:rsidR="00937B49" w14:paraId="5AE35193"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BA697C"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DB9A7"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4477FBF5" w14:textId="46078681"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sz w:val="21"/>
                <w:szCs w:val="21"/>
              </w:rPr>
              <w:t>19</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09BA00" w14:textId="711C8A2A"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中小</w:t>
            </w:r>
            <w:proofErr w:type="gramStart"/>
            <w:r>
              <w:rPr>
                <w:rFonts w:ascii="仿宋_GB2312" w:eastAsia="仿宋_GB2312" w:hint="eastAsia"/>
                <w:color w:val="000000"/>
                <w:sz w:val="21"/>
                <w:szCs w:val="21"/>
              </w:rPr>
              <w:t>微企业</w:t>
            </w:r>
            <w:proofErr w:type="gramEnd"/>
            <w:r>
              <w:rPr>
                <w:rFonts w:ascii="仿宋_GB2312" w:eastAsia="仿宋_GB2312" w:hint="eastAsia"/>
                <w:color w:val="000000"/>
                <w:sz w:val="21"/>
                <w:szCs w:val="21"/>
              </w:rPr>
              <w:t>创业与经营管理</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15D3A" w14:textId="100D52E6" w:rsidR="00937B49" w:rsidRDefault="00937B49" w:rsidP="00937B49">
            <w:pPr>
              <w:widowControl/>
              <w:spacing w:line="260" w:lineRule="exact"/>
              <w:jc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D261FE" w14:textId="1D835BD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064B14" w14:textId="0869C74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7B1735" w14:textId="4360B1C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361709" w14:textId="4254AC4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1E7263" w14:textId="44C789F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1709B2" w14:textId="6EC01FF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DBC14F" w14:textId="4EC0DEA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93F720" w14:textId="20C285B1"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7C512E" w14:textId="5B4D202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432149" w14:textId="2CD5829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60C39D" w14:textId="2D655607"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nil"/>
              <w:right w:val="single" w:sz="4" w:space="0" w:color="000000"/>
            </w:tcBorders>
            <w:shd w:val="clear" w:color="auto" w:fill="auto"/>
            <w:vAlign w:val="center"/>
          </w:tcPr>
          <w:p w14:paraId="193D2C90" w14:textId="096741B9" w:rsidR="00937B49" w:rsidRDefault="00937B49" w:rsidP="00937B49">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 xml:space="preserve">　</w:t>
            </w:r>
          </w:p>
        </w:tc>
      </w:tr>
      <w:tr w:rsidR="00937B49" w14:paraId="2EFB09C8"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62E8C6"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88CEAB" w14:textId="77777777" w:rsidR="00937B49" w:rsidRDefault="00937B49" w:rsidP="00937B49">
            <w:pPr>
              <w:widowControl/>
              <w:spacing w:line="260" w:lineRule="exact"/>
              <w:jc w:val="center"/>
              <w:rPr>
                <w:rFonts w:ascii="仿宋_GB2312" w:cs="仿宋_GB2312" w:hint="eastAsia"/>
                <w:color w:val="000000"/>
                <w:sz w:val="22"/>
              </w:rPr>
            </w:pPr>
          </w:p>
        </w:tc>
        <w:tc>
          <w:tcPr>
            <w:tcW w:w="114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6D4EB0" w14:textId="77777777" w:rsidR="00937B49" w:rsidRDefault="00937B49" w:rsidP="00937B49">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小计</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70843C" w14:textId="77777777" w:rsidR="00937B49" w:rsidRDefault="00937B49" w:rsidP="00937B49">
            <w:pPr>
              <w:widowControl/>
              <w:spacing w:line="260" w:lineRule="exact"/>
              <w:jc w:val="center"/>
              <w:rPr>
                <w:rFonts w:hint="eastAsia"/>
                <w:color w:val="000000"/>
                <w:sz w:val="21"/>
                <w:szCs w:val="21"/>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DEAE1" w14:textId="437A6750"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60</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78A7F5" w14:textId="52AF541E"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960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D04344" w14:textId="0CB74A63"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624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B13256" w14:textId="0E449C9F"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336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E4F4A5" w14:textId="24D0E16B"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8A2AE4" w14:textId="36D20E85"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160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9C5B93" w14:textId="64B4F8CA"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216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71DBB6" w14:textId="16518E54"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264</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6AFA2" w14:textId="64C8C5E8"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272</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8C9D82" w14:textId="64163C39"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48</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838540" w14:textId="65F594B2" w:rsidR="00937B49" w:rsidRDefault="00937B49" w:rsidP="00937B49">
            <w:pPr>
              <w:widowControl/>
              <w:spacing w:line="260" w:lineRule="exact"/>
              <w:jc w:val="center"/>
              <w:textAlignment w:val="center"/>
              <w:rPr>
                <w:rFonts w:ascii="仿宋_GB2312" w:cs="仿宋_GB2312" w:hint="eastAsia"/>
                <w:b/>
                <w:bCs/>
                <w:color w:val="000000"/>
                <w:sz w:val="21"/>
                <w:szCs w:val="21"/>
              </w:rPr>
            </w:pPr>
            <w:r>
              <w:rPr>
                <w:rFonts w:ascii="仿宋_GB2312" w:eastAsia="仿宋_GB2312" w:hint="eastAsia"/>
                <w:b/>
                <w:bCs/>
                <w:color w:val="000000"/>
                <w:sz w:val="21"/>
                <w:szCs w:val="21"/>
              </w:rPr>
              <w:t>0</w:t>
            </w:r>
          </w:p>
        </w:tc>
        <w:tc>
          <w:tcPr>
            <w:tcW w:w="620" w:type="pct"/>
            <w:tcBorders>
              <w:top w:val="single" w:sz="4" w:space="0" w:color="000000"/>
              <w:left w:val="single" w:sz="4" w:space="0" w:color="000000"/>
              <w:bottom w:val="nil"/>
              <w:right w:val="single" w:sz="4" w:space="0" w:color="000000"/>
            </w:tcBorders>
            <w:shd w:val="clear" w:color="auto" w:fill="auto"/>
            <w:vAlign w:val="center"/>
          </w:tcPr>
          <w:p w14:paraId="189BE05D" w14:textId="77777777" w:rsidR="00937B49" w:rsidRDefault="00937B49" w:rsidP="00937B49">
            <w:pPr>
              <w:widowControl/>
              <w:spacing w:line="260" w:lineRule="exact"/>
              <w:jc w:val="left"/>
              <w:rPr>
                <w:rFonts w:ascii="仿宋_GB2312" w:cs="仿宋_GB2312" w:hint="eastAsia"/>
                <w:color w:val="000000"/>
                <w:sz w:val="21"/>
                <w:szCs w:val="21"/>
              </w:rPr>
            </w:pPr>
          </w:p>
        </w:tc>
      </w:tr>
      <w:tr w:rsidR="00937B49" w14:paraId="0E6A2CA0" w14:textId="77777777" w:rsidTr="00937B49">
        <w:trPr>
          <w:trHeight w:val="238"/>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B307C2"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val="restart"/>
            <w:tcBorders>
              <w:top w:val="nil"/>
              <w:left w:val="single" w:sz="4" w:space="0" w:color="000000"/>
              <w:bottom w:val="single" w:sz="4" w:space="0" w:color="000000"/>
              <w:right w:val="single" w:sz="4" w:space="0" w:color="000000"/>
            </w:tcBorders>
            <w:shd w:val="clear" w:color="auto" w:fill="auto"/>
            <w:vAlign w:val="center"/>
          </w:tcPr>
          <w:p w14:paraId="423D8FF8" w14:textId="77777777" w:rsidR="00937B49" w:rsidRDefault="00937B49" w:rsidP="00937B49">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综合实践课程</w:t>
            </w:r>
          </w:p>
        </w:tc>
        <w:tc>
          <w:tcPr>
            <w:tcW w:w="238" w:type="pct"/>
            <w:tcBorders>
              <w:top w:val="single" w:sz="4" w:space="0" w:color="000000"/>
              <w:left w:val="nil"/>
              <w:bottom w:val="single" w:sz="4" w:space="0" w:color="000000"/>
              <w:right w:val="single" w:sz="4" w:space="0" w:color="000000"/>
            </w:tcBorders>
            <w:shd w:val="clear" w:color="auto" w:fill="auto"/>
            <w:vAlign w:val="center"/>
          </w:tcPr>
          <w:p w14:paraId="4EC8E58D" w14:textId="3430069C"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1B1E81" w14:textId="4168F2E9" w:rsidR="00937B49" w:rsidRDefault="00937B49" w:rsidP="00937B49">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劳动教育—工业·匠心</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DEAE5" w14:textId="739F3F60" w:rsidR="00937B49" w:rsidRDefault="00937B49" w:rsidP="00937B49">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C</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D9173B" w14:textId="73D776BC"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5CE337" w14:textId="2362BF38"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8571F9" w14:textId="4520AC92"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231C0" w14:textId="5938F9D4"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B79DB" w14:textId="027AFB4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AE77A3" w14:textId="7D93505A"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308116" w14:textId="6BCDD270"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D4C670" w14:textId="22BCDB8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CD9F4B" w14:textId="10C76AE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64B19F" w14:textId="0408AC17"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FF1581" w14:textId="3C1F50DF" w:rsidR="00937B49" w:rsidRDefault="00937B49" w:rsidP="00937B49">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8B4BB" w14:textId="2FF668F8" w:rsidR="00937B49" w:rsidRDefault="00937B49" w:rsidP="00937B49">
            <w:pPr>
              <w:widowControl/>
              <w:spacing w:line="260" w:lineRule="exact"/>
              <w:jc w:val="left"/>
              <w:textAlignment w:val="center"/>
              <w:rPr>
                <w:rFonts w:ascii="仿宋_GB2312" w:cs="仿宋_GB2312" w:hint="eastAsia"/>
                <w:color w:val="000000"/>
                <w:sz w:val="21"/>
                <w:szCs w:val="21"/>
              </w:rPr>
            </w:pPr>
            <w:r>
              <w:rPr>
                <w:rFonts w:ascii="仿宋_GB2312" w:eastAsia="仿宋_GB2312" w:hint="eastAsia"/>
                <w:color w:val="000000"/>
                <w:sz w:val="21"/>
                <w:szCs w:val="21"/>
              </w:rPr>
              <w:t>各专业自主开展</w:t>
            </w:r>
          </w:p>
        </w:tc>
      </w:tr>
      <w:tr w:rsidR="00937B49" w14:paraId="6F21EA80"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3E9C91"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nil"/>
              <w:left w:val="single" w:sz="4" w:space="0" w:color="000000"/>
              <w:bottom w:val="single" w:sz="4" w:space="0" w:color="000000"/>
              <w:right w:val="single" w:sz="4" w:space="0" w:color="000000"/>
            </w:tcBorders>
            <w:shd w:val="clear" w:color="auto" w:fill="auto"/>
            <w:vAlign w:val="center"/>
          </w:tcPr>
          <w:p w14:paraId="6F09211E"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4C486FD0" w14:textId="0FBAB34A"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21</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F65868" w14:textId="5AECBA16" w:rsidR="00937B49" w:rsidRDefault="00937B49" w:rsidP="00937B49">
            <w:pPr>
              <w:widowControl/>
              <w:spacing w:line="260" w:lineRule="exact"/>
              <w:textAlignment w:val="center"/>
              <w:rPr>
                <w:rFonts w:ascii="仿宋_GB2312" w:cs="仿宋_GB2312" w:hint="eastAsia"/>
                <w:color w:val="000000"/>
                <w:sz w:val="21"/>
                <w:szCs w:val="21"/>
              </w:rPr>
            </w:pPr>
            <w:r>
              <w:rPr>
                <w:rFonts w:ascii="仿宋_GB2312" w:eastAsia="仿宋_GB2312" w:hint="eastAsia"/>
                <w:sz w:val="21"/>
                <w:szCs w:val="21"/>
              </w:rPr>
              <w:t>课程设计1：制造业财务会计岗位实践</w:t>
            </w:r>
            <w:r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AA3917" w14:textId="69BEB809" w:rsidR="00937B49" w:rsidRDefault="00937B49" w:rsidP="00937B49">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C</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D00BF" w14:textId="580E0B28"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F26D9C" w14:textId="73D2C18D"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63EBC9" w14:textId="0D5D246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59705D" w14:textId="5D29674E"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385A4F" w14:textId="26C753D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D36DC" w14:textId="57614904"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5E4534" w14:textId="57143BB9"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91A6F8" w14:textId="52B050CA"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BF5216" w14:textId="27B03131"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BCCF3C" w14:textId="3A594CE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67284E" w14:textId="4F93E015" w:rsidR="00937B49" w:rsidRDefault="00937B49" w:rsidP="00937B49">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822DBF" w14:textId="091A0E8B" w:rsidR="00937B49" w:rsidRDefault="00937B49" w:rsidP="00937B49">
            <w:pPr>
              <w:widowControl/>
              <w:spacing w:line="260" w:lineRule="exact"/>
              <w:jc w:val="left"/>
              <w:textAlignment w:val="center"/>
              <w:rPr>
                <w:rFonts w:ascii="仿宋_GB2312" w:cs="仿宋_GB2312" w:hint="eastAsia"/>
                <w:color w:val="000000"/>
                <w:sz w:val="21"/>
                <w:szCs w:val="21"/>
              </w:rPr>
            </w:pPr>
            <w:r>
              <w:rPr>
                <w:rFonts w:ascii="仿宋_GB2312" w:eastAsia="仿宋_GB2312" w:hint="eastAsia"/>
                <w:color w:val="000000"/>
                <w:sz w:val="21"/>
                <w:szCs w:val="21"/>
              </w:rPr>
              <w:t>学期综合实践项目</w:t>
            </w:r>
          </w:p>
        </w:tc>
      </w:tr>
      <w:tr w:rsidR="00937B49" w14:paraId="5A326642"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2E22EB"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nil"/>
              <w:left w:val="single" w:sz="4" w:space="0" w:color="000000"/>
              <w:bottom w:val="single" w:sz="4" w:space="0" w:color="000000"/>
              <w:right w:val="single" w:sz="4" w:space="0" w:color="000000"/>
            </w:tcBorders>
            <w:shd w:val="clear" w:color="auto" w:fill="auto"/>
            <w:vAlign w:val="center"/>
          </w:tcPr>
          <w:p w14:paraId="1BFE52F0"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06C07232" w14:textId="4734A899"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22</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E9AAB4" w14:textId="1281DFA7" w:rsidR="00937B49" w:rsidRDefault="00BA5399" w:rsidP="00937B49">
            <w:pPr>
              <w:widowControl/>
              <w:spacing w:line="260" w:lineRule="exact"/>
              <w:textAlignment w:val="center"/>
              <w:rPr>
                <w:rFonts w:ascii="仿宋_GB2312" w:cs="仿宋_GB2312" w:hint="eastAsia"/>
                <w:color w:val="000000"/>
                <w:sz w:val="21"/>
                <w:szCs w:val="21"/>
              </w:rPr>
            </w:pPr>
            <w:r w:rsidRPr="00BA5399">
              <w:rPr>
                <w:rFonts w:ascii="仿宋_GB2312" w:eastAsia="仿宋_GB2312" w:hint="eastAsia"/>
                <w:sz w:val="21"/>
                <w:szCs w:val="21"/>
              </w:rPr>
              <w:t>课程设计2：制造业成本核算与管理岗位实践</w:t>
            </w:r>
            <w:r w:rsidR="00937B49" w:rsidRPr="00AB54DF">
              <w:rPr>
                <w:rFonts w:ascii="Times New Roman" w:eastAsia="仿宋_GB2312" w:hAnsi="Times New Roman" w:cs="Times New Roman" w:hint="eastAsia"/>
                <w:sz w:val="21"/>
                <w:szCs w:val="16"/>
                <w:lang w:bidi="ar"/>
              </w:rPr>
              <w:t>*</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67A41" w14:textId="2B05FB80" w:rsidR="00937B49" w:rsidRDefault="00937B49" w:rsidP="00937B49">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C</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CCF8AA" w14:textId="1A232F29"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6C5E90" w14:textId="502ACC98"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474C3" w14:textId="7EA3FF8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B00407" w14:textId="478F7C74"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975A4F" w14:textId="12414F96"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18</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705368" w14:textId="2D75197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C73EE" w14:textId="26A70418"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383F51" w14:textId="04011D4E"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E1AF57" w14:textId="2BA6BD6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1056D3" w14:textId="5E1B552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DFBBAA" w14:textId="5380948F" w:rsidR="00937B49" w:rsidRDefault="00937B49" w:rsidP="00937B49">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2F2887" w14:textId="77777777" w:rsidR="00937B49" w:rsidRDefault="00937B49" w:rsidP="00937B49">
            <w:pPr>
              <w:widowControl/>
              <w:spacing w:line="260" w:lineRule="exact"/>
              <w:jc w:val="left"/>
              <w:rPr>
                <w:rFonts w:ascii="仿宋_GB2312" w:cs="仿宋_GB2312" w:hint="eastAsia"/>
                <w:color w:val="000000"/>
                <w:sz w:val="21"/>
                <w:szCs w:val="21"/>
              </w:rPr>
            </w:pPr>
          </w:p>
        </w:tc>
      </w:tr>
      <w:tr w:rsidR="00937B49" w14:paraId="5E9F1A5B" w14:textId="77777777" w:rsidTr="00937B49">
        <w:trPr>
          <w:trHeight w:val="247"/>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89DA0D"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nil"/>
              <w:left w:val="single" w:sz="4" w:space="0" w:color="000000"/>
              <w:bottom w:val="single" w:sz="4" w:space="0" w:color="000000"/>
              <w:right w:val="single" w:sz="4" w:space="0" w:color="000000"/>
            </w:tcBorders>
            <w:shd w:val="clear" w:color="auto" w:fill="auto"/>
            <w:vAlign w:val="center"/>
          </w:tcPr>
          <w:p w14:paraId="757F0A06"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25B07833" w14:textId="77F62DD9"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23</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00547" w14:textId="62A03A22" w:rsidR="00937B49" w:rsidRDefault="00937B49" w:rsidP="00937B49">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毕业设计</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D7834E" w14:textId="1DC25F58" w:rsidR="00937B49" w:rsidRDefault="00937B49" w:rsidP="00937B49">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C</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D533C2" w14:textId="79F32CED"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6</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2F6CF2" w14:textId="49BCE71A"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36717" w14:textId="1F38C89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6BBC4" w14:textId="07D928E9"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9E22F3" w14:textId="5EB81D81"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AF8877" w14:textId="2DEEABA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12FBF3" w14:textId="19715B7C"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85988" w14:textId="28D3879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6F73BC" w14:textId="56045855"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7D3C4" w14:textId="27694B63"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80</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43EDE7" w14:textId="2FEC4CCA" w:rsidR="00937B49" w:rsidRDefault="00937B49" w:rsidP="00937B49">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A9FBF" w14:textId="4CFFA0AE" w:rsidR="00937B49" w:rsidRDefault="00937B49" w:rsidP="00937B49">
            <w:pPr>
              <w:widowControl/>
              <w:spacing w:line="260" w:lineRule="exact"/>
              <w:jc w:val="left"/>
              <w:textAlignment w:val="center"/>
              <w:rPr>
                <w:rFonts w:ascii="仿宋_GB2312" w:cs="仿宋_GB2312" w:hint="eastAsia"/>
                <w:color w:val="000000"/>
                <w:sz w:val="21"/>
                <w:szCs w:val="21"/>
              </w:rPr>
            </w:pPr>
            <w:r>
              <w:rPr>
                <w:rFonts w:ascii="仿宋_GB2312" w:eastAsia="仿宋_GB2312" w:hint="eastAsia"/>
                <w:color w:val="000000"/>
                <w:sz w:val="21"/>
                <w:szCs w:val="21"/>
              </w:rPr>
              <w:t>各二级学院自主开展</w:t>
            </w:r>
          </w:p>
        </w:tc>
      </w:tr>
      <w:tr w:rsidR="00937B49" w14:paraId="078CEB1C"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C30933"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nil"/>
              <w:left w:val="single" w:sz="4" w:space="0" w:color="000000"/>
              <w:bottom w:val="single" w:sz="4" w:space="0" w:color="000000"/>
              <w:right w:val="single" w:sz="4" w:space="0" w:color="000000"/>
            </w:tcBorders>
            <w:shd w:val="clear" w:color="auto" w:fill="auto"/>
            <w:vAlign w:val="center"/>
          </w:tcPr>
          <w:p w14:paraId="0D44B1D6"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1F671D16" w14:textId="4ED36AC5"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D38D43" w14:textId="79BC2932" w:rsidR="00937B49" w:rsidRDefault="00937B49" w:rsidP="00937B49">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综合实践</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DF2CFD" w14:textId="10257736" w:rsidR="00937B49" w:rsidRDefault="00937B49" w:rsidP="00937B49">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C</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CDC417" w14:textId="27C1199B"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E8B2EC" w14:textId="3E17F569"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240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24D848" w14:textId="6CD66510"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A261C" w14:textId="4F9BD29D"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E4E5D9" w14:textId="19D004FA"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240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2A255" w14:textId="43D4444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2A4AF4" w14:textId="0B56772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8A55B3" w14:textId="612FD6B5"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066C99" w14:textId="3633D9F4"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8108BE" w14:textId="0DF0036A"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240</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392EB9" w14:textId="14EE7F1E" w:rsidR="00937B49" w:rsidRDefault="00937B49" w:rsidP="00937B49">
            <w:pPr>
              <w:widowControl/>
              <w:spacing w:line="260" w:lineRule="exact"/>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256E9" w14:textId="0726D9A7" w:rsidR="00937B49" w:rsidRDefault="00937B49" w:rsidP="00937B49">
            <w:pPr>
              <w:widowControl/>
              <w:spacing w:line="260" w:lineRule="exact"/>
              <w:jc w:val="left"/>
              <w:rPr>
                <w:rFonts w:hint="eastAsia"/>
                <w:color w:val="000000"/>
                <w:sz w:val="21"/>
                <w:szCs w:val="21"/>
              </w:rPr>
            </w:pPr>
            <w:r>
              <w:rPr>
                <w:rFonts w:ascii="Times New Roman" w:hAnsi="Times New Roman" w:cs="Times New Roman"/>
                <w:color w:val="000000"/>
                <w:sz w:val="21"/>
                <w:szCs w:val="21"/>
              </w:rPr>
              <w:t xml:space="preserve">　</w:t>
            </w:r>
          </w:p>
        </w:tc>
      </w:tr>
      <w:tr w:rsidR="00937B49" w14:paraId="54707D6B"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244912" w14:textId="77777777" w:rsidR="00937B49" w:rsidRDefault="00937B49" w:rsidP="00937B49">
            <w:pPr>
              <w:widowControl/>
              <w:spacing w:line="260" w:lineRule="exact"/>
              <w:jc w:val="center"/>
              <w:rPr>
                <w:rFonts w:ascii="仿宋_GB2312" w:cs="仿宋_GB2312" w:hint="eastAsia"/>
                <w:color w:val="000000"/>
                <w:sz w:val="22"/>
              </w:rPr>
            </w:pPr>
          </w:p>
        </w:tc>
        <w:tc>
          <w:tcPr>
            <w:tcW w:w="232" w:type="pct"/>
            <w:vMerge/>
            <w:tcBorders>
              <w:top w:val="nil"/>
              <w:left w:val="single" w:sz="4" w:space="0" w:color="000000"/>
              <w:bottom w:val="single" w:sz="4" w:space="0" w:color="000000"/>
              <w:right w:val="single" w:sz="4" w:space="0" w:color="000000"/>
            </w:tcBorders>
            <w:shd w:val="clear" w:color="auto" w:fill="auto"/>
            <w:vAlign w:val="center"/>
          </w:tcPr>
          <w:p w14:paraId="3F13FE59" w14:textId="77777777" w:rsidR="00937B49" w:rsidRDefault="00937B49" w:rsidP="00937B49">
            <w:pPr>
              <w:widowControl/>
              <w:spacing w:line="260" w:lineRule="exact"/>
              <w:jc w:val="center"/>
              <w:rPr>
                <w:rFonts w:ascii="仿宋_GB2312" w:cs="仿宋_GB2312" w:hint="eastAsia"/>
                <w:color w:val="000000"/>
                <w:sz w:val="22"/>
              </w:rPr>
            </w:pPr>
          </w:p>
        </w:tc>
        <w:tc>
          <w:tcPr>
            <w:tcW w:w="238" w:type="pct"/>
            <w:tcBorders>
              <w:top w:val="single" w:sz="4" w:space="0" w:color="000000"/>
              <w:left w:val="nil"/>
              <w:bottom w:val="single" w:sz="4" w:space="0" w:color="000000"/>
              <w:right w:val="single" w:sz="4" w:space="0" w:color="000000"/>
            </w:tcBorders>
            <w:shd w:val="clear" w:color="auto" w:fill="auto"/>
            <w:vAlign w:val="center"/>
          </w:tcPr>
          <w:p w14:paraId="7D1168C1" w14:textId="45827FD1"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25</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ECBECF" w14:textId="513565E0" w:rsidR="00937B49" w:rsidRDefault="00937B49" w:rsidP="00937B49">
            <w:pPr>
              <w:widowControl/>
              <w:spacing w:line="260" w:lineRule="exact"/>
              <w:textAlignment w:val="center"/>
              <w:rPr>
                <w:rFonts w:ascii="仿宋_GB2312" w:cs="仿宋_GB2312" w:hint="eastAsia"/>
                <w:color w:val="000000"/>
                <w:sz w:val="21"/>
                <w:szCs w:val="21"/>
              </w:rPr>
            </w:pPr>
            <w:r>
              <w:rPr>
                <w:rFonts w:ascii="仿宋_GB2312" w:eastAsia="仿宋_GB2312" w:hint="eastAsia"/>
                <w:color w:val="000000"/>
                <w:sz w:val="21"/>
                <w:szCs w:val="21"/>
              </w:rPr>
              <w:t>岗位实习</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0C711" w14:textId="66D2ECDA" w:rsidR="00937B49" w:rsidRDefault="00937B49" w:rsidP="00937B49">
            <w:pPr>
              <w:widowControl/>
              <w:spacing w:line="260" w:lineRule="exact"/>
              <w:jc w:val="center"/>
              <w:textAlignment w:val="center"/>
              <w:rPr>
                <w:rFonts w:hint="eastAsia"/>
                <w:color w:val="000000"/>
                <w:sz w:val="21"/>
                <w:szCs w:val="21"/>
              </w:rPr>
            </w:pPr>
            <w:r>
              <w:rPr>
                <w:rFonts w:ascii="Times New Roman" w:hAnsi="Times New Roman" w:cs="Times New Roman"/>
                <w:color w:val="000000"/>
                <w:sz w:val="21"/>
                <w:szCs w:val="21"/>
              </w:rPr>
              <w:t>C</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1B60A" w14:textId="418058E9"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714F77" w14:textId="680CC133"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240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0233B0" w14:textId="1DA3730E"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85CE43" w14:textId="640BDEAF"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46CCAF" w14:textId="3A65C601"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240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274897" w14:textId="1290E1D3" w:rsidR="00937B49" w:rsidRDefault="00937B49" w:rsidP="00937B49">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89BCD" w14:textId="7B068AB0" w:rsidR="00937B49" w:rsidRDefault="00937B49" w:rsidP="00937B49">
            <w:pPr>
              <w:widowControl/>
              <w:spacing w:line="260" w:lineRule="exact"/>
              <w:jc w:val="center"/>
              <w:rPr>
                <w:rFonts w:cs="宋体" w:hint="eastAsia"/>
                <w:color w:val="000000"/>
                <w:sz w:val="22"/>
              </w:rPr>
            </w:pPr>
            <w:r>
              <w:rPr>
                <w:rFonts w:hint="eastAsia"/>
                <w:color w:val="000000"/>
                <w:sz w:val="22"/>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1DE43B" w14:textId="2F90D443" w:rsidR="00937B49" w:rsidRDefault="00937B49" w:rsidP="00937B49">
            <w:pPr>
              <w:widowControl/>
              <w:spacing w:line="260" w:lineRule="exact"/>
              <w:jc w:val="center"/>
              <w:rPr>
                <w:rFonts w:cs="宋体" w:hint="eastAsia"/>
                <w:color w:val="000000"/>
                <w:sz w:val="22"/>
              </w:rPr>
            </w:pPr>
            <w:r>
              <w:rPr>
                <w:rFonts w:hint="eastAsia"/>
                <w:color w:val="000000"/>
                <w:sz w:val="22"/>
              </w:rPr>
              <w:t xml:space="preserve">　</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C9A6B1" w14:textId="472F78A3" w:rsidR="00937B49" w:rsidRDefault="00937B49" w:rsidP="00937B49">
            <w:pPr>
              <w:widowControl/>
              <w:spacing w:line="260" w:lineRule="exact"/>
              <w:jc w:val="center"/>
              <w:rPr>
                <w:rFonts w:cs="宋体" w:hint="eastAsia"/>
                <w:color w:val="000000"/>
                <w:sz w:val="22"/>
              </w:rPr>
            </w:pPr>
            <w:r>
              <w:rPr>
                <w:rFonts w:hint="eastAsia"/>
                <w:color w:val="000000"/>
                <w:sz w:val="22"/>
              </w:rPr>
              <w:t xml:space="preserve">　</w:t>
            </w:r>
          </w:p>
        </w:tc>
        <w:tc>
          <w:tcPr>
            <w:tcW w:w="1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0CA66D" w14:textId="76D31B55" w:rsidR="00937B49" w:rsidRDefault="00937B49" w:rsidP="00937B49">
            <w:pPr>
              <w:widowControl/>
              <w:spacing w:line="260" w:lineRule="exact"/>
              <w:jc w:val="center"/>
              <w:rPr>
                <w:rFonts w:cs="宋体" w:hint="eastAsia"/>
                <w:color w:val="000000"/>
                <w:sz w:val="22"/>
              </w:rPr>
            </w:pPr>
            <w:r>
              <w:rPr>
                <w:rFonts w:hint="eastAsia"/>
                <w:color w:val="000000"/>
                <w:sz w:val="22"/>
              </w:rPr>
              <w:t xml:space="preserve">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595A13" w14:textId="12B0B8AA" w:rsidR="00937B49" w:rsidRDefault="00937B49" w:rsidP="00937B49">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240</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14066" w14:textId="5F4F1A80" w:rsidR="00937B49" w:rsidRDefault="00937B49" w:rsidP="00937B49">
            <w:pPr>
              <w:widowControl/>
              <w:spacing w:line="260" w:lineRule="exact"/>
              <w:jc w:val="left"/>
              <w:rPr>
                <w:rFonts w:hint="eastAsia"/>
                <w:color w:val="000000"/>
                <w:sz w:val="21"/>
                <w:szCs w:val="21"/>
              </w:rPr>
            </w:pPr>
            <w:r>
              <w:rPr>
                <w:rFonts w:ascii="Times New Roman" w:hAnsi="Times New Roman" w:cs="Times New Roman"/>
                <w:color w:val="000000"/>
                <w:sz w:val="21"/>
                <w:szCs w:val="21"/>
              </w:rPr>
              <w:t xml:space="preserve">　</w:t>
            </w:r>
          </w:p>
        </w:tc>
      </w:tr>
      <w:tr w:rsidR="00970914" w14:paraId="4BA526EB"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884F14" w14:textId="77777777" w:rsidR="00970914" w:rsidRDefault="00970914" w:rsidP="00970914">
            <w:pPr>
              <w:widowControl/>
              <w:spacing w:line="260" w:lineRule="exact"/>
              <w:jc w:val="center"/>
              <w:rPr>
                <w:rFonts w:ascii="仿宋_GB2312" w:cs="仿宋_GB2312" w:hint="eastAsia"/>
                <w:color w:val="000000"/>
                <w:sz w:val="22"/>
              </w:rPr>
            </w:pPr>
          </w:p>
        </w:tc>
        <w:tc>
          <w:tcPr>
            <w:tcW w:w="232" w:type="pct"/>
            <w:tcBorders>
              <w:top w:val="nil"/>
              <w:left w:val="nil"/>
              <w:bottom w:val="nil"/>
              <w:right w:val="nil"/>
            </w:tcBorders>
            <w:shd w:val="clear" w:color="auto" w:fill="auto"/>
            <w:vAlign w:val="center"/>
          </w:tcPr>
          <w:p w14:paraId="5A4EB0F8" w14:textId="77777777" w:rsidR="00970914" w:rsidRDefault="00970914" w:rsidP="00970914">
            <w:pPr>
              <w:widowControl/>
              <w:spacing w:line="260" w:lineRule="exact"/>
              <w:rPr>
                <w:rFonts w:ascii="仿宋_GB2312" w:cs="仿宋_GB2312" w:hint="eastAsia"/>
                <w:color w:val="000000"/>
                <w:sz w:val="22"/>
              </w:rPr>
            </w:pPr>
          </w:p>
        </w:tc>
        <w:tc>
          <w:tcPr>
            <w:tcW w:w="114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E7F9EE" w14:textId="77777777" w:rsidR="00970914" w:rsidRDefault="00970914" w:rsidP="00970914">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小计</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6BDF27" w14:textId="77777777" w:rsidR="00970914" w:rsidRDefault="00970914" w:rsidP="00970914">
            <w:pPr>
              <w:widowControl/>
              <w:spacing w:line="260" w:lineRule="exact"/>
              <w:rPr>
                <w:rFonts w:ascii="仿宋_GB2312" w:cs="仿宋_GB2312" w:hint="eastAsia"/>
                <w:color w:val="000000"/>
                <w:sz w:val="21"/>
                <w:szCs w:val="21"/>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5C9DC7" w14:textId="19E651FD" w:rsidR="00970914" w:rsidRDefault="00970914" w:rsidP="00970914">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33</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1DC77D" w14:textId="4FE7D8B2" w:rsidR="00970914" w:rsidRDefault="00970914" w:rsidP="00970914">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620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7AEB56" w14:textId="6564D218" w:rsidR="00970914" w:rsidRDefault="00970914" w:rsidP="00970914">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335C7" w14:textId="1DB88367" w:rsidR="00970914" w:rsidRDefault="00970914" w:rsidP="00970914">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24</w:t>
            </w:r>
          </w:p>
        </w:tc>
        <w:tc>
          <w:tcPr>
            <w:tcW w:w="231" w:type="pct"/>
            <w:tcBorders>
              <w:top w:val="single" w:sz="4" w:space="0" w:color="000000"/>
              <w:left w:val="single" w:sz="4" w:space="0" w:color="000000"/>
              <w:bottom w:val="single" w:sz="4" w:space="0" w:color="000000"/>
              <w:right w:val="single" w:sz="4" w:space="0" w:color="000000"/>
            </w:tcBorders>
            <w:shd w:val="clear" w:color="auto" w:fill="auto"/>
          </w:tcPr>
          <w:p w14:paraId="1D5316F2" w14:textId="4173ABAE" w:rsidR="00970914" w:rsidRPr="00970914" w:rsidRDefault="00970914" w:rsidP="00970914">
            <w:pPr>
              <w:widowControl/>
              <w:spacing w:line="260" w:lineRule="exact"/>
              <w:jc w:val="center"/>
              <w:textAlignment w:val="center"/>
              <w:rPr>
                <w:rFonts w:ascii="仿宋_GB2312" w:eastAsia="仿宋_GB2312" w:hint="eastAsia"/>
                <w:b/>
                <w:bCs/>
                <w:color w:val="000000"/>
                <w:sz w:val="22"/>
              </w:rPr>
            </w:pPr>
            <w:r w:rsidRPr="00970914">
              <w:rPr>
                <w:rFonts w:ascii="仿宋_GB2312" w:eastAsia="仿宋_GB2312" w:hint="eastAsia"/>
                <w:b/>
                <w:bCs/>
                <w:color w:val="000000"/>
                <w:sz w:val="22"/>
              </w:rPr>
              <w:t>614</w:t>
            </w:r>
          </w:p>
        </w:tc>
        <w:tc>
          <w:tcPr>
            <w:tcW w:w="228" w:type="pct"/>
            <w:tcBorders>
              <w:top w:val="single" w:sz="4" w:space="0" w:color="000000"/>
              <w:left w:val="single" w:sz="4" w:space="0" w:color="000000"/>
              <w:bottom w:val="single" w:sz="4" w:space="0" w:color="000000"/>
              <w:right w:val="single" w:sz="4" w:space="0" w:color="000000"/>
            </w:tcBorders>
            <w:shd w:val="clear" w:color="auto" w:fill="auto"/>
          </w:tcPr>
          <w:p w14:paraId="17A3FAF0" w14:textId="1D180468" w:rsidR="00970914" w:rsidRPr="00970914" w:rsidRDefault="00970914" w:rsidP="00970914">
            <w:pPr>
              <w:widowControl/>
              <w:spacing w:line="260" w:lineRule="exact"/>
              <w:jc w:val="center"/>
              <w:textAlignment w:val="center"/>
              <w:rPr>
                <w:rFonts w:ascii="仿宋_GB2312" w:eastAsia="仿宋_GB2312" w:hint="eastAsia"/>
                <w:b/>
                <w:bCs/>
                <w:color w:val="000000"/>
                <w:sz w:val="22"/>
              </w:rPr>
            </w:pPr>
            <w:r w:rsidRPr="00970914">
              <w:rPr>
                <w:rFonts w:ascii="仿宋_GB2312" w:eastAsia="仿宋_GB2312" w:hint="eastAsia"/>
                <w:b/>
                <w:bCs/>
                <w:color w:val="000000"/>
                <w:sz w:val="22"/>
              </w:rPr>
              <w:t>0</w:t>
            </w:r>
          </w:p>
        </w:tc>
        <w:tc>
          <w:tcPr>
            <w:tcW w:w="228" w:type="pct"/>
            <w:tcBorders>
              <w:top w:val="single" w:sz="4" w:space="0" w:color="000000"/>
              <w:left w:val="single" w:sz="4" w:space="0" w:color="000000"/>
              <w:bottom w:val="single" w:sz="4" w:space="0" w:color="000000"/>
              <w:right w:val="single" w:sz="4" w:space="0" w:color="000000"/>
            </w:tcBorders>
            <w:shd w:val="clear" w:color="auto" w:fill="auto"/>
          </w:tcPr>
          <w:p w14:paraId="08DE856F" w14:textId="37D6E992" w:rsidR="00970914" w:rsidRPr="00970914" w:rsidRDefault="00970914" w:rsidP="00970914">
            <w:pPr>
              <w:widowControl/>
              <w:spacing w:line="260" w:lineRule="exact"/>
              <w:jc w:val="center"/>
              <w:textAlignment w:val="center"/>
              <w:rPr>
                <w:rFonts w:ascii="仿宋_GB2312" w:eastAsia="仿宋_GB2312" w:hint="eastAsia"/>
                <w:b/>
                <w:bCs/>
                <w:color w:val="000000"/>
                <w:sz w:val="22"/>
              </w:rPr>
            </w:pPr>
            <w:r w:rsidRPr="00970914">
              <w:rPr>
                <w:rFonts w:ascii="仿宋_GB2312" w:eastAsia="仿宋_GB2312" w:hint="eastAsia"/>
                <w:b/>
                <w:bCs/>
                <w:color w:val="000000"/>
                <w:sz w:val="22"/>
              </w:rPr>
              <w:t>20</w:t>
            </w:r>
          </w:p>
        </w:tc>
        <w:tc>
          <w:tcPr>
            <w:tcW w:w="228" w:type="pct"/>
            <w:tcBorders>
              <w:top w:val="single" w:sz="4" w:space="0" w:color="000000"/>
              <w:left w:val="single" w:sz="4" w:space="0" w:color="000000"/>
              <w:bottom w:val="single" w:sz="4" w:space="0" w:color="000000"/>
              <w:right w:val="single" w:sz="4" w:space="0" w:color="000000"/>
            </w:tcBorders>
            <w:shd w:val="clear" w:color="auto" w:fill="auto"/>
          </w:tcPr>
          <w:p w14:paraId="5BB1A84C" w14:textId="742A8EF0" w:rsidR="00970914" w:rsidRPr="00970914" w:rsidRDefault="00970914" w:rsidP="00970914">
            <w:pPr>
              <w:widowControl/>
              <w:spacing w:line="260" w:lineRule="exact"/>
              <w:jc w:val="center"/>
              <w:textAlignment w:val="center"/>
              <w:rPr>
                <w:rFonts w:ascii="仿宋_GB2312" w:eastAsia="仿宋_GB2312" w:hint="eastAsia"/>
                <w:b/>
                <w:bCs/>
                <w:color w:val="000000"/>
                <w:sz w:val="22"/>
              </w:rPr>
            </w:pPr>
            <w:r w:rsidRPr="00970914">
              <w:rPr>
                <w:rFonts w:ascii="仿宋_GB2312" w:eastAsia="仿宋_GB2312" w:hint="eastAsia"/>
                <w:b/>
                <w:bCs/>
                <w:color w:val="000000"/>
                <w:sz w:val="22"/>
              </w:rPr>
              <w:t>20</w:t>
            </w:r>
          </w:p>
        </w:tc>
        <w:tc>
          <w:tcPr>
            <w:tcW w:w="228" w:type="pct"/>
            <w:tcBorders>
              <w:top w:val="single" w:sz="4" w:space="0" w:color="000000"/>
              <w:left w:val="single" w:sz="4" w:space="0" w:color="000000"/>
              <w:bottom w:val="single" w:sz="4" w:space="0" w:color="000000"/>
              <w:right w:val="single" w:sz="4" w:space="0" w:color="000000"/>
            </w:tcBorders>
            <w:shd w:val="clear" w:color="auto" w:fill="auto"/>
          </w:tcPr>
          <w:p w14:paraId="4992558F" w14:textId="39322334" w:rsidR="00970914" w:rsidRPr="00970914" w:rsidRDefault="00276864" w:rsidP="00970914">
            <w:pPr>
              <w:widowControl/>
              <w:spacing w:line="260" w:lineRule="exact"/>
              <w:jc w:val="center"/>
              <w:textAlignment w:val="center"/>
              <w:rPr>
                <w:rFonts w:ascii="仿宋_GB2312" w:eastAsia="仿宋_GB2312" w:hint="eastAsia"/>
                <w:b/>
                <w:bCs/>
                <w:color w:val="000000"/>
                <w:sz w:val="22"/>
              </w:rPr>
            </w:pPr>
            <w:r>
              <w:rPr>
                <w:rFonts w:ascii="仿宋_GB2312" w:eastAsia="仿宋_GB2312" w:hint="eastAsia"/>
                <w:b/>
                <w:bCs/>
                <w:color w:val="000000"/>
                <w:sz w:val="22"/>
              </w:rPr>
              <w:t>2</w:t>
            </w:r>
            <w:r w:rsidR="00970914" w:rsidRPr="00970914">
              <w:rPr>
                <w:rFonts w:ascii="仿宋_GB2312" w:eastAsia="仿宋_GB2312" w:hint="eastAsia"/>
                <w:b/>
                <w:bCs/>
                <w:color w:val="000000"/>
                <w:sz w:val="22"/>
              </w:rPr>
              <w:t>0</w:t>
            </w:r>
          </w:p>
        </w:tc>
        <w:tc>
          <w:tcPr>
            <w:tcW w:w="193" w:type="pct"/>
            <w:tcBorders>
              <w:top w:val="single" w:sz="4" w:space="0" w:color="000000"/>
              <w:left w:val="single" w:sz="4" w:space="0" w:color="000000"/>
              <w:bottom w:val="single" w:sz="4" w:space="0" w:color="000000"/>
              <w:right w:val="single" w:sz="4" w:space="0" w:color="000000"/>
            </w:tcBorders>
            <w:shd w:val="clear" w:color="auto" w:fill="auto"/>
          </w:tcPr>
          <w:p w14:paraId="0DE922A6" w14:textId="0CDB7399" w:rsidR="00970914" w:rsidRPr="00970914" w:rsidRDefault="00970914" w:rsidP="00970914">
            <w:pPr>
              <w:widowControl/>
              <w:spacing w:line="260" w:lineRule="exact"/>
              <w:jc w:val="center"/>
              <w:textAlignment w:val="center"/>
              <w:rPr>
                <w:rFonts w:ascii="仿宋_GB2312" w:eastAsia="仿宋_GB2312" w:hint="eastAsia"/>
                <w:b/>
                <w:bCs/>
                <w:color w:val="000000"/>
                <w:sz w:val="22"/>
              </w:rPr>
            </w:pPr>
            <w:r w:rsidRPr="00970914">
              <w:rPr>
                <w:rFonts w:ascii="仿宋_GB2312" w:eastAsia="仿宋_GB2312" w:hint="eastAsia"/>
                <w:b/>
                <w:bCs/>
                <w:color w:val="000000"/>
                <w:sz w:val="22"/>
              </w:rPr>
              <w:t>3</w:t>
            </w:r>
            <w:r w:rsidR="00276864">
              <w:rPr>
                <w:rFonts w:ascii="仿宋_GB2312" w:eastAsia="仿宋_GB2312" w:hint="eastAsia"/>
                <w:b/>
                <w:bCs/>
                <w:color w:val="000000"/>
                <w:sz w:val="22"/>
              </w:rPr>
              <w:t>2</w:t>
            </w:r>
            <w:r w:rsidRPr="00970914">
              <w:rPr>
                <w:rFonts w:ascii="仿宋_GB2312" w:eastAsia="仿宋_GB2312" w:hint="eastAsia"/>
                <w:b/>
                <w:bCs/>
                <w:color w:val="000000"/>
                <w:sz w:val="22"/>
              </w:rPr>
              <w:t>0</w:t>
            </w:r>
          </w:p>
        </w:tc>
        <w:tc>
          <w:tcPr>
            <w:tcW w:w="192" w:type="pct"/>
            <w:tcBorders>
              <w:top w:val="single" w:sz="4" w:space="0" w:color="000000"/>
              <w:left w:val="single" w:sz="4" w:space="0" w:color="000000"/>
              <w:bottom w:val="single" w:sz="4" w:space="0" w:color="000000"/>
              <w:right w:val="single" w:sz="4" w:space="0" w:color="000000"/>
            </w:tcBorders>
            <w:shd w:val="clear" w:color="auto" w:fill="auto"/>
          </w:tcPr>
          <w:p w14:paraId="43E2E9A9" w14:textId="7C9DCE21" w:rsidR="00970914" w:rsidRPr="00970914" w:rsidRDefault="00970914" w:rsidP="00970914">
            <w:pPr>
              <w:widowControl/>
              <w:spacing w:line="260" w:lineRule="exact"/>
              <w:jc w:val="center"/>
              <w:textAlignment w:val="center"/>
              <w:rPr>
                <w:rFonts w:ascii="仿宋_GB2312" w:eastAsia="仿宋_GB2312" w:hint="eastAsia"/>
                <w:b/>
                <w:bCs/>
                <w:color w:val="000000"/>
                <w:sz w:val="22"/>
              </w:rPr>
            </w:pPr>
            <w:r w:rsidRPr="00970914">
              <w:rPr>
                <w:rFonts w:ascii="仿宋_GB2312" w:eastAsia="仿宋_GB2312" w:hint="eastAsia"/>
                <w:b/>
                <w:bCs/>
                <w:color w:val="000000"/>
                <w:sz w:val="22"/>
              </w:rPr>
              <w:t>240</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2ACA70" w14:textId="77777777" w:rsidR="00970914" w:rsidRDefault="00970914" w:rsidP="00970914">
            <w:pPr>
              <w:widowControl/>
              <w:spacing w:line="260" w:lineRule="exact"/>
              <w:jc w:val="left"/>
              <w:rPr>
                <w:rFonts w:hint="eastAsia"/>
                <w:color w:val="000000"/>
                <w:sz w:val="21"/>
                <w:szCs w:val="21"/>
              </w:rPr>
            </w:pPr>
          </w:p>
        </w:tc>
      </w:tr>
      <w:tr w:rsidR="00B47F3B" w14:paraId="1BBDA5FF" w14:textId="77777777" w:rsidTr="00937B49">
        <w:trPr>
          <w:trHeight w:val="126"/>
        </w:trPr>
        <w:tc>
          <w:tcPr>
            <w:tcW w:w="3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D2E582" w14:textId="77777777" w:rsidR="00B47F3B" w:rsidRDefault="00B47F3B" w:rsidP="00B47F3B">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专业选修课程</w:t>
            </w:r>
          </w:p>
        </w:tc>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BB616D" w14:textId="0E181AE7" w:rsidR="00B47F3B" w:rsidRDefault="00B47F3B" w:rsidP="00B47F3B">
            <w:pPr>
              <w:widowControl/>
              <w:spacing w:line="260" w:lineRule="exact"/>
              <w:jc w:val="center"/>
              <w:textAlignment w:val="center"/>
              <w:rPr>
                <w:rFonts w:ascii="仿宋_GB2312" w:cs="仿宋_GB2312" w:hint="eastAsia"/>
                <w:color w:val="000000"/>
                <w:sz w:val="22"/>
              </w:rPr>
            </w:pPr>
            <w:r w:rsidRPr="00060C93">
              <w:rPr>
                <w:rFonts w:ascii="仿宋_GB2312" w:eastAsia="仿宋_GB2312" w:cs="仿宋_GB2312" w:hint="eastAsia"/>
                <w:color w:val="000000"/>
                <w:kern w:val="0"/>
                <w:sz w:val="22"/>
                <w:lang w:bidi="ar"/>
              </w:rPr>
              <w:t>专业选修课程</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956B17" w14:textId="729D5734" w:rsidR="00B47F3B" w:rsidRDefault="00B47F3B" w:rsidP="00B47F3B">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1</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3A18B0" w14:textId="65F5A5B5" w:rsidR="00B47F3B" w:rsidRDefault="00B47F3B" w:rsidP="00B47F3B">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金融学基础（限选）</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1EEC7" w14:textId="6C34908B" w:rsidR="00B47F3B" w:rsidRDefault="00B47F3B" w:rsidP="00B47F3B">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C23623" w14:textId="2C03A0DE"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A3C17E" w14:textId="6C421620"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42E460" w14:textId="4979353E"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401C67" w14:textId="720E9ADC"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E7A0D" w14:textId="4CF29773"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ED2E60" w14:textId="11A902C1"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18D0B2" w14:textId="1BDB4FC7"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0B22DE" w14:textId="47903878"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56F32" w14:textId="537428E7"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C7B51F" w14:textId="02D32FC2" w:rsidR="00B47F3B" w:rsidRDefault="00B47F3B" w:rsidP="00B47F3B">
            <w:pPr>
              <w:widowControl/>
              <w:spacing w:line="260" w:lineRule="exact"/>
              <w:jc w:val="center"/>
              <w:rPr>
                <w:rFonts w:ascii="仿宋_GB2312" w:cs="仿宋_GB2312" w:hint="eastAsia"/>
                <w:color w:val="000000"/>
                <w:sz w:val="21"/>
                <w:szCs w:val="21"/>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C2593" w14:textId="7ADBE8FC" w:rsidR="00B47F3B" w:rsidRDefault="00B47F3B" w:rsidP="00B47F3B">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BA64E6" w14:textId="77777777" w:rsidR="00B47F3B" w:rsidRDefault="00B47F3B" w:rsidP="00B47F3B">
            <w:pPr>
              <w:widowControl/>
              <w:spacing w:line="260" w:lineRule="exact"/>
              <w:jc w:val="left"/>
              <w:rPr>
                <w:rFonts w:hint="eastAsia"/>
                <w:color w:val="000000"/>
                <w:sz w:val="21"/>
                <w:szCs w:val="21"/>
              </w:rPr>
            </w:pPr>
          </w:p>
        </w:tc>
      </w:tr>
      <w:tr w:rsidR="00B47F3B" w14:paraId="2E2518DA"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A40E94" w14:textId="77777777" w:rsidR="00B47F3B" w:rsidRDefault="00B47F3B" w:rsidP="00B47F3B">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CFFCDC" w14:textId="77777777" w:rsidR="00B47F3B" w:rsidRDefault="00B47F3B" w:rsidP="00B47F3B">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246D7E" w14:textId="0B510AD1" w:rsidR="00B47F3B" w:rsidRDefault="00B47F3B" w:rsidP="00B47F3B">
            <w:pPr>
              <w:widowControl/>
              <w:spacing w:line="260" w:lineRule="exact"/>
              <w:jc w:val="center"/>
              <w:textAlignment w:val="center"/>
              <w:rPr>
                <w:rFonts w:ascii="仿宋_GB2312" w:eastAsia="仿宋_GB2312" w:cs="仿宋_GB2312" w:hint="eastAsia"/>
                <w:color w:val="000000"/>
                <w:kern w:val="0"/>
                <w:sz w:val="21"/>
                <w:szCs w:val="21"/>
                <w:lang w:bidi="ar"/>
              </w:rPr>
            </w:pPr>
            <w:r>
              <w:rPr>
                <w:rFonts w:ascii="仿宋_GB2312" w:eastAsia="仿宋_GB2312" w:hint="eastAsia"/>
                <w:color w:val="000000"/>
                <w:sz w:val="21"/>
                <w:szCs w:val="21"/>
              </w:rPr>
              <w:t>2</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89785A" w14:textId="62F3EE13" w:rsidR="00B47F3B" w:rsidRDefault="00B47F3B" w:rsidP="00B47F3B">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电子商务基础（限选）</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DAFF05" w14:textId="21423324" w:rsidR="00B47F3B" w:rsidRDefault="00B47F3B" w:rsidP="00B47F3B">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7632FC" w14:textId="2E5DE8CA"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EFB62" w14:textId="2FF5FA13"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4ED8F5" w14:textId="0C8BF83C"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62098" w14:textId="6008ED73"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7D4F26" w14:textId="6185FEA3"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5215CF" w14:textId="6C86A421"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1B7818" w14:textId="04537BEE"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DB1F03" w14:textId="05AD198E"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419E51" w14:textId="11C60958" w:rsidR="00B47F3B" w:rsidRDefault="00B47F3B" w:rsidP="00B47F3B">
            <w:pPr>
              <w:widowControl/>
              <w:spacing w:line="260" w:lineRule="exact"/>
              <w:jc w:val="center"/>
              <w:rPr>
                <w:rFonts w:ascii="仿宋_GB2312" w:cs="仿宋_GB2312" w:hint="eastAsia"/>
                <w:color w:val="000000"/>
                <w:sz w:val="21"/>
                <w:szCs w:val="21"/>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63564D" w14:textId="75612B10" w:rsidR="00B47F3B" w:rsidRDefault="00B47F3B" w:rsidP="00B47F3B">
            <w:pPr>
              <w:widowControl/>
              <w:spacing w:line="260" w:lineRule="exact"/>
              <w:jc w:val="center"/>
              <w:rPr>
                <w:rFonts w:ascii="仿宋_GB2312" w:cs="仿宋_GB2312" w:hint="eastAsia"/>
                <w:color w:val="000000"/>
                <w:sz w:val="21"/>
                <w:szCs w:val="21"/>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F2AFC0" w14:textId="2BBE0A90" w:rsidR="00B47F3B" w:rsidRDefault="00B47F3B" w:rsidP="00B47F3B">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4D222E" w14:textId="68616955" w:rsidR="00B47F3B" w:rsidRDefault="00B47F3B" w:rsidP="00B47F3B">
            <w:pPr>
              <w:widowControl/>
              <w:spacing w:line="260" w:lineRule="exact"/>
              <w:jc w:val="center"/>
              <w:rPr>
                <w:rFonts w:hint="eastAsia"/>
                <w:color w:val="000000"/>
                <w:sz w:val="21"/>
                <w:szCs w:val="21"/>
              </w:rPr>
            </w:pPr>
          </w:p>
        </w:tc>
      </w:tr>
      <w:tr w:rsidR="00B47F3B" w14:paraId="79F7398F"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7F3023" w14:textId="77777777" w:rsidR="00B47F3B" w:rsidRDefault="00B47F3B" w:rsidP="00B47F3B">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667A2C" w14:textId="77777777" w:rsidR="00B47F3B" w:rsidRDefault="00B47F3B" w:rsidP="00B47F3B">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699A17" w14:textId="49C2E6AA" w:rsidR="00B47F3B" w:rsidRDefault="00B47F3B" w:rsidP="00B47F3B">
            <w:pPr>
              <w:widowControl/>
              <w:spacing w:line="260" w:lineRule="exact"/>
              <w:jc w:val="center"/>
              <w:textAlignment w:val="center"/>
              <w:rPr>
                <w:rFonts w:ascii="仿宋_GB2312" w:eastAsia="仿宋_GB2312" w:cs="仿宋_GB2312" w:hint="eastAsia"/>
                <w:color w:val="000000"/>
                <w:kern w:val="0"/>
                <w:sz w:val="21"/>
                <w:szCs w:val="21"/>
                <w:lang w:bidi="ar"/>
              </w:rPr>
            </w:pPr>
            <w:r>
              <w:rPr>
                <w:rFonts w:ascii="仿宋_GB2312" w:eastAsia="仿宋_GB2312" w:hint="eastAsia"/>
                <w:color w:val="000000"/>
                <w:sz w:val="21"/>
                <w:szCs w:val="21"/>
              </w:rPr>
              <w:t>3</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492F5B" w14:textId="7A707D1F" w:rsidR="00B47F3B" w:rsidRDefault="00B47F3B" w:rsidP="00B47F3B">
            <w:pPr>
              <w:widowControl/>
              <w:spacing w:line="260" w:lineRule="exact"/>
              <w:jc w:val="left"/>
              <w:rPr>
                <w:rFonts w:ascii="仿宋_GB2312" w:cs="仿宋_GB2312" w:hint="eastAsia"/>
                <w:color w:val="000000"/>
                <w:sz w:val="21"/>
                <w:szCs w:val="21"/>
              </w:rPr>
            </w:pPr>
            <w:r>
              <w:rPr>
                <w:rFonts w:ascii="仿宋_GB2312" w:eastAsia="仿宋_GB2312" w:hint="eastAsia"/>
                <w:sz w:val="21"/>
                <w:szCs w:val="21"/>
              </w:rPr>
              <w:t>统计基础（限选）</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AAAF70" w14:textId="0044C11F" w:rsidR="00B47F3B" w:rsidRDefault="00B47F3B" w:rsidP="00B47F3B">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1965C7" w14:textId="78BCDF53"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27A80" w14:textId="57A41EB4"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28067" w14:textId="40846B2E"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28</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4CB94" w14:textId="1CCCDAAD"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02D6A4" w14:textId="34A7F2A1"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11E62" w14:textId="2A13ECCC"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27500B" w14:textId="6B3AE88C"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6A9EA" w14:textId="59700D93"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212968" w14:textId="3AC59479" w:rsidR="00B47F3B" w:rsidRDefault="00B47F3B" w:rsidP="00B47F3B">
            <w:pPr>
              <w:widowControl/>
              <w:spacing w:line="260" w:lineRule="exact"/>
              <w:jc w:val="center"/>
              <w:rPr>
                <w:rFonts w:ascii="仿宋_GB2312" w:cs="仿宋_GB2312" w:hint="eastAsia"/>
                <w:color w:val="000000"/>
                <w:sz w:val="21"/>
                <w:szCs w:val="21"/>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3E6BD8" w14:textId="48DDB827" w:rsidR="00B47F3B" w:rsidRDefault="00B47F3B" w:rsidP="00B47F3B">
            <w:pPr>
              <w:widowControl/>
              <w:spacing w:line="260" w:lineRule="exact"/>
              <w:jc w:val="center"/>
              <w:rPr>
                <w:rFonts w:ascii="仿宋_GB2312" w:cs="仿宋_GB2312" w:hint="eastAsia"/>
                <w:color w:val="000000"/>
                <w:sz w:val="21"/>
                <w:szCs w:val="21"/>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BC4158" w14:textId="7CEE93F8" w:rsidR="00B47F3B" w:rsidRDefault="00B47F3B" w:rsidP="00B47F3B">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239AD2" w14:textId="56868369" w:rsidR="00B47F3B" w:rsidRDefault="00B47F3B" w:rsidP="00B47F3B">
            <w:pPr>
              <w:widowControl/>
              <w:spacing w:line="260" w:lineRule="exact"/>
              <w:jc w:val="center"/>
              <w:rPr>
                <w:rFonts w:hint="eastAsia"/>
                <w:color w:val="000000"/>
                <w:sz w:val="21"/>
                <w:szCs w:val="21"/>
              </w:rPr>
            </w:pPr>
          </w:p>
        </w:tc>
      </w:tr>
      <w:tr w:rsidR="00B47F3B" w14:paraId="33A44B98"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D6A3D4" w14:textId="77777777" w:rsidR="00B47F3B" w:rsidRDefault="00B47F3B" w:rsidP="00B47F3B">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57E405" w14:textId="77777777" w:rsidR="00B47F3B" w:rsidRDefault="00B47F3B" w:rsidP="00B47F3B">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D34BC9" w14:textId="7E7DA533" w:rsidR="00B47F3B" w:rsidRDefault="00B47F3B" w:rsidP="00B47F3B">
            <w:pPr>
              <w:widowControl/>
              <w:spacing w:line="260" w:lineRule="exact"/>
              <w:jc w:val="center"/>
              <w:textAlignment w:val="center"/>
              <w:rPr>
                <w:rFonts w:ascii="仿宋_GB2312" w:eastAsia="仿宋_GB2312" w:cs="仿宋_GB2312" w:hint="eastAsia"/>
                <w:color w:val="000000"/>
                <w:kern w:val="0"/>
                <w:sz w:val="21"/>
                <w:szCs w:val="21"/>
                <w:lang w:bidi="ar"/>
              </w:rPr>
            </w:pPr>
            <w:r>
              <w:rPr>
                <w:rFonts w:ascii="仿宋_GB2312" w:eastAsia="仿宋_GB2312" w:hint="eastAsia"/>
                <w:color w:val="000000"/>
                <w:sz w:val="21"/>
                <w:szCs w:val="21"/>
              </w:rPr>
              <w:t>4</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0F5229" w14:textId="5E80744C" w:rsidR="00B47F3B" w:rsidRDefault="00630425" w:rsidP="00B47F3B">
            <w:pPr>
              <w:widowControl/>
              <w:spacing w:line="260" w:lineRule="exact"/>
              <w:jc w:val="left"/>
              <w:rPr>
                <w:rFonts w:ascii="仿宋_GB2312" w:cs="仿宋_GB2312" w:hint="eastAsia"/>
                <w:color w:val="000000"/>
                <w:sz w:val="21"/>
                <w:szCs w:val="21"/>
              </w:rPr>
            </w:pPr>
            <w:r w:rsidRPr="00630425">
              <w:rPr>
                <w:rFonts w:ascii="仿宋_GB2312" w:eastAsia="仿宋_GB2312" w:hint="eastAsia"/>
                <w:color w:val="000000"/>
                <w:sz w:val="21"/>
                <w:szCs w:val="21"/>
              </w:rPr>
              <w:t>专升本专业基础训练</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CFB759" w14:textId="5D307535" w:rsidR="00B47F3B" w:rsidRDefault="00B47F3B" w:rsidP="00B47F3B">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B9C3F9" w14:textId="45FEB171"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9FFDFF" w14:textId="6AF538EA"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E017F9" w14:textId="69935E24"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047A5C" w14:textId="7AB4AACE"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D6D92A" w14:textId="67AF8F32"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55ED83" w14:textId="551565FA"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85787A" w14:textId="30F6087B"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6BE1DF" w14:textId="69B0164C"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C5127D" w14:textId="1DE1D0EE"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62FD28" w14:textId="2354439E" w:rsidR="00B47F3B" w:rsidRDefault="00B47F3B" w:rsidP="00B47F3B">
            <w:pPr>
              <w:widowControl/>
              <w:spacing w:line="260" w:lineRule="exact"/>
              <w:jc w:val="center"/>
              <w:rPr>
                <w:rFonts w:ascii="仿宋_GB2312" w:cs="仿宋_GB2312" w:hint="eastAsia"/>
                <w:color w:val="000000"/>
                <w:sz w:val="21"/>
                <w:szCs w:val="21"/>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6C6C4" w14:textId="72B2CE5A" w:rsidR="00B47F3B" w:rsidRDefault="00B47F3B" w:rsidP="00B47F3B">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5421E0" w14:textId="0BDE6F74" w:rsidR="00B47F3B" w:rsidRDefault="00B47F3B" w:rsidP="00B47F3B">
            <w:pPr>
              <w:widowControl/>
              <w:spacing w:line="260" w:lineRule="exact"/>
              <w:jc w:val="center"/>
              <w:rPr>
                <w:rFonts w:hint="eastAsia"/>
                <w:color w:val="000000"/>
                <w:sz w:val="21"/>
                <w:szCs w:val="21"/>
              </w:rPr>
            </w:pPr>
          </w:p>
        </w:tc>
      </w:tr>
      <w:tr w:rsidR="00B47F3B" w14:paraId="3AEF4B3F"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95E454" w14:textId="77777777" w:rsidR="00B47F3B" w:rsidRDefault="00B47F3B" w:rsidP="00B47F3B">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65494C" w14:textId="77777777" w:rsidR="00B47F3B" w:rsidRDefault="00B47F3B" w:rsidP="00B47F3B">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B9E032" w14:textId="30CB54DB" w:rsidR="00B47F3B" w:rsidRDefault="00B47F3B" w:rsidP="00B47F3B">
            <w:pPr>
              <w:widowControl/>
              <w:spacing w:line="260" w:lineRule="exact"/>
              <w:jc w:val="center"/>
              <w:textAlignment w:val="center"/>
              <w:rPr>
                <w:rFonts w:ascii="仿宋_GB2312" w:cs="仿宋_GB2312" w:hint="eastAsia"/>
                <w:color w:val="000000"/>
                <w:sz w:val="21"/>
                <w:szCs w:val="21"/>
              </w:rPr>
            </w:pPr>
            <w:r>
              <w:rPr>
                <w:rFonts w:ascii="仿宋_GB2312" w:eastAsia="仿宋_GB2312" w:hint="eastAsia"/>
                <w:color w:val="000000"/>
                <w:sz w:val="21"/>
                <w:szCs w:val="21"/>
              </w:rPr>
              <w:t>5</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DAB41C" w14:textId="0AA33BC7" w:rsidR="00B47F3B" w:rsidRDefault="00630425" w:rsidP="00B47F3B">
            <w:pPr>
              <w:widowControl/>
              <w:spacing w:line="260" w:lineRule="exact"/>
              <w:jc w:val="left"/>
              <w:rPr>
                <w:rFonts w:ascii="仿宋_GB2312" w:cs="仿宋_GB2312" w:hint="eastAsia"/>
                <w:color w:val="000000"/>
                <w:sz w:val="21"/>
                <w:szCs w:val="21"/>
              </w:rPr>
            </w:pPr>
            <w:r w:rsidRPr="00630425">
              <w:rPr>
                <w:rFonts w:ascii="仿宋_GB2312" w:eastAsia="仿宋_GB2312" w:hint="eastAsia"/>
                <w:color w:val="000000"/>
                <w:sz w:val="21"/>
                <w:szCs w:val="21"/>
              </w:rPr>
              <w:t>专升本专业强化训练</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C56C3" w14:textId="3A7FF661" w:rsidR="00B47F3B" w:rsidRDefault="00B47F3B" w:rsidP="00B47F3B">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94058" w14:textId="7649683E"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865113" w14:textId="6C2969FC"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E12F53" w14:textId="5A4D2E3D"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E172CC" w14:textId="6BB17A20"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24</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FDC84F" w14:textId="50A33740"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A747C" w14:textId="208B631A"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53A791" w14:textId="1E658F8C"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503C71" w14:textId="3940C30E"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2BA1EE" w14:textId="0487B7B9" w:rsidR="00B47F3B" w:rsidRDefault="00B47F3B" w:rsidP="00B47F3B">
            <w:pPr>
              <w:widowControl/>
              <w:spacing w:line="260" w:lineRule="exact"/>
              <w:jc w:val="center"/>
              <w:rPr>
                <w:rFonts w:ascii="仿宋_GB2312" w:cs="仿宋_GB2312" w:hint="eastAsia"/>
                <w:color w:val="000000"/>
                <w:sz w:val="21"/>
                <w:szCs w:val="21"/>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EFEA13" w14:textId="0E46B12E"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48</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F3A0BC" w14:textId="659FDA32" w:rsidR="00B47F3B" w:rsidRDefault="00B47F3B" w:rsidP="00B47F3B">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A313A" w14:textId="6FB30C36" w:rsidR="00B47F3B" w:rsidRDefault="00B47F3B" w:rsidP="00B47F3B">
            <w:pPr>
              <w:widowControl/>
              <w:spacing w:line="260" w:lineRule="exact"/>
              <w:jc w:val="center"/>
              <w:rPr>
                <w:rFonts w:hint="eastAsia"/>
                <w:color w:val="000000"/>
                <w:sz w:val="21"/>
                <w:szCs w:val="21"/>
              </w:rPr>
            </w:pPr>
          </w:p>
        </w:tc>
      </w:tr>
      <w:tr w:rsidR="00B47F3B" w14:paraId="4F4DEE1F"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268D2D" w14:textId="77777777" w:rsidR="00B47F3B" w:rsidRDefault="00B47F3B" w:rsidP="00B47F3B">
            <w:pPr>
              <w:widowControl/>
              <w:spacing w:line="260" w:lineRule="exact"/>
              <w:jc w:val="center"/>
              <w:rPr>
                <w:rFonts w:ascii="仿宋_GB2312" w:cs="仿宋_GB2312" w:hint="eastAsia"/>
                <w:color w:val="000000"/>
                <w:sz w:val="22"/>
              </w:rPr>
            </w:pPr>
          </w:p>
        </w:tc>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02B04C" w14:textId="77777777" w:rsidR="00B47F3B" w:rsidRDefault="00B47F3B" w:rsidP="00B47F3B">
            <w:pPr>
              <w:widowControl/>
              <w:spacing w:line="260" w:lineRule="exact"/>
              <w:jc w:val="center"/>
              <w:textAlignment w:val="center"/>
              <w:rPr>
                <w:rFonts w:ascii="仿宋_GB2312" w:cs="仿宋_GB2312" w:hint="eastAsia"/>
                <w:color w:val="000000"/>
                <w:sz w:val="22"/>
              </w:rPr>
            </w:pPr>
            <w:r>
              <w:rPr>
                <w:rFonts w:ascii="仿宋_GB2312" w:eastAsia="仿宋_GB2312" w:cs="仿宋_GB2312" w:hint="eastAsia"/>
                <w:color w:val="000000"/>
                <w:kern w:val="0"/>
                <w:sz w:val="22"/>
                <w:lang w:bidi="ar"/>
              </w:rPr>
              <w:t>“微专业”课程组</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3208E3" w14:textId="6964A263" w:rsidR="00B47F3B" w:rsidRDefault="00B47F3B" w:rsidP="00B47F3B">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1</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8BA58F" w14:textId="4D4C86FE" w:rsidR="00B47F3B" w:rsidRDefault="00B47F3B" w:rsidP="00B47F3B">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微专业课1</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5B4886" w14:textId="0BE38B87" w:rsidR="00B47F3B" w:rsidRDefault="00B47F3B" w:rsidP="00B47F3B">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FA13F8" w14:textId="336C77EF"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DD0263" w14:textId="6341E703"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B15C05" w14:textId="72483A19"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23ED4D" w14:textId="57E9D362"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5399BC" w14:textId="40828D86"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3D9764" w14:textId="6B7C33F4"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E5A5DA" w14:textId="16E21586"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1883D2" w14:textId="7A606F25"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85F126" w14:textId="6094EADB" w:rsidR="00B47F3B" w:rsidRDefault="00B47F3B" w:rsidP="00B47F3B">
            <w:pPr>
              <w:widowControl/>
              <w:spacing w:line="260" w:lineRule="exact"/>
              <w:jc w:val="center"/>
              <w:rPr>
                <w:rFonts w:ascii="仿宋_GB2312" w:cs="仿宋_GB2312" w:hint="eastAsia"/>
                <w:color w:val="000000"/>
                <w:sz w:val="21"/>
                <w:szCs w:val="21"/>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80FAD2" w14:textId="4C02BCAF" w:rsidR="00B47F3B" w:rsidRDefault="00B47F3B" w:rsidP="00B47F3B">
            <w:pPr>
              <w:widowControl/>
              <w:spacing w:line="260" w:lineRule="exact"/>
              <w:jc w:val="center"/>
              <w:rPr>
                <w:rFonts w:ascii="仿宋_GB2312" w:cs="仿宋_GB2312" w:hint="eastAsia"/>
                <w:color w:val="000000"/>
                <w:sz w:val="21"/>
                <w:szCs w:val="21"/>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233716" w14:textId="200D5959" w:rsidR="00B47F3B" w:rsidRDefault="00B47F3B" w:rsidP="00B47F3B">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516F1" w14:textId="77777777" w:rsidR="00B47F3B" w:rsidRDefault="00B47F3B" w:rsidP="00B47F3B">
            <w:pPr>
              <w:widowControl/>
              <w:spacing w:line="260" w:lineRule="exact"/>
              <w:jc w:val="left"/>
              <w:rPr>
                <w:rFonts w:hint="eastAsia"/>
                <w:color w:val="000000"/>
                <w:sz w:val="21"/>
                <w:szCs w:val="21"/>
              </w:rPr>
            </w:pPr>
          </w:p>
        </w:tc>
      </w:tr>
      <w:tr w:rsidR="00B47F3B" w14:paraId="00683E90"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B4FB8B" w14:textId="77777777" w:rsidR="00B47F3B" w:rsidRDefault="00B47F3B" w:rsidP="00B47F3B">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22ECFE" w14:textId="77777777" w:rsidR="00B47F3B" w:rsidRDefault="00B47F3B" w:rsidP="00B47F3B">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EAC2E2" w14:textId="7FC21117" w:rsidR="00B47F3B" w:rsidRDefault="00B47F3B" w:rsidP="00B47F3B">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2</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3468B" w14:textId="0F46CA9A" w:rsidR="00B47F3B" w:rsidRDefault="00B47F3B" w:rsidP="00B47F3B">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微专业课2</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F638CF" w14:textId="29D7206E" w:rsidR="00B47F3B" w:rsidRDefault="00B47F3B" w:rsidP="00B47F3B">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EE2FD8" w14:textId="3D03F56D"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AE58B9" w14:textId="5BEB2BCA"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8E7039" w14:textId="67FBD260"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740B55" w14:textId="42C29F97"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E38070" w14:textId="3B2961A8"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C32A3E" w14:textId="3D9437F5"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387966" w14:textId="7A33883E"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95EE9D" w14:textId="25FEB55A"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EFA51F" w14:textId="377FF6DE" w:rsidR="00B47F3B" w:rsidRDefault="00B47F3B" w:rsidP="00B47F3B">
            <w:pPr>
              <w:widowControl/>
              <w:spacing w:line="260" w:lineRule="exact"/>
              <w:jc w:val="center"/>
              <w:rPr>
                <w:rFonts w:ascii="仿宋_GB2312" w:cs="仿宋_GB2312" w:hint="eastAsia"/>
                <w:color w:val="000000"/>
                <w:sz w:val="21"/>
                <w:szCs w:val="21"/>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9E76EC" w14:textId="432E6CD4" w:rsidR="00B47F3B" w:rsidRDefault="00B47F3B" w:rsidP="00B47F3B">
            <w:pPr>
              <w:widowControl/>
              <w:spacing w:line="260" w:lineRule="exact"/>
              <w:jc w:val="center"/>
              <w:rPr>
                <w:rFonts w:ascii="仿宋_GB2312" w:cs="仿宋_GB2312" w:hint="eastAsia"/>
                <w:color w:val="000000"/>
                <w:sz w:val="21"/>
                <w:szCs w:val="21"/>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44FB59" w14:textId="6711D41C" w:rsidR="00B47F3B" w:rsidRDefault="00B47F3B" w:rsidP="00B47F3B">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6B6757" w14:textId="77777777" w:rsidR="00B47F3B" w:rsidRDefault="00B47F3B" w:rsidP="00B47F3B">
            <w:pPr>
              <w:widowControl/>
              <w:spacing w:line="260" w:lineRule="exact"/>
              <w:jc w:val="left"/>
              <w:rPr>
                <w:rFonts w:hint="eastAsia"/>
                <w:color w:val="000000"/>
                <w:sz w:val="21"/>
                <w:szCs w:val="21"/>
              </w:rPr>
            </w:pPr>
          </w:p>
        </w:tc>
      </w:tr>
      <w:tr w:rsidR="00B47F3B" w14:paraId="71C22825"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34D881" w14:textId="77777777" w:rsidR="00B47F3B" w:rsidRDefault="00B47F3B" w:rsidP="00B47F3B">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29D91" w14:textId="77777777" w:rsidR="00B47F3B" w:rsidRDefault="00B47F3B" w:rsidP="00B47F3B">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43773B" w14:textId="26E2980A" w:rsidR="00B47F3B" w:rsidRDefault="00B47F3B" w:rsidP="00B47F3B">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3</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41C4B6" w14:textId="0B3FF369" w:rsidR="00B47F3B" w:rsidRDefault="00B47F3B" w:rsidP="00B47F3B">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微专业课3</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244F62" w14:textId="2F69B4AC" w:rsidR="00B47F3B" w:rsidRDefault="00B47F3B" w:rsidP="00B47F3B">
            <w:pPr>
              <w:widowControl/>
              <w:spacing w:line="260" w:lineRule="exact"/>
              <w:jc w:val="center"/>
              <w:rPr>
                <w:rFonts w:ascii="仿宋_GB2312" w:cs="仿宋_GB2312"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065791" w14:textId="054506CD"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5A1DE8" w14:textId="4422918E"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3A2B04" w14:textId="7D36DF6E"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911B36" w14:textId="3D267FEA"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16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DA987" w14:textId="320320DF"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ED81C0" w14:textId="3D10D7AA"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977731" w14:textId="4A2E67A1"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C487D6" w14:textId="714A6147" w:rsidR="00B47F3B" w:rsidRDefault="00B47F3B" w:rsidP="00B47F3B">
            <w:pPr>
              <w:widowControl/>
              <w:spacing w:line="260" w:lineRule="exact"/>
              <w:jc w:val="center"/>
              <w:rPr>
                <w:rFonts w:ascii="仿宋_GB2312" w:cs="仿宋_GB2312"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9C124E" w14:textId="4D82E02C" w:rsidR="00B47F3B" w:rsidRDefault="00B47F3B" w:rsidP="00B47F3B">
            <w:pPr>
              <w:widowControl/>
              <w:spacing w:line="260" w:lineRule="exact"/>
              <w:jc w:val="center"/>
              <w:rPr>
                <w:rFonts w:ascii="仿宋_GB2312" w:cs="仿宋_GB2312" w:hint="eastAsia"/>
                <w:color w:val="000000"/>
                <w:sz w:val="21"/>
                <w:szCs w:val="21"/>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71406" w14:textId="30DEC9BB" w:rsidR="00B47F3B" w:rsidRDefault="00B47F3B" w:rsidP="00B47F3B">
            <w:pPr>
              <w:widowControl/>
              <w:spacing w:line="260" w:lineRule="exact"/>
              <w:jc w:val="center"/>
              <w:rPr>
                <w:rFonts w:ascii="仿宋_GB2312" w:cs="仿宋_GB2312" w:hint="eastAsia"/>
                <w:color w:val="000000"/>
                <w:sz w:val="21"/>
                <w:szCs w:val="21"/>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481446" w14:textId="6DEDEB4A" w:rsidR="00B47F3B" w:rsidRDefault="00B47F3B" w:rsidP="00B47F3B">
            <w:pPr>
              <w:widowControl/>
              <w:spacing w:line="260" w:lineRule="exact"/>
              <w:jc w:val="center"/>
              <w:rPr>
                <w:rFonts w:ascii="仿宋_GB2312" w:cs="仿宋_GB2312"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3EC96D" w14:textId="77777777" w:rsidR="00B47F3B" w:rsidRDefault="00B47F3B" w:rsidP="00B47F3B">
            <w:pPr>
              <w:widowControl/>
              <w:spacing w:line="260" w:lineRule="exact"/>
              <w:jc w:val="left"/>
              <w:rPr>
                <w:rFonts w:hint="eastAsia"/>
                <w:color w:val="000000"/>
                <w:sz w:val="21"/>
                <w:szCs w:val="21"/>
              </w:rPr>
            </w:pPr>
          </w:p>
        </w:tc>
      </w:tr>
      <w:tr w:rsidR="00B47F3B" w14:paraId="774A39E9" w14:textId="77777777" w:rsidTr="00937B49">
        <w:trPr>
          <w:trHeight w:val="259"/>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8B1392" w14:textId="77777777" w:rsidR="00B47F3B" w:rsidRDefault="00B47F3B" w:rsidP="00B47F3B">
            <w:pPr>
              <w:widowControl/>
              <w:spacing w:line="260" w:lineRule="exact"/>
              <w:jc w:val="center"/>
              <w:rPr>
                <w:rFonts w:ascii="仿宋_GB2312" w:cs="仿宋_GB2312" w:hint="eastAsia"/>
                <w:color w:val="000000"/>
                <w:sz w:val="22"/>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7A92E5" w14:textId="77777777" w:rsidR="00B47F3B" w:rsidRDefault="00B47F3B" w:rsidP="00B47F3B">
            <w:pPr>
              <w:widowControl/>
              <w:spacing w:line="260" w:lineRule="exact"/>
              <w:jc w:val="center"/>
              <w:rPr>
                <w:rFonts w:ascii="仿宋_GB2312" w:cs="仿宋_GB2312" w:hint="eastAsia"/>
                <w:color w:val="000000"/>
                <w:sz w:val="22"/>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622047" w14:textId="476DE601" w:rsidR="00B47F3B" w:rsidRDefault="00B47F3B" w:rsidP="00B47F3B">
            <w:pPr>
              <w:widowControl/>
              <w:spacing w:line="260" w:lineRule="exact"/>
              <w:jc w:val="center"/>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4</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D0968" w14:textId="6F6F7525" w:rsidR="00B47F3B" w:rsidRDefault="00B47F3B" w:rsidP="00B47F3B">
            <w:pPr>
              <w:widowControl/>
              <w:spacing w:line="260" w:lineRule="exact"/>
              <w:jc w:val="left"/>
              <w:rPr>
                <w:rFonts w:ascii="仿宋_GB2312" w:cs="仿宋_GB2312" w:hint="eastAsia"/>
                <w:color w:val="000000"/>
                <w:sz w:val="21"/>
                <w:szCs w:val="21"/>
              </w:rPr>
            </w:pPr>
            <w:r>
              <w:rPr>
                <w:rFonts w:ascii="仿宋_GB2312" w:eastAsia="仿宋_GB2312" w:hint="eastAsia"/>
                <w:color w:val="000000"/>
                <w:sz w:val="21"/>
                <w:szCs w:val="21"/>
              </w:rPr>
              <w:t>微专业课4</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DE8472" w14:textId="21EDED7A" w:rsidR="00B47F3B" w:rsidRDefault="00B47F3B" w:rsidP="00B47F3B">
            <w:pPr>
              <w:widowControl/>
              <w:spacing w:line="260" w:lineRule="exact"/>
              <w:jc w:val="center"/>
              <w:rPr>
                <w:rFonts w:hint="eastAsia"/>
                <w:color w:val="000000"/>
                <w:sz w:val="21"/>
                <w:szCs w:val="21"/>
              </w:rPr>
            </w:pPr>
            <w:r>
              <w:rPr>
                <w:rFonts w:ascii="Times New Roman" w:hAnsi="Times New Roman" w:cs="Times New Roman"/>
                <w:color w:val="000000"/>
                <w:sz w:val="21"/>
                <w:szCs w:val="21"/>
              </w:rPr>
              <w:t>B</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8BBC97" w14:textId="3FBC1D7D"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CEC905" w14:textId="2EC418C8" w:rsidR="00B47F3B" w:rsidRDefault="00B47F3B" w:rsidP="00B47F3B">
            <w:pPr>
              <w:widowControl/>
              <w:spacing w:line="260" w:lineRule="exact"/>
              <w:jc w:val="center"/>
              <w:rPr>
                <w:rFonts w:ascii="仿宋_GB2312" w:cs="仿宋_GB2312" w:hint="eastAsia"/>
                <w:color w:val="000000"/>
                <w:sz w:val="21"/>
                <w:szCs w:val="21"/>
              </w:rPr>
            </w:pPr>
            <w:r>
              <w:rPr>
                <w:rFonts w:ascii="仿宋_GB2312" w:eastAsia="仿宋_GB2312" w:hint="eastAsia"/>
                <w:color w:val="000000"/>
                <w:sz w:val="21"/>
                <w:szCs w:val="21"/>
              </w:rPr>
              <w:t>32</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028853" w14:textId="33F7785D" w:rsidR="00B47F3B" w:rsidRDefault="00B47F3B" w:rsidP="00B47F3B">
            <w:pPr>
              <w:widowControl/>
              <w:spacing w:line="260" w:lineRule="exact"/>
              <w:jc w:val="center"/>
              <w:rPr>
                <w:rFonts w:hint="eastAsia"/>
                <w:color w:val="000000"/>
                <w:sz w:val="21"/>
                <w:szCs w:val="21"/>
              </w:rPr>
            </w:pPr>
            <w:r>
              <w:rPr>
                <w:rFonts w:ascii="仿宋_GB2312" w:eastAsia="仿宋_GB2312" w:hint="eastAsia"/>
                <w:color w:val="000000"/>
                <w:sz w:val="21"/>
                <w:szCs w:val="21"/>
              </w:rPr>
              <w:t>16</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34CB3E" w14:textId="37D15B1B" w:rsidR="00B47F3B" w:rsidRDefault="00B47F3B" w:rsidP="00B47F3B">
            <w:pPr>
              <w:widowControl/>
              <w:spacing w:line="260" w:lineRule="exact"/>
              <w:jc w:val="center"/>
              <w:rPr>
                <w:rFonts w:hint="eastAsia"/>
                <w:color w:val="000000"/>
                <w:sz w:val="21"/>
                <w:szCs w:val="21"/>
              </w:rPr>
            </w:pPr>
            <w:r>
              <w:rPr>
                <w:rFonts w:ascii="仿宋_GB2312" w:eastAsia="仿宋_GB2312" w:hint="eastAsia"/>
                <w:color w:val="000000"/>
                <w:sz w:val="21"/>
                <w:szCs w:val="21"/>
              </w:rPr>
              <w:t>16</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65E35D" w14:textId="5B686659" w:rsidR="00B47F3B" w:rsidRDefault="00B47F3B" w:rsidP="00B47F3B">
            <w:pPr>
              <w:widowControl/>
              <w:spacing w:line="260" w:lineRule="exact"/>
              <w:jc w:val="center"/>
              <w:rPr>
                <w:rFonts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D03876" w14:textId="4F2B56E6" w:rsidR="00B47F3B" w:rsidRDefault="00B47F3B" w:rsidP="00B47F3B">
            <w:pPr>
              <w:widowControl/>
              <w:spacing w:line="260" w:lineRule="exact"/>
              <w:jc w:val="center"/>
              <w:rPr>
                <w:rFonts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12B9E5" w14:textId="4CB184FA" w:rsidR="00B47F3B" w:rsidRDefault="00B47F3B" w:rsidP="00B47F3B">
            <w:pPr>
              <w:widowControl/>
              <w:spacing w:line="260" w:lineRule="exact"/>
              <w:jc w:val="center"/>
              <w:rPr>
                <w:rFonts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72546A" w14:textId="51475957" w:rsidR="00B47F3B" w:rsidRDefault="00B47F3B" w:rsidP="00B47F3B">
            <w:pPr>
              <w:widowControl/>
              <w:spacing w:line="260" w:lineRule="exact"/>
              <w:jc w:val="center"/>
              <w:rPr>
                <w:rFonts w:hint="eastAsia"/>
                <w:color w:val="000000"/>
                <w:sz w:val="21"/>
                <w:szCs w:val="21"/>
              </w:rPr>
            </w:pP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1D589F" w14:textId="393B3560" w:rsidR="00B47F3B" w:rsidRDefault="00B47F3B" w:rsidP="00B47F3B">
            <w:pPr>
              <w:widowControl/>
              <w:spacing w:line="260" w:lineRule="exact"/>
              <w:jc w:val="center"/>
              <w:rPr>
                <w:rFonts w:hint="eastAsia"/>
                <w:color w:val="000000"/>
                <w:sz w:val="21"/>
                <w:szCs w:val="21"/>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DDBE1B" w14:textId="2F7B6464" w:rsidR="00B47F3B" w:rsidRDefault="00B47F3B" w:rsidP="00B47F3B">
            <w:pPr>
              <w:widowControl/>
              <w:spacing w:line="260" w:lineRule="exact"/>
              <w:jc w:val="center"/>
              <w:rPr>
                <w:rFonts w:hint="eastAsia"/>
                <w:color w:val="000000"/>
                <w:sz w:val="21"/>
                <w:szCs w:val="21"/>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D2CC54" w14:textId="2BC712DE" w:rsidR="00B47F3B" w:rsidRDefault="00B47F3B" w:rsidP="00B47F3B">
            <w:pPr>
              <w:widowControl/>
              <w:spacing w:line="260" w:lineRule="exact"/>
              <w:jc w:val="center"/>
              <w:rPr>
                <w:rFonts w:hint="eastAsia"/>
                <w:color w:val="000000"/>
                <w:sz w:val="21"/>
                <w:szCs w:val="21"/>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F58709" w14:textId="77777777" w:rsidR="00B47F3B" w:rsidRDefault="00B47F3B" w:rsidP="00B47F3B">
            <w:pPr>
              <w:widowControl/>
              <w:spacing w:line="260" w:lineRule="exact"/>
              <w:jc w:val="left"/>
              <w:rPr>
                <w:rFonts w:hint="eastAsia"/>
                <w:color w:val="000000"/>
                <w:sz w:val="21"/>
                <w:szCs w:val="21"/>
              </w:rPr>
            </w:pPr>
          </w:p>
        </w:tc>
      </w:tr>
      <w:tr w:rsidR="00B47F3B" w14:paraId="49F61877" w14:textId="77777777" w:rsidTr="00937B49">
        <w:trPr>
          <w:trHeight w:val="126"/>
        </w:trPr>
        <w:tc>
          <w:tcPr>
            <w:tcW w:w="3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9C9115" w14:textId="77777777" w:rsidR="00B47F3B" w:rsidRDefault="00B47F3B" w:rsidP="00B47F3B">
            <w:pPr>
              <w:widowControl/>
              <w:spacing w:line="260" w:lineRule="exact"/>
              <w:jc w:val="center"/>
              <w:rPr>
                <w:rFonts w:ascii="仿宋_GB2312" w:cs="仿宋_GB2312" w:hint="eastAsia"/>
                <w:color w:val="000000"/>
                <w:sz w:val="22"/>
              </w:rPr>
            </w:pPr>
          </w:p>
        </w:tc>
        <w:tc>
          <w:tcPr>
            <w:tcW w:w="232" w:type="pct"/>
            <w:tcBorders>
              <w:top w:val="nil"/>
              <w:left w:val="nil"/>
              <w:bottom w:val="nil"/>
              <w:right w:val="nil"/>
            </w:tcBorders>
            <w:shd w:val="clear" w:color="auto" w:fill="auto"/>
            <w:noWrap/>
            <w:vAlign w:val="center"/>
          </w:tcPr>
          <w:p w14:paraId="1276D322" w14:textId="77777777" w:rsidR="00B47F3B" w:rsidRDefault="00B47F3B" w:rsidP="00B47F3B">
            <w:pPr>
              <w:widowControl/>
              <w:spacing w:line="260" w:lineRule="exact"/>
              <w:rPr>
                <w:rFonts w:cs="宋体" w:hint="eastAsia"/>
                <w:color w:val="000000"/>
                <w:sz w:val="22"/>
              </w:rPr>
            </w:pPr>
          </w:p>
        </w:tc>
        <w:tc>
          <w:tcPr>
            <w:tcW w:w="114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E869B" w14:textId="77777777" w:rsidR="00B47F3B" w:rsidRDefault="00B47F3B" w:rsidP="00B47F3B">
            <w:pPr>
              <w:widowControl/>
              <w:spacing w:line="260" w:lineRule="exact"/>
              <w:jc w:val="center"/>
              <w:textAlignment w:val="center"/>
              <w:rPr>
                <w:rFonts w:ascii="仿宋_GB2312" w:cs="仿宋_GB2312" w:hint="eastAsia"/>
                <w:b/>
                <w:bCs/>
                <w:color w:val="000000"/>
                <w:sz w:val="22"/>
              </w:rPr>
            </w:pPr>
            <w:r>
              <w:rPr>
                <w:rFonts w:ascii="仿宋_GB2312" w:eastAsia="仿宋_GB2312" w:cs="仿宋_GB2312" w:hint="eastAsia"/>
                <w:b/>
                <w:bCs/>
                <w:color w:val="000000"/>
                <w:kern w:val="0"/>
                <w:sz w:val="22"/>
                <w:lang w:bidi="ar"/>
              </w:rPr>
              <w:t>小计</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CEDE8C" w14:textId="77777777" w:rsidR="00B47F3B" w:rsidRDefault="00B47F3B" w:rsidP="00B47F3B">
            <w:pPr>
              <w:widowControl/>
              <w:spacing w:line="260" w:lineRule="exact"/>
              <w:rPr>
                <w:rFonts w:hint="eastAsia"/>
                <w:color w:val="000000"/>
                <w:sz w:val="21"/>
                <w:szCs w:val="21"/>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3C6C9D" w14:textId="524BB31F" w:rsidR="00B47F3B" w:rsidRDefault="00B47F3B" w:rsidP="00B47F3B">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10</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1F8F03" w14:textId="19CAA35E" w:rsidR="00B47F3B" w:rsidRDefault="00B47F3B" w:rsidP="00B47F3B">
            <w:pPr>
              <w:widowControl/>
              <w:spacing w:line="260" w:lineRule="exact"/>
              <w:jc w:val="center"/>
              <w:textAlignment w:val="center"/>
              <w:rPr>
                <w:rFonts w:ascii="仿宋_GB2312" w:cs="仿宋_GB2312" w:hint="eastAsia"/>
                <w:b/>
                <w:bCs/>
                <w:color w:val="000000"/>
                <w:sz w:val="22"/>
              </w:rPr>
            </w:pPr>
            <w:r>
              <w:rPr>
                <w:rFonts w:ascii="仿宋_GB2312" w:eastAsia="仿宋_GB2312" w:hint="eastAsia"/>
                <w:b/>
                <w:bCs/>
                <w:color w:val="000000"/>
                <w:sz w:val="22"/>
              </w:rPr>
              <w:t>160</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BE46F9" w14:textId="0DE9FEC1" w:rsidR="00B47F3B" w:rsidRPr="00B47F3B" w:rsidRDefault="00B47F3B" w:rsidP="00B47F3B">
            <w:pPr>
              <w:widowControl/>
              <w:spacing w:line="260" w:lineRule="exact"/>
              <w:jc w:val="center"/>
              <w:textAlignment w:val="center"/>
              <w:rPr>
                <w:rFonts w:ascii="仿宋_GB2312" w:eastAsia="仿宋_GB2312" w:hint="eastAsia"/>
                <w:b/>
                <w:bCs/>
                <w:color w:val="000000"/>
                <w:sz w:val="22"/>
              </w:rPr>
            </w:pPr>
            <w:r w:rsidRPr="00B47F3B">
              <w:rPr>
                <w:rFonts w:ascii="仿宋_GB2312" w:eastAsia="仿宋_GB2312" w:hint="eastAsia"/>
                <w:b/>
                <w:bCs/>
                <w:color w:val="000000"/>
                <w:sz w:val="22"/>
              </w:rPr>
              <w:t>80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B592FB" w14:textId="64DEEF07" w:rsidR="00B47F3B" w:rsidRPr="00B47F3B" w:rsidRDefault="00B47F3B" w:rsidP="00B47F3B">
            <w:pPr>
              <w:widowControl/>
              <w:spacing w:line="260" w:lineRule="exact"/>
              <w:jc w:val="center"/>
              <w:textAlignment w:val="center"/>
              <w:rPr>
                <w:rFonts w:ascii="仿宋_GB2312" w:eastAsia="仿宋_GB2312" w:hint="eastAsia"/>
                <w:b/>
                <w:bCs/>
                <w:color w:val="000000"/>
                <w:sz w:val="22"/>
              </w:rPr>
            </w:pPr>
            <w:r w:rsidRPr="00B47F3B">
              <w:rPr>
                <w:rFonts w:ascii="仿宋_GB2312" w:eastAsia="仿宋_GB2312" w:hint="eastAsia"/>
                <w:b/>
                <w:bCs/>
                <w:color w:val="000000"/>
                <w:sz w:val="22"/>
              </w:rPr>
              <w:t>80</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45677" w14:textId="5784D33B" w:rsidR="00B47F3B" w:rsidRDefault="00B47F3B" w:rsidP="00B47F3B">
            <w:pPr>
              <w:widowControl/>
              <w:spacing w:line="260" w:lineRule="exact"/>
              <w:jc w:val="center"/>
              <w:rPr>
                <w:rFonts w:hint="eastAsia"/>
                <w:b/>
                <w:bCs/>
                <w:color w:val="000000"/>
                <w:sz w:val="21"/>
                <w:szCs w:val="21"/>
              </w:rPr>
            </w:pPr>
            <w:r>
              <w:rPr>
                <w:rFonts w:ascii="Times New Roman" w:hAnsi="Times New Roman" w:cs="Times New Roman"/>
                <w:b/>
                <w:bCs/>
                <w:color w:val="000000"/>
                <w:sz w:val="21"/>
                <w:szCs w:val="21"/>
              </w:rPr>
              <w:t>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05DE50" w14:textId="1DA869A9" w:rsidR="00B47F3B" w:rsidRDefault="00B47F3B" w:rsidP="00B47F3B">
            <w:pPr>
              <w:widowControl/>
              <w:spacing w:line="260" w:lineRule="exact"/>
              <w:jc w:val="center"/>
              <w:rPr>
                <w:rFonts w:hint="eastAsia"/>
                <w:b/>
                <w:bCs/>
                <w:color w:val="000000"/>
                <w:sz w:val="21"/>
                <w:szCs w:val="21"/>
              </w:rPr>
            </w:pPr>
            <w:r>
              <w:rPr>
                <w:rFonts w:ascii="Times New Roman" w:hAnsi="Times New Roman" w:cs="Times New Roman"/>
                <w:b/>
                <w:bCs/>
                <w:color w:val="000000"/>
                <w:sz w:val="21"/>
                <w:szCs w:val="21"/>
              </w:rPr>
              <w:t>0</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2E56AF" w14:textId="60EA2919" w:rsidR="00B47F3B" w:rsidRDefault="00B47F3B" w:rsidP="00B47F3B">
            <w:pPr>
              <w:widowControl/>
              <w:spacing w:line="260" w:lineRule="exact"/>
              <w:jc w:val="center"/>
              <w:rPr>
                <w:rFonts w:hint="eastAsia"/>
                <w:b/>
                <w:bCs/>
                <w:color w:val="000000"/>
                <w:sz w:val="21"/>
                <w:szCs w:val="21"/>
              </w:rPr>
            </w:pPr>
            <w:r>
              <w:rPr>
                <w:rFonts w:ascii="Times New Roman" w:hAnsi="Times New Roman" w:cs="Times New Roman"/>
                <w:b/>
                <w:bCs/>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C07D8D" w14:textId="12378079" w:rsidR="00B47F3B" w:rsidRDefault="00B47F3B" w:rsidP="00B47F3B">
            <w:pPr>
              <w:widowControl/>
              <w:spacing w:line="260" w:lineRule="exact"/>
              <w:jc w:val="center"/>
              <w:rPr>
                <w:rFonts w:hint="eastAsia"/>
                <w:b/>
                <w:bCs/>
                <w:color w:val="000000"/>
                <w:sz w:val="21"/>
                <w:szCs w:val="21"/>
              </w:rPr>
            </w:pPr>
            <w:r>
              <w:rPr>
                <w:rFonts w:ascii="Times New Roman" w:hAnsi="Times New Roman" w:cs="Times New Roman"/>
                <w:b/>
                <w:bCs/>
                <w:color w:val="000000"/>
                <w:sz w:val="21"/>
                <w:szCs w:val="21"/>
              </w:rPr>
              <w:t>32</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9D3502" w14:textId="76485402" w:rsidR="00B47F3B" w:rsidRDefault="00B47F3B" w:rsidP="00B47F3B">
            <w:pPr>
              <w:widowControl/>
              <w:spacing w:line="260" w:lineRule="exact"/>
              <w:jc w:val="center"/>
              <w:rPr>
                <w:rFonts w:hint="eastAsia"/>
                <w:b/>
                <w:bCs/>
                <w:color w:val="000000"/>
                <w:sz w:val="21"/>
                <w:szCs w:val="21"/>
              </w:rPr>
            </w:pPr>
            <w:r>
              <w:rPr>
                <w:rFonts w:ascii="Times New Roman" w:hAnsi="Times New Roman" w:cs="Times New Roman"/>
                <w:b/>
                <w:bCs/>
                <w:color w:val="000000"/>
                <w:sz w:val="21"/>
                <w:szCs w:val="21"/>
              </w:rPr>
              <w:t>32</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075CB4" w14:textId="4FCBB774" w:rsidR="00B47F3B" w:rsidRDefault="00B47F3B" w:rsidP="00B47F3B">
            <w:pPr>
              <w:widowControl/>
              <w:spacing w:line="260" w:lineRule="exact"/>
              <w:jc w:val="center"/>
              <w:rPr>
                <w:rFonts w:hint="eastAsia"/>
                <w:b/>
                <w:bCs/>
                <w:color w:val="000000"/>
                <w:sz w:val="21"/>
                <w:szCs w:val="21"/>
              </w:rPr>
            </w:pPr>
            <w:r>
              <w:rPr>
                <w:rFonts w:ascii="Times New Roman" w:hAnsi="Times New Roman" w:cs="Times New Roman"/>
                <w:b/>
                <w:bCs/>
                <w:color w:val="000000"/>
                <w:sz w:val="21"/>
                <w:szCs w:val="21"/>
              </w:rPr>
              <w:t>0</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C411A" w14:textId="5549B82D" w:rsidR="00B47F3B" w:rsidRDefault="00B47F3B" w:rsidP="00B47F3B">
            <w:pPr>
              <w:widowControl/>
              <w:spacing w:line="260" w:lineRule="exact"/>
              <w:jc w:val="center"/>
              <w:rPr>
                <w:rFonts w:hint="eastAsia"/>
                <w:b/>
                <w:bCs/>
                <w:color w:val="000000"/>
                <w:sz w:val="21"/>
                <w:szCs w:val="21"/>
              </w:rPr>
            </w:pPr>
            <w:r>
              <w:rPr>
                <w:rFonts w:ascii="Times New Roman" w:hAnsi="Times New Roman" w:cs="Times New Roman"/>
                <w:b/>
                <w:bCs/>
                <w:color w:val="000000"/>
                <w:sz w:val="21"/>
                <w:szCs w:val="21"/>
              </w:rPr>
              <w:t>0</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DA68E0" w14:textId="77777777" w:rsidR="00B47F3B" w:rsidRDefault="00B47F3B" w:rsidP="00B47F3B">
            <w:pPr>
              <w:widowControl/>
              <w:spacing w:line="260" w:lineRule="exact"/>
              <w:jc w:val="left"/>
              <w:rPr>
                <w:rFonts w:hint="eastAsia"/>
                <w:color w:val="000000"/>
                <w:sz w:val="21"/>
                <w:szCs w:val="21"/>
              </w:rPr>
            </w:pPr>
          </w:p>
        </w:tc>
      </w:tr>
      <w:tr w:rsidR="00060C93" w14:paraId="50E85B4A" w14:textId="77777777" w:rsidTr="00276864">
        <w:trPr>
          <w:trHeight w:val="31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1564D3" w14:textId="77777777" w:rsidR="00060C93" w:rsidRDefault="00060C93" w:rsidP="00B74B4C">
            <w:pPr>
              <w:widowControl/>
              <w:spacing w:line="260" w:lineRule="exact"/>
              <w:rPr>
                <w:rFonts w:hint="eastAsia"/>
                <w:color w:val="000000"/>
                <w:sz w:val="21"/>
                <w:szCs w:val="21"/>
              </w:rPr>
            </w:pPr>
          </w:p>
        </w:tc>
        <w:tc>
          <w:tcPr>
            <w:tcW w:w="4661" w:type="pct"/>
            <w:gridSpan w:val="16"/>
            <w:tcBorders>
              <w:top w:val="single" w:sz="4" w:space="0" w:color="000000"/>
              <w:left w:val="single" w:sz="4" w:space="0" w:color="000000"/>
              <w:bottom w:val="single" w:sz="4" w:space="0" w:color="000000"/>
              <w:right w:val="single" w:sz="4" w:space="0" w:color="000000"/>
            </w:tcBorders>
            <w:shd w:val="clear" w:color="auto" w:fill="auto"/>
            <w:vAlign w:val="center"/>
          </w:tcPr>
          <w:p w14:paraId="2CC9B318" w14:textId="77777777" w:rsidR="00060C93" w:rsidRDefault="00060C93" w:rsidP="00B74B4C">
            <w:pPr>
              <w:widowControl/>
              <w:spacing w:line="260" w:lineRule="exact"/>
              <w:textAlignment w:val="center"/>
              <w:rPr>
                <w:rFonts w:ascii="仿宋_GB2312" w:cs="仿宋_GB2312" w:hint="eastAsia"/>
                <w:color w:val="000000"/>
                <w:sz w:val="20"/>
                <w:szCs w:val="20"/>
              </w:rPr>
            </w:pPr>
            <w:r>
              <w:rPr>
                <w:rFonts w:ascii="仿宋_GB2312" w:eastAsia="仿宋_GB2312" w:cs="仿宋_GB2312" w:hint="eastAsia"/>
                <w:color w:val="000000"/>
                <w:kern w:val="0"/>
                <w:sz w:val="20"/>
                <w:szCs w:val="20"/>
                <w:lang w:bidi="ar"/>
              </w:rPr>
              <w:t>注：选修“微专业”课程组8个学分，由学生自主选修。</w:t>
            </w:r>
          </w:p>
        </w:tc>
      </w:tr>
      <w:tr w:rsidR="00970914" w14:paraId="03AE3400" w14:textId="77777777" w:rsidTr="00937B49">
        <w:trPr>
          <w:trHeight w:val="146"/>
        </w:trPr>
        <w:tc>
          <w:tcPr>
            <w:tcW w:w="171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D02F45E" w14:textId="77777777" w:rsidR="00970914" w:rsidRDefault="00970914" w:rsidP="00970914">
            <w:pPr>
              <w:widowControl/>
              <w:spacing w:line="260" w:lineRule="exact"/>
              <w:jc w:val="center"/>
              <w:textAlignment w:val="center"/>
              <w:rPr>
                <w:rFonts w:ascii="仿宋_GB2312" w:cs="仿宋_GB2312" w:hint="eastAsia"/>
                <w:b/>
                <w:bCs/>
                <w:color w:val="000000"/>
                <w:szCs w:val="24"/>
              </w:rPr>
            </w:pPr>
            <w:r>
              <w:rPr>
                <w:rFonts w:ascii="仿宋_GB2312" w:eastAsia="仿宋_GB2312" w:cs="仿宋_GB2312" w:hint="eastAsia"/>
                <w:b/>
                <w:bCs/>
                <w:color w:val="000000"/>
                <w:kern w:val="0"/>
                <w:szCs w:val="24"/>
                <w:lang w:bidi="ar"/>
              </w:rPr>
              <w:t>合计</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5B16E" w14:textId="30A9C424" w:rsidR="00970914" w:rsidRDefault="00970914" w:rsidP="00970914">
            <w:pPr>
              <w:widowControl/>
              <w:spacing w:line="260" w:lineRule="exact"/>
              <w:rPr>
                <w:rFonts w:hint="eastAsia"/>
                <w:color w:val="000000"/>
                <w:szCs w:val="24"/>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54CFC1" w14:textId="428B7453"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150</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316A0" w14:textId="756E6E87"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2596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77C719" w14:textId="2FFDA4D8"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1162</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1DF528" w14:textId="0D6E56A6"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638</w:t>
            </w:r>
          </w:p>
        </w:tc>
        <w:tc>
          <w:tcPr>
            <w:tcW w:w="2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52C8AA" w14:textId="3827274B"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796</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E8E006" w14:textId="1BDA6DA7"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485</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E71DD8" w14:textId="06CB7390"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509</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70D53C" w14:textId="652BDD46"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509</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B162F8" w14:textId="2B3D2C10"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3</w:t>
            </w:r>
            <w:r w:rsidR="00276864">
              <w:rPr>
                <w:rFonts w:ascii="Times New Roman" w:hAnsi="Times New Roman" w:cs="Times New Roman" w:hint="eastAsia"/>
                <w:b/>
                <w:bCs/>
                <w:color w:val="000000"/>
              </w:rPr>
              <w:t>5</w:t>
            </w:r>
            <w:r>
              <w:rPr>
                <w:rFonts w:ascii="Times New Roman" w:hAnsi="Times New Roman" w:cs="Times New Roman"/>
                <w:b/>
                <w:bCs/>
                <w:color w:val="000000"/>
              </w:rPr>
              <w:t>3</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EADD1" w14:textId="1E99A060"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3</w:t>
            </w:r>
            <w:r w:rsidR="00276864">
              <w:rPr>
                <w:rFonts w:ascii="Times New Roman" w:hAnsi="Times New Roman" w:cs="Times New Roman" w:hint="eastAsia"/>
                <w:b/>
                <w:bCs/>
                <w:color w:val="000000"/>
              </w:rPr>
              <w:t>7</w:t>
            </w:r>
            <w:r>
              <w:rPr>
                <w:rFonts w:ascii="Times New Roman" w:hAnsi="Times New Roman" w:cs="Times New Roman"/>
                <w:b/>
                <w:bCs/>
                <w:color w:val="000000"/>
              </w:rPr>
              <w:t>2</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CF1015" w14:textId="165B22AC" w:rsidR="00970914" w:rsidRDefault="00970914" w:rsidP="00970914">
            <w:pPr>
              <w:widowControl/>
              <w:spacing w:line="260" w:lineRule="exact"/>
              <w:jc w:val="center"/>
              <w:textAlignment w:val="center"/>
              <w:rPr>
                <w:rFonts w:hint="eastAsia"/>
                <w:b/>
                <w:bCs/>
                <w:color w:val="000000"/>
                <w:szCs w:val="24"/>
              </w:rPr>
            </w:pPr>
            <w:r>
              <w:rPr>
                <w:rFonts w:ascii="Times New Roman" w:hAnsi="Times New Roman" w:cs="Times New Roman"/>
                <w:b/>
                <w:bCs/>
                <w:color w:val="000000"/>
              </w:rPr>
              <w:t>240</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A8B180" w14:textId="77777777" w:rsidR="00970914" w:rsidRDefault="00970914" w:rsidP="00970914">
            <w:pPr>
              <w:widowControl/>
              <w:spacing w:line="260" w:lineRule="exact"/>
              <w:jc w:val="lef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w:t>
            </w:r>
          </w:p>
        </w:tc>
      </w:tr>
      <w:tr w:rsidR="00276864" w14:paraId="32D4389A" w14:textId="77777777" w:rsidTr="00937B49">
        <w:trPr>
          <w:trHeight w:val="205"/>
        </w:trPr>
        <w:tc>
          <w:tcPr>
            <w:tcW w:w="3083"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4D0D95D4" w14:textId="77777777" w:rsidR="00276864" w:rsidRDefault="00276864" w:rsidP="00276864">
            <w:pPr>
              <w:widowControl/>
              <w:jc w:val="left"/>
              <w:textAlignment w:val="center"/>
              <w:rPr>
                <w:rFonts w:hint="eastAsia"/>
                <w:color w:val="000000"/>
                <w:sz w:val="21"/>
                <w:szCs w:val="21"/>
              </w:rPr>
            </w:pPr>
            <w:r>
              <w:rPr>
                <w:rFonts w:ascii="Times New Roman" w:hAnsi="Times New Roman" w:cs="Times New Roman"/>
                <w:color w:val="000000"/>
                <w:kern w:val="0"/>
                <w:sz w:val="21"/>
                <w:szCs w:val="21"/>
                <w:lang w:bidi="ar"/>
              </w:rPr>
              <w:t xml:space="preserve">                   </w:t>
            </w:r>
            <w:r>
              <w:rPr>
                <w:rFonts w:ascii="仿宋_GB2312" w:eastAsia="仿宋_GB2312" w:hAnsi="Times New Roman" w:cs="仿宋_GB2312" w:hint="eastAsia"/>
                <w:color w:val="000000"/>
                <w:kern w:val="0"/>
                <w:sz w:val="22"/>
                <w:lang w:bidi="ar"/>
              </w:rPr>
              <w:t>周学时</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39B7D7" w14:textId="13764380" w:rsidR="00276864" w:rsidRDefault="00276864" w:rsidP="00276864">
            <w:pPr>
              <w:rPr>
                <w:rFonts w:hint="eastAsia"/>
                <w:color w:val="000000"/>
                <w:sz w:val="21"/>
                <w:szCs w:val="21"/>
              </w:rPr>
            </w:pPr>
            <w:r>
              <w:rPr>
                <w:rFonts w:ascii="Times New Roman" w:hAnsi="Times New Roman" w:cs="Times New Roman"/>
                <w:color w:val="000000"/>
                <w:sz w:val="21"/>
                <w:szCs w:val="21"/>
              </w:rPr>
              <w:t>24.25</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4E7411" w14:textId="47E2E4F2" w:rsidR="00276864" w:rsidRDefault="00276864" w:rsidP="00276864">
            <w:pPr>
              <w:rPr>
                <w:rFonts w:hint="eastAsia"/>
                <w:color w:val="000000"/>
                <w:sz w:val="21"/>
                <w:szCs w:val="21"/>
              </w:rPr>
            </w:pPr>
            <w:r>
              <w:rPr>
                <w:rFonts w:ascii="Times New Roman" w:hAnsi="Times New Roman" w:cs="Times New Roman"/>
                <w:color w:val="000000"/>
                <w:sz w:val="21"/>
                <w:szCs w:val="21"/>
              </w:rPr>
              <w:t>25.45</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79C86" w14:textId="566663AC" w:rsidR="00276864" w:rsidRDefault="00276864" w:rsidP="00276864">
            <w:pPr>
              <w:rPr>
                <w:rFonts w:hint="eastAsia"/>
                <w:color w:val="000000"/>
                <w:sz w:val="21"/>
                <w:szCs w:val="21"/>
              </w:rPr>
            </w:pPr>
            <w:r>
              <w:rPr>
                <w:rFonts w:ascii="Times New Roman" w:hAnsi="Times New Roman" w:cs="Times New Roman"/>
                <w:color w:val="000000"/>
                <w:sz w:val="21"/>
                <w:szCs w:val="21"/>
              </w:rPr>
              <w:t>25.45</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CC8D2F" w14:textId="7ED1F785" w:rsidR="00276864" w:rsidRDefault="00276864" w:rsidP="00276864">
            <w:pPr>
              <w:rPr>
                <w:rFonts w:hint="eastAsia"/>
                <w:color w:val="000000"/>
                <w:sz w:val="21"/>
                <w:szCs w:val="21"/>
              </w:rPr>
            </w:pPr>
            <w:r>
              <w:rPr>
                <w:rFonts w:ascii="Times New Roman" w:hAnsi="Times New Roman" w:cs="Times New Roman"/>
                <w:color w:val="000000"/>
                <w:sz w:val="21"/>
                <w:szCs w:val="21"/>
              </w:rPr>
              <w:t>17.65</w:t>
            </w:r>
          </w:p>
        </w:tc>
        <w:tc>
          <w:tcPr>
            <w:tcW w:w="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510902" w14:textId="363CE0AF" w:rsidR="00276864" w:rsidRDefault="00276864" w:rsidP="00276864">
            <w:pPr>
              <w:rPr>
                <w:rFonts w:hint="eastAsia"/>
                <w:color w:val="000000"/>
                <w:sz w:val="21"/>
                <w:szCs w:val="21"/>
              </w:rPr>
            </w:pPr>
            <w:r>
              <w:rPr>
                <w:rFonts w:ascii="Times New Roman" w:hAnsi="Times New Roman" w:cs="Times New Roman"/>
                <w:color w:val="000000"/>
                <w:sz w:val="21"/>
                <w:szCs w:val="21"/>
              </w:rPr>
              <w:t>18.6</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36FC4" w14:textId="6DA28BCA" w:rsidR="00276864" w:rsidRDefault="00276864" w:rsidP="00276864">
            <w:pPr>
              <w:rPr>
                <w:rFonts w:hint="eastAsia"/>
                <w:color w:val="000000"/>
                <w:sz w:val="21"/>
                <w:szCs w:val="21"/>
              </w:rPr>
            </w:pPr>
            <w:r>
              <w:rPr>
                <w:rFonts w:ascii="Times New Roman" w:hAnsi="Times New Roman" w:cs="Times New Roman"/>
                <w:color w:val="000000"/>
                <w:sz w:val="21"/>
                <w:szCs w:val="21"/>
              </w:rPr>
              <w:t>12</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73641B" w14:textId="77777777" w:rsidR="00276864" w:rsidRDefault="00276864" w:rsidP="00276864">
            <w:pPr>
              <w:widowControl/>
              <w:jc w:val="left"/>
              <w:textAlignment w:val="center"/>
              <w:rPr>
                <w:rFonts w:ascii="仿宋_GB2312" w:cs="仿宋_GB2312" w:hint="eastAsia"/>
                <w:color w:val="000000"/>
                <w:sz w:val="21"/>
                <w:szCs w:val="21"/>
              </w:rPr>
            </w:pPr>
            <w:r>
              <w:rPr>
                <w:rFonts w:ascii="仿宋_GB2312" w:eastAsia="仿宋_GB2312" w:cs="仿宋_GB2312" w:hint="eastAsia"/>
                <w:color w:val="000000"/>
                <w:kern w:val="0"/>
                <w:sz w:val="21"/>
                <w:szCs w:val="21"/>
                <w:lang w:bidi="ar"/>
              </w:rPr>
              <w:t>—</w:t>
            </w:r>
          </w:p>
        </w:tc>
      </w:tr>
    </w:tbl>
    <w:p w14:paraId="27F41555" w14:textId="77777777" w:rsidR="00AB54DF" w:rsidRPr="00AB54DF" w:rsidRDefault="00AB54DF" w:rsidP="00AB54DF">
      <w:pPr>
        <w:ind w:firstLine="480"/>
        <w:rPr>
          <w:rFonts w:ascii="Times New Roman" w:eastAsia="仿宋_GB2312" w:hAnsi="Times New Roman" w:cs="Times New Roman"/>
          <w:sz w:val="21"/>
          <w:szCs w:val="16"/>
          <w:lang w:bidi="ar"/>
        </w:rPr>
      </w:pPr>
      <w:r w:rsidRPr="00AB54DF">
        <w:rPr>
          <w:rFonts w:ascii="Times New Roman" w:eastAsia="仿宋_GB2312" w:hAnsi="Times New Roman" w:cs="Times New Roman" w:hint="eastAsia"/>
          <w:sz w:val="21"/>
          <w:szCs w:val="16"/>
          <w:lang w:bidi="ar"/>
        </w:rPr>
        <w:t>注：</w:t>
      </w:r>
      <w:r w:rsidRPr="00AB54DF">
        <w:rPr>
          <w:rFonts w:ascii="Times New Roman" w:eastAsia="仿宋_GB2312" w:hAnsi="Times New Roman" w:cs="Times New Roman" w:hint="eastAsia"/>
          <w:sz w:val="21"/>
          <w:szCs w:val="16"/>
          <w:lang w:bidi="ar"/>
        </w:rPr>
        <w:t>1.</w:t>
      </w:r>
      <w:r w:rsidRPr="00AB54DF">
        <w:rPr>
          <w:rFonts w:ascii="Times New Roman" w:eastAsia="仿宋_GB2312" w:hAnsi="Times New Roman" w:cs="Times New Roman" w:hint="eastAsia"/>
          <w:sz w:val="21"/>
          <w:szCs w:val="16"/>
          <w:lang w:bidi="ar"/>
        </w:rPr>
        <w:t>课程类型分为</w:t>
      </w:r>
      <w:r w:rsidRPr="00AB54DF">
        <w:rPr>
          <w:rFonts w:ascii="Times New Roman" w:eastAsia="仿宋_GB2312" w:hAnsi="Times New Roman" w:cs="Times New Roman" w:hint="eastAsia"/>
          <w:sz w:val="21"/>
          <w:szCs w:val="16"/>
          <w:lang w:bidi="ar"/>
        </w:rPr>
        <w:t>A</w:t>
      </w:r>
      <w:r w:rsidRPr="00AB54DF">
        <w:rPr>
          <w:rFonts w:ascii="Times New Roman" w:eastAsia="仿宋_GB2312" w:hAnsi="Times New Roman" w:cs="Times New Roman" w:hint="eastAsia"/>
          <w:sz w:val="21"/>
          <w:szCs w:val="16"/>
          <w:lang w:bidi="ar"/>
        </w:rPr>
        <w:t>类（纯理论课）、</w:t>
      </w:r>
      <w:r w:rsidRPr="00AB54DF">
        <w:rPr>
          <w:rFonts w:ascii="Times New Roman" w:eastAsia="仿宋_GB2312" w:hAnsi="Times New Roman" w:cs="Times New Roman" w:hint="eastAsia"/>
          <w:sz w:val="21"/>
          <w:szCs w:val="16"/>
          <w:lang w:bidi="ar"/>
        </w:rPr>
        <w:t>B</w:t>
      </w:r>
      <w:r w:rsidRPr="00AB54DF">
        <w:rPr>
          <w:rFonts w:ascii="Times New Roman" w:eastAsia="仿宋_GB2312" w:hAnsi="Times New Roman" w:cs="Times New Roman" w:hint="eastAsia"/>
          <w:sz w:val="21"/>
          <w:szCs w:val="16"/>
          <w:lang w:bidi="ar"/>
        </w:rPr>
        <w:t>类〔（理论＋实践）课〕、</w:t>
      </w:r>
      <w:r w:rsidRPr="00AB54DF">
        <w:rPr>
          <w:rFonts w:ascii="Times New Roman" w:eastAsia="仿宋_GB2312" w:hAnsi="Times New Roman" w:cs="Times New Roman" w:hint="eastAsia"/>
          <w:sz w:val="21"/>
          <w:szCs w:val="16"/>
          <w:lang w:bidi="ar"/>
        </w:rPr>
        <w:t>C</w:t>
      </w:r>
      <w:r w:rsidRPr="00AB54DF">
        <w:rPr>
          <w:rFonts w:ascii="Times New Roman" w:eastAsia="仿宋_GB2312" w:hAnsi="Times New Roman" w:cs="Times New Roman" w:hint="eastAsia"/>
          <w:sz w:val="21"/>
          <w:szCs w:val="16"/>
          <w:lang w:bidi="ar"/>
        </w:rPr>
        <w:t>类（</w:t>
      </w:r>
      <w:proofErr w:type="gramStart"/>
      <w:r w:rsidRPr="00AB54DF">
        <w:rPr>
          <w:rFonts w:ascii="Times New Roman" w:eastAsia="仿宋_GB2312" w:hAnsi="Times New Roman" w:cs="Times New Roman" w:hint="eastAsia"/>
          <w:sz w:val="21"/>
          <w:szCs w:val="16"/>
          <w:lang w:bidi="ar"/>
        </w:rPr>
        <w:t>纯实践</w:t>
      </w:r>
      <w:proofErr w:type="gramEnd"/>
      <w:r w:rsidRPr="00AB54DF">
        <w:rPr>
          <w:rFonts w:ascii="Times New Roman" w:eastAsia="仿宋_GB2312" w:hAnsi="Times New Roman" w:cs="Times New Roman" w:hint="eastAsia"/>
          <w:sz w:val="21"/>
          <w:szCs w:val="16"/>
          <w:lang w:bidi="ar"/>
        </w:rPr>
        <w:t>课）。</w:t>
      </w:r>
    </w:p>
    <w:p w14:paraId="789BF087" w14:textId="3318E791" w:rsidR="00AB54DF" w:rsidRDefault="00AB54DF" w:rsidP="0014410F">
      <w:pPr>
        <w:ind w:firstLine="480"/>
        <w:rPr>
          <w:rFonts w:ascii="Times New Roman" w:eastAsia="仿宋_GB2312" w:hAnsi="Times New Roman" w:cs="Times New Roman"/>
          <w:sz w:val="21"/>
          <w:szCs w:val="16"/>
          <w:lang w:bidi="ar"/>
        </w:rPr>
      </w:pPr>
      <w:r w:rsidRPr="00AB54DF">
        <w:rPr>
          <w:rFonts w:ascii="Times New Roman" w:eastAsia="仿宋_GB2312" w:hAnsi="Times New Roman" w:cs="Times New Roman" w:hint="eastAsia"/>
          <w:sz w:val="21"/>
          <w:szCs w:val="16"/>
          <w:lang w:bidi="ar"/>
        </w:rPr>
        <w:t>2.</w:t>
      </w:r>
      <w:r w:rsidRPr="00AB54DF">
        <w:rPr>
          <w:rFonts w:ascii="Times New Roman" w:eastAsia="仿宋_GB2312" w:hAnsi="Times New Roman" w:cs="Times New Roman" w:hint="eastAsia"/>
          <w:sz w:val="21"/>
          <w:szCs w:val="16"/>
          <w:lang w:bidi="ar"/>
        </w:rPr>
        <w:t>新技术课程</w:t>
      </w:r>
      <w:r w:rsidRPr="00AB54DF">
        <w:rPr>
          <w:rFonts w:ascii="Times New Roman" w:eastAsia="仿宋_GB2312" w:hAnsi="Times New Roman" w:cs="Times New Roman" w:hint="eastAsia"/>
          <w:sz w:val="21"/>
          <w:szCs w:val="16"/>
          <w:lang w:bidi="ar"/>
        </w:rPr>
        <w:t>/</w:t>
      </w:r>
      <w:r w:rsidRPr="00AB54DF">
        <w:rPr>
          <w:rFonts w:ascii="Times New Roman" w:eastAsia="仿宋_GB2312" w:hAnsi="Times New Roman" w:cs="Times New Roman" w:hint="eastAsia"/>
          <w:sz w:val="21"/>
          <w:szCs w:val="16"/>
          <w:lang w:bidi="ar"/>
        </w:rPr>
        <w:t>企业课程请用“</w:t>
      </w:r>
      <w:r w:rsidRPr="00AB54DF">
        <w:rPr>
          <w:rFonts w:ascii="Times New Roman" w:eastAsia="仿宋_GB2312" w:hAnsi="Times New Roman" w:cs="Times New Roman" w:hint="eastAsia"/>
          <w:sz w:val="21"/>
          <w:szCs w:val="16"/>
          <w:lang w:bidi="ar"/>
        </w:rPr>
        <w:t>*</w:t>
      </w:r>
      <w:r w:rsidRPr="00AB54DF">
        <w:rPr>
          <w:rFonts w:ascii="Times New Roman" w:eastAsia="仿宋_GB2312" w:hAnsi="Times New Roman" w:cs="Times New Roman" w:hint="eastAsia"/>
          <w:sz w:val="21"/>
          <w:szCs w:val="16"/>
          <w:lang w:bidi="ar"/>
        </w:rPr>
        <w:t>”标出。</w:t>
      </w:r>
    </w:p>
    <w:p w14:paraId="3192E7D8" w14:textId="77777777" w:rsidR="0014410F" w:rsidRDefault="0014410F" w:rsidP="0014410F">
      <w:pPr>
        <w:ind w:firstLine="480"/>
        <w:rPr>
          <w:rFonts w:ascii="Times New Roman" w:eastAsia="仿宋_GB2312" w:hAnsi="Times New Roman" w:cs="Times New Roman"/>
          <w:sz w:val="21"/>
          <w:szCs w:val="16"/>
          <w:lang w:bidi="ar"/>
        </w:rPr>
      </w:pPr>
    </w:p>
    <w:p w14:paraId="3CEDBCA4" w14:textId="77777777" w:rsidR="00DC2326" w:rsidRPr="00AB54DF" w:rsidRDefault="00DC2326" w:rsidP="0014410F">
      <w:pPr>
        <w:ind w:firstLine="480"/>
        <w:rPr>
          <w:rFonts w:ascii="Times New Roman" w:eastAsia="仿宋_GB2312" w:hAnsi="Times New Roman" w:cs="Times New Roman"/>
          <w:sz w:val="21"/>
          <w:szCs w:val="16"/>
          <w:lang w:bidi="ar"/>
        </w:rPr>
      </w:pPr>
    </w:p>
    <w:p w14:paraId="11675FC9" w14:textId="77777777" w:rsidR="00AB54DF" w:rsidRPr="00AB54DF" w:rsidRDefault="00AB54DF" w:rsidP="00AB54DF">
      <w:pPr>
        <w:keepNext/>
        <w:keepLines/>
        <w:ind w:firstLineChars="200" w:firstLine="562"/>
        <w:outlineLvl w:val="1"/>
        <w:rPr>
          <w:rFonts w:ascii="仿宋_GB2312" w:eastAsia="仿宋_GB2312" w:hAnsi="仿宋_GB2312" w:cs="仿宋_GB2312" w:hint="eastAsia"/>
          <w:b/>
          <w:sz w:val="28"/>
          <w:szCs w:val="36"/>
        </w:rPr>
      </w:pPr>
      <w:bookmarkStart w:id="81" w:name="_Toc110198131"/>
      <w:bookmarkStart w:id="82" w:name="_Toc17488"/>
      <w:bookmarkStart w:id="83" w:name="_Toc20561"/>
      <w:bookmarkStart w:id="84" w:name="_Toc110195987"/>
      <w:bookmarkStart w:id="85" w:name="_Toc110196072"/>
      <w:r w:rsidRPr="00AB54DF">
        <w:rPr>
          <w:rFonts w:ascii="仿宋_GB2312" w:eastAsia="仿宋_GB2312" w:hAnsi="仿宋_GB2312" w:cs="仿宋_GB2312" w:hint="eastAsia"/>
          <w:b/>
          <w:sz w:val="28"/>
          <w:szCs w:val="36"/>
        </w:rPr>
        <w:lastRenderedPageBreak/>
        <w:t>（四）第二课堂教育活动进程安排</w:t>
      </w:r>
      <w:bookmarkEnd w:id="81"/>
      <w:bookmarkEnd w:id="82"/>
      <w:bookmarkEnd w:id="83"/>
      <w:bookmarkEnd w:id="84"/>
      <w:bookmarkEnd w:id="85"/>
    </w:p>
    <w:p w14:paraId="45D2557F" w14:textId="77777777" w:rsidR="00AB54DF" w:rsidRPr="00AB54DF" w:rsidRDefault="00AB54DF" w:rsidP="00AB54DF">
      <w:pPr>
        <w:ind w:firstLine="422"/>
        <w:jc w:val="center"/>
        <w:rPr>
          <w:rFonts w:eastAsia="仿宋_GB2312" w:cs="Times New Roman" w:hint="eastAsia"/>
          <w:b/>
          <w:bCs/>
          <w:sz w:val="21"/>
          <w:szCs w:val="24"/>
        </w:rPr>
      </w:pPr>
      <w:r w:rsidRPr="00AB54DF">
        <w:rPr>
          <w:rFonts w:ascii="Times New Roman" w:eastAsia="仿宋_GB2312" w:hAnsi="Times New Roman" w:cs="Times New Roman" w:hint="eastAsia"/>
          <w:b/>
          <w:sz w:val="21"/>
        </w:rPr>
        <w:t>表</w:t>
      </w:r>
      <w:r w:rsidRPr="00AB54DF">
        <w:rPr>
          <w:rFonts w:ascii="Times New Roman" w:eastAsia="仿宋_GB2312" w:hAnsi="Times New Roman" w:cs="Times New Roman" w:hint="eastAsia"/>
          <w:b/>
          <w:sz w:val="21"/>
        </w:rPr>
        <w:t xml:space="preserve">7-6  </w:t>
      </w:r>
      <w:r w:rsidRPr="00AB54DF">
        <w:rPr>
          <w:rFonts w:ascii="Times New Roman" w:eastAsia="仿宋_GB2312" w:hAnsi="Times New Roman" w:cs="Times New Roman" w:hint="eastAsia"/>
          <w:b/>
          <w:sz w:val="21"/>
        </w:rPr>
        <w:t>第二课堂活动安排表</w:t>
      </w:r>
    </w:p>
    <w:tbl>
      <w:tblPr>
        <w:tblW w:w="4998" w:type="pct"/>
        <w:tblLook w:val="04A0" w:firstRow="1" w:lastRow="0" w:firstColumn="1" w:lastColumn="0" w:noHBand="0" w:noVBand="1"/>
      </w:tblPr>
      <w:tblGrid>
        <w:gridCol w:w="1245"/>
        <w:gridCol w:w="1180"/>
        <w:gridCol w:w="2932"/>
        <w:gridCol w:w="821"/>
        <w:gridCol w:w="575"/>
        <w:gridCol w:w="575"/>
        <w:gridCol w:w="575"/>
        <w:gridCol w:w="574"/>
        <w:gridCol w:w="560"/>
        <w:gridCol w:w="608"/>
        <w:gridCol w:w="2130"/>
        <w:gridCol w:w="2167"/>
      </w:tblGrid>
      <w:tr w:rsidR="0054301E" w14:paraId="43F3CF68" w14:textId="77777777" w:rsidTr="00B74B4C">
        <w:trPr>
          <w:trHeight w:val="174"/>
          <w:tblHeader/>
        </w:trPr>
        <w:tc>
          <w:tcPr>
            <w:tcW w:w="44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004DA0"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活动体系分类</w:t>
            </w:r>
          </w:p>
        </w:tc>
        <w:tc>
          <w:tcPr>
            <w:tcW w:w="4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AEAF4B"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序号</w:t>
            </w:r>
          </w:p>
        </w:tc>
        <w:tc>
          <w:tcPr>
            <w:tcW w:w="10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87A49D"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活动名称</w:t>
            </w:r>
          </w:p>
        </w:tc>
        <w:tc>
          <w:tcPr>
            <w:tcW w:w="29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C3091B"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活动分/次</w:t>
            </w:r>
          </w:p>
        </w:tc>
        <w:tc>
          <w:tcPr>
            <w:tcW w:w="124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0412433" w14:textId="77777777" w:rsidR="0054301E" w:rsidRDefault="0054301E" w:rsidP="00B74B4C">
            <w:pPr>
              <w:widowControl/>
              <w:spacing w:line="300" w:lineRule="exact"/>
              <w:jc w:val="center"/>
              <w:textAlignment w:val="center"/>
              <w:rPr>
                <w:rFonts w:ascii="仿宋_GB2312" w:hAnsi="仿宋_GB2312" w:cs="仿宋_GB2312" w:hint="eastAsia"/>
                <w:b/>
                <w:bCs/>
                <w:color w:val="000000"/>
                <w:kern w:val="0"/>
                <w:sz w:val="21"/>
                <w:szCs w:val="21"/>
                <w:lang w:bidi="ar"/>
              </w:rPr>
            </w:pPr>
            <w:r>
              <w:rPr>
                <w:rFonts w:ascii="仿宋_GB2312" w:eastAsia="仿宋_GB2312" w:hAnsi="仿宋_GB2312" w:cs="仿宋_GB2312" w:hint="eastAsia"/>
                <w:b/>
                <w:bCs/>
                <w:color w:val="000000"/>
                <w:kern w:val="0"/>
                <w:sz w:val="21"/>
                <w:szCs w:val="21"/>
                <w:lang w:bidi="ar"/>
              </w:rPr>
              <w:t>学期安排</w:t>
            </w:r>
          </w:p>
        </w:tc>
        <w:tc>
          <w:tcPr>
            <w:tcW w:w="76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16BF1A"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必修活动对应课程名称</w:t>
            </w:r>
          </w:p>
        </w:tc>
        <w:tc>
          <w:tcPr>
            <w:tcW w:w="7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AE049E"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组织实施</w:t>
            </w:r>
          </w:p>
        </w:tc>
      </w:tr>
      <w:tr w:rsidR="0054301E" w14:paraId="69222AF0" w14:textId="77777777" w:rsidTr="00B74B4C">
        <w:trPr>
          <w:trHeight w:val="106"/>
          <w:tblHeader/>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68907C" w14:textId="77777777" w:rsidR="0054301E" w:rsidRDefault="0054301E" w:rsidP="00B74B4C">
            <w:pPr>
              <w:widowControl/>
              <w:spacing w:line="300" w:lineRule="exact"/>
              <w:jc w:val="center"/>
              <w:rPr>
                <w:rFonts w:ascii="仿宋_GB2312" w:hAnsi="仿宋_GB2312" w:cs="仿宋_GB2312" w:hint="eastAsia"/>
                <w:b/>
                <w:bCs/>
                <w:color w:val="000000"/>
                <w:sz w:val="21"/>
                <w:szCs w:val="21"/>
              </w:rPr>
            </w:pPr>
          </w:p>
        </w:tc>
        <w:tc>
          <w:tcPr>
            <w:tcW w:w="4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7BDEBA" w14:textId="77777777" w:rsidR="0054301E" w:rsidRDefault="0054301E" w:rsidP="00B74B4C">
            <w:pPr>
              <w:widowControl/>
              <w:spacing w:line="300" w:lineRule="exact"/>
              <w:jc w:val="center"/>
              <w:rPr>
                <w:rFonts w:ascii="仿宋_GB2312" w:hAnsi="仿宋_GB2312" w:cs="仿宋_GB2312" w:hint="eastAsia"/>
                <w:b/>
                <w:bCs/>
                <w:color w:val="000000"/>
                <w:sz w:val="21"/>
                <w:szCs w:val="21"/>
              </w:rPr>
            </w:pPr>
          </w:p>
        </w:tc>
        <w:tc>
          <w:tcPr>
            <w:tcW w:w="10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1C852D" w14:textId="77777777" w:rsidR="0054301E" w:rsidRDefault="0054301E" w:rsidP="00B74B4C">
            <w:pPr>
              <w:widowControl/>
              <w:spacing w:line="300" w:lineRule="exact"/>
              <w:jc w:val="center"/>
              <w:rPr>
                <w:rFonts w:ascii="仿宋_GB2312" w:hAnsi="仿宋_GB2312" w:cs="仿宋_GB2312" w:hint="eastAsia"/>
                <w:b/>
                <w:bCs/>
                <w:color w:val="000000"/>
                <w:sz w:val="21"/>
                <w:szCs w:val="21"/>
              </w:rPr>
            </w:pPr>
          </w:p>
        </w:tc>
        <w:tc>
          <w:tcPr>
            <w:tcW w:w="2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2DCFB6" w14:textId="77777777" w:rsidR="0054301E" w:rsidRDefault="0054301E" w:rsidP="00B74B4C">
            <w:pPr>
              <w:widowControl/>
              <w:spacing w:line="300" w:lineRule="exact"/>
              <w:jc w:val="center"/>
              <w:rPr>
                <w:rFonts w:ascii="仿宋_GB2312" w:hAnsi="仿宋_GB2312" w:cs="仿宋_GB2312" w:hint="eastAsia"/>
                <w:b/>
                <w:bCs/>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865415"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1</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5470BC"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2</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75C49A"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3</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3F56E"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4</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EB3A40"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5</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6996C" w14:textId="77777777" w:rsidR="0054301E" w:rsidRDefault="0054301E" w:rsidP="00B74B4C">
            <w:pPr>
              <w:widowControl/>
              <w:spacing w:line="300" w:lineRule="exact"/>
              <w:jc w:val="center"/>
              <w:textAlignment w:val="center"/>
              <w:rPr>
                <w:rFonts w:ascii="仿宋_GB2312" w:hAnsi="仿宋_GB2312" w:cs="仿宋_GB2312" w:hint="eastAsia"/>
                <w:b/>
                <w:bCs/>
                <w:color w:val="000000"/>
                <w:sz w:val="21"/>
                <w:szCs w:val="21"/>
              </w:rPr>
            </w:pPr>
            <w:r>
              <w:rPr>
                <w:rFonts w:ascii="仿宋_GB2312" w:eastAsia="仿宋_GB2312" w:hAnsi="仿宋_GB2312" w:cs="仿宋_GB2312" w:hint="eastAsia"/>
                <w:b/>
                <w:bCs/>
                <w:color w:val="000000"/>
                <w:kern w:val="0"/>
                <w:sz w:val="21"/>
                <w:szCs w:val="21"/>
                <w:lang w:bidi="ar"/>
              </w:rPr>
              <w:t>6</w:t>
            </w:r>
          </w:p>
        </w:tc>
        <w:tc>
          <w:tcPr>
            <w:tcW w:w="7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D8747D" w14:textId="77777777" w:rsidR="0054301E" w:rsidRDefault="0054301E" w:rsidP="00B74B4C">
            <w:pPr>
              <w:widowControl/>
              <w:spacing w:line="300" w:lineRule="exact"/>
              <w:jc w:val="center"/>
              <w:rPr>
                <w:rFonts w:ascii="仿宋_GB2312" w:hAnsi="仿宋_GB2312" w:cs="仿宋_GB2312" w:hint="eastAsia"/>
                <w:b/>
                <w:bCs/>
                <w:color w:val="000000"/>
                <w:sz w:val="21"/>
                <w:szCs w:val="21"/>
              </w:rPr>
            </w:pPr>
          </w:p>
        </w:tc>
        <w:tc>
          <w:tcPr>
            <w:tcW w:w="7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F9B85A" w14:textId="77777777" w:rsidR="0054301E" w:rsidRDefault="0054301E" w:rsidP="00B74B4C">
            <w:pPr>
              <w:widowControl/>
              <w:spacing w:line="300" w:lineRule="exact"/>
              <w:jc w:val="center"/>
              <w:rPr>
                <w:rFonts w:ascii="仿宋_GB2312" w:hAnsi="仿宋_GB2312" w:cs="仿宋_GB2312" w:hint="eastAsia"/>
                <w:b/>
                <w:bCs/>
                <w:color w:val="000000"/>
                <w:sz w:val="21"/>
                <w:szCs w:val="21"/>
              </w:rPr>
            </w:pPr>
          </w:p>
        </w:tc>
      </w:tr>
      <w:tr w:rsidR="0054301E" w14:paraId="6EF2DA10" w14:textId="77777777" w:rsidTr="00B74B4C">
        <w:trPr>
          <w:trHeight w:val="361"/>
        </w:trPr>
        <w:tc>
          <w:tcPr>
            <w:tcW w:w="44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D615A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（一）“立德修身”模块</w:t>
            </w: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0960B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CF228B"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厚植爱国爱校情怀教育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D09D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1F1A5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41DC3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A9D95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038A4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D0EB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8BBBB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DE90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形势与政策</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D0665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学工处+马克思主义学院+二级学院</w:t>
            </w:r>
          </w:p>
        </w:tc>
      </w:tr>
      <w:tr w:rsidR="0054301E" w14:paraId="289AB067" w14:textId="77777777" w:rsidTr="00B74B4C">
        <w:trPr>
          <w:trHeight w:val="35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A49C8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151B7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CA8D67"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法治教育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9F699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33A3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C76A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1442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816C4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22E7C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21D7C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5F4F52"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思想道德与法治</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72E3D1"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学工处+马克思主义学院+二级学院</w:t>
            </w:r>
          </w:p>
        </w:tc>
      </w:tr>
      <w:tr w:rsidR="0054301E" w14:paraId="43D3D045" w14:textId="77777777" w:rsidTr="00B74B4C">
        <w:trPr>
          <w:trHeight w:val="415"/>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6E335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B454D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288E5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新时代党的创新理论学习活动</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E929D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F8256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C0C98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EF37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CFE0E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F38CE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1605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89F56B"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习近平新时代中国特色社会主义思想概论</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9907FB"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学工处+马克思主义学院+二级学院</w:t>
            </w:r>
          </w:p>
        </w:tc>
      </w:tr>
      <w:tr w:rsidR="0054301E" w14:paraId="1FB7D77F" w14:textId="77777777" w:rsidTr="00B74B4C">
        <w:trPr>
          <w:trHeight w:val="1031"/>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E9C7B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A0013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5A6761"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铸牢中华民族共同体意识教育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3CBF0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8E0E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59FA8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EDE93B"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197FDB"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4AE57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5248E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34F49"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中华民族共同体概论、中国近现代史纲要、马克思主义基本原理、毛泽东思想和中国特色社会主义理论体系概论</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C5721F"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学工处+马克思主义学院+二级学院</w:t>
            </w:r>
          </w:p>
        </w:tc>
      </w:tr>
      <w:tr w:rsidR="0054301E" w14:paraId="6E69E65F"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D2DA8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158FF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5</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41799B"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行为规范准则教育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31EF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2742F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1E7A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0182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8A818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9711B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8EBFCB"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609854"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C0903A"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学工处+二级学院</w:t>
            </w:r>
          </w:p>
        </w:tc>
      </w:tr>
      <w:tr w:rsidR="0054301E" w14:paraId="7366939F"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B7BA8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7BBC2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6</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EE592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校情教育与学习管理教育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DDC73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30515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AE221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5ECD5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71A5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9DF0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AF146B"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AF4222"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88F687"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学工处+二级学院</w:t>
            </w:r>
          </w:p>
        </w:tc>
      </w:tr>
      <w:tr w:rsidR="0054301E" w14:paraId="37AE0CF7"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3A414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E65C9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7</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BD27F"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励志教育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47157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108E4B"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2F8EF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8C6AA9"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E474A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B879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6E0F7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50182"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279C9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学工处+二级学院</w:t>
            </w:r>
          </w:p>
        </w:tc>
      </w:tr>
      <w:tr w:rsidR="0054301E" w14:paraId="6D9B6FB7"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34329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8613B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8</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B012AE"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感恩教育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9489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F2CF9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122AD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03792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4B228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78AE0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B9D8C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BD2826"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A27F3"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学工处+二级学院</w:t>
            </w:r>
          </w:p>
        </w:tc>
      </w:tr>
      <w:tr w:rsidR="0054301E" w14:paraId="5F915FFD"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19A28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D40B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9</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818A1"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诚信教育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4586C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0FD5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134DF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A2DD6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1404F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0E738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3FEE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6C88B"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487A88"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学工处+二级学院</w:t>
            </w:r>
          </w:p>
        </w:tc>
      </w:tr>
      <w:tr w:rsidR="0054301E" w14:paraId="5A32D4C4" w14:textId="77777777" w:rsidTr="00B74B4C">
        <w:trPr>
          <w:trHeight w:val="361"/>
        </w:trPr>
        <w:tc>
          <w:tcPr>
            <w:tcW w:w="44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1C49A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（二）“启智增知”模块</w:t>
            </w: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3206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10</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3DFB5D"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职业生涯规划大赛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E0D54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6220D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92B191"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B3033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8FDC8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0B142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2285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17738"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大学生职业发展与就业指导</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675BA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09C25575"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194369"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3BF5A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11</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4CC24A"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中国国际大学生创新大赛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C685E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8</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0C7E1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DD32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B6699"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8BE21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6D2C0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3FC24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C98D8"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大学生创新与创业实务</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50972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教务处+通识教育学院</w:t>
            </w:r>
          </w:p>
        </w:tc>
      </w:tr>
      <w:tr w:rsidR="0054301E" w14:paraId="7F7946FA"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55312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4AD81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12</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4FE19D"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创新创业训练营</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8F0AE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A2C3C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CD7D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3168A9"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890A8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52BB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BDDE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8DDF5C"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BE957A"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0B8DD721"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A4E6F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3DA59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13</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056D9C"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proofErr w:type="gramStart"/>
            <w:r>
              <w:rPr>
                <w:rFonts w:ascii="仿宋_GB2312" w:eastAsia="仿宋_GB2312" w:hAnsi="仿宋_GB2312" w:cs="仿宋_GB2312" w:hint="eastAsia"/>
                <w:color w:val="000000"/>
                <w:kern w:val="0"/>
                <w:sz w:val="21"/>
                <w:szCs w:val="21"/>
                <w:lang w:bidi="ar"/>
              </w:rPr>
              <w:t>创客马拉松</w:t>
            </w:r>
            <w:proofErr w:type="gramEnd"/>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AF3E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AE277"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4EE65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876C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22310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BE8C0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0E461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331D4"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BB4D35"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4E10B25F"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82BD9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12BD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14</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EACD7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模拟招聘大赛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D90E37"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0358D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398C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9DDD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6EF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8B6B2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9A741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643D51"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137A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就业处+通识教育学院</w:t>
            </w:r>
          </w:p>
        </w:tc>
      </w:tr>
      <w:tr w:rsidR="0054301E" w14:paraId="11F39991" w14:textId="77777777" w:rsidTr="00B74B4C">
        <w:trPr>
          <w:trHeight w:val="187"/>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97C2E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1CC9F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15</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D15D1"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大学生演讲赛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BAF44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3928D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E1C2E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FE4A3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2125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35B4D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66BEB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B072CA"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大学语文</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307B3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6C1F209C"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57061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90DBC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16</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4CF33C"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经典诵读比赛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1BFB4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361EE" w14:textId="77777777" w:rsidR="0054301E" w:rsidRDefault="0054301E" w:rsidP="00B74B4C">
            <w:pPr>
              <w:widowControl/>
              <w:spacing w:line="300" w:lineRule="exact"/>
              <w:jc w:val="center"/>
              <w:rPr>
                <w:rFonts w:ascii="仿宋_GB2312" w:hAnsi="仿宋_GB2312" w:cs="仿宋_GB2312" w:hint="eastAsia"/>
                <w:b/>
                <w:bCs/>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50B576" w14:textId="77777777" w:rsidR="0054301E" w:rsidRDefault="0054301E" w:rsidP="00B74B4C">
            <w:pPr>
              <w:widowControl/>
              <w:spacing w:line="300" w:lineRule="exact"/>
              <w:jc w:val="center"/>
              <w:rPr>
                <w:rFonts w:ascii="仿宋_GB2312" w:hAnsi="仿宋_GB2312" w:cs="仿宋_GB2312" w:hint="eastAsia"/>
                <w:b/>
                <w:bCs/>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4E4D1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EFD09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22AA2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E60D3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573D6"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89A8D7"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2CA19D56"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32FF1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70663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17</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E8F3F"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大学生辩论赛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9A308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43811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BB543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A747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20CE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65214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A7F4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B1A281"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B4154B"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7548494A"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1DC3D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EEA92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18</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DD2BA5"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英语口语</w:t>
            </w:r>
            <w:proofErr w:type="gramStart"/>
            <w:r>
              <w:rPr>
                <w:rFonts w:ascii="仿宋_GB2312" w:eastAsia="仿宋_GB2312" w:hAnsi="仿宋_GB2312" w:cs="仿宋_GB2312" w:hint="eastAsia"/>
                <w:color w:val="000000"/>
                <w:kern w:val="0"/>
                <w:sz w:val="21"/>
                <w:szCs w:val="21"/>
                <w:lang w:bidi="ar"/>
              </w:rPr>
              <w:t>技能赛</w:t>
            </w:r>
            <w:proofErr w:type="gramEnd"/>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01BE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C3BC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ADEB4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26F72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4E0B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8CEFB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D544A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B6A5C9"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大学英语</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02ECEE"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354549FF"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308C3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F6527"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19</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58874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大学生英语竞赛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4A56E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F3D66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4C6A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67021"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386BF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91E11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75998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8EDBD4"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94386C"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6B7379CE"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348F6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E657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20</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377A8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英语</w:t>
            </w:r>
            <w:proofErr w:type="gramStart"/>
            <w:r>
              <w:rPr>
                <w:rFonts w:ascii="仿宋_GB2312" w:eastAsia="仿宋_GB2312" w:hAnsi="仿宋_GB2312" w:cs="仿宋_GB2312" w:hint="eastAsia"/>
                <w:color w:val="000000"/>
                <w:kern w:val="0"/>
                <w:sz w:val="21"/>
                <w:szCs w:val="21"/>
                <w:lang w:bidi="ar"/>
              </w:rPr>
              <w:t>风采赛</w:t>
            </w:r>
            <w:proofErr w:type="gramEnd"/>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64169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C253E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19E8A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00568C"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04EB9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EB23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978E7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425F8D"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586DA7"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3F6CF36A"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14C16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4B95A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21</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92BB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阅读活动</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CE011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C967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F5152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39E67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4B46E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EB3C4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73F9A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E8783"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19DBB"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图书馆</w:t>
            </w:r>
          </w:p>
        </w:tc>
      </w:tr>
      <w:tr w:rsidR="0054301E" w14:paraId="2CC09934" w14:textId="77777777" w:rsidTr="00B74B4C">
        <w:trPr>
          <w:trHeight w:val="274"/>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C2F33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FA3AC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22</w:t>
            </w:r>
          </w:p>
        </w:tc>
        <w:tc>
          <w:tcPr>
            <w:tcW w:w="10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AEF443"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数学文化讲座</w:t>
            </w:r>
          </w:p>
        </w:tc>
        <w:tc>
          <w:tcPr>
            <w:tcW w:w="29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DD78B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6DF90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F7398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664AB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4DB03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6EF8D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4E14EC"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56505"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高等数学（文）</w:t>
            </w:r>
          </w:p>
        </w:tc>
        <w:tc>
          <w:tcPr>
            <w:tcW w:w="7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814F0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6E19FBD9"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C2307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C91CA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10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5CA567"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2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425AE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A70F5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043CE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A0F13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5189A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1B26A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A7DEF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209573"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高等数学（理）</w:t>
            </w:r>
          </w:p>
        </w:tc>
        <w:tc>
          <w:tcPr>
            <w:tcW w:w="7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1224C8" w14:textId="77777777" w:rsidR="0054301E" w:rsidRDefault="0054301E" w:rsidP="00B74B4C">
            <w:pPr>
              <w:widowControl/>
              <w:spacing w:line="300" w:lineRule="exact"/>
              <w:rPr>
                <w:rFonts w:ascii="仿宋_GB2312" w:hAnsi="仿宋_GB2312" w:cs="仿宋_GB2312" w:hint="eastAsia"/>
                <w:color w:val="000000"/>
                <w:sz w:val="21"/>
                <w:szCs w:val="21"/>
              </w:rPr>
            </w:pPr>
          </w:p>
        </w:tc>
      </w:tr>
      <w:tr w:rsidR="0054301E" w14:paraId="7EDBC0EB"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DFA2F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7B2C8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23</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671DD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数学建模竞赛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EFA34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8</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58D30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3CE3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2BE42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DB9C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2E392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2757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702A59"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1557F2"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76AB36DF"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84E7B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B92F9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24</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62A558"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proofErr w:type="gramStart"/>
            <w:r>
              <w:rPr>
                <w:rFonts w:ascii="仿宋_GB2312" w:eastAsia="仿宋_GB2312" w:hAnsi="仿宋_GB2312" w:cs="仿宋_GB2312" w:hint="eastAsia"/>
                <w:color w:val="000000"/>
                <w:kern w:val="0"/>
                <w:sz w:val="21"/>
                <w:szCs w:val="21"/>
                <w:lang w:bidi="ar"/>
              </w:rPr>
              <w:t>大学生数独竞赛</w:t>
            </w:r>
            <w:proofErr w:type="gramEnd"/>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DE86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888B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208B4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8CC7C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D865E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ADFA9"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3107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CB764D"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865659"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1A7BE696" w14:textId="77777777" w:rsidTr="00B74B4C">
        <w:trPr>
          <w:trHeight w:val="274"/>
        </w:trPr>
        <w:tc>
          <w:tcPr>
            <w:tcW w:w="44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64FF1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（三）“强体健心”模块</w:t>
            </w: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9B5D3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25</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52E4FC"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心理健康团体辅导</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77CA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4E14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A4961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E32D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91371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FAB87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83313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3636C"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大学生心理健康教育</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09DD4E"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学工处+通识学院</w:t>
            </w:r>
          </w:p>
        </w:tc>
      </w:tr>
      <w:tr w:rsidR="0054301E" w14:paraId="17488FA8"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49B58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C5B5E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26</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FA80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3.25心理健康教育活动</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3CB60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F327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E9FB7"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A2360C"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0734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52590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2F6321"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AA8D4"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2B9D91"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学工处+二级学院</w:t>
            </w:r>
          </w:p>
        </w:tc>
      </w:tr>
      <w:tr w:rsidR="0054301E" w14:paraId="37104658"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BBDA8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C27B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27</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4D79AB"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5.25心理健康教育活动</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1603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145E8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7ACD9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2CDE7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5F2F5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A7E85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89DD7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252CF"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2F9FBF"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学工处+二级学院</w:t>
            </w:r>
          </w:p>
        </w:tc>
      </w:tr>
      <w:tr w:rsidR="0054301E" w14:paraId="3C1BE935"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675D49"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727FA7"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28</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98041C"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心理剧大赛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E262D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F7971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6B5EC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1F34C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38C39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B5012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AFC7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3D791"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619EF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w:t>
            </w:r>
          </w:p>
        </w:tc>
      </w:tr>
      <w:tr w:rsidR="0054301E" w14:paraId="11E19804"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CE65A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F9AC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29</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80B01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心理电影赏析</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F00AE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DEB0E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368E1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F5532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400B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C6ED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D5A37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E141C"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86290D"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学工处+二级学院</w:t>
            </w:r>
          </w:p>
        </w:tc>
      </w:tr>
      <w:tr w:rsidR="0054301E" w14:paraId="6F2D2844"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917F1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C53A3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30</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75E45"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阳光长跑</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8546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5BF83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4E6AA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5DD77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1ED6E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2829E1"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B3FC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2B9BF9"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大学体育</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B8D0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学工处+通识学院</w:t>
            </w:r>
          </w:p>
        </w:tc>
      </w:tr>
      <w:tr w:rsidR="0054301E" w14:paraId="30FE62B1"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EAED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73F5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31</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86758D"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气排球联赛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5886D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A30F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743591"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37AF0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17D1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6909B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A67F0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642FAB"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85A45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047992CA"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1CE5E9"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ACEBA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32</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D9D8A9"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羽毛球联赛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59A78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DDC7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F6797"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B60C0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F96D3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EF78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CA99E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803FF7"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2ADFD"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5C54306F" w14:textId="77777777" w:rsidTr="00B74B4C">
        <w:trPr>
          <w:trHeight w:val="182"/>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00F49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55C2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33</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9DA061"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篮球联赛</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1EA35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6E503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07827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24726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44F60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A0A331"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A197D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4B1BD9"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840A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05EC3ABD"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D30B5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66A32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34</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8D0E5E"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广西三月三民族体育文化节</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6CFCC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29FC7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C828F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D8789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9782D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8426BC"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CEDAF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B2A89F"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FB9768"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16B4263A" w14:textId="77777777" w:rsidTr="00B74B4C">
        <w:trPr>
          <w:trHeight w:val="312"/>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9622D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3D5E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35</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F17DB8"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田径运动会</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70D94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4C660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F3610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E29C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F4A44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F4FD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61A2F"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75051"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12C1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校田径运动会组委会+二级学院</w:t>
            </w:r>
          </w:p>
        </w:tc>
      </w:tr>
      <w:tr w:rsidR="0054301E" w14:paraId="3C8D8A8C"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2B2C5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50614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36</w:t>
            </w:r>
          </w:p>
        </w:tc>
        <w:tc>
          <w:tcPr>
            <w:tcW w:w="10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B043DE"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安全教育</w:t>
            </w:r>
          </w:p>
        </w:tc>
        <w:tc>
          <w:tcPr>
            <w:tcW w:w="29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628978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49135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78DF6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1E6B1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FF7647"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692D4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F9D79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00EC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大学生安全教育、</w:t>
            </w:r>
          </w:p>
        </w:tc>
        <w:tc>
          <w:tcPr>
            <w:tcW w:w="7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D2A84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学工处+马克思主义学院+二级学院</w:t>
            </w:r>
          </w:p>
        </w:tc>
      </w:tr>
      <w:tr w:rsidR="0054301E" w14:paraId="78214321"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08FAE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8DFB7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10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F4904B"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2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50708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F9B871"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25B93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40527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A8A25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69521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7F8F9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B3FC53"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国家安全教育</w:t>
            </w:r>
          </w:p>
        </w:tc>
        <w:tc>
          <w:tcPr>
            <w:tcW w:w="7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E3FB01" w14:textId="77777777" w:rsidR="0054301E" w:rsidRDefault="0054301E" w:rsidP="00B74B4C">
            <w:pPr>
              <w:widowControl/>
              <w:spacing w:line="300" w:lineRule="exact"/>
              <w:rPr>
                <w:rFonts w:ascii="仿宋_GB2312" w:hAnsi="仿宋_GB2312" w:cs="仿宋_GB2312" w:hint="eastAsia"/>
                <w:color w:val="000000"/>
                <w:sz w:val="21"/>
                <w:szCs w:val="21"/>
              </w:rPr>
            </w:pPr>
          </w:p>
        </w:tc>
      </w:tr>
      <w:tr w:rsidR="0054301E" w14:paraId="5A1B85E3"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194D2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B2079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37</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DB1D8D"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适应教育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098C7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5E1CF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B613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1C66B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9CA8F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0AA73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BE4F5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F57179"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新生入学教育</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F1EC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学工处+二级学院</w:t>
            </w:r>
          </w:p>
        </w:tc>
      </w:tr>
      <w:tr w:rsidR="0054301E" w14:paraId="02B3E4E7" w14:textId="77777777" w:rsidTr="00B74B4C">
        <w:trPr>
          <w:trHeight w:val="26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EC430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392F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38</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BB106F"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禁毒、</w:t>
            </w:r>
            <w:proofErr w:type="gramStart"/>
            <w:r>
              <w:rPr>
                <w:rFonts w:ascii="仿宋_GB2312" w:eastAsia="仿宋_GB2312" w:hAnsi="仿宋_GB2312" w:cs="仿宋_GB2312" w:hint="eastAsia"/>
                <w:color w:val="000000"/>
                <w:kern w:val="0"/>
                <w:sz w:val="21"/>
                <w:szCs w:val="21"/>
                <w:lang w:bidi="ar"/>
              </w:rPr>
              <w:t>防艾教育</w:t>
            </w:r>
            <w:proofErr w:type="gramEnd"/>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725D5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72FB5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2014D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CB46D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A0A7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2137D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862E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A67D40"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1FD178"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学工处+团委+二级学院</w:t>
            </w:r>
          </w:p>
        </w:tc>
      </w:tr>
      <w:tr w:rsidR="0054301E" w14:paraId="40793A6C" w14:textId="77777777" w:rsidTr="00B74B4C">
        <w:trPr>
          <w:trHeight w:val="274"/>
        </w:trPr>
        <w:tc>
          <w:tcPr>
            <w:tcW w:w="44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61329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（四）“美韵育情”模块</w:t>
            </w: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DE4E9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39</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7A5DF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中华优秀传统文化教育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727A8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4868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9ED4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1209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5B886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8DECC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1820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A74547"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中国优秀传统文化</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1987BC"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马克思主义学院</w:t>
            </w:r>
          </w:p>
        </w:tc>
      </w:tr>
      <w:tr w:rsidR="0054301E" w14:paraId="1DDBB51A"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C3164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3A81D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40</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945CCA"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文明素养礼仪活动</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88DF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2C369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373F9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F133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107E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F8605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93B68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CE2E3C"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通用礼仪</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0A1CB"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6FCEE98E"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BF5D7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709E5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41</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76D408"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“五·四”文化艺术节系列活动</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B116B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C236B6"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B9CD3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03974C"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FF4E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F442C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195F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40DBC"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1FC4D5"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团委+二级学院</w:t>
            </w:r>
          </w:p>
        </w:tc>
      </w:tr>
      <w:tr w:rsidR="0054301E" w14:paraId="063BC478" w14:textId="77777777" w:rsidTr="00B74B4C">
        <w:trPr>
          <w:trHeight w:val="20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E2E60B"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01EC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42</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C93F44"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“社团文化艺术节”系列活动</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CC32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26C85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E18FE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5A248E"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8FF5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A805A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ED536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A53C54"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085F4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团委</w:t>
            </w:r>
          </w:p>
        </w:tc>
      </w:tr>
      <w:tr w:rsidR="0054301E" w14:paraId="0C02E770" w14:textId="77777777" w:rsidTr="00B74B4C">
        <w:trPr>
          <w:trHeight w:val="361"/>
        </w:trPr>
        <w:tc>
          <w:tcPr>
            <w:tcW w:w="44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ECE05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（五）“实践砺志”模块</w:t>
            </w: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687FDE"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43</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FE3BF2"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劳动教育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4E73A7"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B7A51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5FC0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E2CF7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3D0AA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E720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F9235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CDFF2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劳动教育—工业·匠心</w:t>
            </w: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C22B46"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学工处+马克思主义学院+二级学院</w:t>
            </w:r>
          </w:p>
        </w:tc>
      </w:tr>
      <w:tr w:rsidR="0054301E" w14:paraId="37E47EF6" w14:textId="77777777" w:rsidTr="00B74B4C">
        <w:trPr>
          <w:trHeight w:val="269"/>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75605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DF3B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44</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AEACE"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垃圾分类教育</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8E8CF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C2DF6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01866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8DED4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D5220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8625F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6BC8B4"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FF75E9"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5B414A"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后勤处+学工处+团委</w:t>
            </w:r>
          </w:p>
        </w:tc>
      </w:tr>
      <w:tr w:rsidR="0054301E" w14:paraId="5D63FB13" w14:textId="77777777" w:rsidTr="00B74B4C">
        <w:trPr>
          <w:trHeight w:val="187"/>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E77D5B"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C0EBA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45</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1DD044"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科学商店进社区</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CBB61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668A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99AA6"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6E8CD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1D4F2B"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7320A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B78B9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213D0"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6F001C"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通识教育学院</w:t>
            </w:r>
          </w:p>
        </w:tc>
      </w:tr>
      <w:tr w:rsidR="0054301E" w14:paraId="272B240D"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A3FDF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53B6F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46</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9E01D5"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假期社会实践</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B930C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903700"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9AE18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C9D7E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6D4C3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14E11"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ECC097"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A50F3D"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465B58"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团委+二级学院</w:t>
            </w:r>
          </w:p>
        </w:tc>
      </w:tr>
      <w:tr w:rsidR="0054301E" w14:paraId="3206AB93"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12BB8C"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B1C5E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47</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00D7F3"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志愿者服务</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695A3F"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B7FBF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4A7E8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E52A01"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89593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300EDC"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6E823"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F454DD"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688D6E"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团委+二级学院</w:t>
            </w:r>
          </w:p>
        </w:tc>
      </w:tr>
      <w:tr w:rsidR="0054301E" w14:paraId="40BC210D"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F0EE7C"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F9DAD8"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48</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D7B78"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三下乡活动</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866CC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8</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0710D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1EC594"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8E89B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453DB7"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5D7D5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9DF66D"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03978E"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D9E1E7"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团委+二级学院</w:t>
            </w:r>
          </w:p>
        </w:tc>
      </w:tr>
      <w:tr w:rsidR="0054301E" w14:paraId="486A1952" w14:textId="77777777" w:rsidTr="00B74B4C">
        <w:trPr>
          <w:trHeight w:val="182"/>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4CCA2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F469F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49</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916E10"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社区挂职</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382D1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8</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276815"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D0D075"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DA08C0"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8E64F9"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C47948"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6D63F2"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01BDF"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5A2C81"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团委+二级学院</w:t>
            </w:r>
          </w:p>
        </w:tc>
      </w:tr>
      <w:tr w:rsidR="0054301E" w14:paraId="151792F1" w14:textId="77777777" w:rsidTr="00B74B4C">
        <w:trPr>
          <w:trHeight w:val="106"/>
        </w:trPr>
        <w:tc>
          <w:tcPr>
            <w:tcW w:w="4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5A2B11"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330192"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50</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D00213"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新生节活动</w:t>
            </w:r>
          </w:p>
        </w:tc>
        <w:tc>
          <w:tcPr>
            <w:tcW w:w="2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EC6A0D"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AD225A" w14:textId="77777777" w:rsidR="0054301E" w:rsidRDefault="0054301E" w:rsidP="00B74B4C">
            <w:pPr>
              <w:widowControl/>
              <w:spacing w:line="300" w:lineRule="exact"/>
              <w:jc w:val="center"/>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0BC84A"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0F8071"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BF6CC9"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BD06B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B6FD43" w14:textId="77777777" w:rsidR="0054301E" w:rsidRDefault="0054301E" w:rsidP="00B74B4C">
            <w:pPr>
              <w:widowControl/>
              <w:spacing w:line="300" w:lineRule="exact"/>
              <w:jc w:val="center"/>
              <w:rPr>
                <w:rFonts w:ascii="仿宋_GB2312" w:hAnsi="仿宋_GB2312" w:cs="仿宋_GB2312" w:hint="eastAsia"/>
                <w:color w:val="000000"/>
                <w:sz w:val="21"/>
                <w:szCs w:val="21"/>
              </w:rPr>
            </w:pP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1EAD1B" w14:textId="77777777" w:rsidR="0054301E" w:rsidRDefault="0054301E" w:rsidP="00B74B4C">
            <w:pPr>
              <w:widowControl/>
              <w:spacing w:line="300" w:lineRule="exact"/>
              <w:rPr>
                <w:rFonts w:ascii="仿宋_GB2312" w:hAnsi="仿宋_GB2312" w:cs="仿宋_GB2312" w:hint="eastAsia"/>
                <w:color w:val="000000"/>
                <w:sz w:val="21"/>
                <w:szCs w:val="21"/>
              </w:rPr>
            </w:pPr>
          </w:p>
        </w:tc>
        <w:tc>
          <w:tcPr>
            <w:tcW w:w="7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E3E6BB" w14:textId="77777777" w:rsidR="0054301E" w:rsidRDefault="0054301E" w:rsidP="00B74B4C">
            <w:pPr>
              <w:widowControl/>
              <w:spacing w:line="300" w:lineRule="exact"/>
              <w:textAlignment w:val="center"/>
              <w:rPr>
                <w:rFonts w:ascii="仿宋_GB2312" w:hAnsi="仿宋_GB2312" w:cs="仿宋_GB2312" w:hint="eastAsia"/>
                <w:color w:val="000000"/>
                <w:sz w:val="21"/>
                <w:szCs w:val="21"/>
              </w:rPr>
            </w:pPr>
            <w:r>
              <w:rPr>
                <w:rFonts w:ascii="仿宋_GB2312" w:eastAsia="仿宋_GB2312" w:hAnsi="仿宋_GB2312" w:cs="仿宋_GB2312" w:hint="eastAsia"/>
                <w:color w:val="000000"/>
                <w:kern w:val="0"/>
                <w:sz w:val="21"/>
                <w:szCs w:val="21"/>
                <w:lang w:bidi="ar"/>
              </w:rPr>
              <w:t>团委+二级学院</w:t>
            </w:r>
          </w:p>
        </w:tc>
      </w:tr>
    </w:tbl>
    <w:p w14:paraId="2F03561A" w14:textId="77777777" w:rsidR="00AB54DF" w:rsidRPr="00AB54DF" w:rsidRDefault="00AB54DF" w:rsidP="00AB54DF">
      <w:pPr>
        <w:widowControl/>
        <w:spacing w:line="260" w:lineRule="exact"/>
        <w:ind w:firstLine="482"/>
        <w:textAlignment w:val="center"/>
        <w:rPr>
          <w:rFonts w:ascii="Times New Roman" w:eastAsia="仿宋_GB2312" w:hAnsi="Times New Roman" w:cs="Times New Roman"/>
          <w:szCs w:val="20"/>
          <w:lang w:bidi="ar"/>
        </w:rPr>
      </w:pPr>
    </w:p>
    <w:p w14:paraId="2E0AE0AA" w14:textId="77777777" w:rsidR="00AB54DF" w:rsidRPr="00AB54DF" w:rsidRDefault="00AB54DF" w:rsidP="00AB54DF">
      <w:pPr>
        <w:widowControl/>
        <w:spacing w:line="260" w:lineRule="exact"/>
        <w:ind w:firstLine="482"/>
        <w:textAlignment w:val="center"/>
        <w:rPr>
          <w:rFonts w:ascii="仿宋_GB2312" w:eastAsia="仿宋_GB2312" w:cs="宋体" w:hint="eastAsia"/>
          <w:b/>
          <w:bCs/>
          <w:color w:val="000000"/>
          <w:kern w:val="0"/>
          <w:sz w:val="32"/>
          <w:szCs w:val="24"/>
          <w:lang w:bidi="ar"/>
        </w:rPr>
        <w:sectPr w:rsidR="00AB54DF" w:rsidRPr="00AB54DF" w:rsidSect="00AB54DF">
          <w:headerReference w:type="default" r:id="rId17"/>
          <w:footerReference w:type="default" r:id="rId18"/>
          <w:pgSz w:w="16838" w:h="11906" w:orient="landscape"/>
          <w:pgMar w:top="1803" w:right="1440" w:bottom="1803" w:left="1440" w:header="851" w:footer="992" w:gutter="0"/>
          <w:cols w:space="0"/>
          <w:docGrid w:type="lines" w:linePitch="436"/>
        </w:sectPr>
      </w:pPr>
      <w:r w:rsidRPr="00AB54DF">
        <w:rPr>
          <w:rFonts w:ascii="Times New Roman" w:eastAsia="仿宋_GB2312" w:hAnsi="Times New Roman" w:cs="Times New Roman" w:hint="eastAsia"/>
          <w:szCs w:val="20"/>
          <w:lang w:bidi="ar"/>
        </w:rPr>
        <w:t>注：该表所指的“各二级学院”指的是有学生的</w:t>
      </w:r>
      <w:r w:rsidRPr="00AB54DF">
        <w:rPr>
          <w:rFonts w:ascii="Times New Roman" w:eastAsia="仿宋_GB2312" w:hAnsi="Times New Roman" w:cs="Times New Roman" w:hint="eastAsia"/>
          <w:szCs w:val="20"/>
          <w:lang w:bidi="ar"/>
        </w:rPr>
        <w:t>7</w:t>
      </w:r>
      <w:r w:rsidRPr="00AB54DF">
        <w:rPr>
          <w:rFonts w:ascii="Times New Roman" w:eastAsia="仿宋_GB2312" w:hAnsi="Times New Roman" w:cs="Times New Roman" w:hint="eastAsia"/>
          <w:szCs w:val="20"/>
          <w:lang w:bidi="ar"/>
        </w:rPr>
        <w:t>个二级学院。</w:t>
      </w:r>
    </w:p>
    <w:p w14:paraId="72599C97"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86" w:name="_Toc31534"/>
      <w:r w:rsidRPr="00AB54DF">
        <w:rPr>
          <w:rFonts w:ascii="黑体" w:eastAsia="黑体" w:hAnsi="黑体" w:cs="Times New Roman" w:hint="eastAsia"/>
          <w:b/>
          <w:bCs/>
          <w:color w:val="auto"/>
          <w:kern w:val="44"/>
          <w:sz w:val="32"/>
          <w:szCs w:val="32"/>
        </w:rPr>
        <w:lastRenderedPageBreak/>
        <w:t>八、实施保障</w:t>
      </w:r>
      <w:bookmarkEnd w:id="86"/>
    </w:p>
    <w:p w14:paraId="72D94DF4" w14:textId="77777777" w:rsidR="00AB54DF" w:rsidRPr="00AB54DF" w:rsidRDefault="00AB54DF" w:rsidP="00AB54DF">
      <w:pPr>
        <w:ind w:firstLineChars="200" w:firstLine="560"/>
        <w:rPr>
          <w:rFonts w:cs="宋体" w:hint="eastAsia"/>
          <w:sz w:val="28"/>
          <w:szCs w:val="28"/>
        </w:rPr>
      </w:pPr>
      <w:r w:rsidRPr="00AB54DF">
        <w:rPr>
          <w:rFonts w:cs="宋体" w:hint="eastAsia"/>
          <w:sz w:val="28"/>
          <w:szCs w:val="28"/>
        </w:rPr>
        <w:t>主要包括师资队伍、教学设施、教学资源、教学方法、学习评价、质量管理等方面。</w:t>
      </w:r>
    </w:p>
    <w:p w14:paraId="64D6F748" w14:textId="34B153CE" w:rsidR="00AB54DF" w:rsidRPr="0014410F" w:rsidRDefault="00AB54DF" w:rsidP="0014410F">
      <w:pPr>
        <w:keepNext/>
        <w:keepLines/>
        <w:ind w:firstLineChars="200" w:firstLine="562"/>
        <w:outlineLvl w:val="1"/>
        <w:rPr>
          <w:rFonts w:ascii="仿宋_GB2312" w:eastAsia="仿宋_GB2312" w:hAnsi="仿宋_GB2312" w:cs="仿宋_GB2312" w:hint="eastAsia"/>
          <w:b/>
          <w:sz w:val="28"/>
          <w:szCs w:val="36"/>
        </w:rPr>
      </w:pPr>
      <w:bookmarkStart w:id="87" w:name="_Toc19652"/>
      <w:bookmarkStart w:id="88" w:name="_Toc1332"/>
      <w:r w:rsidRPr="00AB54DF">
        <w:rPr>
          <w:rFonts w:ascii="仿宋_GB2312" w:eastAsia="仿宋_GB2312" w:hAnsi="仿宋_GB2312" w:cs="仿宋_GB2312" w:hint="eastAsia"/>
          <w:b/>
          <w:sz w:val="28"/>
          <w:szCs w:val="36"/>
        </w:rPr>
        <w:t>（一）实训基地配备</w:t>
      </w:r>
      <w:bookmarkEnd w:id="87"/>
      <w:bookmarkEnd w:id="88"/>
    </w:p>
    <w:p w14:paraId="12DFE920" w14:textId="77777777" w:rsidR="00CC5F8B" w:rsidRPr="00036BFF" w:rsidRDefault="00CC5F8B" w:rsidP="00CC5F8B">
      <w:pPr>
        <w:pStyle w:val="af7"/>
      </w:pPr>
      <w:bookmarkStart w:id="89" w:name="_Toc49142769"/>
      <w:bookmarkStart w:id="90" w:name="_Toc81605889"/>
      <w:bookmarkStart w:id="91" w:name="_Toc446"/>
      <w:bookmarkStart w:id="92" w:name="_Toc291"/>
      <w:r w:rsidRPr="00036BFF">
        <w:rPr>
          <w:rFonts w:hint="eastAsia"/>
        </w:rPr>
        <w:t>表</w:t>
      </w:r>
      <w:r>
        <w:t>8</w:t>
      </w:r>
      <w:r w:rsidRPr="00036BFF">
        <w:t>-1</w:t>
      </w:r>
      <w:r w:rsidRPr="00036BFF">
        <w:rPr>
          <w:rFonts w:hint="eastAsia"/>
        </w:rPr>
        <w:t xml:space="preserve">  </w:t>
      </w:r>
      <w:r w:rsidRPr="00036BFF">
        <w:rPr>
          <w:rFonts w:hint="eastAsia"/>
        </w:rPr>
        <w:t>实</w:t>
      </w:r>
      <w:proofErr w:type="gramStart"/>
      <w:r w:rsidRPr="00036BFF">
        <w:rPr>
          <w:rFonts w:hint="eastAsia"/>
        </w:rPr>
        <w:t>训条件</w:t>
      </w:r>
      <w:proofErr w:type="gramEnd"/>
      <w:r w:rsidRPr="00036BFF">
        <w:rPr>
          <w:rFonts w:hint="eastAsia"/>
        </w:rPr>
        <w:t>配备</w:t>
      </w:r>
      <w:bookmarkEnd w:id="89"/>
      <w:bookmarkEnd w:id="90"/>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407"/>
        <w:gridCol w:w="850"/>
        <w:gridCol w:w="3804"/>
        <w:gridCol w:w="709"/>
        <w:gridCol w:w="2019"/>
        <w:gridCol w:w="850"/>
      </w:tblGrid>
      <w:tr w:rsidR="00CC5F8B" w:rsidRPr="000625BF" w14:paraId="6E6B4A29" w14:textId="77777777" w:rsidTr="0078672A">
        <w:trPr>
          <w:trHeight w:val="688"/>
          <w:tblHeader/>
          <w:jc w:val="center"/>
        </w:trPr>
        <w:tc>
          <w:tcPr>
            <w:tcW w:w="618" w:type="dxa"/>
            <w:tcBorders>
              <w:top w:val="single" w:sz="4" w:space="0" w:color="auto"/>
              <w:left w:val="single" w:sz="4" w:space="0" w:color="auto"/>
              <w:bottom w:val="single" w:sz="4" w:space="0" w:color="auto"/>
              <w:right w:val="single" w:sz="4" w:space="0" w:color="auto"/>
            </w:tcBorders>
            <w:vAlign w:val="center"/>
          </w:tcPr>
          <w:p w14:paraId="32FF3BDB" w14:textId="77777777" w:rsidR="00CC5F8B" w:rsidRPr="000625BF" w:rsidRDefault="00CC5F8B" w:rsidP="0078672A">
            <w:pPr>
              <w:widowControl/>
              <w:adjustRightInd w:val="0"/>
              <w:snapToGrid w:val="0"/>
              <w:jc w:val="left"/>
              <w:rPr>
                <w:rFonts w:hint="eastAsia"/>
                <w:sz w:val="21"/>
              </w:rPr>
            </w:pPr>
            <w:r w:rsidRPr="000625BF">
              <w:rPr>
                <w:rFonts w:hint="eastAsia"/>
                <w:sz w:val="21"/>
              </w:rPr>
              <w:t>序号</w:t>
            </w:r>
          </w:p>
        </w:tc>
        <w:tc>
          <w:tcPr>
            <w:tcW w:w="1407" w:type="dxa"/>
            <w:tcBorders>
              <w:top w:val="single" w:sz="4" w:space="0" w:color="auto"/>
              <w:left w:val="single" w:sz="4" w:space="0" w:color="auto"/>
              <w:bottom w:val="single" w:sz="4" w:space="0" w:color="auto"/>
              <w:right w:val="single" w:sz="4" w:space="0" w:color="auto"/>
            </w:tcBorders>
            <w:vAlign w:val="center"/>
          </w:tcPr>
          <w:p w14:paraId="04A80220" w14:textId="77777777" w:rsidR="00CC5F8B" w:rsidRPr="000625BF" w:rsidRDefault="00CC5F8B" w:rsidP="0078672A">
            <w:pPr>
              <w:widowControl/>
              <w:adjustRightInd w:val="0"/>
              <w:snapToGrid w:val="0"/>
              <w:jc w:val="left"/>
              <w:rPr>
                <w:rFonts w:hint="eastAsia"/>
                <w:sz w:val="21"/>
              </w:rPr>
            </w:pPr>
            <w:r w:rsidRPr="000625BF">
              <w:rPr>
                <w:rFonts w:hint="eastAsia"/>
                <w:sz w:val="21"/>
              </w:rPr>
              <w:t>实训室名称</w:t>
            </w:r>
          </w:p>
        </w:tc>
        <w:tc>
          <w:tcPr>
            <w:tcW w:w="850" w:type="dxa"/>
            <w:tcBorders>
              <w:top w:val="single" w:sz="4" w:space="0" w:color="auto"/>
              <w:left w:val="single" w:sz="4" w:space="0" w:color="auto"/>
              <w:bottom w:val="single" w:sz="4" w:space="0" w:color="auto"/>
              <w:right w:val="single" w:sz="4" w:space="0" w:color="auto"/>
            </w:tcBorders>
            <w:vAlign w:val="center"/>
          </w:tcPr>
          <w:p w14:paraId="3C6636A1" w14:textId="77777777" w:rsidR="00CC5F8B" w:rsidRPr="000625BF" w:rsidRDefault="00CC5F8B" w:rsidP="0078672A">
            <w:pPr>
              <w:widowControl/>
              <w:adjustRightInd w:val="0"/>
              <w:snapToGrid w:val="0"/>
              <w:jc w:val="left"/>
              <w:rPr>
                <w:rFonts w:hint="eastAsia"/>
                <w:sz w:val="21"/>
              </w:rPr>
            </w:pPr>
            <w:r w:rsidRPr="000625BF">
              <w:rPr>
                <w:rFonts w:hint="eastAsia"/>
                <w:sz w:val="21"/>
              </w:rPr>
              <w:t>校内/校外</w:t>
            </w:r>
          </w:p>
        </w:tc>
        <w:tc>
          <w:tcPr>
            <w:tcW w:w="3804" w:type="dxa"/>
            <w:tcBorders>
              <w:top w:val="single" w:sz="4" w:space="0" w:color="auto"/>
              <w:left w:val="single" w:sz="4" w:space="0" w:color="auto"/>
              <w:bottom w:val="single" w:sz="4" w:space="0" w:color="auto"/>
              <w:right w:val="single" w:sz="4" w:space="0" w:color="auto"/>
            </w:tcBorders>
            <w:vAlign w:val="center"/>
          </w:tcPr>
          <w:p w14:paraId="384A9063" w14:textId="77777777" w:rsidR="00CC5F8B" w:rsidRPr="000625BF" w:rsidRDefault="00CC5F8B" w:rsidP="0078672A">
            <w:pPr>
              <w:widowControl/>
              <w:adjustRightInd w:val="0"/>
              <w:snapToGrid w:val="0"/>
              <w:jc w:val="left"/>
              <w:rPr>
                <w:rFonts w:hint="eastAsia"/>
                <w:sz w:val="21"/>
              </w:rPr>
            </w:pPr>
            <w:r w:rsidRPr="000625BF">
              <w:rPr>
                <w:rFonts w:hint="eastAsia"/>
                <w:sz w:val="21"/>
              </w:rPr>
              <w:t>主要设备名称</w:t>
            </w:r>
          </w:p>
        </w:tc>
        <w:tc>
          <w:tcPr>
            <w:tcW w:w="709" w:type="dxa"/>
            <w:tcBorders>
              <w:top w:val="single" w:sz="4" w:space="0" w:color="auto"/>
              <w:left w:val="single" w:sz="4" w:space="0" w:color="auto"/>
              <w:bottom w:val="single" w:sz="4" w:space="0" w:color="auto"/>
              <w:right w:val="single" w:sz="4" w:space="0" w:color="auto"/>
            </w:tcBorders>
            <w:vAlign w:val="center"/>
          </w:tcPr>
          <w:p w14:paraId="1F91EDE6" w14:textId="77777777" w:rsidR="00CC5F8B" w:rsidRPr="000625BF" w:rsidRDefault="00CC5F8B" w:rsidP="0078672A">
            <w:pPr>
              <w:widowControl/>
              <w:adjustRightInd w:val="0"/>
              <w:snapToGrid w:val="0"/>
              <w:jc w:val="left"/>
              <w:rPr>
                <w:rFonts w:hint="eastAsia"/>
                <w:sz w:val="21"/>
              </w:rPr>
            </w:pPr>
            <w:r w:rsidRPr="000625BF">
              <w:rPr>
                <w:rFonts w:hint="eastAsia"/>
                <w:sz w:val="21"/>
              </w:rPr>
              <w:t>配备数量</w:t>
            </w:r>
          </w:p>
        </w:tc>
        <w:tc>
          <w:tcPr>
            <w:tcW w:w="2019" w:type="dxa"/>
            <w:tcBorders>
              <w:top w:val="single" w:sz="4" w:space="0" w:color="auto"/>
              <w:left w:val="single" w:sz="4" w:space="0" w:color="auto"/>
              <w:bottom w:val="single" w:sz="4" w:space="0" w:color="auto"/>
              <w:right w:val="single" w:sz="4" w:space="0" w:color="auto"/>
            </w:tcBorders>
            <w:vAlign w:val="center"/>
          </w:tcPr>
          <w:p w14:paraId="3C60526B" w14:textId="77777777" w:rsidR="00CC5F8B" w:rsidRPr="000625BF" w:rsidRDefault="00CC5F8B" w:rsidP="0078672A">
            <w:pPr>
              <w:widowControl/>
              <w:adjustRightInd w:val="0"/>
              <w:snapToGrid w:val="0"/>
              <w:jc w:val="left"/>
              <w:rPr>
                <w:rFonts w:hint="eastAsia"/>
                <w:sz w:val="21"/>
              </w:rPr>
            </w:pPr>
            <w:r w:rsidRPr="000625BF">
              <w:rPr>
                <w:rFonts w:hint="eastAsia"/>
                <w:sz w:val="21"/>
              </w:rPr>
              <w:t>实</w:t>
            </w:r>
            <w:proofErr w:type="gramStart"/>
            <w:r w:rsidRPr="000625BF">
              <w:rPr>
                <w:rFonts w:hint="eastAsia"/>
                <w:sz w:val="21"/>
              </w:rPr>
              <w:t>训项目</w:t>
            </w:r>
            <w:proofErr w:type="gramEnd"/>
            <w:r w:rsidRPr="000625BF">
              <w:rPr>
                <w:rFonts w:hint="eastAsia"/>
                <w:sz w:val="21"/>
              </w:rPr>
              <w:t>/内容</w:t>
            </w:r>
          </w:p>
        </w:tc>
        <w:tc>
          <w:tcPr>
            <w:tcW w:w="850" w:type="dxa"/>
            <w:tcBorders>
              <w:top w:val="single" w:sz="4" w:space="0" w:color="auto"/>
              <w:left w:val="single" w:sz="4" w:space="0" w:color="auto"/>
              <w:bottom w:val="single" w:sz="4" w:space="0" w:color="auto"/>
              <w:right w:val="single" w:sz="4" w:space="0" w:color="auto"/>
            </w:tcBorders>
            <w:vAlign w:val="center"/>
          </w:tcPr>
          <w:p w14:paraId="56469FBF" w14:textId="77777777" w:rsidR="00CC5F8B" w:rsidRPr="000625BF" w:rsidRDefault="00CC5F8B" w:rsidP="0078672A">
            <w:pPr>
              <w:widowControl/>
              <w:adjustRightInd w:val="0"/>
              <w:snapToGrid w:val="0"/>
              <w:jc w:val="left"/>
              <w:rPr>
                <w:rFonts w:hint="eastAsia"/>
                <w:sz w:val="21"/>
              </w:rPr>
            </w:pPr>
            <w:r w:rsidRPr="000625BF">
              <w:rPr>
                <w:rFonts w:hint="eastAsia"/>
                <w:sz w:val="21"/>
              </w:rPr>
              <w:t>备注</w:t>
            </w:r>
          </w:p>
        </w:tc>
      </w:tr>
      <w:tr w:rsidR="00CC5F8B" w:rsidRPr="000625BF" w14:paraId="4799883C"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2508F6B1" w14:textId="77777777" w:rsidR="00CC5F8B" w:rsidRPr="000625BF" w:rsidRDefault="00CC5F8B" w:rsidP="0078672A">
            <w:pPr>
              <w:widowControl/>
              <w:adjustRightInd w:val="0"/>
              <w:snapToGrid w:val="0"/>
              <w:jc w:val="left"/>
              <w:rPr>
                <w:rFonts w:hint="eastAsia"/>
                <w:sz w:val="21"/>
              </w:rPr>
            </w:pPr>
            <w:r w:rsidRPr="000625BF">
              <w:rPr>
                <w:rFonts w:hint="eastAsia"/>
                <w:sz w:val="21"/>
              </w:rPr>
              <w:t>1</w:t>
            </w:r>
          </w:p>
        </w:tc>
        <w:tc>
          <w:tcPr>
            <w:tcW w:w="1407" w:type="dxa"/>
            <w:tcBorders>
              <w:top w:val="single" w:sz="4" w:space="0" w:color="auto"/>
              <w:left w:val="single" w:sz="4" w:space="0" w:color="auto"/>
              <w:bottom w:val="single" w:sz="4" w:space="0" w:color="auto"/>
              <w:right w:val="single" w:sz="4" w:space="0" w:color="auto"/>
            </w:tcBorders>
            <w:vAlign w:val="center"/>
          </w:tcPr>
          <w:p w14:paraId="63EC9813" w14:textId="77777777" w:rsidR="00CC5F8B" w:rsidRPr="000625BF" w:rsidRDefault="00CC5F8B" w:rsidP="0078672A">
            <w:pPr>
              <w:widowControl/>
              <w:adjustRightInd w:val="0"/>
              <w:snapToGrid w:val="0"/>
              <w:jc w:val="left"/>
              <w:rPr>
                <w:rFonts w:hint="eastAsia"/>
                <w:sz w:val="21"/>
              </w:rPr>
            </w:pPr>
            <w:r w:rsidRPr="000625BF">
              <w:rPr>
                <w:sz w:val="21"/>
              </w:rPr>
              <w:t>基础会计实训</w:t>
            </w:r>
            <w:r w:rsidRPr="000625BF">
              <w:rPr>
                <w:rFonts w:hint="eastAsia"/>
                <w:sz w:val="21"/>
              </w:rPr>
              <w:t>中心</w:t>
            </w:r>
          </w:p>
        </w:tc>
        <w:tc>
          <w:tcPr>
            <w:tcW w:w="850" w:type="dxa"/>
            <w:tcBorders>
              <w:top w:val="single" w:sz="4" w:space="0" w:color="auto"/>
              <w:left w:val="single" w:sz="4" w:space="0" w:color="auto"/>
              <w:bottom w:val="single" w:sz="4" w:space="0" w:color="auto"/>
              <w:right w:val="single" w:sz="4" w:space="0" w:color="auto"/>
            </w:tcBorders>
            <w:vAlign w:val="center"/>
          </w:tcPr>
          <w:p w14:paraId="0692FE74"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50384AAF" w14:textId="77777777" w:rsidR="00CC5F8B" w:rsidRPr="000625BF" w:rsidRDefault="00CC5F8B" w:rsidP="0078672A">
            <w:pPr>
              <w:widowControl/>
              <w:adjustRightInd w:val="0"/>
              <w:snapToGrid w:val="0"/>
              <w:jc w:val="left"/>
              <w:rPr>
                <w:rFonts w:hint="eastAsia"/>
                <w:sz w:val="21"/>
              </w:rPr>
            </w:pPr>
            <w:r w:rsidRPr="000625BF">
              <w:rPr>
                <w:sz w:val="21"/>
              </w:rPr>
              <w:t>1.品牌电脑，配置office2010、谷歌浏览器</w:t>
            </w:r>
          </w:p>
          <w:p w14:paraId="1A95EB4D" w14:textId="77777777" w:rsidR="00CC5F8B" w:rsidRPr="000625BF" w:rsidRDefault="00CC5F8B" w:rsidP="0078672A">
            <w:pPr>
              <w:widowControl/>
              <w:adjustRightInd w:val="0"/>
              <w:snapToGrid w:val="0"/>
              <w:jc w:val="left"/>
              <w:rPr>
                <w:rFonts w:hint="eastAsia"/>
                <w:sz w:val="21"/>
              </w:rPr>
            </w:pPr>
            <w:r w:rsidRPr="000625BF">
              <w:rPr>
                <w:sz w:val="21"/>
              </w:rPr>
              <w:t>2. 装订机30台，点验钞机30台</w:t>
            </w:r>
          </w:p>
          <w:p w14:paraId="0470A6A5" w14:textId="77777777" w:rsidR="00CC5F8B" w:rsidRPr="000625BF" w:rsidRDefault="00CC5F8B" w:rsidP="0078672A">
            <w:pPr>
              <w:widowControl/>
              <w:adjustRightInd w:val="0"/>
              <w:snapToGrid w:val="0"/>
              <w:jc w:val="left"/>
              <w:rPr>
                <w:rFonts w:hint="eastAsia"/>
                <w:sz w:val="21"/>
              </w:rPr>
            </w:pPr>
            <w:r w:rsidRPr="000625BF">
              <w:rPr>
                <w:sz w:val="21"/>
              </w:rPr>
              <w:t>3.实</w:t>
            </w:r>
            <w:proofErr w:type="gramStart"/>
            <w:r w:rsidRPr="000625BF">
              <w:rPr>
                <w:sz w:val="21"/>
              </w:rPr>
              <w:t>训软件</w:t>
            </w:r>
            <w:proofErr w:type="gramEnd"/>
            <w:r w:rsidRPr="000625BF">
              <w:rPr>
                <w:sz w:val="21"/>
              </w:rPr>
              <w:t>平台</w:t>
            </w:r>
          </w:p>
          <w:p w14:paraId="70B5A7DC" w14:textId="77777777" w:rsidR="00CC5F8B" w:rsidRPr="000625BF" w:rsidRDefault="00CC5F8B" w:rsidP="0078672A">
            <w:pPr>
              <w:widowControl/>
              <w:adjustRightInd w:val="0"/>
              <w:snapToGrid w:val="0"/>
              <w:jc w:val="left"/>
              <w:rPr>
                <w:rFonts w:hint="eastAsia"/>
                <w:sz w:val="21"/>
              </w:rPr>
            </w:pPr>
            <w:r w:rsidRPr="000625BF">
              <w:rPr>
                <w:sz w:val="21"/>
              </w:rPr>
              <w:t>（1）会计基础核算平台</w:t>
            </w:r>
          </w:p>
          <w:p w14:paraId="03F58B4D" w14:textId="77777777" w:rsidR="00CC5F8B" w:rsidRPr="000625BF" w:rsidRDefault="00CC5F8B" w:rsidP="0078672A">
            <w:pPr>
              <w:widowControl/>
              <w:adjustRightInd w:val="0"/>
              <w:snapToGrid w:val="0"/>
              <w:jc w:val="left"/>
              <w:rPr>
                <w:rFonts w:hint="eastAsia"/>
                <w:sz w:val="21"/>
              </w:rPr>
            </w:pPr>
            <w:r w:rsidRPr="000625BF">
              <w:rPr>
                <w:sz w:val="21"/>
              </w:rPr>
              <w:t xml:space="preserve"> </w:t>
            </w:r>
            <w:r w:rsidRPr="000625BF">
              <w:rPr>
                <w:rFonts w:hint="eastAsia"/>
                <w:sz w:val="21"/>
              </w:rPr>
              <w:t>①</w:t>
            </w:r>
            <w:r w:rsidRPr="000625BF">
              <w:rPr>
                <w:sz w:val="21"/>
              </w:rPr>
              <w:t xml:space="preserve"> 网中网基础会计实</w:t>
            </w:r>
            <w:proofErr w:type="gramStart"/>
            <w:r w:rsidRPr="000625BF">
              <w:rPr>
                <w:sz w:val="21"/>
              </w:rPr>
              <w:t>训教学</w:t>
            </w:r>
            <w:proofErr w:type="gramEnd"/>
            <w:r w:rsidRPr="000625BF">
              <w:rPr>
                <w:sz w:val="21"/>
              </w:rPr>
              <w:t xml:space="preserve">平台 </w:t>
            </w:r>
          </w:p>
          <w:p w14:paraId="7DEDBD7E" w14:textId="77777777" w:rsidR="00CC5F8B" w:rsidRPr="000625BF" w:rsidRDefault="00CC5F8B" w:rsidP="0078672A">
            <w:pPr>
              <w:widowControl/>
              <w:adjustRightInd w:val="0"/>
              <w:snapToGrid w:val="0"/>
              <w:jc w:val="left"/>
              <w:rPr>
                <w:rFonts w:hint="eastAsia"/>
                <w:sz w:val="21"/>
              </w:rPr>
            </w:pPr>
            <w:r w:rsidRPr="000625BF">
              <w:rPr>
                <w:sz w:val="21"/>
              </w:rPr>
              <w:t>（2）在线学习及测试平台（网中网、</w:t>
            </w:r>
            <w:proofErr w:type="gramStart"/>
            <w:r w:rsidRPr="000625BF">
              <w:rPr>
                <w:sz w:val="21"/>
              </w:rPr>
              <w:t>超星学习通</w:t>
            </w:r>
            <w:proofErr w:type="gramEnd"/>
            <w:r w:rsidRPr="000625BF">
              <w:rPr>
                <w:sz w:val="21"/>
              </w:rPr>
              <w:t>、会计信息化教考系统）</w:t>
            </w:r>
          </w:p>
        </w:tc>
        <w:tc>
          <w:tcPr>
            <w:tcW w:w="709" w:type="dxa"/>
            <w:tcBorders>
              <w:top w:val="single" w:sz="4" w:space="0" w:color="auto"/>
              <w:left w:val="single" w:sz="4" w:space="0" w:color="auto"/>
              <w:bottom w:val="single" w:sz="4" w:space="0" w:color="auto"/>
              <w:right w:val="single" w:sz="4" w:space="0" w:color="auto"/>
            </w:tcBorders>
            <w:vAlign w:val="center"/>
          </w:tcPr>
          <w:p w14:paraId="248B97A4" w14:textId="77777777" w:rsidR="00CC5F8B" w:rsidRPr="000625BF" w:rsidRDefault="00CC5F8B" w:rsidP="0078672A">
            <w:pPr>
              <w:widowControl/>
              <w:adjustRightInd w:val="0"/>
              <w:snapToGrid w:val="0"/>
              <w:jc w:val="left"/>
              <w:rPr>
                <w:rFonts w:hint="eastAsia"/>
                <w:sz w:val="21"/>
              </w:rPr>
            </w:pPr>
            <w:r w:rsidRPr="000625BF">
              <w:rPr>
                <w:sz w:val="21"/>
              </w:rPr>
              <w:t>60</w:t>
            </w:r>
          </w:p>
        </w:tc>
        <w:tc>
          <w:tcPr>
            <w:tcW w:w="2019" w:type="dxa"/>
            <w:tcBorders>
              <w:top w:val="single" w:sz="4" w:space="0" w:color="auto"/>
              <w:left w:val="single" w:sz="4" w:space="0" w:color="auto"/>
              <w:bottom w:val="single" w:sz="4" w:space="0" w:color="auto"/>
              <w:right w:val="single" w:sz="4" w:space="0" w:color="auto"/>
            </w:tcBorders>
            <w:vAlign w:val="center"/>
          </w:tcPr>
          <w:p w14:paraId="1A4534A4" w14:textId="77777777" w:rsidR="00CC5F8B" w:rsidRPr="000625BF" w:rsidRDefault="00CC5F8B" w:rsidP="0078672A">
            <w:pPr>
              <w:widowControl/>
              <w:adjustRightInd w:val="0"/>
              <w:snapToGrid w:val="0"/>
              <w:jc w:val="left"/>
              <w:rPr>
                <w:rFonts w:hint="eastAsia"/>
                <w:sz w:val="21"/>
              </w:rPr>
            </w:pPr>
            <w:r w:rsidRPr="000625BF">
              <w:rPr>
                <w:rFonts w:hint="eastAsia"/>
                <w:sz w:val="21"/>
              </w:rPr>
              <w:t>1.会计基本技能实训</w:t>
            </w:r>
          </w:p>
          <w:p w14:paraId="6C0124AF" w14:textId="77777777" w:rsidR="00CC5F8B" w:rsidRPr="000625BF" w:rsidRDefault="00CC5F8B" w:rsidP="0078672A">
            <w:pPr>
              <w:widowControl/>
              <w:adjustRightInd w:val="0"/>
              <w:snapToGrid w:val="0"/>
              <w:jc w:val="left"/>
              <w:rPr>
                <w:rFonts w:hint="eastAsia"/>
                <w:sz w:val="21"/>
              </w:rPr>
            </w:pPr>
            <w:r w:rsidRPr="000625BF">
              <w:rPr>
                <w:rFonts w:hint="eastAsia"/>
                <w:sz w:val="21"/>
              </w:rPr>
              <w:t>2.基础</w:t>
            </w:r>
            <w:proofErr w:type="gramStart"/>
            <w:r w:rsidRPr="000625BF">
              <w:rPr>
                <w:rFonts w:hint="eastAsia"/>
                <w:sz w:val="21"/>
              </w:rPr>
              <w:t>会计业财一体</w:t>
            </w:r>
            <w:proofErr w:type="gramEnd"/>
            <w:r w:rsidRPr="000625BF">
              <w:rPr>
                <w:rFonts w:hint="eastAsia"/>
                <w:sz w:val="21"/>
              </w:rPr>
              <w:t>综合实训</w:t>
            </w:r>
          </w:p>
        </w:tc>
        <w:tc>
          <w:tcPr>
            <w:tcW w:w="850" w:type="dxa"/>
            <w:tcBorders>
              <w:top w:val="single" w:sz="4" w:space="0" w:color="auto"/>
              <w:left w:val="single" w:sz="4" w:space="0" w:color="auto"/>
              <w:bottom w:val="single" w:sz="4" w:space="0" w:color="auto"/>
              <w:right w:val="single" w:sz="4" w:space="0" w:color="auto"/>
            </w:tcBorders>
            <w:vAlign w:val="center"/>
          </w:tcPr>
          <w:p w14:paraId="02E934C1" w14:textId="77777777" w:rsidR="00CC5F8B" w:rsidRPr="000625BF" w:rsidRDefault="00CC5F8B" w:rsidP="0078672A">
            <w:pPr>
              <w:widowControl/>
              <w:adjustRightInd w:val="0"/>
              <w:snapToGrid w:val="0"/>
              <w:jc w:val="left"/>
              <w:rPr>
                <w:rFonts w:hint="eastAsia"/>
                <w:sz w:val="21"/>
              </w:rPr>
            </w:pPr>
          </w:p>
        </w:tc>
      </w:tr>
      <w:tr w:rsidR="00CC5F8B" w:rsidRPr="000625BF" w14:paraId="48C35081"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680C4182" w14:textId="77777777" w:rsidR="00CC5F8B" w:rsidRPr="000625BF" w:rsidRDefault="00CC5F8B" w:rsidP="0078672A">
            <w:pPr>
              <w:widowControl/>
              <w:adjustRightInd w:val="0"/>
              <w:snapToGrid w:val="0"/>
              <w:jc w:val="left"/>
              <w:rPr>
                <w:rFonts w:hint="eastAsia"/>
                <w:sz w:val="21"/>
              </w:rPr>
            </w:pPr>
            <w:r w:rsidRPr="000625BF">
              <w:rPr>
                <w:rFonts w:hint="eastAsia"/>
                <w:sz w:val="21"/>
              </w:rPr>
              <w:t>2</w:t>
            </w:r>
          </w:p>
        </w:tc>
        <w:tc>
          <w:tcPr>
            <w:tcW w:w="1407" w:type="dxa"/>
            <w:tcBorders>
              <w:top w:val="single" w:sz="4" w:space="0" w:color="auto"/>
              <w:left w:val="single" w:sz="4" w:space="0" w:color="auto"/>
              <w:bottom w:val="single" w:sz="4" w:space="0" w:color="auto"/>
              <w:right w:val="single" w:sz="4" w:space="0" w:color="auto"/>
            </w:tcBorders>
            <w:vAlign w:val="center"/>
          </w:tcPr>
          <w:p w14:paraId="393A15A8" w14:textId="77777777" w:rsidR="00CC5F8B" w:rsidRPr="000625BF" w:rsidRDefault="00CC5F8B" w:rsidP="0078672A">
            <w:pPr>
              <w:widowControl/>
              <w:adjustRightInd w:val="0"/>
              <w:snapToGrid w:val="0"/>
              <w:jc w:val="left"/>
              <w:rPr>
                <w:rFonts w:hint="eastAsia"/>
                <w:sz w:val="21"/>
              </w:rPr>
            </w:pPr>
            <w:r w:rsidRPr="000625BF">
              <w:rPr>
                <w:sz w:val="21"/>
              </w:rPr>
              <w:t>财务会计实训</w:t>
            </w:r>
            <w:r w:rsidRPr="000625BF">
              <w:rPr>
                <w:rFonts w:hint="eastAsia"/>
                <w:sz w:val="21"/>
              </w:rPr>
              <w:t>中心</w:t>
            </w:r>
          </w:p>
        </w:tc>
        <w:tc>
          <w:tcPr>
            <w:tcW w:w="850" w:type="dxa"/>
            <w:tcBorders>
              <w:top w:val="single" w:sz="4" w:space="0" w:color="auto"/>
              <w:left w:val="single" w:sz="4" w:space="0" w:color="auto"/>
              <w:bottom w:val="single" w:sz="4" w:space="0" w:color="auto"/>
              <w:right w:val="single" w:sz="4" w:space="0" w:color="auto"/>
            </w:tcBorders>
            <w:vAlign w:val="center"/>
          </w:tcPr>
          <w:p w14:paraId="045DAA6C"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185FA34A" w14:textId="77777777" w:rsidR="00CC5F8B" w:rsidRPr="000625BF" w:rsidRDefault="00CC5F8B" w:rsidP="0078672A">
            <w:pPr>
              <w:widowControl/>
              <w:adjustRightInd w:val="0"/>
              <w:snapToGrid w:val="0"/>
              <w:jc w:val="left"/>
              <w:rPr>
                <w:rFonts w:hint="eastAsia"/>
                <w:sz w:val="21"/>
              </w:rPr>
            </w:pPr>
            <w:r w:rsidRPr="000625BF">
              <w:rPr>
                <w:sz w:val="21"/>
              </w:rPr>
              <w:t xml:space="preserve">1.品牌电脑，配置office2010，谷歌浏览器  </w:t>
            </w:r>
          </w:p>
          <w:p w14:paraId="28080E3F" w14:textId="77777777" w:rsidR="00CC5F8B" w:rsidRPr="000625BF" w:rsidRDefault="00CC5F8B" w:rsidP="0078672A">
            <w:pPr>
              <w:widowControl/>
              <w:adjustRightInd w:val="0"/>
              <w:snapToGrid w:val="0"/>
              <w:jc w:val="left"/>
              <w:rPr>
                <w:rFonts w:hint="eastAsia"/>
                <w:sz w:val="21"/>
              </w:rPr>
            </w:pPr>
            <w:r w:rsidRPr="000625BF">
              <w:rPr>
                <w:sz w:val="21"/>
              </w:rPr>
              <w:t>2.实</w:t>
            </w:r>
            <w:proofErr w:type="gramStart"/>
            <w:r w:rsidRPr="000625BF">
              <w:rPr>
                <w:sz w:val="21"/>
              </w:rPr>
              <w:t>训软件</w:t>
            </w:r>
            <w:proofErr w:type="gramEnd"/>
            <w:r w:rsidRPr="000625BF">
              <w:rPr>
                <w:sz w:val="21"/>
              </w:rPr>
              <w:t>平台：</w:t>
            </w:r>
          </w:p>
          <w:p w14:paraId="581761D9" w14:textId="77777777" w:rsidR="00CC5F8B" w:rsidRPr="000625BF" w:rsidRDefault="00CC5F8B" w:rsidP="0078672A">
            <w:pPr>
              <w:widowControl/>
              <w:adjustRightInd w:val="0"/>
              <w:snapToGrid w:val="0"/>
              <w:jc w:val="left"/>
              <w:rPr>
                <w:rFonts w:hint="eastAsia"/>
                <w:sz w:val="21"/>
              </w:rPr>
            </w:pPr>
            <w:r w:rsidRPr="000625BF">
              <w:rPr>
                <w:sz w:val="21"/>
              </w:rPr>
              <w:t>（1）会计核算平台</w:t>
            </w:r>
          </w:p>
          <w:p w14:paraId="1411AF4E" w14:textId="77777777" w:rsidR="00CC5F8B" w:rsidRPr="000625BF" w:rsidRDefault="00CC5F8B" w:rsidP="0078672A">
            <w:pPr>
              <w:widowControl/>
              <w:adjustRightInd w:val="0"/>
              <w:snapToGrid w:val="0"/>
              <w:jc w:val="left"/>
              <w:rPr>
                <w:rFonts w:hint="eastAsia"/>
                <w:sz w:val="21"/>
              </w:rPr>
            </w:pPr>
            <w:r w:rsidRPr="000625BF">
              <w:rPr>
                <w:rFonts w:hint="eastAsia"/>
                <w:sz w:val="21"/>
              </w:rPr>
              <w:t>①</w:t>
            </w:r>
            <w:r w:rsidRPr="000625BF">
              <w:rPr>
                <w:sz w:val="21"/>
              </w:rPr>
              <w:t xml:space="preserve"> 网中网财会分岗实</w:t>
            </w:r>
            <w:proofErr w:type="gramStart"/>
            <w:r w:rsidRPr="000625BF">
              <w:rPr>
                <w:sz w:val="21"/>
              </w:rPr>
              <w:t>训教学</w:t>
            </w:r>
            <w:proofErr w:type="gramEnd"/>
            <w:r w:rsidRPr="000625BF">
              <w:rPr>
                <w:sz w:val="21"/>
              </w:rPr>
              <w:t>平台；</w:t>
            </w:r>
          </w:p>
          <w:p w14:paraId="057F0547" w14:textId="77777777" w:rsidR="00CC5F8B" w:rsidRPr="000625BF" w:rsidRDefault="00CC5F8B" w:rsidP="0078672A">
            <w:pPr>
              <w:widowControl/>
              <w:adjustRightInd w:val="0"/>
              <w:snapToGrid w:val="0"/>
              <w:jc w:val="left"/>
              <w:rPr>
                <w:rFonts w:hint="eastAsia"/>
                <w:sz w:val="21"/>
              </w:rPr>
            </w:pPr>
            <w:r w:rsidRPr="000625BF">
              <w:rPr>
                <w:sz w:val="21"/>
              </w:rPr>
              <w:t>（2）会计综合实训平台</w:t>
            </w:r>
          </w:p>
          <w:p w14:paraId="74FA2246" w14:textId="77777777" w:rsidR="00CC5F8B" w:rsidRPr="000625BF" w:rsidRDefault="00CC5F8B" w:rsidP="0078672A">
            <w:pPr>
              <w:widowControl/>
              <w:adjustRightInd w:val="0"/>
              <w:snapToGrid w:val="0"/>
              <w:jc w:val="left"/>
              <w:rPr>
                <w:rFonts w:hint="eastAsia"/>
                <w:sz w:val="21"/>
              </w:rPr>
            </w:pPr>
            <w:r w:rsidRPr="000625BF">
              <w:rPr>
                <w:rFonts w:hint="eastAsia"/>
                <w:sz w:val="21"/>
              </w:rPr>
              <w:t>①</w:t>
            </w:r>
            <w:r w:rsidRPr="000625BF">
              <w:rPr>
                <w:sz w:val="21"/>
              </w:rPr>
              <w:t xml:space="preserve"> 网中网中级综合实</w:t>
            </w:r>
            <w:proofErr w:type="gramStart"/>
            <w:r w:rsidRPr="000625BF">
              <w:rPr>
                <w:sz w:val="21"/>
              </w:rPr>
              <w:t>训教学</w:t>
            </w:r>
            <w:proofErr w:type="gramEnd"/>
            <w:r w:rsidRPr="000625BF">
              <w:rPr>
                <w:sz w:val="21"/>
              </w:rPr>
              <w:t>平台；</w:t>
            </w:r>
          </w:p>
          <w:p w14:paraId="3B01BB16" w14:textId="77777777" w:rsidR="00CC5F8B" w:rsidRPr="000625BF" w:rsidRDefault="00CC5F8B" w:rsidP="0078672A">
            <w:pPr>
              <w:widowControl/>
              <w:adjustRightInd w:val="0"/>
              <w:snapToGrid w:val="0"/>
              <w:jc w:val="left"/>
              <w:rPr>
                <w:rFonts w:hint="eastAsia"/>
                <w:sz w:val="21"/>
              </w:rPr>
            </w:pPr>
            <w:r w:rsidRPr="000625BF">
              <w:rPr>
                <w:rFonts w:hint="eastAsia"/>
                <w:sz w:val="21"/>
              </w:rPr>
              <w:t>②</w:t>
            </w:r>
            <w:r w:rsidRPr="000625BF">
              <w:rPr>
                <w:sz w:val="21"/>
              </w:rPr>
              <w:t xml:space="preserve"> 用友ERP U8 V10.1系统</w:t>
            </w:r>
          </w:p>
          <w:p w14:paraId="4C7304F2" w14:textId="77777777" w:rsidR="00CC5F8B" w:rsidRPr="000625BF" w:rsidRDefault="00CC5F8B" w:rsidP="0078672A">
            <w:pPr>
              <w:widowControl/>
              <w:adjustRightInd w:val="0"/>
              <w:snapToGrid w:val="0"/>
              <w:jc w:val="left"/>
              <w:rPr>
                <w:rFonts w:hint="eastAsia"/>
                <w:sz w:val="21"/>
              </w:rPr>
            </w:pPr>
            <w:r w:rsidRPr="000625BF">
              <w:rPr>
                <w:sz w:val="21"/>
              </w:rPr>
              <w:t>（3）在线学习及测试平台（网中网、</w:t>
            </w:r>
            <w:proofErr w:type="gramStart"/>
            <w:r w:rsidRPr="000625BF">
              <w:rPr>
                <w:sz w:val="21"/>
              </w:rPr>
              <w:t>超星学习通</w:t>
            </w:r>
            <w:proofErr w:type="gramEnd"/>
            <w:r w:rsidRPr="000625BF">
              <w:rPr>
                <w:sz w:val="21"/>
              </w:rPr>
              <w:t xml:space="preserve">、会计信息化教考系统）  </w:t>
            </w:r>
          </w:p>
        </w:tc>
        <w:tc>
          <w:tcPr>
            <w:tcW w:w="709" w:type="dxa"/>
            <w:tcBorders>
              <w:top w:val="single" w:sz="4" w:space="0" w:color="auto"/>
              <w:left w:val="single" w:sz="4" w:space="0" w:color="auto"/>
              <w:bottom w:val="single" w:sz="4" w:space="0" w:color="auto"/>
              <w:right w:val="single" w:sz="4" w:space="0" w:color="auto"/>
            </w:tcBorders>
            <w:vAlign w:val="center"/>
          </w:tcPr>
          <w:p w14:paraId="73919C77" w14:textId="77777777" w:rsidR="00CC5F8B" w:rsidRPr="000625BF" w:rsidRDefault="00CC5F8B" w:rsidP="0078672A">
            <w:pPr>
              <w:widowControl/>
              <w:adjustRightInd w:val="0"/>
              <w:snapToGrid w:val="0"/>
              <w:jc w:val="left"/>
              <w:rPr>
                <w:rFonts w:hint="eastAsia"/>
                <w:sz w:val="21"/>
              </w:rPr>
            </w:pPr>
            <w:r w:rsidRPr="000625BF">
              <w:rPr>
                <w:sz w:val="21"/>
              </w:rPr>
              <w:t>48</w:t>
            </w:r>
          </w:p>
        </w:tc>
        <w:tc>
          <w:tcPr>
            <w:tcW w:w="2019" w:type="dxa"/>
            <w:tcBorders>
              <w:top w:val="single" w:sz="4" w:space="0" w:color="auto"/>
              <w:left w:val="single" w:sz="4" w:space="0" w:color="auto"/>
              <w:bottom w:val="single" w:sz="4" w:space="0" w:color="auto"/>
              <w:right w:val="single" w:sz="4" w:space="0" w:color="auto"/>
            </w:tcBorders>
            <w:vAlign w:val="center"/>
          </w:tcPr>
          <w:p w14:paraId="342C784B" w14:textId="77777777" w:rsidR="00CC5F8B" w:rsidRPr="000625BF" w:rsidRDefault="00CC5F8B" w:rsidP="0078672A">
            <w:pPr>
              <w:widowControl/>
              <w:adjustRightInd w:val="0"/>
              <w:snapToGrid w:val="0"/>
              <w:jc w:val="left"/>
              <w:rPr>
                <w:rFonts w:hint="eastAsia"/>
                <w:sz w:val="21"/>
              </w:rPr>
            </w:pPr>
            <w:r w:rsidRPr="000625BF">
              <w:rPr>
                <w:sz w:val="21"/>
              </w:rPr>
              <w:t>1.</w:t>
            </w:r>
            <w:proofErr w:type="gramStart"/>
            <w:r w:rsidRPr="000625BF">
              <w:rPr>
                <w:sz w:val="21"/>
              </w:rPr>
              <w:t>业财融合</w:t>
            </w:r>
            <w:proofErr w:type="gramEnd"/>
            <w:r w:rsidRPr="000625BF">
              <w:rPr>
                <w:sz w:val="21"/>
              </w:rPr>
              <w:t>财务会</w:t>
            </w:r>
            <w:proofErr w:type="gramStart"/>
            <w:r w:rsidRPr="000625BF">
              <w:rPr>
                <w:sz w:val="21"/>
              </w:rPr>
              <w:t>计分岗实训</w:t>
            </w:r>
            <w:proofErr w:type="gramEnd"/>
          </w:p>
          <w:p w14:paraId="290FA0DA" w14:textId="77777777" w:rsidR="00CC5F8B" w:rsidRPr="000625BF" w:rsidRDefault="00CC5F8B" w:rsidP="0078672A">
            <w:pPr>
              <w:widowControl/>
              <w:adjustRightInd w:val="0"/>
              <w:snapToGrid w:val="0"/>
              <w:jc w:val="left"/>
              <w:rPr>
                <w:rFonts w:hint="eastAsia"/>
                <w:sz w:val="21"/>
              </w:rPr>
            </w:pPr>
            <w:r w:rsidRPr="000625BF">
              <w:rPr>
                <w:sz w:val="21"/>
              </w:rPr>
              <w:t>2.ERP</w:t>
            </w:r>
            <w:proofErr w:type="gramStart"/>
            <w:r w:rsidRPr="000625BF">
              <w:rPr>
                <w:sz w:val="21"/>
              </w:rPr>
              <w:t>业财一体</w:t>
            </w:r>
            <w:proofErr w:type="gramEnd"/>
            <w:r w:rsidRPr="000625BF">
              <w:rPr>
                <w:sz w:val="21"/>
              </w:rPr>
              <w:t>信息化综合实训</w:t>
            </w:r>
          </w:p>
          <w:p w14:paraId="579A893C" w14:textId="77777777" w:rsidR="00CC5F8B" w:rsidRPr="000625BF" w:rsidRDefault="00CC5F8B" w:rsidP="0078672A">
            <w:pPr>
              <w:widowControl/>
              <w:adjustRightInd w:val="0"/>
              <w:snapToGrid w:val="0"/>
              <w:jc w:val="left"/>
              <w:rPr>
                <w:rFonts w:hint="eastAsia"/>
                <w:sz w:val="21"/>
              </w:rPr>
            </w:pPr>
            <w:r w:rsidRPr="000625BF">
              <w:rPr>
                <w:sz w:val="21"/>
              </w:rPr>
              <w:t>3.ERP管理会计综合实训</w:t>
            </w:r>
          </w:p>
        </w:tc>
        <w:tc>
          <w:tcPr>
            <w:tcW w:w="850" w:type="dxa"/>
            <w:tcBorders>
              <w:top w:val="single" w:sz="4" w:space="0" w:color="auto"/>
              <w:left w:val="single" w:sz="4" w:space="0" w:color="auto"/>
              <w:bottom w:val="single" w:sz="4" w:space="0" w:color="auto"/>
              <w:right w:val="single" w:sz="4" w:space="0" w:color="auto"/>
            </w:tcBorders>
            <w:vAlign w:val="center"/>
          </w:tcPr>
          <w:p w14:paraId="5E8FABEB" w14:textId="77777777" w:rsidR="00CC5F8B" w:rsidRPr="000625BF" w:rsidRDefault="00CC5F8B" w:rsidP="0078672A">
            <w:pPr>
              <w:widowControl/>
              <w:adjustRightInd w:val="0"/>
              <w:snapToGrid w:val="0"/>
              <w:jc w:val="left"/>
              <w:rPr>
                <w:rFonts w:hint="eastAsia"/>
                <w:sz w:val="21"/>
              </w:rPr>
            </w:pPr>
            <w:r w:rsidRPr="000625BF">
              <w:rPr>
                <w:rFonts w:hint="eastAsia"/>
                <w:sz w:val="21"/>
              </w:rPr>
              <w:t>融入新技术</w:t>
            </w:r>
          </w:p>
        </w:tc>
      </w:tr>
      <w:tr w:rsidR="00CC5F8B" w:rsidRPr="000625BF" w14:paraId="3D67E6EC"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07F4418E" w14:textId="77777777" w:rsidR="00CC5F8B" w:rsidRPr="000625BF" w:rsidRDefault="00CC5F8B" w:rsidP="0078672A">
            <w:pPr>
              <w:widowControl/>
              <w:adjustRightInd w:val="0"/>
              <w:snapToGrid w:val="0"/>
              <w:jc w:val="left"/>
              <w:rPr>
                <w:rFonts w:hint="eastAsia"/>
                <w:sz w:val="21"/>
              </w:rPr>
            </w:pPr>
            <w:r w:rsidRPr="000625BF">
              <w:rPr>
                <w:rFonts w:hint="eastAsia"/>
                <w:sz w:val="21"/>
              </w:rPr>
              <w:t>3</w:t>
            </w:r>
          </w:p>
        </w:tc>
        <w:tc>
          <w:tcPr>
            <w:tcW w:w="1407" w:type="dxa"/>
            <w:tcBorders>
              <w:top w:val="single" w:sz="4" w:space="0" w:color="auto"/>
              <w:left w:val="single" w:sz="4" w:space="0" w:color="auto"/>
              <w:bottom w:val="single" w:sz="4" w:space="0" w:color="auto"/>
              <w:right w:val="single" w:sz="4" w:space="0" w:color="auto"/>
            </w:tcBorders>
            <w:vAlign w:val="center"/>
          </w:tcPr>
          <w:p w14:paraId="40838C26" w14:textId="77777777" w:rsidR="00CC5F8B" w:rsidRPr="000625BF" w:rsidRDefault="00CC5F8B" w:rsidP="0078672A">
            <w:pPr>
              <w:widowControl/>
              <w:adjustRightInd w:val="0"/>
              <w:snapToGrid w:val="0"/>
              <w:jc w:val="left"/>
              <w:rPr>
                <w:rFonts w:hint="eastAsia"/>
                <w:sz w:val="21"/>
              </w:rPr>
            </w:pPr>
            <w:r w:rsidRPr="000625BF">
              <w:rPr>
                <w:sz w:val="21"/>
              </w:rPr>
              <w:t>成本会计实训</w:t>
            </w:r>
            <w:r w:rsidRPr="000625BF">
              <w:rPr>
                <w:rFonts w:hint="eastAsia"/>
                <w:sz w:val="21"/>
              </w:rPr>
              <w:t>中心</w:t>
            </w:r>
          </w:p>
        </w:tc>
        <w:tc>
          <w:tcPr>
            <w:tcW w:w="850" w:type="dxa"/>
            <w:tcBorders>
              <w:top w:val="single" w:sz="4" w:space="0" w:color="auto"/>
              <w:left w:val="single" w:sz="4" w:space="0" w:color="auto"/>
              <w:bottom w:val="single" w:sz="4" w:space="0" w:color="auto"/>
              <w:right w:val="single" w:sz="4" w:space="0" w:color="auto"/>
            </w:tcBorders>
            <w:vAlign w:val="center"/>
          </w:tcPr>
          <w:p w14:paraId="11A4640D"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6A9EFCD2" w14:textId="77777777" w:rsidR="00CC5F8B" w:rsidRPr="000625BF" w:rsidRDefault="00CC5F8B" w:rsidP="0078672A">
            <w:pPr>
              <w:widowControl/>
              <w:adjustRightInd w:val="0"/>
              <w:snapToGrid w:val="0"/>
              <w:jc w:val="left"/>
              <w:rPr>
                <w:rFonts w:hint="eastAsia"/>
                <w:sz w:val="21"/>
              </w:rPr>
            </w:pPr>
            <w:r w:rsidRPr="000625BF">
              <w:rPr>
                <w:sz w:val="21"/>
              </w:rPr>
              <w:t>1.自动升降电脑，配置office2010  、谷歌浏览器</w:t>
            </w:r>
          </w:p>
          <w:p w14:paraId="7055E3AC" w14:textId="77777777" w:rsidR="00CC5F8B" w:rsidRPr="000625BF" w:rsidRDefault="00CC5F8B" w:rsidP="0078672A">
            <w:pPr>
              <w:widowControl/>
              <w:adjustRightInd w:val="0"/>
              <w:snapToGrid w:val="0"/>
              <w:jc w:val="left"/>
              <w:rPr>
                <w:rFonts w:hint="eastAsia"/>
                <w:sz w:val="21"/>
              </w:rPr>
            </w:pPr>
            <w:r w:rsidRPr="000625BF">
              <w:rPr>
                <w:sz w:val="21"/>
              </w:rPr>
              <w:t>2.中控锁教具</w:t>
            </w:r>
          </w:p>
          <w:p w14:paraId="2A0C2017" w14:textId="77777777" w:rsidR="00CC5F8B" w:rsidRPr="000625BF" w:rsidRDefault="00CC5F8B" w:rsidP="0078672A">
            <w:pPr>
              <w:widowControl/>
              <w:adjustRightInd w:val="0"/>
              <w:snapToGrid w:val="0"/>
              <w:jc w:val="left"/>
              <w:rPr>
                <w:rFonts w:hint="eastAsia"/>
                <w:sz w:val="21"/>
              </w:rPr>
            </w:pPr>
            <w:r w:rsidRPr="000625BF">
              <w:rPr>
                <w:sz w:val="21"/>
              </w:rPr>
              <w:t>3.实</w:t>
            </w:r>
            <w:proofErr w:type="gramStart"/>
            <w:r w:rsidRPr="000625BF">
              <w:rPr>
                <w:sz w:val="21"/>
              </w:rPr>
              <w:t>训软件</w:t>
            </w:r>
            <w:proofErr w:type="gramEnd"/>
            <w:r w:rsidRPr="000625BF">
              <w:rPr>
                <w:sz w:val="21"/>
              </w:rPr>
              <w:t>平台</w:t>
            </w:r>
          </w:p>
          <w:p w14:paraId="2E37EDB2" w14:textId="77777777" w:rsidR="00CC5F8B" w:rsidRPr="000625BF" w:rsidRDefault="00CC5F8B" w:rsidP="0078672A">
            <w:pPr>
              <w:widowControl/>
              <w:adjustRightInd w:val="0"/>
              <w:snapToGrid w:val="0"/>
              <w:jc w:val="left"/>
              <w:rPr>
                <w:rFonts w:hint="eastAsia"/>
                <w:sz w:val="21"/>
              </w:rPr>
            </w:pPr>
            <w:r w:rsidRPr="000625BF">
              <w:rPr>
                <w:sz w:val="21"/>
              </w:rPr>
              <w:t>（1）会计基础核算平台</w:t>
            </w:r>
          </w:p>
          <w:p w14:paraId="32A68940" w14:textId="77777777" w:rsidR="00CC5F8B" w:rsidRPr="000625BF" w:rsidRDefault="00CC5F8B" w:rsidP="0078672A">
            <w:pPr>
              <w:widowControl/>
              <w:adjustRightInd w:val="0"/>
              <w:snapToGrid w:val="0"/>
              <w:jc w:val="left"/>
              <w:rPr>
                <w:rFonts w:hint="eastAsia"/>
                <w:sz w:val="21"/>
              </w:rPr>
            </w:pPr>
            <w:r w:rsidRPr="000625BF">
              <w:rPr>
                <w:rFonts w:hint="eastAsia"/>
                <w:sz w:val="21"/>
              </w:rPr>
              <w:t>①</w:t>
            </w:r>
            <w:r w:rsidRPr="000625BF">
              <w:rPr>
                <w:sz w:val="21"/>
              </w:rPr>
              <w:t xml:space="preserve"> 网中网成本会计实</w:t>
            </w:r>
            <w:proofErr w:type="gramStart"/>
            <w:r w:rsidRPr="000625BF">
              <w:rPr>
                <w:sz w:val="21"/>
              </w:rPr>
              <w:t>训教学</w:t>
            </w:r>
            <w:proofErr w:type="gramEnd"/>
            <w:r w:rsidRPr="000625BF">
              <w:rPr>
                <w:sz w:val="21"/>
              </w:rPr>
              <w:t xml:space="preserve">平台 </w:t>
            </w:r>
          </w:p>
          <w:p w14:paraId="39EC2FF2" w14:textId="77777777" w:rsidR="00CC5F8B" w:rsidRPr="000625BF" w:rsidRDefault="00CC5F8B" w:rsidP="0078672A">
            <w:pPr>
              <w:widowControl/>
              <w:adjustRightInd w:val="0"/>
              <w:snapToGrid w:val="0"/>
              <w:jc w:val="left"/>
              <w:rPr>
                <w:rFonts w:hint="eastAsia"/>
                <w:sz w:val="21"/>
              </w:rPr>
            </w:pPr>
            <w:r w:rsidRPr="000625BF">
              <w:rPr>
                <w:rFonts w:hint="eastAsia"/>
                <w:sz w:val="21"/>
              </w:rPr>
              <w:t>②</w:t>
            </w:r>
            <w:r w:rsidRPr="000625BF">
              <w:rPr>
                <w:sz w:val="21"/>
              </w:rPr>
              <w:t xml:space="preserve"> 网中网管理会计实</w:t>
            </w:r>
            <w:proofErr w:type="gramStart"/>
            <w:r w:rsidRPr="000625BF">
              <w:rPr>
                <w:sz w:val="21"/>
              </w:rPr>
              <w:t>训教学</w:t>
            </w:r>
            <w:proofErr w:type="gramEnd"/>
            <w:r w:rsidRPr="000625BF">
              <w:rPr>
                <w:sz w:val="21"/>
              </w:rPr>
              <w:t>平台</w:t>
            </w:r>
          </w:p>
          <w:p w14:paraId="34F82CA2" w14:textId="77777777" w:rsidR="00CC5F8B" w:rsidRPr="000625BF" w:rsidRDefault="00CC5F8B" w:rsidP="0078672A">
            <w:pPr>
              <w:widowControl/>
              <w:adjustRightInd w:val="0"/>
              <w:snapToGrid w:val="0"/>
              <w:jc w:val="left"/>
              <w:rPr>
                <w:rFonts w:hint="eastAsia"/>
                <w:sz w:val="21"/>
              </w:rPr>
            </w:pPr>
            <w:r w:rsidRPr="000625BF">
              <w:rPr>
                <w:sz w:val="21"/>
              </w:rPr>
              <w:t>（2）在线学习及测试平台（网中网、</w:t>
            </w:r>
            <w:proofErr w:type="gramStart"/>
            <w:r w:rsidRPr="000625BF">
              <w:rPr>
                <w:sz w:val="21"/>
              </w:rPr>
              <w:t>超星学习通</w:t>
            </w:r>
            <w:proofErr w:type="gramEnd"/>
            <w:r w:rsidRPr="000625BF">
              <w:rPr>
                <w:sz w:val="21"/>
              </w:rPr>
              <w:t>、会计信息化教考系统）</w:t>
            </w:r>
          </w:p>
        </w:tc>
        <w:tc>
          <w:tcPr>
            <w:tcW w:w="709" w:type="dxa"/>
            <w:tcBorders>
              <w:top w:val="single" w:sz="4" w:space="0" w:color="auto"/>
              <w:left w:val="single" w:sz="4" w:space="0" w:color="auto"/>
              <w:bottom w:val="single" w:sz="4" w:space="0" w:color="auto"/>
              <w:right w:val="single" w:sz="4" w:space="0" w:color="auto"/>
            </w:tcBorders>
            <w:vAlign w:val="center"/>
          </w:tcPr>
          <w:p w14:paraId="2FD514E6" w14:textId="77777777" w:rsidR="00CC5F8B" w:rsidRPr="000625BF" w:rsidRDefault="00CC5F8B" w:rsidP="0078672A">
            <w:pPr>
              <w:widowControl/>
              <w:adjustRightInd w:val="0"/>
              <w:snapToGrid w:val="0"/>
              <w:jc w:val="left"/>
              <w:rPr>
                <w:rFonts w:hint="eastAsia"/>
                <w:sz w:val="21"/>
              </w:rPr>
            </w:pPr>
            <w:r w:rsidRPr="000625BF">
              <w:rPr>
                <w:sz w:val="21"/>
              </w:rPr>
              <w:t>36</w:t>
            </w:r>
          </w:p>
        </w:tc>
        <w:tc>
          <w:tcPr>
            <w:tcW w:w="2019" w:type="dxa"/>
            <w:tcBorders>
              <w:top w:val="single" w:sz="4" w:space="0" w:color="auto"/>
              <w:left w:val="single" w:sz="4" w:space="0" w:color="auto"/>
              <w:bottom w:val="single" w:sz="4" w:space="0" w:color="auto"/>
              <w:right w:val="single" w:sz="4" w:space="0" w:color="auto"/>
            </w:tcBorders>
            <w:vAlign w:val="center"/>
          </w:tcPr>
          <w:p w14:paraId="1C8F916D" w14:textId="77777777" w:rsidR="00CC5F8B" w:rsidRPr="000625BF" w:rsidRDefault="00CC5F8B" w:rsidP="0078672A">
            <w:pPr>
              <w:widowControl/>
              <w:adjustRightInd w:val="0"/>
              <w:snapToGrid w:val="0"/>
              <w:jc w:val="left"/>
              <w:rPr>
                <w:rFonts w:hint="eastAsia"/>
                <w:sz w:val="21"/>
              </w:rPr>
            </w:pPr>
            <w:r w:rsidRPr="000625BF">
              <w:rPr>
                <w:sz w:val="21"/>
              </w:rPr>
              <w:t>基于供应链情境的成本核算与</w:t>
            </w:r>
            <w:proofErr w:type="gramStart"/>
            <w:r w:rsidRPr="000625BF">
              <w:rPr>
                <w:sz w:val="21"/>
              </w:rPr>
              <w:t>管控实训</w:t>
            </w:r>
            <w:proofErr w:type="gramEnd"/>
            <w:r w:rsidRPr="000625BF">
              <w:rPr>
                <w:rFonts w:hint="eastAsia"/>
                <w:sz w:val="21"/>
              </w:rPr>
              <w:t>：</w:t>
            </w:r>
          </w:p>
          <w:p w14:paraId="4ACABC38" w14:textId="77777777" w:rsidR="00CC5F8B" w:rsidRPr="000625BF" w:rsidRDefault="00CC5F8B" w:rsidP="0078672A">
            <w:pPr>
              <w:widowControl/>
              <w:adjustRightInd w:val="0"/>
              <w:snapToGrid w:val="0"/>
              <w:jc w:val="left"/>
              <w:rPr>
                <w:rFonts w:hint="eastAsia"/>
                <w:sz w:val="21"/>
              </w:rPr>
            </w:pPr>
            <w:r w:rsidRPr="000625BF">
              <w:rPr>
                <w:sz w:val="21"/>
              </w:rPr>
              <w:t xml:space="preserve">1.汽车中控锁的采购成本核算与分析实训 </w:t>
            </w:r>
          </w:p>
          <w:p w14:paraId="5EA37DF8" w14:textId="77777777" w:rsidR="00CC5F8B" w:rsidRPr="000625BF" w:rsidRDefault="00CC5F8B" w:rsidP="0078672A">
            <w:pPr>
              <w:widowControl/>
              <w:adjustRightInd w:val="0"/>
              <w:snapToGrid w:val="0"/>
              <w:jc w:val="left"/>
              <w:rPr>
                <w:rFonts w:hint="eastAsia"/>
                <w:sz w:val="21"/>
              </w:rPr>
            </w:pPr>
            <w:r w:rsidRPr="000625BF">
              <w:rPr>
                <w:sz w:val="21"/>
              </w:rPr>
              <w:t xml:space="preserve">2.汽车中控锁的生产成本核算与分析实训             </w:t>
            </w:r>
          </w:p>
          <w:p w14:paraId="412473D4" w14:textId="77777777" w:rsidR="00CC5F8B" w:rsidRPr="000625BF" w:rsidRDefault="00CC5F8B" w:rsidP="0078672A">
            <w:pPr>
              <w:widowControl/>
              <w:adjustRightInd w:val="0"/>
              <w:snapToGrid w:val="0"/>
              <w:jc w:val="left"/>
              <w:rPr>
                <w:rFonts w:hint="eastAsia"/>
                <w:sz w:val="21"/>
              </w:rPr>
            </w:pPr>
            <w:r w:rsidRPr="000625BF">
              <w:rPr>
                <w:sz w:val="21"/>
              </w:rPr>
              <w:t>3.成本报表编制与分析实训</w:t>
            </w:r>
          </w:p>
          <w:p w14:paraId="2E7C5299" w14:textId="77777777" w:rsidR="00CC5F8B" w:rsidRPr="000625BF" w:rsidRDefault="00CC5F8B" w:rsidP="0078672A">
            <w:pPr>
              <w:widowControl/>
              <w:adjustRightInd w:val="0"/>
              <w:snapToGrid w:val="0"/>
              <w:jc w:val="left"/>
              <w:rPr>
                <w:rFonts w:hint="eastAsia"/>
                <w:sz w:val="21"/>
              </w:rPr>
            </w:pPr>
            <w:r w:rsidRPr="000625BF">
              <w:rPr>
                <w:sz w:val="21"/>
              </w:rPr>
              <w:t>4.生产成本的“经营游戏”实训</w:t>
            </w:r>
          </w:p>
        </w:tc>
        <w:tc>
          <w:tcPr>
            <w:tcW w:w="850" w:type="dxa"/>
            <w:tcBorders>
              <w:top w:val="single" w:sz="4" w:space="0" w:color="auto"/>
              <w:left w:val="single" w:sz="4" w:space="0" w:color="auto"/>
              <w:bottom w:val="single" w:sz="4" w:space="0" w:color="auto"/>
              <w:right w:val="single" w:sz="4" w:space="0" w:color="auto"/>
            </w:tcBorders>
            <w:vAlign w:val="center"/>
          </w:tcPr>
          <w:p w14:paraId="72799577" w14:textId="77777777" w:rsidR="00CC5F8B" w:rsidRPr="000625BF" w:rsidRDefault="00CC5F8B" w:rsidP="0078672A">
            <w:pPr>
              <w:widowControl/>
              <w:adjustRightInd w:val="0"/>
              <w:snapToGrid w:val="0"/>
              <w:jc w:val="left"/>
              <w:rPr>
                <w:rFonts w:hint="eastAsia"/>
                <w:sz w:val="21"/>
              </w:rPr>
            </w:pPr>
          </w:p>
        </w:tc>
      </w:tr>
      <w:tr w:rsidR="00CC5F8B" w:rsidRPr="000625BF" w14:paraId="4982B48A"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5612CCC4" w14:textId="77777777" w:rsidR="00CC5F8B" w:rsidRPr="000625BF" w:rsidRDefault="00CC5F8B" w:rsidP="0078672A">
            <w:pPr>
              <w:widowControl/>
              <w:adjustRightInd w:val="0"/>
              <w:snapToGrid w:val="0"/>
              <w:jc w:val="left"/>
              <w:rPr>
                <w:rFonts w:hint="eastAsia"/>
                <w:sz w:val="21"/>
              </w:rPr>
            </w:pPr>
            <w:r w:rsidRPr="000625BF">
              <w:rPr>
                <w:rFonts w:hint="eastAsia"/>
                <w:sz w:val="21"/>
              </w:rPr>
              <w:t>4</w:t>
            </w:r>
          </w:p>
        </w:tc>
        <w:tc>
          <w:tcPr>
            <w:tcW w:w="1407" w:type="dxa"/>
            <w:tcBorders>
              <w:top w:val="single" w:sz="4" w:space="0" w:color="auto"/>
              <w:left w:val="single" w:sz="4" w:space="0" w:color="auto"/>
              <w:bottom w:val="single" w:sz="4" w:space="0" w:color="auto"/>
              <w:right w:val="single" w:sz="4" w:space="0" w:color="auto"/>
            </w:tcBorders>
            <w:vAlign w:val="center"/>
          </w:tcPr>
          <w:p w14:paraId="2A465DA9" w14:textId="77777777" w:rsidR="00CC5F8B" w:rsidRPr="000625BF" w:rsidRDefault="00CC5F8B" w:rsidP="0078672A">
            <w:pPr>
              <w:widowControl/>
              <w:adjustRightInd w:val="0"/>
              <w:snapToGrid w:val="0"/>
              <w:jc w:val="left"/>
              <w:rPr>
                <w:rFonts w:hint="eastAsia"/>
                <w:sz w:val="21"/>
              </w:rPr>
            </w:pPr>
            <w:r w:rsidRPr="000625BF">
              <w:rPr>
                <w:sz w:val="21"/>
              </w:rPr>
              <w:t>税务会计实训</w:t>
            </w:r>
            <w:r w:rsidRPr="000625BF">
              <w:rPr>
                <w:rFonts w:hint="eastAsia"/>
                <w:sz w:val="21"/>
              </w:rPr>
              <w:t>中心</w:t>
            </w:r>
          </w:p>
        </w:tc>
        <w:tc>
          <w:tcPr>
            <w:tcW w:w="850" w:type="dxa"/>
            <w:tcBorders>
              <w:top w:val="single" w:sz="4" w:space="0" w:color="auto"/>
              <w:left w:val="single" w:sz="4" w:space="0" w:color="auto"/>
              <w:bottom w:val="single" w:sz="4" w:space="0" w:color="auto"/>
              <w:right w:val="single" w:sz="4" w:space="0" w:color="auto"/>
            </w:tcBorders>
            <w:vAlign w:val="center"/>
          </w:tcPr>
          <w:p w14:paraId="6883E9CB"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27AD02F0" w14:textId="77777777" w:rsidR="00CC5F8B" w:rsidRPr="000625BF" w:rsidRDefault="00CC5F8B" w:rsidP="0078672A">
            <w:pPr>
              <w:widowControl/>
              <w:adjustRightInd w:val="0"/>
              <w:snapToGrid w:val="0"/>
              <w:jc w:val="left"/>
              <w:rPr>
                <w:rFonts w:hint="eastAsia"/>
                <w:sz w:val="21"/>
              </w:rPr>
            </w:pPr>
            <w:r w:rsidRPr="000625BF">
              <w:rPr>
                <w:sz w:val="21"/>
              </w:rPr>
              <w:t xml:space="preserve">1.品牌电脑，配置office2010 </w:t>
            </w:r>
          </w:p>
          <w:p w14:paraId="33568422" w14:textId="77777777" w:rsidR="00CC5F8B" w:rsidRPr="000625BF" w:rsidRDefault="00CC5F8B" w:rsidP="0078672A">
            <w:pPr>
              <w:widowControl/>
              <w:adjustRightInd w:val="0"/>
              <w:snapToGrid w:val="0"/>
              <w:jc w:val="left"/>
              <w:rPr>
                <w:rFonts w:hint="eastAsia"/>
                <w:sz w:val="21"/>
              </w:rPr>
            </w:pPr>
            <w:r w:rsidRPr="000625BF">
              <w:rPr>
                <w:sz w:val="21"/>
              </w:rPr>
              <w:t>2.</w:t>
            </w:r>
            <w:r w:rsidRPr="000625BF">
              <w:rPr>
                <w:rFonts w:hint="eastAsia"/>
                <w:sz w:val="21"/>
              </w:rPr>
              <w:t>用友</w:t>
            </w:r>
            <w:r w:rsidRPr="000625BF">
              <w:rPr>
                <w:sz w:val="21"/>
              </w:rPr>
              <w:t xml:space="preserve">ERP U8 V10.1系统       </w:t>
            </w:r>
          </w:p>
          <w:p w14:paraId="1917E91E" w14:textId="77777777" w:rsidR="00CC5F8B" w:rsidRPr="000625BF" w:rsidRDefault="00CC5F8B" w:rsidP="0078672A">
            <w:pPr>
              <w:widowControl/>
              <w:adjustRightInd w:val="0"/>
              <w:snapToGrid w:val="0"/>
              <w:jc w:val="left"/>
              <w:rPr>
                <w:rFonts w:hint="eastAsia"/>
                <w:sz w:val="21"/>
              </w:rPr>
            </w:pPr>
            <w:r w:rsidRPr="000625BF">
              <w:rPr>
                <w:sz w:val="21"/>
              </w:rPr>
              <w:t xml:space="preserve">3.网中网任意实训模块（IE8:WEB访问） </w:t>
            </w:r>
          </w:p>
          <w:p w14:paraId="2ED39815" w14:textId="2A420090" w:rsidR="00CC5F8B" w:rsidRPr="000625BF" w:rsidRDefault="00CC5F8B" w:rsidP="0078672A">
            <w:pPr>
              <w:widowControl/>
              <w:adjustRightInd w:val="0"/>
              <w:snapToGrid w:val="0"/>
              <w:jc w:val="left"/>
              <w:rPr>
                <w:rFonts w:hint="eastAsia"/>
                <w:sz w:val="21"/>
              </w:rPr>
            </w:pPr>
            <w:r w:rsidRPr="000625BF">
              <w:rPr>
                <w:sz w:val="21"/>
              </w:rPr>
              <w:t>4.扫描仪60台，针式打印机4台。</w:t>
            </w:r>
          </w:p>
          <w:p w14:paraId="067E3A78" w14:textId="787BB9B4" w:rsidR="00CC5F8B" w:rsidRPr="000625BF" w:rsidRDefault="00F662AF" w:rsidP="0078672A">
            <w:pPr>
              <w:widowControl/>
              <w:adjustRightInd w:val="0"/>
              <w:snapToGrid w:val="0"/>
              <w:jc w:val="left"/>
              <w:rPr>
                <w:rFonts w:hint="eastAsia"/>
                <w:sz w:val="21"/>
              </w:rPr>
            </w:pPr>
            <w:r>
              <w:rPr>
                <w:rFonts w:hint="eastAsia"/>
                <w:sz w:val="21"/>
              </w:rPr>
              <w:lastRenderedPageBreak/>
              <w:t>5</w:t>
            </w:r>
            <w:r w:rsidR="00CC5F8B" w:rsidRPr="000625BF">
              <w:rPr>
                <w:sz w:val="21"/>
              </w:rPr>
              <w:t>.实</w:t>
            </w:r>
            <w:proofErr w:type="gramStart"/>
            <w:r w:rsidR="00CC5F8B" w:rsidRPr="000625BF">
              <w:rPr>
                <w:sz w:val="21"/>
              </w:rPr>
              <w:t>训软件</w:t>
            </w:r>
            <w:proofErr w:type="gramEnd"/>
            <w:r w:rsidR="00CC5F8B" w:rsidRPr="000625BF">
              <w:rPr>
                <w:sz w:val="21"/>
              </w:rPr>
              <w:t>平台：</w:t>
            </w:r>
          </w:p>
          <w:p w14:paraId="3395C318" w14:textId="77777777" w:rsidR="00CC5F8B" w:rsidRPr="000625BF" w:rsidRDefault="00CC5F8B" w:rsidP="0078672A">
            <w:pPr>
              <w:widowControl/>
              <w:adjustRightInd w:val="0"/>
              <w:snapToGrid w:val="0"/>
              <w:jc w:val="left"/>
              <w:rPr>
                <w:rFonts w:hint="eastAsia"/>
                <w:sz w:val="21"/>
              </w:rPr>
            </w:pPr>
            <w:r w:rsidRPr="000625BF">
              <w:rPr>
                <w:sz w:val="21"/>
              </w:rPr>
              <w:t>（1）票据开具处理平台</w:t>
            </w:r>
          </w:p>
          <w:p w14:paraId="136A3DB9" w14:textId="77777777" w:rsidR="00CC5F8B" w:rsidRPr="000625BF" w:rsidRDefault="00CC5F8B" w:rsidP="0078672A">
            <w:pPr>
              <w:widowControl/>
              <w:adjustRightInd w:val="0"/>
              <w:snapToGrid w:val="0"/>
              <w:jc w:val="left"/>
              <w:rPr>
                <w:rFonts w:hint="eastAsia"/>
                <w:sz w:val="21"/>
              </w:rPr>
            </w:pPr>
            <w:r w:rsidRPr="000625BF">
              <w:rPr>
                <w:sz w:val="21"/>
              </w:rPr>
              <w:t>（2）纳税申报实训平台</w:t>
            </w:r>
          </w:p>
          <w:p w14:paraId="6DCE990D" w14:textId="77777777" w:rsidR="00CC5F8B" w:rsidRPr="000625BF" w:rsidRDefault="00CC5F8B" w:rsidP="0078672A">
            <w:pPr>
              <w:widowControl/>
              <w:adjustRightInd w:val="0"/>
              <w:snapToGrid w:val="0"/>
              <w:jc w:val="left"/>
              <w:rPr>
                <w:rFonts w:hint="eastAsia"/>
                <w:sz w:val="21"/>
              </w:rPr>
            </w:pPr>
            <w:r w:rsidRPr="000625BF">
              <w:rPr>
                <w:sz w:val="21"/>
              </w:rPr>
              <w:t>（3）税务实训教考系统</w:t>
            </w:r>
          </w:p>
          <w:p w14:paraId="29D2866E" w14:textId="77777777" w:rsidR="00CC5F8B" w:rsidRPr="000625BF" w:rsidRDefault="00CC5F8B" w:rsidP="0078672A">
            <w:pPr>
              <w:widowControl/>
              <w:adjustRightInd w:val="0"/>
              <w:snapToGrid w:val="0"/>
              <w:jc w:val="left"/>
              <w:rPr>
                <w:rFonts w:hint="eastAsia"/>
                <w:sz w:val="21"/>
              </w:rPr>
            </w:pPr>
            <w:r w:rsidRPr="000625BF">
              <w:rPr>
                <w:sz w:val="21"/>
              </w:rPr>
              <w:t>（4）在线学习及测试平台（网中网、</w:t>
            </w:r>
            <w:proofErr w:type="gramStart"/>
            <w:r w:rsidRPr="000625BF">
              <w:rPr>
                <w:sz w:val="21"/>
              </w:rPr>
              <w:t>超星学习通</w:t>
            </w:r>
            <w:proofErr w:type="gramEnd"/>
            <w:r w:rsidRPr="000625BF">
              <w:rPr>
                <w:sz w:val="21"/>
              </w:rPr>
              <w:t>、会计信息化教考系统）</w:t>
            </w:r>
          </w:p>
        </w:tc>
        <w:tc>
          <w:tcPr>
            <w:tcW w:w="709" w:type="dxa"/>
            <w:tcBorders>
              <w:top w:val="single" w:sz="4" w:space="0" w:color="auto"/>
              <w:left w:val="single" w:sz="4" w:space="0" w:color="auto"/>
              <w:bottom w:val="single" w:sz="4" w:space="0" w:color="auto"/>
              <w:right w:val="single" w:sz="4" w:space="0" w:color="auto"/>
            </w:tcBorders>
            <w:vAlign w:val="center"/>
          </w:tcPr>
          <w:p w14:paraId="0C7BE36F" w14:textId="77777777" w:rsidR="00CC5F8B" w:rsidRPr="000625BF" w:rsidRDefault="00CC5F8B" w:rsidP="0078672A">
            <w:pPr>
              <w:widowControl/>
              <w:adjustRightInd w:val="0"/>
              <w:snapToGrid w:val="0"/>
              <w:jc w:val="left"/>
              <w:rPr>
                <w:rFonts w:hint="eastAsia"/>
                <w:sz w:val="21"/>
              </w:rPr>
            </w:pPr>
            <w:r w:rsidRPr="000625BF">
              <w:rPr>
                <w:sz w:val="21"/>
              </w:rPr>
              <w:lastRenderedPageBreak/>
              <w:t>48</w:t>
            </w:r>
          </w:p>
        </w:tc>
        <w:tc>
          <w:tcPr>
            <w:tcW w:w="2019" w:type="dxa"/>
            <w:tcBorders>
              <w:top w:val="single" w:sz="4" w:space="0" w:color="auto"/>
              <w:left w:val="single" w:sz="4" w:space="0" w:color="auto"/>
              <w:bottom w:val="single" w:sz="4" w:space="0" w:color="auto"/>
              <w:right w:val="single" w:sz="4" w:space="0" w:color="auto"/>
            </w:tcBorders>
            <w:vAlign w:val="center"/>
          </w:tcPr>
          <w:p w14:paraId="07D0D904" w14:textId="77777777" w:rsidR="00CC5F8B" w:rsidRPr="000625BF" w:rsidRDefault="00CC5F8B" w:rsidP="0078672A">
            <w:pPr>
              <w:widowControl/>
              <w:adjustRightInd w:val="0"/>
              <w:snapToGrid w:val="0"/>
              <w:jc w:val="left"/>
              <w:rPr>
                <w:rFonts w:hint="eastAsia"/>
                <w:sz w:val="21"/>
              </w:rPr>
            </w:pPr>
            <w:r w:rsidRPr="000625BF">
              <w:rPr>
                <w:sz w:val="21"/>
              </w:rPr>
              <w:t>1.模拟经营开业办税实训</w:t>
            </w:r>
          </w:p>
          <w:p w14:paraId="72223110" w14:textId="77777777" w:rsidR="00CC5F8B" w:rsidRPr="000625BF" w:rsidRDefault="00CC5F8B" w:rsidP="0078672A">
            <w:pPr>
              <w:widowControl/>
              <w:adjustRightInd w:val="0"/>
              <w:snapToGrid w:val="0"/>
              <w:jc w:val="left"/>
              <w:rPr>
                <w:rFonts w:hint="eastAsia"/>
                <w:sz w:val="21"/>
              </w:rPr>
            </w:pPr>
            <w:r w:rsidRPr="000625BF">
              <w:rPr>
                <w:sz w:val="21"/>
              </w:rPr>
              <w:t>2.增值税防伪开票实训</w:t>
            </w:r>
          </w:p>
          <w:p w14:paraId="24C11F03" w14:textId="77777777" w:rsidR="00CC5F8B" w:rsidRPr="000625BF" w:rsidRDefault="00CC5F8B" w:rsidP="0078672A">
            <w:pPr>
              <w:widowControl/>
              <w:adjustRightInd w:val="0"/>
              <w:snapToGrid w:val="0"/>
              <w:jc w:val="left"/>
              <w:rPr>
                <w:rFonts w:hint="eastAsia"/>
                <w:sz w:val="21"/>
              </w:rPr>
            </w:pPr>
            <w:r w:rsidRPr="000625BF">
              <w:rPr>
                <w:sz w:val="21"/>
              </w:rPr>
              <w:lastRenderedPageBreak/>
              <w:t>3.企业经营纳税申报实训</w:t>
            </w:r>
          </w:p>
          <w:p w14:paraId="1FCF74A8" w14:textId="77777777" w:rsidR="00CC5F8B" w:rsidRPr="000625BF" w:rsidRDefault="00CC5F8B" w:rsidP="0078672A">
            <w:pPr>
              <w:widowControl/>
              <w:adjustRightInd w:val="0"/>
              <w:snapToGrid w:val="0"/>
              <w:jc w:val="left"/>
              <w:rPr>
                <w:rFonts w:hint="eastAsia"/>
                <w:sz w:val="21"/>
              </w:rPr>
            </w:pPr>
            <w:r w:rsidRPr="000625BF">
              <w:rPr>
                <w:sz w:val="21"/>
              </w:rPr>
              <w:t>4.工业企业纳税筹划实训</w:t>
            </w:r>
          </w:p>
        </w:tc>
        <w:tc>
          <w:tcPr>
            <w:tcW w:w="850" w:type="dxa"/>
            <w:tcBorders>
              <w:top w:val="single" w:sz="4" w:space="0" w:color="auto"/>
              <w:left w:val="single" w:sz="4" w:space="0" w:color="auto"/>
              <w:bottom w:val="single" w:sz="4" w:space="0" w:color="auto"/>
              <w:right w:val="single" w:sz="4" w:space="0" w:color="auto"/>
            </w:tcBorders>
            <w:vAlign w:val="center"/>
          </w:tcPr>
          <w:p w14:paraId="74BB1E34" w14:textId="77777777" w:rsidR="00CC5F8B" w:rsidRPr="000625BF" w:rsidRDefault="00CC5F8B" w:rsidP="0078672A">
            <w:pPr>
              <w:widowControl/>
              <w:adjustRightInd w:val="0"/>
              <w:snapToGrid w:val="0"/>
              <w:jc w:val="left"/>
              <w:rPr>
                <w:rFonts w:hint="eastAsia"/>
                <w:sz w:val="21"/>
              </w:rPr>
            </w:pPr>
          </w:p>
        </w:tc>
      </w:tr>
      <w:tr w:rsidR="00CC5F8B" w:rsidRPr="000625BF" w14:paraId="1D2BA757"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3654F184" w14:textId="77777777" w:rsidR="00CC5F8B" w:rsidRPr="000625BF" w:rsidRDefault="00CC5F8B" w:rsidP="0078672A">
            <w:pPr>
              <w:widowControl/>
              <w:adjustRightInd w:val="0"/>
              <w:snapToGrid w:val="0"/>
              <w:jc w:val="left"/>
              <w:rPr>
                <w:rFonts w:hint="eastAsia"/>
                <w:sz w:val="21"/>
              </w:rPr>
            </w:pPr>
            <w:r w:rsidRPr="000625BF">
              <w:rPr>
                <w:rFonts w:hint="eastAsia"/>
                <w:sz w:val="21"/>
              </w:rPr>
              <w:t>5</w:t>
            </w:r>
          </w:p>
        </w:tc>
        <w:tc>
          <w:tcPr>
            <w:tcW w:w="1407" w:type="dxa"/>
            <w:tcBorders>
              <w:top w:val="single" w:sz="4" w:space="0" w:color="auto"/>
              <w:left w:val="single" w:sz="4" w:space="0" w:color="auto"/>
              <w:bottom w:val="single" w:sz="4" w:space="0" w:color="auto"/>
              <w:right w:val="single" w:sz="4" w:space="0" w:color="auto"/>
            </w:tcBorders>
            <w:vAlign w:val="center"/>
          </w:tcPr>
          <w:p w14:paraId="73C2378E" w14:textId="77777777" w:rsidR="00CC5F8B" w:rsidRPr="000625BF" w:rsidRDefault="00CC5F8B" w:rsidP="0078672A">
            <w:pPr>
              <w:widowControl/>
              <w:adjustRightInd w:val="0"/>
              <w:snapToGrid w:val="0"/>
              <w:jc w:val="left"/>
              <w:rPr>
                <w:rFonts w:hint="eastAsia"/>
                <w:sz w:val="21"/>
              </w:rPr>
            </w:pPr>
            <w:r w:rsidRPr="000625BF">
              <w:rPr>
                <w:sz w:val="21"/>
              </w:rPr>
              <w:t>财务管理实训中心</w:t>
            </w:r>
          </w:p>
        </w:tc>
        <w:tc>
          <w:tcPr>
            <w:tcW w:w="850" w:type="dxa"/>
            <w:tcBorders>
              <w:top w:val="single" w:sz="4" w:space="0" w:color="auto"/>
              <w:left w:val="single" w:sz="4" w:space="0" w:color="auto"/>
              <w:bottom w:val="single" w:sz="4" w:space="0" w:color="auto"/>
              <w:right w:val="single" w:sz="4" w:space="0" w:color="auto"/>
            </w:tcBorders>
            <w:vAlign w:val="center"/>
          </w:tcPr>
          <w:p w14:paraId="7CDA4449"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5C7A8E8B" w14:textId="77777777" w:rsidR="00CC5F8B" w:rsidRPr="000625BF" w:rsidRDefault="00CC5F8B" w:rsidP="0078672A">
            <w:pPr>
              <w:widowControl/>
              <w:adjustRightInd w:val="0"/>
              <w:snapToGrid w:val="0"/>
              <w:jc w:val="left"/>
              <w:rPr>
                <w:rFonts w:hint="eastAsia"/>
                <w:sz w:val="21"/>
              </w:rPr>
            </w:pPr>
            <w:r w:rsidRPr="000625BF">
              <w:rPr>
                <w:sz w:val="21"/>
              </w:rPr>
              <w:t>1.品牌电脑，配置office2010、谷歌浏览器</w:t>
            </w:r>
          </w:p>
          <w:p w14:paraId="64BB453B" w14:textId="77777777" w:rsidR="00CC5F8B" w:rsidRPr="000625BF" w:rsidRDefault="00CC5F8B" w:rsidP="0078672A">
            <w:pPr>
              <w:widowControl/>
              <w:adjustRightInd w:val="0"/>
              <w:snapToGrid w:val="0"/>
              <w:jc w:val="left"/>
              <w:rPr>
                <w:rFonts w:hint="eastAsia"/>
                <w:sz w:val="21"/>
              </w:rPr>
            </w:pPr>
            <w:r w:rsidRPr="000625BF">
              <w:rPr>
                <w:sz w:val="21"/>
              </w:rPr>
              <w:t>2.实</w:t>
            </w:r>
            <w:proofErr w:type="gramStart"/>
            <w:r w:rsidRPr="000625BF">
              <w:rPr>
                <w:sz w:val="21"/>
              </w:rPr>
              <w:t>训软件</w:t>
            </w:r>
            <w:proofErr w:type="gramEnd"/>
            <w:r w:rsidRPr="000625BF">
              <w:rPr>
                <w:sz w:val="21"/>
              </w:rPr>
              <w:t>平台：</w:t>
            </w:r>
          </w:p>
          <w:p w14:paraId="7F5BE75C" w14:textId="77777777" w:rsidR="00CC5F8B" w:rsidRPr="000625BF" w:rsidRDefault="00CC5F8B" w:rsidP="0078672A">
            <w:pPr>
              <w:widowControl/>
              <w:adjustRightInd w:val="0"/>
              <w:snapToGrid w:val="0"/>
              <w:jc w:val="left"/>
              <w:rPr>
                <w:rFonts w:hint="eastAsia"/>
                <w:sz w:val="21"/>
              </w:rPr>
            </w:pPr>
            <w:r w:rsidRPr="000625BF">
              <w:rPr>
                <w:sz w:val="21"/>
              </w:rPr>
              <w:t>（1）财务管理实训平台；</w:t>
            </w:r>
          </w:p>
          <w:p w14:paraId="03C7A917" w14:textId="77777777" w:rsidR="00CC5F8B" w:rsidRPr="000625BF" w:rsidRDefault="00CC5F8B" w:rsidP="0078672A">
            <w:pPr>
              <w:widowControl/>
              <w:adjustRightInd w:val="0"/>
              <w:snapToGrid w:val="0"/>
              <w:jc w:val="left"/>
              <w:rPr>
                <w:rFonts w:hint="eastAsia"/>
                <w:sz w:val="21"/>
              </w:rPr>
            </w:pPr>
            <w:r w:rsidRPr="000625BF">
              <w:rPr>
                <w:rFonts w:hint="eastAsia"/>
                <w:sz w:val="21"/>
              </w:rPr>
              <w:t>①</w:t>
            </w:r>
            <w:r w:rsidRPr="000625BF">
              <w:rPr>
                <w:sz w:val="21"/>
              </w:rPr>
              <w:t xml:space="preserve"> 网中网财务管理实训教</w:t>
            </w:r>
          </w:p>
          <w:p w14:paraId="1DAE83CA" w14:textId="77777777" w:rsidR="00CC5F8B" w:rsidRPr="000625BF" w:rsidRDefault="00CC5F8B" w:rsidP="0078672A">
            <w:pPr>
              <w:widowControl/>
              <w:adjustRightInd w:val="0"/>
              <w:snapToGrid w:val="0"/>
              <w:jc w:val="left"/>
              <w:rPr>
                <w:rFonts w:hint="eastAsia"/>
                <w:sz w:val="21"/>
              </w:rPr>
            </w:pPr>
            <w:r w:rsidRPr="000625BF">
              <w:rPr>
                <w:sz w:val="21"/>
              </w:rPr>
              <w:t>学平台；</w:t>
            </w:r>
          </w:p>
          <w:p w14:paraId="4B02AB35" w14:textId="77777777" w:rsidR="00CC5F8B" w:rsidRPr="000625BF" w:rsidRDefault="00CC5F8B" w:rsidP="0078672A">
            <w:pPr>
              <w:widowControl/>
              <w:adjustRightInd w:val="0"/>
              <w:snapToGrid w:val="0"/>
              <w:jc w:val="left"/>
              <w:rPr>
                <w:rFonts w:hint="eastAsia"/>
                <w:sz w:val="21"/>
              </w:rPr>
            </w:pPr>
            <w:r w:rsidRPr="000625BF">
              <w:rPr>
                <w:rFonts w:hint="eastAsia"/>
                <w:sz w:val="21"/>
              </w:rPr>
              <w:t>②</w:t>
            </w:r>
            <w:r w:rsidRPr="000625BF">
              <w:rPr>
                <w:sz w:val="21"/>
              </w:rPr>
              <w:t xml:space="preserve"> 网中网财务分析实</w:t>
            </w:r>
            <w:proofErr w:type="gramStart"/>
            <w:r w:rsidRPr="000625BF">
              <w:rPr>
                <w:sz w:val="21"/>
              </w:rPr>
              <w:t>训教学</w:t>
            </w:r>
            <w:proofErr w:type="gramEnd"/>
            <w:r w:rsidRPr="000625BF">
              <w:rPr>
                <w:sz w:val="21"/>
              </w:rPr>
              <w:t>平台；</w:t>
            </w:r>
          </w:p>
          <w:p w14:paraId="406EED64" w14:textId="77777777" w:rsidR="00CC5F8B" w:rsidRPr="000625BF" w:rsidRDefault="00CC5F8B" w:rsidP="0078672A">
            <w:pPr>
              <w:widowControl/>
              <w:adjustRightInd w:val="0"/>
              <w:snapToGrid w:val="0"/>
              <w:jc w:val="left"/>
              <w:rPr>
                <w:rFonts w:hint="eastAsia"/>
                <w:sz w:val="21"/>
              </w:rPr>
            </w:pPr>
            <w:r w:rsidRPr="000625BF">
              <w:rPr>
                <w:rFonts w:hint="eastAsia"/>
                <w:sz w:val="21"/>
              </w:rPr>
              <w:t>③</w:t>
            </w:r>
            <w:r w:rsidRPr="000625BF">
              <w:rPr>
                <w:sz w:val="21"/>
              </w:rPr>
              <w:t xml:space="preserve"> 网中网管理会计实</w:t>
            </w:r>
            <w:proofErr w:type="gramStart"/>
            <w:r w:rsidRPr="000625BF">
              <w:rPr>
                <w:sz w:val="21"/>
              </w:rPr>
              <w:t>训教学</w:t>
            </w:r>
            <w:proofErr w:type="gramEnd"/>
            <w:r w:rsidRPr="000625BF">
              <w:rPr>
                <w:sz w:val="21"/>
              </w:rPr>
              <w:t xml:space="preserve">平台 </w:t>
            </w:r>
          </w:p>
          <w:p w14:paraId="7A95E6B2" w14:textId="77777777" w:rsidR="00CC5F8B" w:rsidRPr="000625BF" w:rsidRDefault="00CC5F8B" w:rsidP="0078672A">
            <w:pPr>
              <w:widowControl/>
              <w:adjustRightInd w:val="0"/>
              <w:snapToGrid w:val="0"/>
              <w:jc w:val="left"/>
              <w:rPr>
                <w:rFonts w:hint="eastAsia"/>
                <w:sz w:val="21"/>
              </w:rPr>
            </w:pPr>
            <w:r w:rsidRPr="000625BF">
              <w:rPr>
                <w:sz w:val="21"/>
              </w:rPr>
              <w:t>（2）企业运营实训平台</w:t>
            </w:r>
          </w:p>
          <w:p w14:paraId="63C044E8" w14:textId="77777777" w:rsidR="00CC5F8B" w:rsidRPr="000625BF" w:rsidRDefault="00CC5F8B" w:rsidP="0078672A">
            <w:pPr>
              <w:widowControl/>
              <w:adjustRightInd w:val="0"/>
              <w:snapToGrid w:val="0"/>
              <w:jc w:val="left"/>
              <w:rPr>
                <w:rFonts w:hint="eastAsia"/>
                <w:sz w:val="21"/>
              </w:rPr>
            </w:pPr>
            <w:r w:rsidRPr="000625BF">
              <w:rPr>
                <w:rFonts w:hint="eastAsia"/>
                <w:sz w:val="21"/>
              </w:rPr>
              <w:t>①</w:t>
            </w:r>
            <w:r w:rsidRPr="000625BF">
              <w:rPr>
                <w:sz w:val="21"/>
              </w:rPr>
              <w:t xml:space="preserve"> 网中网财务决策平台</w:t>
            </w:r>
          </w:p>
          <w:p w14:paraId="62205710" w14:textId="77777777" w:rsidR="00CC5F8B" w:rsidRPr="000625BF" w:rsidRDefault="00CC5F8B" w:rsidP="0078672A">
            <w:pPr>
              <w:widowControl/>
              <w:adjustRightInd w:val="0"/>
              <w:snapToGrid w:val="0"/>
              <w:jc w:val="left"/>
              <w:rPr>
                <w:rFonts w:hint="eastAsia"/>
                <w:sz w:val="21"/>
              </w:rPr>
            </w:pPr>
            <w:r w:rsidRPr="000625BF">
              <w:rPr>
                <w:sz w:val="21"/>
              </w:rPr>
              <w:t>（3）在线学习及测试平台（网中网、</w:t>
            </w:r>
            <w:proofErr w:type="gramStart"/>
            <w:r w:rsidRPr="000625BF">
              <w:rPr>
                <w:sz w:val="21"/>
              </w:rPr>
              <w:t>超星学习通</w:t>
            </w:r>
            <w:proofErr w:type="gramEnd"/>
            <w:r w:rsidRPr="000625BF">
              <w:rPr>
                <w:sz w:val="21"/>
              </w:rPr>
              <w:t>、会计信息化教考系统）</w:t>
            </w:r>
          </w:p>
        </w:tc>
        <w:tc>
          <w:tcPr>
            <w:tcW w:w="709" w:type="dxa"/>
            <w:tcBorders>
              <w:top w:val="single" w:sz="4" w:space="0" w:color="auto"/>
              <w:left w:val="single" w:sz="4" w:space="0" w:color="auto"/>
              <w:bottom w:val="single" w:sz="4" w:space="0" w:color="auto"/>
              <w:right w:val="single" w:sz="4" w:space="0" w:color="auto"/>
            </w:tcBorders>
            <w:vAlign w:val="center"/>
          </w:tcPr>
          <w:p w14:paraId="0DB8F867" w14:textId="77777777" w:rsidR="00CC5F8B" w:rsidRPr="000625BF" w:rsidRDefault="00CC5F8B" w:rsidP="0078672A">
            <w:pPr>
              <w:widowControl/>
              <w:adjustRightInd w:val="0"/>
              <w:snapToGrid w:val="0"/>
              <w:jc w:val="left"/>
              <w:rPr>
                <w:rFonts w:hint="eastAsia"/>
                <w:sz w:val="21"/>
              </w:rPr>
            </w:pPr>
            <w:r w:rsidRPr="000625BF">
              <w:rPr>
                <w:rFonts w:hint="eastAsia"/>
                <w:sz w:val="21"/>
              </w:rPr>
              <w:t>120</w:t>
            </w:r>
          </w:p>
        </w:tc>
        <w:tc>
          <w:tcPr>
            <w:tcW w:w="2019" w:type="dxa"/>
            <w:tcBorders>
              <w:top w:val="single" w:sz="4" w:space="0" w:color="auto"/>
              <w:left w:val="single" w:sz="4" w:space="0" w:color="auto"/>
              <w:bottom w:val="single" w:sz="4" w:space="0" w:color="auto"/>
              <w:right w:val="single" w:sz="4" w:space="0" w:color="auto"/>
            </w:tcBorders>
            <w:vAlign w:val="center"/>
          </w:tcPr>
          <w:p w14:paraId="0C1E3700" w14:textId="77777777" w:rsidR="00CC5F8B" w:rsidRPr="000625BF" w:rsidRDefault="00CC5F8B" w:rsidP="0078672A">
            <w:pPr>
              <w:widowControl/>
              <w:adjustRightInd w:val="0"/>
              <w:snapToGrid w:val="0"/>
              <w:jc w:val="left"/>
              <w:rPr>
                <w:rFonts w:hint="eastAsia"/>
                <w:sz w:val="21"/>
              </w:rPr>
            </w:pPr>
            <w:r w:rsidRPr="000625BF">
              <w:rPr>
                <w:sz w:val="21"/>
              </w:rPr>
              <w:t>1.</w:t>
            </w:r>
            <w:proofErr w:type="gramStart"/>
            <w:r w:rsidRPr="000625BF">
              <w:rPr>
                <w:sz w:val="21"/>
              </w:rPr>
              <w:t>业财一体化</w:t>
            </w:r>
            <w:proofErr w:type="gramEnd"/>
            <w:r w:rsidRPr="000625BF">
              <w:rPr>
                <w:sz w:val="21"/>
              </w:rPr>
              <w:t>企业运营管理实训</w:t>
            </w:r>
          </w:p>
          <w:p w14:paraId="7E30BB96" w14:textId="77777777" w:rsidR="00CC5F8B" w:rsidRPr="000625BF" w:rsidRDefault="00CC5F8B" w:rsidP="0078672A">
            <w:pPr>
              <w:widowControl/>
              <w:adjustRightInd w:val="0"/>
              <w:snapToGrid w:val="0"/>
              <w:jc w:val="left"/>
              <w:rPr>
                <w:rFonts w:hint="eastAsia"/>
                <w:sz w:val="21"/>
              </w:rPr>
            </w:pPr>
            <w:r w:rsidRPr="000625BF">
              <w:rPr>
                <w:sz w:val="21"/>
              </w:rPr>
              <w:t>2.工业企业预算管理情景模拟实训</w:t>
            </w:r>
          </w:p>
          <w:p w14:paraId="2E99595D" w14:textId="77777777" w:rsidR="00CC5F8B" w:rsidRPr="000625BF" w:rsidRDefault="00CC5F8B" w:rsidP="0078672A">
            <w:pPr>
              <w:widowControl/>
              <w:adjustRightInd w:val="0"/>
              <w:snapToGrid w:val="0"/>
              <w:jc w:val="left"/>
              <w:rPr>
                <w:rFonts w:hint="eastAsia"/>
                <w:sz w:val="21"/>
              </w:rPr>
            </w:pPr>
            <w:r w:rsidRPr="000625BF">
              <w:rPr>
                <w:sz w:val="21"/>
              </w:rPr>
              <w:t>3.上市</w:t>
            </w:r>
            <w:proofErr w:type="gramStart"/>
            <w:r w:rsidRPr="000625BF">
              <w:rPr>
                <w:sz w:val="21"/>
              </w:rPr>
              <w:t>公司业财融合</w:t>
            </w:r>
            <w:proofErr w:type="gramEnd"/>
            <w:r w:rsidRPr="000625BF">
              <w:rPr>
                <w:sz w:val="21"/>
              </w:rPr>
              <w:t>财务分析综合实训</w:t>
            </w:r>
          </w:p>
        </w:tc>
        <w:tc>
          <w:tcPr>
            <w:tcW w:w="850" w:type="dxa"/>
            <w:tcBorders>
              <w:top w:val="single" w:sz="4" w:space="0" w:color="auto"/>
              <w:left w:val="single" w:sz="4" w:space="0" w:color="auto"/>
              <w:bottom w:val="single" w:sz="4" w:space="0" w:color="auto"/>
              <w:right w:val="single" w:sz="4" w:space="0" w:color="auto"/>
            </w:tcBorders>
            <w:vAlign w:val="center"/>
          </w:tcPr>
          <w:p w14:paraId="4C05FF9A" w14:textId="77777777" w:rsidR="00CC5F8B" w:rsidRPr="000625BF" w:rsidRDefault="00CC5F8B" w:rsidP="0078672A">
            <w:pPr>
              <w:widowControl/>
              <w:adjustRightInd w:val="0"/>
              <w:snapToGrid w:val="0"/>
              <w:jc w:val="left"/>
              <w:rPr>
                <w:rFonts w:hint="eastAsia"/>
                <w:sz w:val="21"/>
              </w:rPr>
            </w:pPr>
            <w:r w:rsidRPr="000625BF">
              <w:rPr>
                <w:rFonts w:hint="eastAsia"/>
                <w:sz w:val="21"/>
              </w:rPr>
              <w:t>融入新技术</w:t>
            </w:r>
          </w:p>
        </w:tc>
      </w:tr>
      <w:tr w:rsidR="00CC5F8B" w:rsidRPr="000625BF" w14:paraId="534776DF"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2EBF79C4" w14:textId="77777777" w:rsidR="00CC5F8B" w:rsidRPr="000625BF" w:rsidRDefault="00CC5F8B" w:rsidP="0078672A">
            <w:pPr>
              <w:widowControl/>
              <w:adjustRightInd w:val="0"/>
              <w:snapToGrid w:val="0"/>
              <w:jc w:val="left"/>
              <w:rPr>
                <w:rFonts w:hint="eastAsia"/>
                <w:sz w:val="21"/>
              </w:rPr>
            </w:pPr>
            <w:r w:rsidRPr="000625BF">
              <w:rPr>
                <w:sz w:val="21"/>
              </w:rPr>
              <w:t>6</w:t>
            </w:r>
          </w:p>
        </w:tc>
        <w:tc>
          <w:tcPr>
            <w:tcW w:w="1407" w:type="dxa"/>
            <w:tcBorders>
              <w:top w:val="single" w:sz="4" w:space="0" w:color="auto"/>
              <w:left w:val="single" w:sz="4" w:space="0" w:color="auto"/>
              <w:bottom w:val="single" w:sz="4" w:space="0" w:color="auto"/>
              <w:right w:val="single" w:sz="4" w:space="0" w:color="auto"/>
            </w:tcBorders>
            <w:vAlign w:val="center"/>
          </w:tcPr>
          <w:p w14:paraId="02AF20C9" w14:textId="77777777" w:rsidR="00CC5F8B" w:rsidRPr="000625BF" w:rsidRDefault="00CC5F8B" w:rsidP="0078672A">
            <w:pPr>
              <w:widowControl/>
              <w:adjustRightInd w:val="0"/>
              <w:snapToGrid w:val="0"/>
              <w:jc w:val="left"/>
              <w:rPr>
                <w:rFonts w:hint="eastAsia"/>
                <w:sz w:val="21"/>
              </w:rPr>
            </w:pPr>
            <w:r w:rsidRPr="000625BF">
              <w:rPr>
                <w:sz w:val="21"/>
              </w:rPr>
              <w:t>行业会计实训中心</w:t>
            </w:r>
          </w:p>
        </w:tc>
        <w:tc>
          <w:tcPr>
            <w:tcW w:w="850" w:type="dxa"/>
            <w:tcBorders>
              <w:top w:val="single" w:sz="4" w:space="0" w:color="auto"/>
              <w:left w:val="single" w:sz="4" w:space="0" w:color="auto"/>
              <w:bottom w:val="single" w:sz="4" w:space="0" w:color="auto"/>
              <w:right w:val="single" w:sz="4" w:space="0" w:color="auto"/>
            </w:tcBorders>
            <w:vAlign w:val="center"/>
          </w:tcPr>
          <w:p w14:paraId="13896490"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18E39BDE" w14:textId="77777777" w:rsidR="00CC5F8B" w:rsidRPr="000625BF" w:rsidRDefault="00CC5F8B" w:rsidP="0078672A">
            <w:pPr>
              <w:widowControl/>
              <w:adjustRightInd w:val="0"/>
              <w:snapToGrid w:val="0"/>
              <w:jc w:val="left"/>
              <w:rPr>
                <w:rFonts w:hint="eastAsia"/>
                <w:sz w:val="21"/>
              </w:rPr>
            </w:pPr>
            <w:r w:rsidRPr="000625BF">
              <w:rPr>
                <w:sz w:val="21"/>
              </w:rPr>
              <w:t>1.品牌电脑，配置office2010、谷歌浏览器</w:t>
            </w:r>
          </w:p>
          <w:p w14:paraId="6EDF5CED" w14:textId="77777777" w:rsidR="00CC5F8B" w:rsidRPr="000625BF" w:rsidRDefault="00CC5F8B" w:rsidP="0078672A">
            <w:pPr>
              <w:widowControl/>
              <w:adjustRightInd w:val="0"/>
              <w:snapToGrid w:val="0"/>
              <w:jc w:val="left"/>
              <w:rPr>
                <w:rFonts w:hint="eastAsia"/>
                <w:sz w:val="21"/>
              </w:rPr>
            </w:pPr>
            <w:r w:rsidRPr="000625BF">
              <w:rPr>
                <w:sz w:val="21"/>
              </w:rPr>
              <w:t>2.实</w:t>
            </w:r>
            <w:proofErr w:type="gramStart"/>
            <w:r w:rsidRPr="000625BF">
              <w:rPr>
                <w:sz w:val="21"/>
              </w:rPr>
              <w:t>训软件</w:t>
            </w:r>
            <w:proofErr w:type="gramEnd"/>
            <w:r w:rsidRPr="000625BF">
              <w:rPr>
                <w:sz w:val="21"/>
              </w:rPr>
              <w:t>平台：</w:t>
            </w:r>
          </w:p>
          <w:p w14:paraId="09FCE2AB" w14:textId="77777777" w:rsidR="00CC5F8B" w:rsidRPr="000625BF" w:rsidRDefault="00CC5F8B" w:rsidP="0078672A">
            <w:pPr>
              <w:widowControl/>
              <w:adjustRightInd w:val="0"/>
              <w:snapToGrid w:val="0"/>
              <w:jc w:val="left"/>
              <w:rPr>
                <w:rFonts w:hint="eastAsia"/>
                <w:sz w:val="21"/>
              </w:rPr>
            </w:pPr>
            <w:r w:rsidRPr="000625BF">
              <w:rPr>
                <w:sz w:val="21"/>
              </w:rPr>
              <w:t>（1）多行业实训平台</w:t>
            </w:r>
          </w:p>
          <w:p w14:paraId="45906342" w14:textId="77777777" w:rsidR="00CC5F8B" w:rsidRPr="000625BF" w:rsidRDefault="00CC5F8B" w:rsidP="0078672A">
            <w:pPr>
              <w:widowControl/>
              <w:adjustRightInd w:val="0"/>
              <w:snapToGrid w:val="0"/>
              <w:jc w:val="left"/>
              <w:rPr>
                <w:rFonts w:hint="eastAsia"/>
                <w:sz w:val="21"/>
              </w:rPr>
            </w:pPr>
            <w:r w:rsidRPr="000625BF">
              <w:rPr>
                <w:sz w:val="21"/>
              </w:rPr>
              <w:t>（2）代理记账模拟实</w:t>
            </w:r>
            <w:proofErr w:type="gramStart"/>
            <w:r w:rsidRPr="000625BF">
              <w:rPr>
                <w:sz w:val="21"/>
              </w:rPr>
              <w:t>训系统</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F3CAA1A" w14:textId="77777777" w:rsidR="00CC5F8B" w:rsidRPr="000625BF" w:rsidRDefault="00CC5F8B" w:rsidP="0078672A">
            <w:pPr>
              <w:widowControl/>
              <w:adjustRightInd w:val="0"/>
              <w:snapToGrid w:val="0"/>
              <w:jc w:val="left"/>
              <w:rPr>
                <w:rFonts w:hint="eastAsia"/>
                <w:sz w:val="21"/>
              </w:rPr>
            </w:pPr>
            <w:r w:rsidRPr="000625BF">
              <w:rPr>
                <w:sz w:val="21"/>
              </w:rPr>
              <w:t>60</w:t>
            </w:r>
          </w:p>
        </w:tc>
        <w:tc>
          <w:tcPr>
            <w:tcW w:w="2019" w:type="dxa"/>
            <w:tcBorders>
              <w:top w:val="single" w:sz="4" w:space="0" w:color="auto"/>
              <w:left w:val="single" w:sz="4" w:space="0" w:color="auto"/>
              <w:bottom w:val="single" w:sz="4" w:space="0" w:color="auto"/>
              <w:right w:val="single" w:sz="4" w:space="0" w:color="auto"/>
            </w:tcBorders>
            <w:vAlign w:val="center"/>
          </w:tcPr>
          <w:p w14:paraId="65567A17" w14:textId="77777777" w:rsidR="00CC5F8B" w:rsidRPr="000625BF" w:rsidRDefault="00CC5F8B" w:rsidP="0078672A">
            <w:pPr>
              <w:widowControl/>
              <w:adjustRightInd w:val="0"/>
              <w:snapToGrid w:val="0"/>
              <w:jc w:val="left"/>
              <w:rPr>
                <w:rFonts w:hint="eastAsia"/>
                <w:sz w:val="21"/>
              </w:rPr>
            </w:pPr>
            <w:r w:rsidRPr="000625BF">
              <w:rPr>
                <w:rFonts w:hint="eastAsia"/>
                <w:sz w:val="21"/>
              </w:rPr>
              <w:t>1</w:t>
            </w:r>
            <w:r w:rsidRPr="000625BF">
              <w:rPr>
                <w:sz w:val="21"/>
              </w:rPr>
              <w:t>.</w:t>
            </w:r>
            <w:r w:rsidRPr="000625BF">
              <w:rPr>
                <w:rFonts w:hint="eastAsia"/>
                <w:sz w:val="21"/>
              </w:rPr>
              <w:t>多行业</w:t>
            </w:r>
            <w:proofErr w:type="gramStart"/>
            <w:r w:rsidRPr="000625BF">
              <w:rPr>
                <w:rFonts w:hint="eastAsia"/>
                <w:sz w:val="21"/>
              </w:rPr>
              <w:t>业</w:t>
            </w:r>
            <w:proofErr w:type="gramEnd"/>
            <w:r w:rsidRPr="000625BF">
              <w:rPr>
                <w:rFonts w:hint="eastAsia"/>
                <w:sz w:val="21"/>
              </w:rPr>
              <w:t>财融合仿真模拟训练</w:t>
            </w:r>
          </w:p>
          <w:p w14:paraId="4196AB9B" w14:textId="77777777" w:rsidR="00CC5F8B" w:rsidRPr="000625BF" w:rsidRDefault="00CC5F8B" w:rsidP="0078672A">
            <w:pPr>
              <w:widowControl/>
              <w:adjustRightInd w:val="0"/>
              <w:snapToGrid w:val="0"/>
              <w:jc w:val="left"/>
              <w:rPr>
                <w:rFonts w:hint="eastAsia"/>
                <w:sz w:val="21"/>
              </w:rPr>
            </w:pPr>
            <w:r w:rsidRPr="000625BF">
              <w:rPr>
                <w:rFonts w:hint="eastAsia"/>
                <w:sz w:val="21"/>
              </w:rPr>
              <w:t>2</w:t>
            </w:r>
            <w:r w:rsidRPr="000625BF">
              <w:rPr>
                <w:sz w:val="21"/>
              </w:rPr>
              <w:t>.</w:t>
            </w:r>
            <w:r w:rsidRPr="000625BF">
              <w:rPr>
                <w:rFonts w:hint="eastAsia"/>
                <w:sz w:val="21"/>
              </w:rPr>
              <w:t>多行业核算型会计仿真实训</w:t>
            </w:r>
          </w:p>
          <w:p w14:paraId="4C423EB0" w14:textId="77777777" w:rsidR="00CC5F8B" w:rsidRPr="000625BF" w:rsidRDefault="00CC5F8B" w:rsidP="0078672A">
            <w:pPr>
              <w:widowControl/>
              <w:adjustRightInd w:val="0"/>
              <w:snapToGrid w:val="0"/>
              <w:jc w:val="left"/>
              <w:rPr>
                <w:rFonts w:hint="eastAsia"/>
                <w:sz w:val="21"/>
              </w:rPr>
            </w:pPr>
            <w:r w:rsidRPr="000625BF">
              <w:rPr>
                <w:rFonts w:hint="eastAsia"/>
                <w:sz w:val="21"/>
              </w:rPr>
              <w:t>3.代理记账模拟实训</w:t>
            </w:r>
          </w:p>
        </w:tc>
        <w:tc>
          <w:tcPr>
            <w:tcW w:w="850" w:type="dxa"/>
            <w:tcBorders>
              <w:top w:val="single" w:sz="4" w:space="0" w:color="auto"/>
              <w:left w:val="single" w:sz="4" w:space="0" w:color="auto"/>
              <w:bottom w:val="single" w:sz="4" w:space="0" w:color="auto"/>
              <w:right w:val="single" w:sz="4" w:space="0" w:color="auto"/>
            </w:tcBorders>
            <w:vAlign w:val="center"/>
          </w:tcPr>
          <w:p w14:paraId="246BB690" w14:textId="77777777" w:rsidR="00CC5F8B" w:rsidRPr="000625BF" w:rsidRDefault="00CC5F8B" w:rsidP="0078672A">
            <w:pPr>
              <w:widowControl/>
              <w:adjustRightInd w:val="0"/>
              <w:snapToGrid w:val="0"/>
              <w:jc w:val="left"/>
              <w:rPr>
                <w:rFonts w:hint="eastAsia"/>
                <w:sz w:val="21"/>
              </w:rPr>
            </w:pPr>
            <w:r w:rsidRPr="000625BF">
              <w:rPr>
                <w:rFonts w:hint="eastAsia"/>
                <w:sz w:val="21"/>
              </w:rPr>
              <w:t>融入新技术</w:t>
            </w:r>
          </w:p>
        </w:tc>
      </w:tr>
      <w:tr w:rsidR="00CC5F8B" w:rsidRPr="000625BF" w14:paraId="45B5758B"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77A82A91" w14:textId="77777777" w:rsidR="00CC5F8B" w:rsidRPr="000625BF" w:rsidRDefault="00CC5F8B" w:rsidP="0078672A">
            <w:pPr>
              <w:widowControl/>
              <w:adjustRightInd w:val="0"/>
              <w:snapToGrid w:val="0"/>
              <w:jc w:val="left"/>
              <w:rPr>
                <w:rFonts w:hint="eastAsia"/>
                <w:sz w:val="21"/>
              </w:rPr>
            </w:pPr>
            <w:r w:rsidRPr="000625BF">
              <w:rPr>
                <w:sz w:val="21"/>
              </w:rPr>
              <w:t>7</w:t>
            </w:r>
          </w:p>
        </w:tc>
        <w:tc>
          <w:tcPr>
            <w:tcW w:w="1407" w:type="dxa"/>
            <w:tcBorders>
              <w:top w:val="single" w:sz="4" w:space="0" w:color="auto"/>
              <w:left w:val="single" w:sz="4" w:space="0" w:color="auto"/>
              <w:bottom w:val="single" w:sz="4" w:space="0" w:color="auto"/>
              <w:right w:val="single" w:sz="4" w:space="0" w:color="auto"/>
            </w:tcBorders>
            <w:vAlign w:val="center"/>
          </w:tcPr>
          <w:p w14:paraId="0975E98D" w14:textId="77777777" w:rsidR="00CC5F8B" w:rsidRPr="000625BF" w:rsidRDefault="00CC5F8B" w:rsidP="0078672A">
            <w:pPr>
              <w:widowControl/>
              <w:adjustRightInd w:val="0"/>
              <w:snapToGrid w:val="0"/>
              <w:jc w:val="left"/>
              <w:rPr>
                <w:rFonts w:hint="eastAsia"/>
                <w:sz w:val="21"/>
              </w:rPr>
            </w:pPr>
            <w:r w:rsidRPr="000625BF">
              <w:rPr>
                <w:sz w:val="21"/>
              </w:rPr>
              <w:t>智能财务实训中心</w:t>
            </w:r>
          </w:p>
        </w:tc>
        <w:tc>
          <w:tcPr>
            <w:tcW w:w="850" w:type="dxa"/>
            <w:tcBorders>
              <w:top w:val="single" w:sz="4" w:space="0" w:color="auto"/>
              <w:left w:val="single" w:sz="4" w:space="0" w:color="auto"/>
              <w:bottom w:val="single" w:sz="4" w:space="0" w:color="auto"/>
              <w:right w:val="single" w:sz="4" w:space="0" w:color="auto"/>
            </w:tcBorders>
            <w:vAlign w:val="center"/>
          </w:tcPr>
          <w:p w14:paraId="0B8D76DB"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4D155E9D" w14:textId="77777777" w:rsidR="00CC5F8B" w:rsidRPr="000625BF" w:rsidRDefault="00CC5F8B" w:rsidP="0078672A">
            <w:pPr>
              <w:widowControl/>
              <w:adjustRightInd w:val="0"/>
              <w:snapToGrid w:val="0"/>
              <w:jc w:val="left"/>
              <w:rPr>
                <w:rFonts w:hint="eastAsia"/>
                <w:sz w:val="21"/>
              </w:rPr>
            </w:pPr>
            <w:r w:rsidRPr="000625BF">
              <w:rPr>
                <w:sz w:val="21"/>
              </w:rPr>
              <w:t>1.品牌电脑，配置office2010、谷歌浏览器</w:t>
            </w:r>
          </w:p>
          <w:p w14:paraId="47DB8992" w14:textId="77777777" w:rsidR="00CC5F8B" w:rsidRPr="000625BF" w:rsidRDefault="00CC5F8B" w:rsidP="0078672A">
            <w:pPr>
              <w:widowControl/>
              <w:adjustRightInd w:val="0"/>
              <w:snapToGrid w:val="0"/>
              <w:jc w:val="left"/>
              <w:rPr>
                <w:rFonts w:hint="eastAsia"/>
                <w:sz w:val="21"/>
              </w:rPr>
            </w:pPr>
            <w:r w:rsidRPr="000625BF">
              <w:rPr>
                <w:sz w:val="21"/>
              </w:rPr>
              <w:t>2.实</w:t>
            </w:r>
            <w:proofErr w:type="gramStart"/>
            <w:r w:rsidRPr="000625BF">
              <w:rPr>
                <w:sz w:val="21"/>
              </w:rPr>
              <w:t>训软件</w:t>
            </w:r>
            <w:proofErr w:type="gramEnd"/>
            <w:r w:rsidRPr="000625BF">
              <w:rPr>
                <w:sz w:val="21"/>
              </w:rPr>
              <w:t>平台：</w:t>
            </w:r>
          </w:p>
          <w:p w14:paraId="4C398C64" w14:textId="77777777" w:rsidR="00CC5F8B" w:rsidRPr="000625BF" w:rsidRDefault="00CC5F8B" w:rsidP="0078672A">
            <w:pPr>
              <w:widowControl/>
              <w:adjustRightInd w:val="0"/>
              <w:snapToGrid w:val="0"/>
              <w:jc w:val="left"/>
              <w:rPr>
                <w:rFonts w:hint="eastAsia"/>
                <w:sz w:val="21"/>
              </w:rPr>
            </w:pPr>
            <w:r w:rsidRPr="000625BF">
              <w:rPr>
                <w:sz w:val="21"/>
              </w:rPr>
              <w:t>（1）票据开具处理平台</w:t>
            </w:r>
          </w:p>
          <w:p w14:paraId="56CBB6D0" w14:textId="77777777" w:rsidR="00CC5F8B" w:rsidRPr="000625BF" w:rsidRDefault="00CC5F8B" w:rsidP="0078672A">
            <w:pPr>
              <w:widowControl/>
              <w:adjustRightInd w:val="0"/>
              <w:snapToGrid w:val="0"/>
              <w:jc w:val="left"/>
              <w:rPr>
                <w:rFonts w:hint="eastAsia"/>
                <w:sz w:val="21"/>
              </w:rPr>
            </w:pPr>
            <w:r w:rsidRPr="000625BF">
              <w:rPr>
                <w:sz w:val="21"/>
              </w:rPr>
              <w:t>（2）纳税申报实训平台</w:t>
            </w:r>
          </w:p>
          <w:p w14:paraId="60312546" w14:textId="77777777" w:rsidR="00CC5F8B" w:rsidRPr="000625BF" w:rsidRDefault="00CC5F8B" w:rsidP="0078672A">
            <w:pPr>
              <w:widowControl/>
              <w:adjustRightInd w:val="0"/>
              <w:snapToGrid w:val="0"/>
              <w:jc w:val="left"/>
              <w:rPr>
                <w:rFonts w:hint="eastAsia"/>
                <w:sz w:val="21"/>
              </w:rPr>
            </w:pPr>
            <w:r w:rsidRPr="000625BF">
              <w:rPr>
                <w:sz w:val="21"/>
              </w:rPr>
              <w:t>（3）财务核算平台</w:t>
            </w:r>
          </w:p>
          <w:p w14:paraId="586FD4DB" w14:textId="77777777" w:rsidR="00CC5F8B" w:rsidRPr="000625BF" w:rsidRDefault="00CC5F8B" w:rsidP="0078672A">
            <w:pPr>
              <w:widowControl/>
              <w:adjustRightInd w:val="0"/>
              <w:snapToGrid w:val="0"/>
              <w:jc w:val="left"/>
              <w:rPr>
                <w:rFonts w:hint="eastAsia"/>
                <w:sz w:val="21"/>
              </w:rPr>
            </w:pPr>
            <w:r w:rsidRPr="000625BF">
              <w:rPr>
                <w:rFonts w:hint="eastAsia"/>
                <w:sz w:val="21"/>
              </w:rPr>
              <w:t>①</w:t>
            </w:r>
            <w:r w:rsidRPr="000625BF">
              <w:rPr>
                <w:sz w:val="21"/>
              </w:rPr>
              <w:t xml:space="preserve"> 金蝶</w:t>
            </w:r>
            <w:proofErr w:type="gramStart"/>
            <w:r w:rsidRPr="000625BF">
              <w:rPr>
                <w:sz w:val="21"/>
              </w:rPr>
              <w:t>商贸版</w:t>
            </w:r>
            <w:proofErr w:type="gramEnd"/>
            <w:r w:rsidRPr="000625BF">
              <w:rPr>
                <w:sz w:val="21"/>
              </w:rPr>
              <w:t>软件教学平台</w:t>
            </w:r>
          </w:p>
          <w:p w14:paraId="5545BB03" w14:textId="77777777" w:rsidR="00CC5F8B" w:rsidRPr="000625BF" w:rsidRDefault="00CC5F8B" w:rsidP="0078672A">
            <w:pPr>
              <w:widowControl/>
              <w:adjustRightInd w:val="0"/>
              <w:snapToGrid w:val="0"/>
              <w:jc w:val="left"/>
              <w:rPr>
                <w:rFonts w:hint="eastAsia"/>
                <w:sz w:val="21"/>
              </w:rPr>
            </w:pPr>
            <w:r w:rsidRPr="000625BF">
              <w:rPr>
                <w:rFonts w:hint="eastAsia"/>
                <w:sz w:val="21"/>
              </w:rPr>
              <w:t>②</w:t>
            </w:r>
            <w:r w:rsidRPr="000625BF">
              <w:rPr>
                <w:sz w:val="21"/>
              </w:rPr>
              <w:t xml:space="preserve"> 金</w:t>
            </w:r>
            <w:proofErr w:type="gramStart"/>
            <w:r w:rsidRPr="000625BF">
              <w:rPr>
                <w:sz w:val="21"/>
              </w:rPr>
              <w:t>蝶专业</w:t>
            </w:r>
            <w:proofErr w:type="gramEnd"/>
            <w:r w:rsidRPr="000625BF">
              <w:rPr>
                <w:sz w:val="21"/>
              </w:rPr>
              <w:t xml:space="preserve">版软件教学平台 </w:t>
            </w:r>
          </w:p>
          <w:p w14:paraId="6F2439AE" w14:textId="77777777" w:rsidR="00CC5F8B" w:rsidRPr="000625BF" w:rsidRDefault="00CC5F8B" w:rsidP="0078672A">
            <w:pPr>
              <w:widowControl/>
              <w:adjustRightInd w:val="0"/>
              <w:snapToGrid w:val="0"/>
              <w:jc w:val="left"/>
              <w:rPr>
                <w:rFonts w:hint="eastAsia"/>
                <w:sz w:val="21"/>
              </w:rPr>
            </w:pPr>
            <w:r w:rsidRPr="000625BF">
              <w:rPr>
                <w:sz w:val="21"/>
              </w:rPr>
              <w:t>（4）手工</w:t>
            </w:r>
            <w:proofErr w:type="gramStart"/>
            <w:r w:rsidRPr="000625BF">
              <w:rPr>
                <w:sz w:val="21"/>
              </w:rPr>
              <w:t>账</w:t>
            </w:r>
            <w:proofErr w:type="gramEnd"/>
            <w:r w:rsidRPr="000625BF">
              <w:rPr>
                <w:sz w:val="21"/>
              </w:rPr>
              <w:t>模拟实训系统</w:t>
            </w:r>
          </w:p>
          <w:p w14:paraId="5BC5AF03" w14:textId="77777777" w:rsidR="00CC5F8B" w:rsidRPr="000625BF" w:rsidRDefault="00CC5F8B" w:rsidP="0078672A">
            <w:pPr>
              <w:widowControl/>
              <w:adjustRightInd w:val="0"/>
              <w:snapToGrid w:val="0"/>
              <w:jc w:val="left"/>
              <w:rPr>
                <w:rFonts w:hint="eastAsia"/>
                <w:sz w:val="21"/>
              </w:rPr>
            </w:pPr>
            <w:r w:rsidRPr="000625BF">
              <w:rPr>
                <w:sz w:val="21"/>
              </w:rPr>
              <w:t>（5）</w:t>
            </w:r>
            <w:proofErr w:type="gramStart"/>
            <w:r w:rsidRPr="000625BF">
              <w:rPr>
                <w:sz w:val="21"/>
              </w:rPr>
              <w:t>恒企智能</w:t>
            </w:r>
            <w:proofErr w:type="gramEnd"/>
            <w:r w:rsidRPr="000625BF">
              <w:rPr>
                <w:sz w:val="21"/>
              </w:rPr>
              <w:t>财务教育平台</w:t>
            </w:r>
          </w:p>
          <w:p w14:paraId="49D7E805" w14:textId="77777777" w:rsidR="00CC5F8B" w:rsidRPr="000625BF" w:rsidRDefault="00CC5F8B" w:rsidP="0078672A">
            <w:pPr>
              <w:widowControl/>
              <w:adjustRightInd w:val="0"/>
              <w:snapToGrid w:val="0"/>
              <w:jc w:val="left"/>
              <w:rPr>
                <w:rFonts w:hint="eastAsia"/>
                <w:sz w:val="21"/>
              </w:rPr>
            </w:pPr>
            <w:r w:rsidRPr="000625BF">
              <w:rPr>
                <w:rFonts w:hint="eastAsia"/>
                <w:sz w:val="21"/>
              </w:rPr>
              <w:t>①</w:t>
            </w:r>
            <w:r w:rsidRPr="000625BF">
              <w:rPr>
                <w:sz w:val="21"/>
              </w:rPr>
              <w:t xml:space="preserve"> </w:t>
            </w:r>
            <w:proofErr w:type="gramStart"/>
            <w:r w:rsidRPr="000625BF">
              <w:rPr>
                <w:sz w:val="21"/>
              </w:rPr>
              <w:t>恒企教育</w:t>
            </w:r>
            <w:proofErr w:type="gramEnd"/>
            <w:r w:rsidRPr="000625BF">
              <w:rPr>
                <w:sz w:val="21"/>
              </w:rPr>
              <w:t>网上学习平台</w:t>
            </w:r>
          </w:p>
          <w:p w14:paraId="7AECF12A" w14:textId="77777777" w:rsidR="00CC5F8B" w:rsidRPr="000625BF" w:rsidRDefault="00CC5F8B" w:rsidP="0078672A">
            <w:pPr>
              <w:widowControl/>
              <w:adjustRightInd w:val="0"/>
              <w:snapToGrid w:val="0"/>
              <w:jc w:val="left"/>
              <w:rPr>
                <w:rFonts w:hint="eastAsia"/>
                <w:sz w:val="21"/>
              </w:rPr>
            </w:pPr>
            <w:r w:rsidRPr="000625BF">
              <w:rPr>
                <w:rFonts w:hint="eastAsia"/>
                <w:sz w:val="21"/>
              </w:rPr>
              <w:t>②</w:t>
            </w:r>
            <w:r w:rsidRPr="000625BF">
              <w:rPr>
                <w:sz w:val="21"/>
              </w:rPr>
              <w:t xml:space="preserve"> </w:t>
            </w:r>
            <w:proofErr w:type="gramStart"/>
            <w:r w:rsidRPr="000625BF">
              <w:rPr>
                <w:sz w:val="21"/>
              </w:rPr>
              <w:t>恒企会</w:t>
            </w:r>
            <w:proofErr w:type="gramEnd"/>
            <w:r w:rsidRPr="000625BF">
              <w:rPr>
                <w:sz w:val="21"/>
              </w:rPr>
              <w:t>答平台</w:t>
            </w:r>
          </w:p>
          <w:p w14:paraId="6EECC0EE" w14:textId="77777777" w:rsidR="00CC5F8B" w:rsidRPr="000625BF" w:rsidRDefault="00CC5F8B" w:rsidP="0078672A">
            <w:pPr>
              <w:widowControl/>
              <w:adjustRightInd w:val="0"/>
              <w:snapToGrid w:val="0"/>
              <w:jc w:val="left"/>
              <w:rPr>
                <w:rFonts w:hint="eastAsia"/>
                <w:sz w:val="21"/>
              </w:rPr>
            </w:pPr>
            <w:r w:rsidRPr="000625BF">
              <w:rPr>
                <w:rFonts w:hint="eastAsia"/>
                <w:sz w:val="21"/>
              </w:rPr>
              <w:t>③</w:t>
            </w:r>
            <w:r w:rsidRPr="000625BF">
              <w:rPr>
                <w:sz w:val="21"/>
              </w:rPr>
              <w:t xml:space="preserve"> 初级职称仿真考试系统</w:t>
            </w:r>
          </w:p>
        </w:tc>
        <w:tc>
          <w:tcPr>
            <w:tcW w:w="709" w:type="dxa"/>
            <w:tcBorders>
              <w:top w:val="single" w:sz="4" w:space="0" w:color="auto"/>
              <w:left w:val="single" w:sz="4" w:space="0" w:color="auto"/>
              <w:bottom w:val="single" w:sz="4" w:space="0" w:color="auto"/>
              <w:right w:val="single" w:sz="4" w:space="0" w:color="auto"/>
            </w:tcBorders>
            <w:vAlign w:val="center"/>
          </w:tcPr>
          <w:p w14:paraId="0BB2613A" w14:textId="77777777" w:rsidR="00CC5F8B" w:rsidRPr="000625BF" w:rsidRDefault="00CC5F8B" w:rsidP="0078672A">
            <w:pPr>
              <w:widowControl/>
              <w:adjustRightInd w:val="0"/>
              <w:snapToGrid w:val="0"/>
              <w:jc w:val="left"/>
              <w:rPr>
                <w:rFonts w:hint="eastAsia"/>
                <w:sz w:val="21"/>
              </w:rPr>
            </w:pPr>
            <w:r w:rsidRPr="000625BF">
              <w:rPr>
                <w:sz w:val="21"/>
              </w:rPr>
              <w:t>60</w:t>
            </w:r>
          </w:p>
        </w:tc>
        <w:tc>
          <w:tcPr>
            <w:tcW w:w="2019" w:type="dxa"/>
            <w:tcBorders>
              <w:top w:val="single" w:sz="4" w:space="0" w:color="auto"/>
              <w:left w:val="single" w:sz="4" w:space="0" w:color="auto"/>
              <w:bottom w:val="single" w:sz="4" w:space="0" w:color="auto"/>
              <w:right w:val="single" w:sz="4" w:space="0" w:color="auto"/>
            </w:tcBorders>
            <w:vAlign w:val="center"/>
          </w:tcPr>
          <w:p w14:paraId="55489DCC" w14:textId="77777777" w:rsidR="00CC5F8B" w:rsidRPr="000625BF" w:rsidRDefault="00CC5F8B" w:rsidP="0078672A">
            <w:pPr>
              <w:widowControl/>
              <w:adjustRightInd w:val="0"/>
              <w:snapToGrid w:val="0"/>
              <w:jc w:val="left"/>
              <w:rPr>
                <w:rFonts w:hint="eastAsia"/>
                <w:sz w:val="21"/>
              </w:rPr>
            </w:pPr>
            <w:r w:rsidRPr="000625BF">
              <w:rPr>
                <w:sz w:val="21"/>
              </w:rPr>
              <w:t>1.基本涉税事务智能仿真实训</w:t>
            </w:r>
          </w:p>
          <w:p w14:paraId="5DDA8FFF" w14:textId="77777777" w:rsidR="00CC5F8B" w:rsidRPr="000625BF" w:rsidRDefault="00CC5F8B" w:rsidP="0078672A">
            <w:pPr>
              <w:widowControl/>
              <w:adjustRightInd w:val="0"/>
              <w:snapToGrid w:val="0"/>
              <w:jc w:val="left"/>
              <w:rPr>
                <w:rFonts w:hint="eastAsia"/>
                <w:sz w:val="21"/>
              </w:rPr>
            </w:pPr>
            <w:r w:rsidRPr="000625BF">
              <w:rPr>
                <w:sz w:val="21"/>
              </w:rPr>
              <w:t>2.</w:t>
            </w:r>
            <w:proofErr w:type="gramStart"/>
            <w:r w:rsidRPr="000625BF">
              <w:rPr>
                <w:sz w:val="21"/>
              </w:rPr>
              <w:t>业财一体</w:t>
            </w:r>
            <w:proofErr w:type="gramEnd"/>
            <w:r w:rsidRPr="000625BF">
              <w:rPr>
                <w:sz w:val="21"/>
              </w:rPr>
              <w:t>手工</w:t>
            </w:r>
            <w:proofErr w:type="gramStart"/>
            <w:r w:rsidRPr="000625BF">
              <w:rPr>
                <w:sz w:val="21"/>
              </w:rPr>
              <w:t>账</w:t>
            </w:r>
            <w:proofErr w:type="gramEnd"/>
            <w:r w:rsidRPr="000625BF">
              <w:rPr>
                <w:sz w:val="21"/>
              </w:rPr>
              <w:t>模拟实训</w:t>
            </w:r>
          </w:p>
          <w:p w14:paraId="24D31144" w14:textId="77777777" w:rsidR="00CC5F8B" w:rsidRPr="000625BF" w:rsidRDefault="00CC5F8B" w:rsidP="0078672A">
            <w:pPr>
              <w:widowControl/>
              <w:adjustRightInd w:val="0"/>
              <w:snapToGrid w:val="0"/>
              <w:jc w:val="left"/>
              <w:rPr>
                <w:rFonts w:hint="eastAsia"/>
                <w:sz w:val="21"/>
              </w:rPr>
            </w:pPr>
            <w:r w:rsidRPr="000625BF">
              <w:rPr>
                <w:sz w:val="21"/>
              </w:rPr>
              <w:t>3.</w:t>
            </w:r>
            <w:proofErr w:type="gramStart"/>
            <w:r w:rsidRPr="000625BF">
              <w:rPr>
                <w:sz w:val="21"/>
              </w:rPr>
              <w:t>业财一体</w:t>
            </w:r>
            <w:proofErr w:type="gramEnd"/>
            <w:r w:rsidRPr="000625BF">
              <w:rPr>
                <w:sz w:val="21"/>
              </w:rPr>
              <w:t>电算化仿真实训</w:t>
            </w:r>
          </w:p>
        </w:tc>
        <w:tc>
          <w:tcPr>
            <w:tcW w:w="850" w:type="dxa"/>
            <w:tcBorders>
              <w:top w:val="single" w:sz="4" w:space="0" w:color="auto"/>
              <w:left w:val="single" w:sz="4" w:space="0" w:color="auto"/>
              <w:bottom w:val="single" w:sz="4" w:space="0" w:color="auto"/>
              <w:right w:val="single" w:sz="4" w:space="0" w:color="auto"/>
            </w:tcBorders>
            <w:vAlign w:val="center"/>
          </w:tcPr>
          <w:p w14:paraId="504A1932" w14:textId="77777777" w:rsidR="00CC5F8B" w:rsidRPr="000625BF" w:rsidRDefault="00CC5F8B" w:rsidP="0078672A">
            <w:pPr>
              <w:widowControl/>
              <w:adjustRightInd w:val="0"/>
              <w:snapToGrid w:val="0"/>
              <w:jc w:val="left"/>
              <w:rPr>
                <w:rFonts w:hint="eastAsia"/>
                <w:sz w:val="21"/>
              </w:rPr>
            </w:pPr>
            <w:r w:rsidRPr="000625BF">
              <w:rPr>
                <w:rFonts w:hint="eastAsia"/>
                <w:sz w:val="21"/>
              </w:rPr>
              <w:t>融入新技术</w:t>
            </w:r>
          </w:p>
        </w:tc>
      </w:tr>
      <w:tr w:rsidR="00CC5F8B" w:rsidRPr="000625BF" w14:paraId="5130BE54"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5D6B424A" w14:textId="77777777" w:rsidR="00CC5F8B" w:rsidRPr="000625BF" w:rsidRDefault="00CC5F8B" w:rsidP="0078672A">
            <w:pPr>
              <w:widowControl/>
              <w:adjustRightInd w:val="0"/>
              <w:snapToGrid w:val="0"/>
              <w:jc w:val="left"/>
              <w:rPr>
                <w:rFonts w:hint="eastAsia"/>
                <w:sz w:val="21"/>
              </w:rPr>
            </w:pPr>
            <w:r w:rsidRPr="000625BF">
              <w:rPr>
                <w:sz w:val="21"/>
              </w:rPr>
              <w:t>8</w:t>
            </w:r>
          </w:p>
        </w:tc>
        <w:tc>
          <w:tcPr>
            <w:tcW w:w="1407" w:type="dxa"/>
            <w:tcBorders>
              <w:top w:val="single" w:sz="4" w:space="0" w:color="auto"/>
              <w:left w:val="single" w:sz="4" w:space="0" w:color="auto"/>
              <w:bottom w:val="single" w:sz="4" w:space="0" w:color="auto"/>
              <w:right w:val="single" w:sz="4" w:space="0" w:color="auto"/>
            </w:tcBorders>
            <w:vAlign w:val="center"/>
          </w:tcPr>
          <w:p w14:paraId="76DB0731" w14:textId="77777777" w:rsidR="00CC5F8B" w:rsidRPr="000625BF" w:rsidRDefault="00CC5F8B" w:rsidP="0078672A">
            <w:pPr>
              <w:widowControl/>
              <w:adjustRightInd w:val="0"/>
              <w:snapToGrid w:val="0"/>
              <w:jc w:val="left"/>
              <w:rPr>
                <w:rFonts w:hint="eastAsia"/>
                <w:sz w:val="21"/>
              </w:rPr>
            </w:pPr>
            <w:r w:rsidRPr="000625BF">
              <w:rPr>
                <w:rFonts w:hint="eastAsia"/>
                <w:sz w:val="21"/>
              </w:rPr>
              <w:t>智能云财税培训</w:t>
            </w:r>
            <w:r w:rsidRPr="000625BF">
              <w:rPr>
                <w:sz w:val="21"/>
              </w:rPr>
              <w:t>中心</w:t>
            </w:r>
          </w:p>
        </w:tc>
        <w:tc>
          <w:tcPr>
            <w:tcW w:w="850" w:type="dxa"/>
            <w:tcBorders>
              <w:top w:val="single" w:sz="4" w:space="0" w:color="auto"/>
              <w:left w:val="single" w:sz="4" w:space="0" w:color="auto"/>
              <w:bottom w:val="single" w:sz="4" w:space="0" w:color="auto"/>
              <w:right w:val="single" w:sz="4" w:space="0" w:color="auto"/>
            </w:tcBorders>
            <w:vAlign w:val="center"/>
          </w:tcPr>
          <w:p w14:paraId="4BAFDBBC"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348D9BBB" w14:textId="77777777" w:rsidR="00CC5F8B" w:rsidRPr="000625BF" w:rsidRDefault="00CC5F8B" w:rsidP="0078672A">
            <w:pPr>
              <w:widowControl/>
              <w:adjustRightInd w:val="0"/>
              <w:snapToGrid w:val="0"/>
              <w:jc w:val="left"/>
              <w:rPr>
                <w:rFonts w:hint="eastAsia"/>
                <w:sz w:val="21"/>
              </w:rPr>
            </w:pPr>
            <w:r w:rsidRPr="000625BF">
              <w:rPr>
                <w:rFonts w:hint="eastAsia"/>
                <w:sz w:val="21"/>
              </w:rPr>
              <w:t>1</w:t>
            </w:r>
            <w:r w:rsidRPr="000625BF">
              <w:rPr>
                <w:sz w:val="21"/>
              </w:rPr>
              <w:t>.</w:t>
            </w:r>
            <w:r w:rsidRPr="000625BF">
              <w:rPr>
                <w:rFonts w:hint="eastAsia"/>
                <w:sz w:val="21"/>
              </w:rPr>
              <w:t>实训</w:t>
            </w:r>
            <w:proofErr w:type="gramStart"/>
            <w:r w:rsidRPr="000625BF">
              <w:rPr>
                <w:rFonts w:hint="eastAsia"/>
                <w:sz w:val="21"/>
              </w:rPr>
              <w:t>室面积</w:t>
            </w:r>
            <w:proofErr w:type="gramEnd"/>
            <w:r w:rsidRPr="000625BF">
              <w:rPr>
                <w:rFonts w:hint="eastAsia"/>
                <w:sz w:val="21"/>
              </w:rPr>
              <w:t>245平方米，拥有</w:t>
            </w:r>
            <w:proofErr w:type="gramStart"/>
            <w:r w:rsidRPr="000625BF">
              <w:rPr>
                <w:sz w:val="21"/>
              </w:rPr>
              <w:t>工位数</w:t>
            </w:r>
            <w:proofErr w:type="gramEnd"/>
            <w:r w:rsidRPr="000625BF">
              <w:rPr>
                <w:sz w:val="21"/>
              </w:rPr>
              <w:t>60个</w:t>
            </w:r>
            <w:r w:rsidRPr="000625BF">
              <w:rPr>
                <w:rFonts w:hint="eastAsia"/>
                <w:sz w:val="21"/>
              </w:rPr>
              <w:t>，</w:t>
            </w:r>
            <w:r w:rsidRPr="000625BF">
              <w:rPr>
                <w:sz w:val="21"/>
              </w:rPr>
              <w:t>每个工位配备品牌电脑一台。</w:t>
            </w:r>
          </w:p>
          <w:p w14:paraId="379C2602" w14:textId="77777777" w:rsidR="00CC5F8B" w:rsidRPr="000625BF" w:rsidRDefault="00CC5F8B" w:rsidP="0078672A">
            <w:pPr>
              <w:widowControl/>
              <w:adjustRightInd w:val="0"/>
              <w:snapToGrid w:val="0"/>
              <w:jc w:val="left"/>
              <w:rPr>
                <w:rFonts w:hint="eastAsia"/>
                <w:sz w:val="21"/>
              </w:rPr>
            </w:pPr>
            <w:r w:rsidRPr="000625BF">
              <w:rPr>
                <w:rFonts w:hint="eastAsia"/>
                <w:sz w:val="21"/>
              </w:rPr>
              <w:t>2.实</w:t>
            </w:r>
            <w:proofErr w:type="gramStart"/>
            <w:r w:rsidRPr="000625BF">
              <w:rPr>
                <w:rFonts w:hint="eastAsia"/>
                <w:sz w:val="21"/>
              </w:rPr>
              <w:t>训软件</w:t>
            </w:r>
            <w:proofErr w:type="gramEnd"/>
            <w:r w:rsidRPr="000625BF">
              <w:rPr>
                <w:rFonts w:hint="eastAsia"/>
                <w:sz w:val="21"/>
              </w:rPr>
              <w:t>平台：</w:t>
            </w:r>
          </w:p>
          <w:p w14:paraId="7C6AE2BB" w14:textId="77777777" w:rsidR="00CC5F8B" w:rsidRPr="000625BF" w:rsidRDefault="00CC5F8B" w:rsidP="0078672A">
            <w:pPr>
              <w:widowControl/>
              <w:adjustRightInd w:val="0"/>
              <w:snapToGrid w:val="0"/>
              <w:jc w:val="left"/>
              <w:rPr>
                <w:rFonts w:hint="eastAsia"/>
                <w:sz w:val="21"/>
              </w:rPr>
            </w:pPr>
            <w:r w:rsidRPr="000625BF">
              <w:rPr>
                <w:rFonts w:hint="eastAsia"/>
                <w:sz w:val="21"/>
              </w:rPr>
              <w:t>（1）云账房代理记账系统</w:t>
            </w:r>
          </w:p>
          <w:p w14:paraId="2B890F21" w14:textId="77777777" w:rsidR="00CC5F8B" w:rsidRPr="000625BF" w:rsidRDefault="00CC5F8B" w:rsidP="0078672A">
            <w:pPr>
              <w:widowControl/>
              <w:adjustRightInd w:val="0"/>
              <w:snapToGrid w:val="0"/>
              <w:jc w:val="left"/>
              <w:rPr>
                <w:rFonts w:hint="eastAsia"/>
                <w:sz w:val="21"/>
              </w:rPr>
            </w:pPr>
            <w:r w:rsidRPr="000625BF">
              <w:rPr>
                <w:rFonts w:hint="eastAsia"/>
                <w:sz w:val="21"/>
              </w:rPr>
              <w:t>（2）</w:t>
            </w:r>
            <w:r w:rsidRPr="000625BF">
              <w:rPr>
                <w:sz w:val="21"/>
              </w:rPr>
              <w:t>票据开具处理平台</w:t>
            </w:r>
          </w:p>
          <w:p w14:paraId="44162DBE" w14:textId="77777777" w:rsidR="00CC5F8B" w:rsidRPr="000625BF" w:rsidRDefault="00CC5F8B" w:rsidP="0078672A">
            <w:pPr>
              <w:widowControl/>
              <w:adjustRightInd w:val="0"/>
              <w:snapToGrid w:val="0"/>
              <w:jc w:val="left"/>
              <w:rPr>
                <w:rFonts w:hint="eastAsia"/>
                <w:sz w:val="21"/>
              </w:rPr>
            </w:pPr>
            <w:r w:rsidRPr="000625BF">
              <w:rPr>
                <w:sz w:val="21"/>
              </w:rPr>
              <w:t>（3）纳税申报平台</w:t>
            </w:r>
          </w:p>
        </w:tc>
        <w:tc>
          <w:tcPr>
            <w:tcW w:w="709" w:type="dxa"/>
            <w:tcBorders>
              <w:top w:val="single" w:sz="4" w:space="0" w:color="auto"/>
              <w:left w:val="single" w:sz="4" w:space="0" w:color="auto"/>
              <w:bottom w:val="single" w:sz="4" w:space="0" w:color="auto"/>
              <w:right w:val="single" w:sz="4" w:space="0" w:color="auto"/>
            </w:tcBorders>
            <w:vAlign w:val="center"/>
          </w:tcPr>
          <w:p w14:paraId="21E5BA2D" w14:textId="77777777" w:rsidR="00CC5F8B" w:rsidRPr="000625BF" w:rsidRDefault="00CC5F8B" w:rsidP="0078672A">
            <w:pPr>
              <w:widowControl/>
              <w:adjustRightInd w:val="0"/>
              <w:snapToGrid w:val="0"/>
              <w:jc w:val="left"/>
              <w:rPr>
                <w:rFonts w:hint="eastAsia"/>
                <w:sz w:val="21"/>
              </w:rPr>
            </w:pPr>
            <w:r w:rsidRPr="000625BF">
              <w:rPr>
                <w:sz w:val="21"/>
              </w:rPr>
              <w:t>60</w:t>
            </w:r>
          </w:p>
        </w:tc>
        <w:tc>
          <w:tcPr>
            <w:tcW w:w="2019" w:type="dxa"/>
            <w:tcBorders>
              <w:top w:val="single" w:sz="4" w:space="0" w:color="auto"/>
              <w:left w:val="single" w:sz="4" w:space="0" w:color="auto"/>
              <w:bottom w:val="single" w:sz="4" w:space="0" w:color="auto"/>
              <w:right w:val="single" w:sz="4" w:space="0" w:color="auto"/>
            </w:tcBorders>
            <w:vAlign w:val="center"/>
          </w:tcPr>
          <w:p w14:paraId="05241642" w14:textId="77777777" w:rsidR="00CC5F8B" w:rsidRPr="000625BF" w:rsidRDefault="00CC5F8B" w:rsidP="0078672A">
            <w:pPr>
              <w:widowControl/>
              <w:adjustRightInd w:val="0"/>
              <w:snapToGrid w:val="0"/>
              <w:jc w:val="left"/>
              <w:rPr>
                <w:rFonts w:hint="eastAsia"/>
                <w:sz w:val="21"/>
              </w:rPr>
            </w:pPr>
            <w:r w:rsidRPr="000625BF">
              <w:rPr>
                <w:rFonts w:hint="eastAsia"/>
                <w:sz w:val="21"/>
              </w:rPr>
              <w:t>1</w:t>
            </w:r>
            <w:r w:rsidRPr="000625BF">
              <w:rPr>
                <w:sz w:val="21"/>
              </w:rPr>
              <w:t>.</w:t>
            </w:r>
            <w:r w:rsidRPr="000625BF">
              <w:rPr>
                <w:rFonts w:hint="eastAsia"/>
                <w:sz w:val="21"/>
              </w:rPr>
              <w:t>工业企业经营沙盘模拟实训</w:t>
            </w:r>
          </w:p>
          <w:p w14:paraId="5476A782" w14:textId="77777777" w:rsidR="00CC5F8B" w:rsidRPr="000625BF" w:rsidRDefault="00CC5F8B" w:rsidP="0078672A">
            <w:pPr>
              <w:widowControl/>
              <w:adjustRightInd w:val="0"/>
              <w:snapToGrid w:val="0"/>
              <w:jc w:val="left"/>
              <w:rPr>
                <w:rFonts w:hint="eastAsia"/>
                <w:sz w:val="21"/>
              </w:rPr>
            </w:pPr>
            <w:r w:rsidRPr="000625BF">
              <w:rPr>
                <w:rFonts w:hint="eastAsia"/>
                <w:sz w:val="21"/>
              </w:rPr>
              <w:t>2</w:t>
            </w:r>
            <w:r w:rsidRPr="000625BF">
              <w:rPr>
                <w:sz w:val="21"/>
              </w:rPr>
              <w:t>.</w:t>
            </w:r>
            <w:r w:rsidRPr="000625BF">
              <w:rPr>
                <w:rFonts w:hint="eastAsia"/>
                <w:sz w:val="21"/>
              </w:rPr>
              <w:t>管理沙盘模拟实训</w:t>
            </w:r>
          </w:p>
          <w:p w14:paraId="670515A5" w14:textId="77777777" w:rsidR="00CC5F8B" w:rsidRPr="000625BF" w:rsidRDefault="00CC5F8B" w:rsidP="0078672A">
            <w:pPr>
              <w:widowControl/>
              <w:adjustRightInd w:val="0"/>
              <w:snapToGrid w:val="0"/>
              <w:jc w:val="left"/>
              <w:rPr>
                <w:rFonts w:hint="eastAsia"/>
                <w:sz w:val="21"/>
              </w:rPr>
            </w:pPr>
            <w:r w:rsidRPr="000625BF">
              <w:rPr>
                <w:rFonts w:hint="eastAsia"/>
                <w:sz w:val="21"/>
              </w:rPr>
              <w:t>3.贸易企业经营管理分岗仿真实训</w:t>
            </w:r>
          </w:p>
          <w:p w14:paraId="491C389A" w14:textId="77777777" w:rsidR="00CC5F8B" w:rsidRPr="000625BF" w:rsidRDefault="00CC5F8B" w:rsidP="0078672A">
            <w:pPr>
              <w:widowControl/>
              <w:adjustRightInd w:val="0"/>
              <w:snapToGrid w:val="0"/>
              <w:jc w:val="left"/>
              <w:rPr>
                <w:rFonts w:hint="eastAsia"/>
                <w:sz w:val="21"/>
              </w:rPr>
            </w:pPr>
            <w:r w:rsidRPr="000625BF">
              <w:rPr>
                <w:rFonts w:hint="eastAsia"/>
                <w:sz w:val="21"/>
              </w:rPr>
              <w:t>4.“互联网+大数据”分析决策综合实训</w:t>
            </w:r>
          </w:p>
        </w:tc>
        <w:tc>
          <w:tcPr>
            <w:tcW w:w="850" w:type="dxa"/>
            <w:tcBorders>
              <w:top w:val="single" w:sz="4" w:space="0" w:color="auto"/>
              <w:left w:val="single" w:sz="4" w:space="0" w:color="auto"/>
              <w:bottom w:val="single" w:sz="4" w:space="0" w:color="auto"/>
              <w:right w:val="single" w:sz="4" w:space="0" w:color="auto"/>
            </w:tcBorders>
            <w:vAlign w:val="center"/>
          </w:tcPr>
          <w:p w14:paraId="5AB447BB" w14:textId="77777777" w:rsidR="00CC5F8B" w:rsidRPr="000625BF" w:rsidRDefault="00CC5F8B" w:rsidP="0078672A">
            <w:pPr>
              <w:widowControl/>
              <w:adjustRightInd w:val="0"/>
              <w:snapToGrid w:val="0"/>
              <w:jc w:val="left"/>
              <w:rPr>
                <w:rFonts w:hint="eastAsia"/>
                <w:sz w:val="21"/>
              </w:rPr>
            </w:pPr>
            <w:r w:rsidRPr="000625BF">
              <w:rPr>
                <w:rFonts w:hint="eastAsia"/>
                <w:sz w:val="21"/>
              </w:rPr>
              <w:t>融入新技术</w:t>
            </w:r>
          </w:p>
        </w:tc>
      </w:tr>
      <w:tr w:rsidR="00CC5F8B" w:rsidRPr="000625BF" w14:paraId="5C581E56"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56027DD9" w14:textId="77777777" w:rsidR="00CC5F8B" w:rsidRPr="000625BF" w:rsidRDefault="00CC5F8B" w:rsidP="0078672A">
            <w:pPr>
              <w:widowControl/>
              <w:adjustRightInd w:val="0"/>
              <w:snapToGrid w:val="0"/>
              <w:jc w:val="left"/>
              <w:rPr>
                <w:rFonts w:hint="eastAsia"/>
                <w:sz w:val="21"/>
              </w:rPr>
            </w:pPr>
            <w:r w:rsidRPr="000625BF">
              <w:rPr>
                <w:sz w:val="21"/>
              </w:rPr>
              <w:lastRenderedPageBreak/>
              <w:t>9</w:t>
            </w:r>
          </w:p>
        </w:tc>
        <w:tc>
          <w:tcPr>
            <w:tcW w:w="1407" w:type="dxa"/>
            <w:tcBorders>
              <w:top w:val="single" w:sz="4" w:space="0" w:color="auto"/>
              <w:left w:val="single" w:sz="4" w:space="0" w:color="auto"/>
              <w:bottom w:val="single" w:sz="4" w:space="0" w:color="auto"/>
              <w:right w:val="single" w:sz="4" w:space="0" w:color="auto"/>
            </w:tcBorders>
            <w:vAlign w:val="center"/>
          </w:tcPr>
          <w:p w14:paraId="38A2C5CC" w14:textId="77777777" w:rsidR="00CC5F8B" w:rsidRPr="000625BF" w:rsidRDefault="00CC5F8B" w:rsidP="0078672A">
            <w:pPr>
              <w:widowControl/>
              <w:adjustRightInd w:val="0"/>
              <w:snapToGrid w:val="0"/>
              <w:jc w:val="left"/>
              <w:rPr>
                <w:rFonts w:hint="eastAsia"/>
                <w:sz w:val="21"/>
              </w:rPr>
            </w:pPr>
            <w:proofErr w:type="gramStart"/>
            <w:r w:rsidRPr="000625BF">
              <w:rPr>
                <w:rFonts w:hint="eastAsia"/>
                <w:sz w:val="21"/>
              </w:rPr>
              <w:t>业财一体化</w:t>
            </w:r>
            <w:proofErr w:type="gramEnd"/>
            <w:r w:rsidRPr="000625BF">
              <w:rPr>
                <w:rFonts w:hint="eastAsia"/>
                <w:sz w:val="21"/>
              </w:rPr>
              <w:t>虚拟仿真实训中心</w:t>
            </w:r>
          </w:p>
        </w:tc>
        <w:tc>
          <w:tcPr>
            <w:tcW w:w="850" w:type="dxa"/>
            <w:tcBorders>
              <w:top w:val="single" w:sz="4" w:space="0" w:color="auto"/>
              <w:left w:val="single" w:sz="4" w:space="0" w:color="auto"/>
              <w:bottom w:val="single" w:sz="4" w:space="0" w:color="auto"/>
              <w:right w:val="single" w:sz="4" w:space="0" w:color="auto"/>
            </w:tcBorders>
            <w:vAlign w:val="center"/>
          </w:tcPr>
          <w:p w14:paraId="578B0663"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0B80F7A8" w14:textId="77777777" w:rsidR="00CC5F8B" w:rsidRPr="000625BF" w:rsidRDefault="00CC5F8B" w:rsidP="0078672A">
            <w:pPr>
              <w:widowControl/>
              <w:adjustRightInd w:val="0"/>
              <w:snapToGrid w:val="0"/>
              <w:jc w:val="left"/>
              <w:rPr>
                <w:rFonts w:hint="eastAsia"/>
                <w:sz w:val="21"/>
              </w:rPr>
            </w:pPr>
            <w:r w:rsidRPr="000625BF">
              <w:rPr>
                <w:sz w:val="21"/>
              </w:rPr>
              <w:t>1.实训</w:t>
            </w:r>
            <w:proofErr w:type="gramStart"/>
            <w:r w:rsidRPr="000625BF">
              <w:rPr>
                <w:sz w:val="21"/>
              </w:rPr>
              <w:t>室面积</w:t>
            </w:r>
            <w:proofErr w:type="gramEnd"/>
            <w:r w:rsidRPr="000625BF">
              <w:rPr>
                <w:sz w:val="21"/>
              </w:rPr>
              <w:t>120米</w:t>
            </w:r>
          </w:p>
          <w:p w14:paraId="6DA9ACE3" w14:textId="77777777" w:rsidR="00CC5F8B" w:rsidRPr="000625BF" w:rsidRDefault="00CC5F8B" w:rsidP="0078672A">
            <w:pPr>
              <w:widowControl/>
              <w:adjustRightInd w:val="0"/>
              <w:snapToGrid w:val="0"/>
              <w:jc w:val="left"/>
              <w:rPr>
                <w:rFonts w:hint="eastAsia"/>
                <w:sz w:val="21"/>
              </w:rPr>
            </w:pPr>
            <w:r w:rsidRPr="000625BF">
              <w:rPr>
                <w:sz w:val="21"/>
              </w:rPr>
              <w:t>2.</w:t>
            </w:r>
            <w:r w:rsidRPr="000625BF">
              <w:rPr>
                <w:rFonts w:hint="eastAsia"/>
                <w:sz w:val="21"/>
              </w:rPr>
              <w:t xml:space="preserve"> 实训场所及环境建设 虚拟仿真感知设备及耗材</w:t>
            </w:r>
            <w:r w:rsidRPr="000625BF">
              <w:rPr>
                <w:sz w:val="21"/>
              </w:rPr>
              <w:t>2</w:t>
            </w:r>
            <w:r w:rsidRPr="000625BF">
              <w:rPr>
                <w:rFonts w:hint="eastAsia"/>
                <w:sz w:val="21"/>
              </w:rPr>
              <w:t>台</w:t>
            </w:r>
          </w:p>
          <w:p w14:paraId="215A7DE6" w14:textId="77777777" w:rsidR="00CC5F8B" w:rsidRPr="000625BF" w:rsidRDefault="00CC5F8B" w:rsidP="0078672A">
            <w:pPr>
              <w:widowControl/>
              <w:adjustRightInd w:val="0"/>
              <w:snapToGrid w:val="0"/>
              <w:jc w:val="left"/>
              <w:rPr>
                <w:rFonts w:hint="eastAsia"/>
                <w:sz w:val="21"/>
              </w:rPr>
            </w:pPr>
            <w:r w:rsidRPr="000625BF">
              <w:rPr>
                <w:sz w:val="21"/>
              </w:rPr>
              <w:t>3.</w:t>
            </w:r>
            <w:r w:rsidRPr="000625BF">
              <w:rPr>
                <w:rFonts w:hint="eastAsia"/>
                <w:sz w:val="21"/>
              </w:rPr>
              <w:t>虚拟</w:t>
            </w:r>
            <w:proofErr w:type="gramStart"/>
            <w:r w:rsidRPr="000625BF">
              <w:rPr>
                <w:rFonts w:hint="eastAsia"/>
                <w:sz w:val="21"/>
              </w:rPr>
              <w:t>感知魔卡</w:t>
            </w:r>
            <w:r w:rsidRPr="000625BF">
              <w:rPr>
                <w:sz w:val="21"/>
              </w:rPr>
              <w:t>2</w:t>
            </w:r>
            <w:r w:rsidRPr="000625BF">
              <w:rPr>
                <w:rFonts w:hint="eastAsia"/>
                <w:sz w:val="21"/>
              </w:rPr>
              <w:t>套</w:t>
            </w:r>
            <w:proofErr w:type="gramEnd"/>
          </w:p>
          <w:p w14:paraId="279C96BB" w14:textId="77777777" w:rsidR="00CC5F8B" w:rsidRPr="000625BF" w:rsidRDefault="00CC5F8B" w:rsidP="0078672A">
            <w:pPr>
              <w:widowControl/>
              <w:adjustRightInd w:val="0"/>
              <w:snapToGrid w:val="0"/>
              <w:jc w:val="left"/>
              <w:rPr>
                <w:rFonts w:hint="eastAsia"/>
                <w:sz w:val="21"/>
              </w:rPr>
            </w:pPr>
            <w:r w:rsidRPr="000625BF">
              <w:rPr>
                <w:rFonts w:hint="eastAsia"/>
                <w:sz w:val="21"/>
              </w:rPr>
              <w:t>4</w:t>
            </w:r>
            <w:r w:rsidRPr="000625BF">
              <w:rPr>
                <w:sz w:val="21"/>
              </w:rPr>
              <w:t>.</w:t>
            </w:r>
            <w:r w:rsidRPr="000625BF">
              <w:rPr>
                <w:rFonts w:hint="eastAsia"/>
                <w:sz w:val="21"/>
              </w:rPr>
              <w:t xml:space="preserve"> 实训中心设备（服务器、交换机、学生一体机电脑、教师机电脑、多媒体中央控制系统、音响系统、投影仪、幕布、空调等）</w:t>
            </w:r>
          </w:p>
          <w:p w14:paraId="3D4F43EC" w14:textId="77777777" w:rsidR="00CC5F8B" w:rsidRPr="000625BF" w:rsidRDefault="00CC5F8B" w:rsidP="0078672A">
            <w:pPr>
              <w:widowControl/>
              <w:adjustRightInd w:val="0"/>
              <w:snapToGrid w:val="0"/>
              <w:jc w:val="left"/>
              <w:rPr>
                <w:rFonts w:hint="eastAsia"/>
                <w:sz w:val="21"/>
              </w:rPr>
            </w:pPr>
            <w:r w:rsidRPr="000625BF">
              <w:rPr>
                <w:sz w:val="21"/>
              </w:rPr>
              <w:t>3.实</w:t>
            </w:r>
            <w:proofErr w:type="gramStart"/>
            <w:r w:rsidRPr="000625BF">
              <w:rPr>
                <w:sz w:val="21"/>
              </w:rPr>
              <w:t>训软件</w:t>
            </w:r>
            <w:proofErr w:type="gramEnd"/>
            <w:r w:rsidRPr="000625BF">
              <w:rPr>
                <w:sz w:val="21"/>
              </w:rPr>
              <w:t>平台：</w:t>
            </w:r>
          </w:p>
          <w:p w14:paraId="24ED9339" w14:textId="77777777" w:rsidR="00CC5F8B" w:rsidRPr="000625BF" w:rsidRDefault="00CC5F8B" w:rsidP="0078672A">
            <w:pPr>
              <w:widowControl/>
              <w:adjustRightInd w:val="0"/>
              <w:snapToGrid w:val="0"/>
              <w:jc w:val="left"/>
              <w:rPr>
                <w:rFonts w:hint="eastAsia"/>
                <w:sz w:val="21"/>
              </w:rPr>
            </w:pPr>
            <w:r w:rsidRPr="000625BF">
              <w:rPr>
                <w:sz w:val="21"/>
              </w:rPr>
              <w:t xml:space="preserve"> （1）</w:t>
            </w:r>
            <w:proofErr w:type="gramStart"/>
            <w:r w:rsidRPr="000625BF">
              <w:rPr>
                <w:rFonts w:hint="eastAsia"/>
                <w:sz w:val="21"/>
              </w:rPr>
              <w:t>业财融合</w:t>
            </w:r>
            <w:proofErr w:type="gramEnd"/>
            <w:r w:rsidRPr="000625BF">
              <w:rPr>
                <w:rFonts w:hint="eastAsia"/>
                <w:sz w:val="21"/>
              </w:rPr>
              <w:t>虚拟仿真实践教学平台</w:t>
            </w:r>
          </w:p>
          <w:p w14:paraId="4935A70E" w14:textId="77777777" w:rsidR="00CC5F8B" w:rsidRPr="000625BF" w:rsidRDefault="00CC5F8B" w:rsidP="0078672A">
            <w:pPr>
              <w:widowControl/>
              <w:adjustRightInd w:val="0"/>
              <w:snapToGrid w:val="0"/>
              <w:jc w:val="left"/>
              <w:rPr>
                <w:rFonts w:hint="eastAsia"/>
                <w:sz w:val="21"/>
              </w:rPr>
            </w:pPr>
            <w:r w:rsidRPr="000625BF">
              <w:rPr>
                <w:sz w:val="21"/>
              </w:rPr>
              <w:t xml:space="preserve"> （2）</w:t>
            </w:r>
            <w:r w:rsidRPr="000625BF">
              <w:rPr>
                <w:rFonts w:hint="eastAsia"/>
                <w:sz w:val="21"/>
              </w:rPr>
              <w:t>财经大数据分析云平台</w:t>
            </w:r>
          </w:p>
        </w:tc>
        <w:tc>
          <w:tcPr>
            <w:tcW w:w="709" w:type="dxa"/>
            <w:tcBorders>
              <w:top w:val="single" w:sz="4" w:space="0" w:color="auto"/>
              <w:left w:val="single" w:sz="4" w:space="0" w:color="auto"/>
              <w:bottom w:val="single" w:sz="4" w:space="0" w:color="auto"/>
              <w:right w:val="single" w:sz="4" w:space="0" w:color="auto"/>
            </w:tcBorders>
            <w:vAlign w:val="center"/>
          </w:tcPr>
          <w:p w14:paraId="2A56AA84" w14:textId="77777777" w:rsidR="00CC5F8B" w:rsidRPr="000625BF" w:rsidRDefault="00CC5F8B" w:rsidP="0078672A">
            <w:pPr>
              <w:widowControl/>
              <w:adjustRightInd w:val="0"/>
              <w:snapToGrid w:val="0"/>
              <w:jc w:val="left"/>
              <w:rPr>
                <w:rFonts w:hint="eastAsia"/>
                <w:sz w:val="21"/>
              </w:rPr>
            </w:pPr>
            <w:r w:rsidRPr="000625BF">
              <w:rPr>
                <w:sz w:val="21"/>
              </w:rPr>
              <w:t>120</w:t>
            </w:r>
          </w:p>
        </w:tc>
        <w:tc>
          <w:tcPr>
            <w:tcW w:w="2019" w:type="dxa"/>
            <w:tcBorders>
              <w:top w:val="single" w:sz="4" w:space="0" w:color="auto"/>
              <w:left w:val="single" w:sz="4" w:space="0" w:color="auto"/>
              <w:bottom w:val="single" w:sz="4" w:space="0" w:color="auto"/>
              <w:right w:val="single" w:sz="4" w:space="0" w:color="auto"/>
            </w:tcBorders>
            <w:vAlign w:val="center"/>
          </w:tcPr>
          <w:p w14:paraId="59D8490B" w14:textId="77777777" w:rsidR="00CC5F8B" w:rsidRPr="000625BF" w:rsidRDefault="00CC5F8B" w:rsidP="0078672A">
            <w:pPr>
              <w:widowControl/>
              <w:adjustRightInd w:val="0"/>
              <w:snapToGrid w:val="0"/>
              <w:jc w:val="left"/>
              <w:rPr>
                <w:rFonts w:hint="eastAsia"/>
                <w:sz w:val="21"/>
              </w:rPr>
            </w:pPr>
            <w:r w:rsidRPr="000625BF">
              <w:rPr>
                <w:sz w:val="21"/>
              </w:rPr>
              <w:t>企业</w:t>
            </w:r>
            <w:r w:rsidRPr="000625BF">
              <w:rPr>
                <w:rFonts w:hint="eastAsia"/>
                <w:sz w:val="21"/>
              </w:rPr>
              <w:t>供应链认知与运营虚拟仿真实训</w:t>
            </w:r>
          </w:p>
          <w:p w14:paraId="59770296" w14:textId="77777777" w:rsidR="00CC5F8B" w:rsidRPr="000625BF" w:rsidRDefault="00CC5F8B" w:rsidP="0078672A">
            <w:pPr>
              <w:widowControl/>
              <w:adjustRightInd w:val="0"/>
              <w:snapToGrid w:val="0"/>
              <w:jc w:val="left"/>
              <w:rPr>
                <w:rFonts w:hint="eastAsia"/>
                <w:sz w:val="21"/>
              </w:rPr>
            </w:pPr>
            <w:proofErr w:type="gramStart"/>
            <w:r w:rsidRPr="000625BF">
              <w:rPr>
                <w:rFonts w:hint="eastAsia"/>
                <w:sz w:val="21"/>
              </w:rPr>
              <w:t>供产销业财一体</w:t>
            </w:r>
            <w:proofErr w:type="gramEnd"/>
            <w:r w:rsidRPr="000625BF">
              <w:rPr>
                <w:rFonts w:hint="eastAsia"/>
                <w:sz w:val="21"/>
              </w:rPr>
              <w:t>虚拟仿真实训</w:t>
            </w:r>
          </w:p>
          <w:p w14:paraId="45AB1B4B" w14:textId="77777777" w:rsidR="00CC5F8B" w:rsidRPr="000625BF" w:rsidRDefault="00CC5F8B" w:rsidP="0078672A">
            <w:pPr>
              <w:widowControl/>
              <w:adjustRightInd w:val="0"/>
              <w:snapToGrid w:val="0"/>
              <w:jc w:val="left"/>
              <w:rPr>
                <w:rFonts w:hint="eastAsia"/>
                <w:sz w:val="21"/>
              </w:rPr>
            </w:pPr>
            <w:r w:rsidRPr="000625BF">
              <w:rPr>
                <w:rFonts w:hint="eastAsia"/>
                <w:sz w:val="21"/>
              </w:rPr>
              <w:t>大数据预处理虚拟仿真实战</w:t>
            </w:r>
          </w:p>
          <w:p w14:paraId="5042EE2D" w14:textId="77777777" w:rsidR="00CC5F8B" w:rsidRPr="000625BF" w:rsidRDefault="00CC5F8B" w:rsidP="0078672A">
            <w:pPr>
              <w:widowControl/>
              <w:adjustRightInd w:val="0"/>
              <w:snapToGrid w:val="0"/>
              <w:jc w:val="left"/>
              <w:rPr>
                <w:rFonts w:hint="eastAsia"/>
                <w:sz w:val="21"/>
              </w:rPr>
            </w:pPr>
            <w:r w:rsidRPr="000625BF">
              <w:rPr>
                <w:rFonts w:hint="eastAsia"/>
                <w:sz w:val="21"/>
              </w:rPr>
              <w:t>大数据财务分析实战</w:t>
            </w:r>
          </w:p>
        </w:tc>
        <w:tc>
          <w:tcPr>
            <w:tcW w:w="850" w:type="dxa"/>
            <w:tcBorders>
              <w:top w:val="single" w:sz="4" w:space="0" w:color="auto"/>
              <w:left w:val="single" w:sz="4" w:space="0" w:color="auto"/>
              <w:bottom w:val="single" w:sz="4" w:space="0" w:color="auto"/>
              <w:right w:val="single" w:sz="4" w:space="0" w:color="auto"/>
            </w:tcBorders>
            <w:vAlign w:val="center"/>
          </w:tcPr>
          <w:p w14:paraId="32B81DB3" w14:textId="77777777" w:rsidR="00CC5F8B" w:rsidRPr="000625BF" w:rsidRDefault="00CC5F8B" w:rsidP="0078672A">
            <w:pPr>
              <w:widowControl/>
              <w:adjustRightInd w:val="0"/>
              <w:snapToGrid w:val="0"/>
              <w:jc w:val="left"/>
              <w:rPr>
                <w:rFonts w:hint="eastAsia"/>
                <w:sz w:val="21"/>
              </w:rPr>
            </w:pPr>
            <w:r w:rsidRPr="000625BF">
              <w:rPr>
                <w:rFonts w:hint="eastAsia"/>
                <w:sz w:val="21"/>
              </w:rPr>
              <w:t>融入新技术</w:t>
            </w:r>
          </w:p>
        </w:tc>
      </w:tr>
      <w:tr w:rsidR="00CC5F8B" w:rsidRPr="000625BF" w14:paraId="44595816"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3B90BFEE" w14:textId="77777777" w:rsidR="00CC5F8B" w:rsidRPr="000625BF" w:rsidRDefault="00CC5F8B" w:rsidP="0078672A">
            <w:pPr>
              <w:widowControl/>
              <w:adjustRightInd w:val="0"/>
              <w:snapToGrid w:val="0"/>
              <w:jc w:val="left"/>
              <w:rPr>
                <w:rFonts w:hint="eastAsia"/>
                <w:sz w:val="21"/>
              </w:rPr>
            </w:pPr>
            <w:r w:rsidRPr="000625BF">
              <w:rPr>
                <w:sz w:val="21"/>
              </w:rPr>
              <w:t>10</w:t>
            </w:r>
          </w:p>
        </w:tc>
        <w:tc>
          <w:tcPr>
            <w:tcW w:w="1407" w:type="dxa"/>
            <w:tcBorders>
              <w:top w:val="single" w:sz="4" w:space="0" w:color="auto"/>
              <w:left w:val="single" w:sz="4" w:space="0" w:color="auto"/>
              <w:bottom w:val="single" w:sz="4" w:space="0" w:color="auto"/>
              <w:right w:val="single" w:sz="4" w:space="0" w:color="auto"/>
            </w:tcBorders>
            <w:vAlign w:val="center"/>
          </w:tcPr>
          <w:p w14:paraId="3B1FDC83" w14:textId="77777777" w:rsidR="00CC5F8B" w:rsidRPr="000625BF" w:rsidRDefault="00CC5F8B" w:rsidP="0078672A">
            <w:pPr>
              <w:widowControl/>
              <w:adjustRightInd w:val="0"/>
              <w:snapToGrid w:val="0"/>
              <w:jc w:val="left"/>
              <w:rPr>
                <w:rFonts w:hint="eastAsia"/>
                <w:sz w:val="21"/>
              </w:rPr>
            </w:pPr>
            <w:r w:rsidRPr="000625BF">
              <w:rPr>
                <w:rFonts w:hint="eastAsia"/>
                <w:sz w:val="21"/>
              </w:rPr>
              <w:t>大数据智能财税实训中心</w:t>
            </w:r>
            <w:r w:rsidRPr="000625BF">
              <w:rPr>
                <w:sz w:val="21"/>
              </w:rPr>
              <w:t>（规划）</w:t>
            </w:r>
          </w:p>
        </w:tc>
        <w:tc>
          <w:tcPr>
            <w:tcW w:w="850" w:type="dxa"/>
            <w:tcBorders>
              <w:top w:val="single" w:sz="4" w:space="0" w:color="auto"/>
              <w:left w:val="single" w:sz="4" w:space="0" w:color="auto"/>
              <w:bottom w:val="single" w:sz="4" w:space="0" w:color="auto"/>
              <w:right w:val="single" w:sz="4" w:space="0" w:color="auto"/>
            </w:tcBorders>
            <w:vAlign w:val="center"/>
          </w:tcPr>
          <w:p w14:paraId="505B5944"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5B7C7113" w14:textId="77777777" w:rsidR="00CC5F8B" w:rsidRPr="000625BF" w:rsidRDefault="00CC5F8B" w:rsidP="0078672A">
            <w:pPr>
              <w:widowControl/>
              <w:adjustRightInd w:val="0"/>
              <w:snapToGrid w:val="0"/>
              <w:jc w:val="left"/>
              <w:rPr>
                <w:rFonts w:hint="eastAsia"/>
                <w:sz w:val="21"/>
              </w:rPr>
            </w:pPr>
            <w:r w:rsidRPr="000625BF">
              <w:rPr>
                <w:sz w:val="21"/>
              </w:rPr>
              <w:t>1.品牌电脑，配置office2010、谷歌浏览器</w:t>
            </w:r>
          </w:p>
          <w:p w14:paraId="500ACAE8" w14:textId="77777777" w:rsidR="00CC5F8B" w:rsidRPr="000625BF" w:rsidRDefault="00CC5F8B" w:rsidP="0078672A">
            <w:pPr>
              <w:widowControl/>
              <w:adjustRightInd w:val="0"/>
              <w:snapToGrid w:val="0"/>
              <w:jc w:val="left"/>
              <w:rPr>
                <w:rFonts w:hint="eastAsia"/>
                <w:sz w:val="21"/>
              </w:rPr>
            </w:pPr>
            <w:r w:rsidRPr="000625BF">
              <w:rPr>
                <w:sz w:val="21"/>
              </w:rPr>
              <w:t>2.实</w:t>
            </w:r>
            <w:proofErr w:type="gramStart"/>
            <w:r w:rsidRPr="000625BF">
              <w:rPr>
                <w:sz w:val="21"/>
              </w:rPr>
              <w:t>训软件</w:t>
            </w:r>
            <w:proofErr w:type="gramEnd"/>
            <w:r w:rsidRPr="000625BF">
              <w:rPr>
                <w:sz w:val="21"/>
              </w:rPr>
              <w:t>平台：</w:t>
            </w:r>
          </w:p>
          <w:p w14:paraId="4916FA6D" w14:textId="77777777" w:rsidR="00CC5F8B" w:rsidRPr="000625BF" w:rsidRDefault="00CC5F8B" w:rsidP="0078672A">
            <w:pPr>
              <w:widowControl/>
              <w:adjustRightInd w:val="0"/>
              <w:snapToGrid w:val="0"/>
              <w:jc w:val="left"/>
              <w:rPr>
                <w:rFonts w:hint="eastAsia"/>
                <w:sz w:val="21"/>
              </w:rPr>
            </w:pPr>
            <w:r w:rsidRPr="000625BF">
              <w:rPr>
                <w:rFonts w:hint="eastAsia"/>
                <w:sz w:val="21"/>
              </w:rPr>
              <w:t>（1）财务机器人应用与开发教学平台</w:t>
            </w:r>
          </w:p>
          <w:p w14:paraId="119200C4" w14:textId="77777777" w:rsidR="00CC5F8B" w:rsidRPr="000625BF" w:rsidRDefault="00CC5F8B" w:rsidP="0078672A">
            <w:pPr>
              <w:widowControl/>
              <w:adjustRightInd w:val="0"/>
              <w:snapToGrid w:val="0"/>
              <w:jc w:val="left"/>
              <w:rPr>
                <w:rFonts w:hint="eastAsia"/>
                <w:sz w:val="21"/>
              </w:rPr>
            </w:pPr>
            <w:r w:rsidRPr="000625BF">
              <w:rPr>
                <w:rFonts w:hint="eastAsia"/>
                <w:sz w:val="21"/>
              </w:rPr>
              <w:t>（2）智能化税费申报与管理教学平台</w:t>
            </w:r>
          </w:p>
        </w:tc>
        <w:tc>
          <w:tcPr>
            <w:tcW w:w="709" w:type="dxa"/>
            <w:tcBorders>
              <w:top w:val="single" w:sz="4" w:space="0" w:color="auto"/>
              <w:left w:val="single" w:sz="4" w:space="0" w:color="auto"/>
              <w:bottom w:val="single" w:sz="4" w:space="0" w:color="auto"/>
              <w:right w:val="single" w:sz="4" w:space="0" w:color="auto"/>
            </w:tcBorders>
            <w:vAlign w:val="center"/>
          </w:tcPr>
          <w:p w14:paraId="29341886" w14:textId="77777777" w:rsidR="00CC5F8B" w:rsidRPr="000625BF" w:rsidRDefault="00CC5F8B" w:rsidP="0078672A">
            <w:pPr>
              <w:widowControl/>
              <w:adjustRightInd w:val="0"/>
              <w:snapToGrid w:val="0"/>
              <w:jc w:val="left"/>
              <w:rPr>
                <w:rFonts w:hint="eastAsia"/>
                <w:sz w:val="21"/>
              </w:rPr>
            </w:pPr>
            <w:r w:rsidRPr="000625BF">
              <w:rPr>
                <w:rFonts w:hint="eastAsia"/>
                <w:sz w:val="21"/>
              </w:rPr>
              <w:t>120</w:t>
            </w:r>
          </w:p>
        </w:tc>
        <w:tc>
          <w:tcPr>
            <w:tcW w:w="2019" w:type="dxa"/>
            <w:tcBorders>
              <w:top w:val="single" w:sz="4" w:space="0" w:color="auto"/>
              <w:left w:val="single" w:sz="4" w:space="0" w:color="auto"/>
              <w:bottom w:val="single" w:sz="4" w:space="0" w:color="auto"/>
              <w:right w:val="single" w:sz="4" w:space="0" w:color="auto"/>
            </w:tcBorders>
            <w:vAlign w:val="center"/>
          </w:tcPr>
          <w:p w14:paraId="4E9DA4CB" w14:textId="77777777" w:rsidR="00CC5F8B" w:rsidRPr="000625BF" w:rsidRDefault="00CC5F8B" w:rsidP="0078672A">
            <w:pPr>
              <w:widowControl/>
              <w:adjustRightInd w:val="0"/>
              <w:snapToGrid w:val="0"/>
              <w:jc w:val="left"/>
              <w:rPr>
                <w:rFonts w:hint="eastAsia"/>
                <w:sz w:val="21"/>
              </w:rPr>
            </w:pPr>
            <w:r w:rsidRPr="000625BF">
              <w:rPr>
                <w:rFonts w:hint="eastAsia"/>
                <w:sz w:val="21"/>
              </w:rPr>
              <w:t>1.供应链采购管理实操</w:t>
            </w:r>
          </w:p>
          <w:p w14:paraId="10C7F0F7" w14:textId="77777777" w:rsidR="00CC5F8B" w:rsidRPr="000625BF" w:rsidRDefault="00CC5F8B" w:rsidP="0078672A">
            <w:pPr>
              <w:widowControl/>
              <w:adjustRightInd w:val="0"/>
              <w:snapToGrid w:val="0"/>
              <w:jc w:val="left"/>
              <w:rPr>
                <w:rFonts w:hint="eastAsia"/>
                <w:sz w:val="21"/>
              </w:rPr>
            </w:pPr>
            <w:r w:rsidRPr="000625BF">
              <w:rPr>
                <w:rFonts w:hint="eastAsia"/>
                <w:sz w:val="21"/>
              </w:rPr>
              <w:t>2.供应</w:t>
            </w:r>
            <w:proofErr w:type="gramStart"/>
            <w:r w:rsidRPr="000625BF">
              <w:rPr>
                <w:rFonts w:hint="eastAsia"/>
                <w:sz w:val="21"/>
              </w:rPr>
              <w:t>链生产</w:t>
            </w:r>
            <w:proofErr w:type="gramEnd"/>
            <w:r w:rsidRPr="000625BF">
              <w:rPr>
                <w:rFonts w:hint="eastAsia"/>
                <w:sz w:val="21"/>
              </w:rPr>
              <w:t>管理实操</w:t>
            </w:r>
          </w:p>
          <w:p w14:paraId="6173F8D0" w14:textId="77777777" w:rsidR="00CC5F8B" w:rsidRPr="000625BF" w:rsidRDefault="00CC5F8B" w:rsidP="0078672A">
            <w:pPr>
              <w:widowControl/>
              <w:adjustRightInd w:val="0"/>
              <w:snapToGrid w:val="0"/>
              <w:jc w:val="left"/>
              <w:rPr>
                <w:rFonts w:hint="eastAsia"/>
                <w:sz w:val="21"/>
              </w:rPr>
            </w:pPr>
            <w:r w:rsidRPr="000625BF">
              <w:rPr>
                <w:rFonts w:hint="eastAsia"/>
                <w:sz w:val="21"/>
              </w:rPr>
              <w:t>3.供应</w:t>
            </w:r>
            <w:proofErr w:type="gramStart"/>
            <w:r w:rsidRPr="000625BF">
              <w:rPr>
                <w:rFonts w:hint="eastAsia"/>
                <w:sz w:val="21"/>
              </w:rPr>
              <w:t>链销售</w:t>
            </w:r>
            <w:proofErr w:type="gramEnd"/>
            <w:r w:rsidRPr="000625BF">
              <w:rPr>
                <w:rFonts w:hint="eastAsia"/>
                <w:sz w:val="21"/>
              </w:rPr>
              <w:t>管理实操</w:t>
            </w:r>
          </w:p>
          <w:p w14:paraId="391D2F89" w14:textId="77777777" w:rsidR="00CC5F8B" w:rsidRPr="000625BF" w:rsidRDefault="00CC5F8B" w:rsidP="0078672A">
            <w:pPr>
              <w:widowControl/>
              <w:adjustRightInd w:val="0"/>
              <w:snapToGrid w:val="0"/>
              <w:jc w:val="left"/>
              <w:rPr>
                <w:rFonts w:hint="eastAsia"/>
                <w:sz w:val="21"/>
              </w:rPr>
            </w:pPr>
            <w:r w:rsidRPr="000625BF">
              <w:rPr>
                <w:rFonts w:hint="eastAsia"/>
                <w:sz w:val="21"/>
              </w:rPr>
              <w:t>4.供应链全程综合管理实操</w:t>
            </w:r>
          </w:p>
          <w:p w14:paraId="2FB56ACB" w14:textId="77777777" w:rsidR="00CC5F8B" w:rsidRPr="000625BF" w:rsidRDefault="00CC5F8B" w:rsidP="0078672A">
            <w:pPr>
              <w:widowControl/>
              <w:adjustRightInd w:val="0"/>
              <w:snapToGrid w:val="0"/>
              <w:jc w:val="left"/>
              <w:rPr>
                <w:rFonts w:hint="eastAsia"/>
                <w:sz w:val="21"/>
              </w:rPr>
            </w:pPr>
            <w:r w:rsidRPr="000625BF">
              <w:rPr>
                <w:rFonts w:hint="eastAsia"/>
                <w:sz w:val="21"/>
              </w:rPr>
              <w:t>5</w:t>
            </w:r>
            <w:r w:rsidRPr="000625BF">
              <w:rPr>
                <w:sz w:val="21"/>
              </w:rPr>
              <w:t xml:space="preserve"> .信用流转案例实操</w:t>
            </w:r>
          </w:p>
          <w:p w14:paraId="5DCEC749" w14:textId="77777777" w:rsidR="00CC5F8B" w:rsidRPr="000625BF" w:rsidRDefault="00CC5F8B" w:rsidP="0078672A">
            <w:pPr>
              <w:widowControl/>
              <w:adjustRightInd w:val="0"/>
              <w:snapToGrid w:val="0"/>
              <w:jc w:val="left"/>
              <w:rPr>
                <w:rFonts w:hint="eastAsia"/>
                <w:sz w:val="21"/>
              </w:rPr>
            </w:pPr>
            <w:r w:rsidRPr="000625BF">
              <w:rPr>
                <w:rFonts w:hint="eastAsia"/>
                <w:sz w:val="21"/>
              </w:rPr>
              <w:t>6</w:t>
            </w:r>
            <w:r w:rsidRPr="000625BF">
              <w:rPr>
                <w:sz w:val="21"/>
              </w:rPr>
              <w:t>.数字发票案例实操</w:t>
            </w:r>
          </w:p>
        </w:tc>
        <w:tc>
          <w:tcPr>
            <w:tcW w:w="850" w:type="dxa"/>
            <w:tcBorders>
              <w:top w:val="single" w:sz="4" w:space="0" w:color="auto"/>
              <w:left w:val="single" w:sz="4" w:space="0" w:color="auto"/>
              <w:bottom w:val="single" w:sz="4" w:space="0" w:color="auto"/>
              <w:right w:val="single" w:sz="4" w:space="0" w:color="auto"/>
            </w:tcBorders>
            <w:vAlign w:val="center"/>
          </w:tcPr>
          <w:p w14:paraId="60C017AE" w14:textId="77777777" w:rsidR="00CC5F8B" w:rsidRPr="000625BF" w:rsidRDefault="00CC5F8B" w:rsidP="0078672A">
            <w:pPr>
              <w:widowControl/>
              <w:adjustRightInd w:val="0"/>
              <w:snapToGrid w:val="0"/>
              <w:jc w:val="left"/>
              <w:rPr>
                <w:rFonts w:hint="eastAsia"/>
                <w:sz w:val="21"/>
              </w:rPr>
            </w:pPr>
            <w:r w:rsidRPr="000625BF">
              <w:rPr>
                <w:rFonts w:hint="eastAsia"/>
                <w:sz w:val="21"/>
              </w:rPr>
              <w:t>融入新技术</w:t>
            </w:r>
          </w:p>
        </w:tc>
      </w:tr>
      <w:tr w:rsidR="00CC5F8B" w:rsidRPr="000625BF" w14:paraId="3C2933B4" w14:textId="77777777" w:rsidTr="0078672A">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329510B8" w14:textId="77777777" w:rsidR="00CC5F8B" w:rsidRPr="000625BF" w:rsidRDefault="00CC5F8B" w:rsidP="0078672A">
            <w:pPr>
              <w:widowControl/>
              <w:adjustRightInd w:val="0"/>
              <w:snapToGrid w:val="0"/>
              <w:jc w:val="left"/>
              <w:rPr>
                <w:rFonts w:hint="eastAsia"/>
                <w:sz w:val="21"/>
              </w:rPr>
            </w:pPr>
            <w:r w:rsidRPr="000625BF">
              <w:rPr>
                <w:sz w:val="21"/>
              </w:rPr>
              <w:t>11</w:t>
            </w:r>
          </w:p>
        </w:tc>
        <w:tc>
          <w:tcPr>
            <w:tcW w:w="1407" w:type="dxa"/>
            <w:tcBorders>
              <w:top w:val="single" w:sz="4" w:space="0" w:color="auto"/>
              <w:left w:val="single" w:sz="4" w:space="0" w:color="auto"/>
              <w:bottom w:val="single" w:sz="4" w:space="0" w:color="auto"/>
              <w:right w:val="single" w:sz="4" w:space="0" w:color="auto"/>
            </w:tcBorders>
            <w:vAlign w:val="center"/>
          </w:tcPr>
          <w:p w14:paraId="1BAF3CAF" w14:textId="77777777" w:rsidR="00CC5F8B" w:rsidRPr="000625BF" w:rsidRDefault="00CC5F8B" w:rsidP="0078672A">
            <w:pPr>
              <w:widowControl/>
              <w:adjustRightInd w:val="0"/>
              <w:snapToGrid w:val="0"/>
              <w:jc w:val="left"/>
              <w:rPr>
                <w:rFonts w:hint="eastAsia"/>
                <w:sz w:val="21"/>
              </w:rPr>
            </w:pPr>
            <w:r w:rsidRPr="000625BF">
              <w:rPr>
                <w:rFonts w:hint="eastAsia"/>
                <w:sz w:val="21"/>
              </w:rPr>
              <w:t>智能财务共享服务中心（规划）</w:t>
            </w:r>
          </w:p>
        </w:tc>
        <w:tc>
          <w:tcPr>
            <w:tcW w:w="850" w:type="dxa"/>
            <w:tcBorders>
              <w:top w:val="single" w:sz="4" w:space="0" w:color="auto"/>
              <w:left w:val="single" w:sz="4" w:space="0" w:color="auto"/>
              <w:bottom w:val="single" w:sz="4" w:space="0" w:color="auto"/>
              <w:right w:val="single" w:sz="4" w:space="0" w:color="auto"/>
            </w:tcBorders>
            <w:vAlign w:val="center"/>
          </w:tcPr>
          <w:p w14:paraId="2CB7D73F" w14:textId="77777777" w:rsidR="00CC5F8B" w:rsidRPr="000625BF" w:rsidRDefault="00CC5F8B" w:rsidP="0078672A">
            <w:pPr>
              <w:widowControl/>
              <w:adjustRightInd w:val="0"/>
              <w:snapToGrid w:val="0"/>
              <w:jc w:val="left"/>
              <w:rPr>
                <w:rFonts w:hint="eastAsia"/>
                <w:sz w:val="21"/>
              </w:rPr>
            </w:pPr>
            <w:r w:rsidRPr="000625BF">
              <w:rPr>
                <w:rFonts w:hint="eastAsia"/>
                <w:sz w:val="21"/>
              </w:rPr>
              <w:t>校内</w:t>
            </w:r>
          </w:p>
        </w:tc>
        <w:tc>
          <w:tcPr>
            <w:tcW w:w="3804" w:type="dxa"/>
            <w:tcBorders>
              <w:top w:val="single" w:sz="4" w:space="0" w:color="auto"/>
              <w:left w:val="single" w:sz="4" w:space="0" w:color="auto"/>
              <w:bottom w:val="single" w:sz="4" w:space="0" w:color="auto"/>
              <w:right w:val="single" w:sz="4" w:space="0" w:color="auto"/>
            </w:tcBorders>
            <w:vAlign w:val="center"/>
          </w:tcPr>
          <w:p w14:paraId="23C96547" w14:textId="77777777" w:rsidR="00CC5F8B" w:rsidRPr="000625BF" w:rsidRDefault="00CC5F8B" w:rsidP="0078672A">
            <w:pPr>
              <w:widowControl/>
              <w:adjustRightInd w:val="0"/>
              <w:snapToGrid w:val="0"/>
              <w:jc w:val="left"/>
              <w:rPr>
                <w:rFonts w:hint="eastAsia"/>
                <w:sz w:val="21"/>
              </w:rPr>
            </w:pPr>
            <w:r w:rsidRPr="000625BF">
              <w:rPr>
                <w:rFonts w:hint="eastAsia"/>
                <w:sz w:val="21"/>
              </w:rPr>
              <w:t xml:space="preserve">1.office2010      </w:t>
            </w:r>
            <w:r w:rsidRPr="000625BF">
              <w:rPr>
                <w:rFonts w:hint="eastAsia"/>
                <w:sz w:val="21"/>
              </w:rPr>
              <w:br/>
              <w:t xml:space="preserve">2.谷歌浏览器  </w:t>
            </w:r>
            <w:r w:rsidRPr="000625BF">
              <w:rPr>
                <w:rFonts w:hint="eastAsia"/>
                <w:sz w:val="21"/>
              </w:rPr>
              <w:br/>
              <w:t xml:space="preserve">3.财务共享软件     </w:t>
            </w:r>
            <w:r w:rsidRPr="000625BF">
              <w:rPr>
                <w:rFonts w:hint="eastAsia"/>
                <w:sz w:val="21"/>
              </w:rPr>
              <w:br/>
              <w:t xml:space="preserve">4.教考信息系统 </w:t>
            </w:r>
            <w:r w:rsidRPr="000625BF">
              <w:rPr>
                <w:rFonts w:hint="eastAsia"/>
                <w:sz w:val="21"/>
              </w:rPr>
              <w:br/>
              <w:t xml:space="preserve">5.网中网任意实训模块（IE8:WEB访问） </w:t>
            </w:r>
            <w:r w:rsidRPr="000625BF">
              <w:rPr>
                <w:rFonts w:hint="eastAsia"/>
                <w:sz w:val="21"/>
              </w:rPr>
              <w:br/>
            </w:r>
            <w:r w:rsidRPr="000625BF">
              <w:rPr>
                <w:sz w:val="21"/>
              </w:rPr>
              <w:t>6.</w:t>
            </w:r>
            <w:r w:rsidRPr="000625BF">
              <w:rPr>
                <w:rFonts w:hint="eastAsia"/>
                <w:sz w:val="21"/>
              </w:rPr>
              <w:t>用友</w:t>
            </w:r>
            <w:r w:rsidRPr="000625BF">
              <w:rPr>
                <w:sz w:val="21"/>
              </w:rPr>
              <w:t>ERP U8 V10.1系统</w:t>
            </w:r>
          </w:p>
        </w:tc>
        <w:tc>
          <w:tcPr>
            <w:tcW w:w="709" w:type="dxa"/>
            <w:tcBorders>
              <w:top w:val="single" w:sz="4" w:space="0" w:color="auto"/>
              <w:left w:val="single" w:sz="4" w:space="0" w:color="auto"/>
              <w:bottom w:val="single" w:sz="4" w:space="0" w:color="auto"/>
              <w:right w:val="single" w:sz="4" w:space="0" w:color="auto"/>
            </w:tcBorders>
            <w:vAlign w:val="center"/>
          </w:tcPr>
          <w:p w14:paraId="003F2306" w14:textId="77777777" w:rsidR="00CC5F8B" w:rsidRPr="000625BF" w:rsidRDefault="00CC5F8B" w:rsidP="0078672A">
            <w:pPr>
              <w:widowControl/>
              <w:adjustRightInd w:val="0"/>
              <w:snapToGrid w:val="0"/>
              <w:jc w:val="left"/>
              <w:rPr>
                <w:rFonts w:hint="eastAsia"/>
                <w:sz w:val="21"/>
              </w:rPr>
            </w:pPr>
            <w:r w:rsidRPr="000625BF">
              <w:rPr>
                <w:rFonts w:hint="eastAsia"/>
                <w:sz w:val="21"/>
              </w:rPr>
              <w:t>60</w:t>
            </w:r>
          </w:p>
        </w:tc>
        <w:tc>
          <w:tcPr>
            <w:tcW w:w="2019" w:type="dxa"/>
            <w:tcBorders>
              <w:top w:val="single" w:sz="4" w:space="0" w:color="auto"/>
              <w:left w:val="single" w:sz="4" w:space="0" w:color="auto"/>
              <w:bottom w:val="single" w:sz="4" w:space="0" w:color="auto"/>
              <w:right w:val="single" w:sz="4" w:space="0" w:color="auto"/>
            </w:tcBorders>
            <w:vAlign w:val="center"/>
          </w:tcPr>
          <w:p w14:paraId="112F4292" w14:textId="77777777" w:rsidR="00CC5F8B" w:rsidRPr="000625BF" w:rsidRDefault="00CC5F8B" w:rsidP="0078672A">
            <w:pPr>
              <w:widowControl/>
              <w:adjustRightInd w:val="0"/>
              <w:snapToGrid w:val="0"/>
              <w:jc w:val="left"/>
              <w:rPr>
                <w:rFonts w:hint="eastAsia"/>
                <w:sz w:val="21"/>
              </w:rPr>
            </w:pPr>
            <w:r w:rsidRPr="000625BF">
              <w:rPr>
                <w:rFonts w:hint="eastAsia"/>
                <w:sz w:val="21"/>
              </w:rPr>
              <w:t>财务共享服务实训</w:t>
            </w:r>
          </w:p>
        </w:tc>
        <w:tc>
          <w:tcPr>
            <w:tcW w:w="850" w:type="dxa"/>
            <w:tcBorders>
              <w:top w:val="single" w:sz="4" w:space="0" w:color="auto"/>
              <w:left w:val="single" w:sz="4" w:space="0" w:color="auto"/>
              <w:bottom w:val="single" w:sz="4" w:space="0" w:color="auto"/>
              <w:right w:val="single" w:sz="4" w:space="0" w:color="auto"/>
            </w:tcBorders>
            <w:vAlign w:val="center"/>
          </w:tcPr>
          <w:p w14:paraId="5D19A704" w14:textId="77777777" w:rsidR="00CC5F8B" w:rsidRPr="000625BF" w:rsidRDefault="00CC5F8B" w:rsidP="0078672A">
            <w:pPr>
              <w:widowControl/>
              <w:adjustRightInd w:val="0"/>
              <w:snapToGrid w:val="0"/>
              <w:jc w:val="left"/>
              <w:rPr>
                <w:rFonts w:hint="eastAsia"/>
                <w:sz w:val="21"/>
              </w:rPr>
            </w:pPr>
            <w:r w:rsidRPr="000625BF">
              <w:rPr>
                <w:rFonts w:hint="eastAsia"/>
                <w:sz w:val="21"/>
              </w:rPr>
              <w:t>融入新技术</w:t>
            </w:r>
          </w:p>
        </w:tc>
      </w:tr>
      <w:tr w:rsidR="00F662AF" w:rsidRPr="000625BF" w14:paraId="16327B16" w14:textId="77777777" w:rsidTr="00F662AF">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1D565D99" w14:textId="03D95886" w:rsidR="00F662AF" w:rsidRPr="000625BF" w:rsidRDefault="00F662AF" w:rsidP="00F662AF">
            <w:pPr>
              <w:widowControl/>
              <w:adjustRightInd w:val="0"/>
              <w:snapToGrid w:val="0"/>
              <w:jc w:val="left"/>
              <w:rPr>
                <w:rFonts w:hint="eastAsia"/>
                <w:sz w:val="21"/>
              </w:rPr>
            </w:pPr>
            <w:r w:rsidRPr="000625BF">
              <w:rPr>
                <w:sz w:val="21"/>
              </w:rPr>
              <w:t>1</w:t>
            </w:r>
            <w:r>
              <w:rPr>
                <w:rFonts w:hint="eastAsia"/>
                <w:sz w:val="21"/>
              </w:rPr>
              <w:t>2</w:t>
            </w:r>
          </w:p>
        </w:tc>
        <w:tc>
          <w:tcPr>
            <w:tcW w:w="1407" w:type="dxa"/>
            <w:tcBorders>
              <w:top w:val="single" w:sz="4" w:space="0" w:color="auto"/>
              <w:left w:val="single" w:sz="4" w:space="0" w:color="auto"/>
              <w:bottom w:val="single" w:sz="4" w:space="0" w:color="auto"/>
              <w:right w:val="single" w:sz="4" w:space="0" w:color="auto"/>
            </w:tcBorders>
            <w:vAlign w:val="center"/>
          </w:tcPr>
          <w:p w14:paraId="1551754D" w14:textId="53DF7B38" w:rsidR="00F662AF" w:rsidRPr="000625BF" w:rsidRDefault="00F662AF" w:rsidP="00F662AF">
            <w:pPr>
              <w:widowControl/>
              <w:adjustRightInd w:val="0"/>
              <w:snapToGrid w:val="0"/>
              <w:jc w:val="left"/>
              <w:rPr>
                <w:rFonts w:hint="eastAsia"/>
                <w:sz w:val="21"/>
              </w:rPr>
            </w:pPr>
            <w:r w:rsidRPr="00F662AF">
              <w:rPr>
                <w:rFonts w:hint="eastAsia"/>
                <w:sz w:val="21"/>
              </w:rPr>
              <w:t>广西柳工机械股份有限公司</w:t>
            </w:r>
          </w:p>
        </w:tc>
        <w:tc>
          <w:tcPr>
            <w:tcW w:w="850" w:type="dxa"/>
            <w:tcBorders>
              <w:top w:val="single" w:sz="4" w:space="0" w:color="auto"/>
              <w:left w:val="single" w:sz="4" w:space="0" w:color="auto"/>
              <w:bottom w:val="single" w:sz="4" w:space="0" w:color="auto"/>
              <w:right w:val="single" w:sz="4" w:space="0" w:color="auto"/>
            </w:tcBorders>
            <w:vAlign w:val="center"/>
          </w:tcPr>
          <w:p w14:paraId="710DBFB8" w14:textId="77777777" w:rsidR="00F662AF" w:rsidRPr="000625BF" w:rsidRDefault="00F662AF" w:rsidP="00F662AF">
            <w:pPr>
              <w:widowControl/>
              <w:adjustRightInd w:val="0"/>
              <w:snapToGrid w:val="0"/>
              <w:jc w:val="left"/>
              <w:rPr>
                <w:rFonts w:hint="eastAsia"/>
                <w:sz w:val="21"/>
              </w:rPr>
            </w:pPr>
            <w:r w:rsidRPr="000625BF">
              <w:rPr>
                <w:rFonts w:hint="eastAsia"/>
                <w:sz w:val="21"/>
              </w:rPr>
              <w:t>校外</w:t>
            </w:r>
          </w:p>
        </w:tc>
        <w:tc>
          <w:tcPr>
            <w:tcW w:w="3804" w:type="dxa"/>
            <w:tcBorders>
              <w:top w:val="single" w:sz="4" w:space="0" w:color="auto"/>
              <w:left w:val="single" w:sz="4" w:space="0" w:color="auto"/>
              <w:bottom w:val="single" w:sz="4" w:space="0" w:color="auto"/>
              <w:right w:val="single" w:sz="4" w:space="0" w:color="auto"/>
            </w:tcBorders>
            <w:vAlign w:val="center"/>
          </w:tcPr>
          <w:p w14:paraId="3780F140" w14:textId="6A0090FB" w:rsidR="00F662AF" w:rsidRPr="000625BF" w:rsidRDefault="00F662AF" w:rsidP="00F662AF">
            <w:pPr>
              <w:widowControl/>
              <w:adjustRightInd w:val="0"/>
              <w:snapToGrid w:val="0"/>
              <w:jc w:val="left"/>
              <w:rPr>
                <w:rFonts w:hint="eastAsia"/>
                <w:sz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8B40461" w14:textId="77777777" w:rsidR="00F662AF" w:rsidRPr="000625BF" w:rsidRDefault="00F662AF" w:rsidP="00F662AF">
            <w:pPr>
              <w:widowControl/>
              <w:adjustRightInd w:val="0"/>
              <w:snapToGrid w:val="0"/>
              <w:jc w:val="left"/>
              <w:rPr>
                <w:rFonts w:hint="eastAsia"/>
                <w:sz w:val="21"/>
              </w:rPr>
            </w:pPr>
          </w:p>
        </w:tc>
        <w:tc>
          <w:tcPr>
            <w:tcW w:w="2019" w:type="dxa"/>
            <w:tcBorders>
              <w:top w:val="single" w:sz="4" w:space="0" w:color="auto"/>
              <w:left w:val="single" w:sz="4" w:space="0" w:color="auto"/>
              <w:bottom w:val="single" w:sz="4" w:space="0" w:color="auto"/>
              <w:right w:val="single" w:sz="4" w:space="0" w:color="auto"/>
            </w:tcBorders>
            <w:vAlign w:val="center"/>
          </w:tcPr>
          <w:p w14:paraId="5D18FF2A" w14:textId="75F85777" w:rsidR="00F662AF" w:rsidRPr="000625BF" w:rsidRDefault="00F662AF" w:rsidP="00F662AF">
            <w:pPr>
              <w:widowControl/>
              <w:adjustRightInd w:val="0"/>
              <w:snapToGrid w:val="0"/>
              <w:jc w:val="center"/>
              <w:rPr>
                <w:rFonts w:hint="eastAsia"/>
                <w:sz w:val="21"/>
              </w:rPr>
            </w:pPr>
            <w:r>
              <w:rPr>
                <w:rFonts w:hint="eastAsia"/>
                <w:sz w:val="21"/>
              </w:rPr>
              <w:t>岗位实习</w:t>
            </w:r>
          </w:p>
        </w:tc>
        <w:tc>
          <w:tcPr>
            <w:tcW w:w="850" w:type="dxa"/>
            <w:tcBorders>
              <w:top w:val="single" w:sz="4" w:space="0" w:color="auto"/>
              <w:left w:val="single" w:sz="4" w:space="0" w:color="auto"/>
              <w:bottom w:val="single" w:sz="4" w:space="0" w:color="auto"/>
              <w:right w:val="single" w:sz="4" w:space="0" w:color="auto"/>
            </w:tcBorders>
            <w:vAlign w:val="center"/>
          </w:tcPr>
          <w:p w14:paraId="2301C6C0" w14:textId="77777777" w:rsidR="00F662AF" w:rsidRPr="000625BF" w:rsidRDefault="00F662AF" w:rsidP="00F662AF">
            <w:pPr>
              <w:widowControl/>
              <w:adjustRightInd w:val="0"/>
              <w:snapToGrid w:val="0"/>
              <w:jc w:val="left"/>
              <w:rPr>
                <w:rFonts w:hint="eastAsia"/>
                <w:sz w:val="21"/>
              </w:rPr>
            </w:pPr>
          </w:p>
        </w:tc>
      </w:tr>
      <w:tr w:rsidR="00F662AF" w:rsidRPr="000625BF" w14:paraId="0C2A8054" w14:textId="77777777" w:rsidTr="00F662AF">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29A8AB79" w14:textId="75AE82B2" w:rsidR="00F662AF" w:rsidRPr="000625BF" w:rsidRDefault="00F662AF" w:rsidP="00F662AF">
            <w:pPr>
              <w:widowControl/>
              <w:adjustRightInd w:val="0"/>
              <w:snapToGrid w:val="0"/>
              <w:jc w:val="left"/>
              <w:rPr>
                <w:rFonts w:hint="eastAsia"/>
                <w:sz w:val="21"/>
              </w:rPr>
            </w:pPr>
            <w:r w:rsidRPr="000625BF">
              <w:rPr>
                <w:sz w:val="21"/>
              </w:rPr>
              <w:t>1</w:t>
            </w:r>
            <w:r>
              <w:rPr>
                <w:rFonts w:hint="eastAsia"/>
                <w:sz w:val="21"/>
              </w:rPr>
              <w:t>3</w:t>
            </w:r>
          </w:p>
        </w:tc>
        <w:tc>
          <w:tcPr>
            <w:tcW w:w="1407" w:type="dxa"/>
            <w:tcBorders>
              <w:top w:val="single" w:sz="4" w:space="0" w:color="auto"/>
              <w:left w:val="single" w:sz="4" w:space="0" w:color="auto"/>
              <w:bottom w:val="single" w:sz="4" w:space="0" w:color="auto"/>
              <w:right w:val="single" w:sz="4" w:space="0" w:color="auto"/>
            </w:tcBorders>
            <w:vAlign w:val="center"/>
          </w:tcPr>
          <w:p w14:paraId="46C70870" w14:textId="42E1EFBB" w:rsidR="00F662AF" w:rsidRPr="000625BF" w:rsidRDefault="00F662AF" w:rsidP="00F662AF">
            <w:pPr>
              <w:widowControl/>
              <w:adjustRightInd w:val="0"/>
              <w:snapToGrid w:val="0"/>
              <w:jc w:val="left"/>
              <w:rPr>
                <w:rFonts w:hint="eastAsia"/>
                <w:sz w:val="21"/>
              </w:rPr>
            </w:pPr>
            <w:r w:rsidRPr="00F662AF">
              <w:rPr>
                <w:rFonts w:hint="eastAsia"/>
                <w:sz w:val="21"/>
              </w:rPr>
              <w:t>广西</w:t>
            </w:r>
            <w:proofErr w:type="gramStart"/>
            <w:r w:rsidRPr="00F662AF">
              <w:rPr>
                <w:rFonts w:hint="eastAsia"/>
                <w:sz w:val="21"/>
              </w:rPr>
              <w:t>中衡天信</w:t>
            </w:r>
            <w:proofErr w:type="gramEnd"/>
            <w:r w:rsidRPr="00F662AF">
              <w:rPr>
                <w:rFonts w:hint="eastAsia"/>
                <w:sz w:val="21"/>
              </w:rPr>
              <w:t>企业有限公司</w:t>
            </w:r>
          </w:p>
        </w:tc>
        <w:tc>
          <w:tcPr>
            <w:tcW w:w="850" w:type="dxa"/>
            <w:tcBorders>
              <w:top w:val="single" w:sz="4" w:space="0" w:color="auto"/>
              <w:left w:val="single" w:sz="4" w:space="0" w:color="auto"/>
              <w:bottom w:val="single" w:sz="4" w:space="0" w:color="auto"/>
              <w:right w:val="single" w:sz="4" w:space="0" w:color="auto"/>
            </w:tcBorders>
            <w:vAlign w:val="center"/>
          </w:tcPr>
          <w:p w14:paraId="5C9B9577" w14:textId="77777777" w:rsidR="00F662AF" w:rsidRPr="000625BF" w:rsidRDefault="00F662AF" w:rsidP="00F662AF">
            <w:pPr>
              <w:widowControl/>
              <w:adjustRightInd w:val="0"/>
              <w:snapToGrid w:val="0"/>
              <w:jc w:val="left"/>
              <w:rPr>
                <w:rFonts w:hint="eastAsia"/>
                <w:sz w:val="21"/>
              </w:rPr>
            </w:pPr>
            <w:r w:rsidRPr="000625BF">
              <w:rPr>
                <w:rFonts w:hint="eastAsia"/>
                <w:sz w:val="21"/>
              </w:rPr>
              <w:t>校外</w:t>
            </w:r>
          </w:p>
        </w:tc>
        <w:tc>
          <w:tcPr>
            <w:tcW w:w="3804" w:type="dxa"/>
            <w:tcBorders>
              <w:top w:val="single" w:sz="4" w:space="0" w:color="auto"/>
              <w:left w:val="single" w:sz="4" w:space="0" w:color="auto"/>
              <w:bottom w:val="single" w:sz="4" w:space="0" w:color="auto"/>
              <w:right w:val="single" w:sz="4" w:space="0" w:color="auto"/>
            </w:tcBorders>
            <w:vAlign w:val="center"/>
          </w:tcPr>
          <w:p w14:paraId="57C1DBD5" w14:textId="32C6D58F" w:rsidR="00F662AF" w:rsidRPr="000625BF" w:rsidRDefault="00F662AF" w:rsidP="00F662AF">
            <w:pPr>
              <w:widowControl/>
              <w:adjustRightInd w:val="0"/>
              <w:snapToGrid w:val="0"/>
              <w:jc w:val="left"/>
              <w:rPr>
                <w:rFonts w:hint="eastAsia"/>
                <w:sz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431B5FE8" w14:textId="77777777" w:rsidR="00F662AF" w:rsidRPr="000625BF" w:rsidRDefault="00F662AF" w:rsidP="00F662AF">
            <w:pPr>
              <w:widowControl/>
              <w:adjustRightInd w:val="0"/>
              <w:snapToGrid w:val="0"/>
              <w:jc w:val="left"/>
              <w:rPr>
                <w:rFonts w:hint="eastAsia"/>
                <w:sz w:val="21"/>
              </w:rPr>
            </w:pPr>
          </w:p>
        </w:tc>
        <w:tc>
          <w:tcPr>
            <w:tcW w:w="2019" w:type="dxa"/>
            <w:tcBorders>
              <w:top w:val="single" w:sz="4" w:space="0" w:color="auto"/>
              <w:left w:val="single" w:sz="4" w:space="0" w:color="auto"/>
              <w:bottom w:val="single" w:sz="4" w:space="0" w:color="auto"/>
              <w:right w:val="single" w:sz="4" w:space="0" w:color="auto"/>
            </w:tcBorders>
            <w:vAlign w:val="center"/>
          </w:tcPr>
          <w:p w14:paraId="0C3B25D8" w14:textId="344B1A7E" w:rsidR="00F662AF" w:rsidRPr="000625BF" w:rsidRDefault="00F662AF" w:rsidP="00F662AF">
            <w:pPr>
              <w:widowControl/>
              <w:adjustRightInd w:val="0"/>
              <w:snapToGrid w:val="0"/>
              <w:jc w:val="center"/>
              <w:rPr>
                <w:rFonts w:hint="eastAsia"/>
                <w:sz w:val="21"/>
              </w:rPr>
            </w:pPr>
            <w:r w:rsidRPr="00AD323A">
              <w:rPr>
                <w:rFonts w:hint="eastAsia"/>
                <w:sz w:val="21"/>
              </w:rPr>
              <w:t>岗位实习</w:t>
            </w:r>
          </w:p>
        </w:tc>
        <w:tc>
          <w:tcPr>
            <w:tcW w:w="850" w:type="dxa"/>
            <w:tcBorders>
              <w:top w:val="single" w:sz="4" w:space="0" w:color="auto"/>
              <w:left w:val="single" w:sz="4" w:space="0" w:color="auto"/>
              <w:bottom w:val="single" w:sz="4" w:space="0" w:color="auto"/>
              <w:right w:val="single" w:sz="4" w:space="0" w:color="auto"/>
            </w:tcBorders>
            <w:vAlign w:val="center"/>
          </w:tcPr>
          <w:p w14:paraId="54278BC9" w14:textId="77777777" w:rsidR="00F662AF" w:rsidRPr="000625BF" w:rsidRDefault="00F662AF" w:rsidP="00F662AF">
            <w:pPr>
              <w:widowControl/>
              <w:adjustRightInd w:val="0"/>
              <w:snapToGrid w:val="0"/>
              <w:jc w:val="left"/>
              <w:rPr>
                <w:rFonts w:hint="eastAsia"/>
                <w:sz w:val="21"/>
              </w:rPr>
            </w:pPr>
          </w:p>
        </w:tc>
      </w:tr>
      <w:tr w:rsidR="00F662AF" w:rsidRPr="000625BF" w14:paraId="7A5F34EF" w14:textId="77777777" w:rsidTr="00F662AF">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5589D5FB" w14:textId="12606F8A" w:rsidR="00F662AF" w:rsidRPr="000625BF" w:rsidRDefault="00F662AF" w:rsidP="00F662AF">
            <w:pPr>
              <w:widowControl/>
              <w:adjustRightInd w:val="0"/>
              <w:snapToGrid w:val="0"/>
              <w:jc w:val="left"/>
              <w:rPr>
                <w:rFonts w:hint="eastAsia"/>
                <w:sz w:val="21"/>
              </w:rPr>
            </w:pPr>
            <w:r w:rsidRPr="000625BF">
              <w:rPr>
                <w:rFonts w:hint="eastAsia"/>
                <w:sz w:val="21"/>
              </w:rPr>
              <w:t>1</w:t>
            </w:r>
            <w:r>
              <w:rPr>
                <w:rFonts w:hint="eastAsia"/>
                <w:sz w:val="21"/>
              </w:rPr>
              <w:t>4</w:t>
            </w:r>
          </w:p>
        </w:tc>
        <w:tc>
          <w:tcPr>
            <w:tcW w:w="1407" w:type="dxa"/>
            <w:tcBorders>
              <w:top w:val="single" w:sz="4" w:space="0" w:color="auto"/>
              <w:left w:val="single" w:sz="4" w:space="0" w:color="auto"/>
              <w:bottom w:val="single" w:sz="4" w:space="0" w:color="auto"/>
              <w:right w:val="single" w:sz="4" w:space="0" w:color="auto"/>
            </w:tcBorders>
            <w:vAlign w:val="center"/>
          </w:tcPr>
          <w:p w14:paraId="23E2D241" w14:textId="7681D14F" w:rsidR="00F662AF" w:rsidRPr="000625BF" w:rsidRDefault="00F662AF" w:rsidP="00F662AF">
            <w:pPr>
              <w:widowControl/>
              <w:adjustRightInd w:val="0"/>
              <w:snapToGrid w:val="0"/>
              <w:jc w:val="left"/>
              <w:rPr>
                <w:rFonts w:hint="eastAsia"/>
                <w:sz w:val="21"/>
              </w:rPr>
            </w:pPr>
            <w:r w:rsidRPr="00F662AF">
              <w:rPr>
                <w:rFonts w:hint="eastAsia"/>
                <w:sz w:val="21"/>
              </w:rPr>
              <w:t>广西柳工机械股份有限公司</w:t>
            </w:r>
          </w:p>
        </w:tc>
        <w:tc>
          <w:tcPr>
            <w:tcW w:w="850" w:type="dxa"/>
            <w:tcBorders>
              <w:top w:val="single" w:sz="4" w:space="0" w:color="auto"/>
              <w:left w:val="single" w:sz="4" w:space="0" w:color="auto"/>
              <w:bottom w:val="single" w:sz="4" w:space="0" w:color="auto"/>
              <w:right w:val="single" w:sz="4" w:space="0" w:color="auto"/>
            </w:tcBorders>
            <w:vAlign w:val="center"/>
          </w:tcPr>
          <w:p w14:paraId="4FA8D9CF" w14:textId="77777777" w:rsidR="00F662AF" w:rsidRPr="000625BF" w:rsidRDefault="00F662AF" w:rsidP="00F662AF">
            <w:pPr>
              <w:widowControl/>
              <w:adjustRightInd w:val="0"/>
              <w:snapToGrid w:val="0"/>
              <w:jc w:val="left"/>
              <w:rPr>
                <w:rFonts w:hint="eastAsia"/>
                <w:sz w:val="21"/>
              </w:rPr>
            </w:pPr>
            <w:r w:rsidRPr="000625BF">
              <w:rPr>
                <w:rFonts w:hint="eastAsia"/>
                <w:sz w:val="21"/>
              </w:rPr>
              <w:t>校外</w:t>
            </w:r>
          </w:p>
        </w:tc>
        <w:tc>
          <w:tcPr>
            <w:tcW w:w="3804" w:type="dxa"/>
            <w:tcBorders>
              <w:top w:val="single" w:sz="4" w:space="0" w:color="auto"/>
              <w:left w:val="single" w:sz="4" w:space="0" w:color="auto"/>
              <w:bottom w:val="single" w:sz="4" w:space="0" w:color="auto"/>
              <w:right w:val="single" w:sz="4" w:space="0" w:color="auto"/>
            </w:tcBorders>
            <w:vAlign w:val="center"/>
          </w:tcPr>
          <w:p w14:paraId="1BB8BE02" w14:textId="77777777" w:rsidR="00F662AF" w:rsidRPr="000625BF" w:rsidRDefault="00F662AF" w:rsidP="00F662AF">
            <w:pPr>
              <w:widowControl/>
              <w:adjustRightInd w:val="0"/>
              <w:snapToGrid w:val="0"/>
              <w:jc w:val="left"/>
              <w:rPr>
                <w:rFonts w:hint="eastAsia"/>
                <w:sz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95E041B" w14:textId="77777777" w:rsidR="00F662AF" w:rsidRPr="000625BF" w:rsidRDefault="00F662AF" w:rsidP="00F662AF">
            <w:pPr>
              <w:widowControl/>
              <w:adjustRightInd w:val="0"/>
              <w:snapToGrid w:val="0"/>
              <w:jc w:val="left"/>
              <w:rPr>
                <w:rFonts w:hint="eastAsia"/>
                <w:sz w:val="21"/>
              </w:rPr>
            </w:pPr>
          </w:p>
        </w:tc>
        <w:tc>
          <w:tcPr>
            <w:tcW w:w="2019" w:type="dxa"/>
            <w:tcBorders>
              <w:top w:val="single" w:sz="4" w:space="0" w:color="auto"/>
              <w:left w:val="single" w:sz="4" w:space="0" w:color="auto"/>
              <w:bottom w:val="single" w:sz="4" w:space="0" w:color="auto"/>
              <w:right w:val="single" w:sz="4" w:space="0" w:color="auto"/>
            </w:tcBorders>
            <w:vAlign w:val="center"/>
          </w:tcPr>
          <w:p w14:paraId="46D04E2F" w14:textId="4044242C" w:rsidR="00F662AF" w:rsidRPr="000625BF" w:rsidRDefault="00F662AF" w:rsidP="00F662AF">
            <w:pPr>
              <w:widowControl/>
              <w:adjustRightInd w:val="0"/>
              <w:snapToGrid w:val="0"/>
              <w:jc w:val="center"/>
              <w:rPr>
                <w:rFonts w:hint="eastAsia"/>
                <w:sz w:val="21"/>
              </w:rPr>
            </w:pPr>
            <w:r w:rsidRPr="00AD323A">
              <w:rPr>
                <w:rFonts w:hint="eastAsia"/>
                <w:sz w:val="21"/>
              </w:rPr>
              <w:t>岗位实习</w:t>
            </w:r>
          </w:p>
        </w:tc>
        <w:tc>
          <w:tcPr>
            <w:tcW w:w="850" w:type="dxa"/>
            <w:tcBorders>
              <w:top w:val="single" w:sz="4" w:space="0" w:color="auto"/>
              <w:left w:val="single" w:sz="4" w:space="0" w:color="auto"/>
              <w:bottom w:val="single" w:sz="4" w:space="0" w:color="auto"/>
              <w:right w:val="single" w:sz="4" w:space="0" w:color="auto"/>
            </w:tcBorders>
            <w:vAlign w:val="center"/>
          </w:tcPr>
          <w:p w14:paraId="40543AC4" w14:textId="77777777" w:rsidR="00F662AF" w:rsidRPr="000625BF" w:rsidRDefault="00F662AF" w:rsidP="00F662AF">
            <w:pPr>
              <w:widowControl/>
              <w:adjustRightInd w:val="0"/>
              <w:snapToGrid w:val="0"/>
              <w:jc w:val="left"/>
              <w:rPr>
                <w:rFonts w:hint="eastAsia"/>
                <w:sz w:val="21"/>
              </w:rPr>
            </w:pPr>
          </w:p>
        </w:tc>
      </w:tr>
      <w:tr w:rsidR="00F662AF" w:rsidRPr="000625BF" w14:paraId="1F25304A" w14:textId="77777777" w:rsidTr="00F662AF">
        <w:trPr>
          <w:trHeight w:val="688"/>
          <w:jc w:val="center"/>
        </w:trPr>
        <w:tc>
          <w:tcPr>
            <w:tcW w:w="618" w:type="dxa"/>
            <w:tcBorders>
              <w:top w:val="single" w:sz="4" w:space="0" w:color="auto"/>
              <w:left w:val="single" w:sz="4" w:space="0" w:color="auto"/>
              <w:bottom w:val="single" w:sz="4" w:space="0" w:color="auto"/>
              <w:right w:val="single" w:sz="4" w:space="0" w:color="auto"/>
            </w:tcBorders>
            <w:vAlign w:val="center"/>
          </w:tcPr>
          <w:p w14:paraId="317EBCD2" w14:textId="5C09AE32" w:rsidR="00F662AF" w:rsidRPr="000625BF" w:rsidRDefault="00F662AF" w:rsidP="00F662AF">
            <w:pPr>
              <w:widowControl/>
              <w:adjustRightInd w:val="0"/>
              <w:snapToGrid w:val="0"/>
              <w:jc w:val="left"/>
              <w:rPr>
                <w:rFonts w:hint="eastAsia"/>
                <w:sz w:val="21"/>
              </w:rPr>
            </w:pPr>
            <w:r w:rsidRPr="000625BF">
              <w:rPr>
                <w:rFonts w:hint="eastAsia"/>
                <w:sz w:val="21"/>
              </w:rPr>
              <w:t>1</w:t>
            </w:r>
            <w:r>
              <w:rPr>
                <w:rFonts w:hint="eastAsia"/>
                <w:sz w:val="21"/>
              </w:rPr>
              <w:t>5</w:t>
            </w:r>
          </w:p>
        </w:tc>
        <w:tc>
          <w:tcPr>
            <w:tcW w:w="1407" w:type="dxa"/>
            <w:tcBorders>
              <w:top w:val="single" w:sz="4" w:space="0" w:color="auto"/>
              <w:left w:val="single" w:sz="4" w:space="0" w:color="auto"/>
              <w:bottom w:val="single" w:sz="4" w:space="0" w:color="auto"/>
              <w:right w:val="single" w:sz="4" w:space="0" w:color="auto"/>
            </w:tcBorders>
            <w:vAlign w:val="center"/>
          </w:tcPr>
          <w:p w14:paraId="661E91D6" w14:textId="01D9EDFE" w:rsidR="00F662AF" w:rsidRPr="000625BF" w:rsidRDefault="00F662AF" w:rsidP="00F662AF">
            <w:pPr>
              <w:widowControl/>
              <w:adjustRightInd w:val="0"/>
              <w:snapToGrid w:val="0"/>
              <w:jc w:val="left"/>
              <w:rPr>
                <w:rFonts w:hint="eastAsia"/>
                <w:sz w:val="21"/>
              </w:rPr>
            </w:pPr>
            <w:r w:rsidRPr="00F662AF">
              <w:rPr>
                <w:rFonts w:hint="eastAsia"/>
                <w:sz w:val="21"/>
              </w:rPr>
              <w:t>广西方盛实业股份有限公司</w:t>
            </w:r>
          </w:p>
        </w:tc>
        <w:tc>
          <w:tcPr>
            <w:tcW w:w="850" w:type="dxa"/>
            <w:tcBorders>
              <w:top w:val="single" w:sz="4" w:space="0" w:color="auto"/>
              <w:left w:val="single" w:sz="4" w:space="0" w:color="auto"/>
              <w:bottom w:val="single" w:sz="4" w:space="0" w:color="auto"/>
              <w:right w:val="single" w:sz="4" w:space="0" w:color="auto"/>
            </w:tcBorders>
            <w:vAlign w:val="center"/>
          </w:tcPr>
          <w:p w14:paraId="3DCDBEDF" w14:textId="77777777" w:rsidR="00F662AF" w:rsidRPr="000625BF" w:rsidRDefault="00F662AF" w:rsidP="00F662AF">
            <w:pPr>
              <w:widowControl/>
              <w:adjustRightInd w:val="0"/>
              <w:snapToGrid w:val="0"/>
              <w:jc w:val="left"/>
              <w:rPr>
                <w:rFonts w:hint="eastAsia"/>
                <w:sz w:val="21"/>
              </w:rPr>
            </w:pPr>
            <w:r w:rsidRPr="000625BF">
              <w:rPr>
                <w:rFonts w:hint="eastAsia"/>
                <w:sz w:val="21"/>
              </w:rPr>
              <w:t>校外</w:t>
            </w:r>
          </w:p>
        </w:tc>
        <w:tc>
          <w:tcPr>
            <w:tcW w:w="3804" w:type="dxa"/>
            <w:tcBorders>
              <w:top w:val="single" w:sz="4" w:space="0" w:color="auto"/>
              <w:left w:val="single" w:sz="4" w:space="0" w:color="auto"/>
              <w:bottom w:val="single" w:sz="4" w:space="0" w:color="auto"/>
              <w:right w:val="single" w:sz="4" w:space="0" w:color="auto"/>
            </w:tcBorders>
            <w:vAlign w:val="center"/>
          </w:tcPr>
          <w:p w14:paraId="19203BB8" w14:textId="77777777" w:rsidR="00F662AF" w:rsidRPr="000625BF" w:rsidRDefault="00F662AF" w:rsidP="00F662AF">
            <w:pPr>
              <w:widowControl/>
              <w:adjustRightInd w:val="0"/>
              <w:snapToGrid w:val="0"/>
              <w:jc w:val="left"/>
              <w:rPr>
                <w:rFonts w:hint="eastAsia"/>
                <w:sz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49FB8FF" w14:textId="77777777" w:rsidR="00F662AF" w:rsidRPr="000625BF" w:rsidRDefault="00F662AF" w:rsidP="00F662AF">
            <w:pPr>
              <w:widowControl/>
              <w:adjustRightInd w:val="0"/>
              <w:snapToGrid w:val="0"/>
              <w:jc w:val="left"/>
              <w:rPr>
                <w:rFonts w:hint="eastAsia"/>
                <w:sz w:val="21"/>
              </w:rPr>
            </w:pPr>
          </w:p>
        </w:tc>
        <w:tc>
          <w:tcPr>
            <w:tcW w:w="2019" w:type="dxa"/>
            <w:tcBorders>
              <w:top w:val="single" w:sz="4" w:space="0" w:color="auto"/>
              <w:left w:val="single" w:sz="4" w:space="0" w:color="auto"/>
              <w:bottom w:val="single" w:sz="4" w:space="0" w:color="auto"/>
              <w:right w:val="single" w:sz="4" w:space="0" w:color="auto"/>
            </w:tcBorders>
            <w:vAlign w:val="center"/>
          </w:tcPr>
          <w:p w14:paraId="7E88B61F" w14:textId="112C8201" w:rsidR="00F662AF" w:rsidRPr="000625BF" w:rsidRDefault="00F662AF" w:rsidP="00F662AF">
            <w:pPr>
              <w:widowControl/>
              <w:adjustRightInd w:val="0"/>
              <w:snapToGrid w:val="0"/>
              <w:jc w:val="center"/>
              <w:rPr>
                <w:rFonts w:hint="eastAsia"/>
                <w:sz w:val="21"/>
              </w:rPr>
            </w:pPr>
            <w:r w:rsidRPr="00AD323A">
              <w:rPr>
                <w:rFonts w:hint="eastAsia"/>
                <w:sz w:val="21"/>
              </w:rPr>
              <w:t>岗位实习</w:t>
            </w:r>
          </w:p>
        </w:tc>
        <w:tc>
          <w:tcPr>
            <w:tcW w:w="850" w:type="dxa"/>
            <w:tcBorders>
              <w:top w:val="single" w:sz="4" w:space="0" w:color="auto"/>
              <w:left w:val="single" w:sz="4" w:space="0" w:color="auto"/>
              <w:bottom w:val="single" w:sz="4" w:space="0" w:color="auto"/>
              <w:right w:val="single" w:sz="4" w:space="0" w:color="auto"/>
            </w:tcBorders>
            <w:vAlign w:val="center"/>
          </w:tcPr>
          <w:p w14:paraId="5DBFB8E6" w14:textId="77777777" w:rsidR="00F662AF" w:rsidRPr="000625BF" w:rsidRDefault="00F662AF" w:rsidP="00F662AF">
            <w:pPr>
              <w:widowControl/>
              <w:adjustRightInd w:val="0"/>
              <w:snapToGrid w:val="0"/>
              <w:jc w:val="left"/>
              <w:rPr>
                <w:rFonts w:hint="eastAsia"/>
                <w:sz w:val="21"/>
              </w:rPr>
            </w:pPr>
          </w:p>
        </w:tc>
      </w:tr>
    </w:tbl>
    <w:p w14:paraId="7AB62BAA" w14:textId="77777777" w:rsidR="00AB54DF" w:rsidRPr="00AB54DF" w:rsidRDefault="00AB54DF" w:rsidP="00AB54DF">
      <w:pPr>
        <w:keepNext/>
        <w:keepLines/>
        <w:ind w:firstLineChars="200" w:firstLine="562"/>
        <w:outlineLvl w:val="1"/>
        <w:rPr>
          <w:rFonts w:ascii="仿宋_GB2312" w:eastAsia="仿宋_GB2312" w:hAnsi="仿宋_GB2312" w:cs="仿宋_GB2312" w:hint="eastAsia"/>
          <w:b/>
          <w:sz w:val="28"/>
          <w:szCs w:val="36"/>
        </w:rPr>
      </w:pPr>
      <w:r w:rsidRPr="00AB54DF">
        <w:rPr>
          <w:rFonts w:ascii="仿宋_GB2312" w:eastAsia="仿宋_GB2312" w:hAnsi="仿宋_GB2312" w:cs="仿宋_GB2312" w:hint="eastAsia"/>
          <w:b/>
          <w:sz w:val="28"/>
          <w:szCs w:val="36"/>
        </w:rPr>
        <w:t>（二）结构化教学团队</w:t>
      </w:r>
      <w:bookmarkEnd w:id="91"/>
      <w:bookmarkEnd w:id="92"/>
    </w:p>
    <w:p w14:paraId="39B60149" w14:textId="2F1A03EA" w:rsidR="00AB54DF" w:rsidRPr="0054301E" w:rsidRDefault="00CC5F8B" w:rsidP="00AB54DF">
      <w:pPr>
        <w:ind w:firstLine="480"/>
        <w:rPr>
          <w:rFonts w:cs="宋体" w:hint="eastAsia"/>
          <w:sz w:val="28"/>
          <w:szCs w:val="28"/>
        </w:rPr>
      </w:pPr>
      <w:r w:rsidRPr="0054301E">
        <w:rPr>
          <w:rFonts w:cs="宋体" w:hint="eastAsia"/>
          <w:sz w:val="28"/>
          <w:szCs w:val="28"/>
        </w:rPr>
        <w:t>智慧财会专业群建立了一支素质优良、结构合理、团结协作的“双</w:t>
      </w:r>
      <w:r w:rsidRPr="0054301E">
        <w:rPr>
          <w:rFonts w:cs="宋体" w:hint="eastAsia"/>
          <w:sz w:val="28"/>
          <w:szCs w:val="28"/>
        </w:rPr>
        <w:lastRenderedPageBreak/>
        <w:t>师结构”教学团队。</w:t>
      </w:r>
      <w:proofErr w:type="gramStart"/>
      <w:r w:rsidRPr="0054301E">
        <w:rPr>
          <w:rFonts w:cs="宋体" w:hint="eastAsia"/>
          <w:sz w:val="28"/>
          <w:szCs w:val="28"/>
        </w:rPr>
        <w:t>专业群现拥有</w:t>
      </w:r>
      <w:proofErr w:type="gramEnd"/>
      <w:r w:rsidRPr="0054301E">
        <w:rPr>
          <w:rFonts w:cs="宋体" w:hint="eastAsia"/>
          <w:sz w:val="28"/>
          <w:szCs w:val="28"/>
        </w:rPr>
        <w:t>专任教师64名、行业专家14人。专职教师中高级职称17人，占比26.5%，研究生学历占比65.62%，“双师型”教师占比41%，2名注册会计师，2名 “广西十百千会计人才”，持续规划培养“财税咨询服务”领域技术专家，是一支以青年教师为主、职称高、专业能力强的教师团队。专业</w:t>
      </w:r>
      <w:proofErr w:type="gramStart"/>
      <w:r w:rsidRPr="0054301E">
        <w:rPr>
          <w:rFonts w:cs="宋体" w:hint="eastAsia"/>
          <w:sz w:val="28"/>
          <w:szCs w:val="28"/>
        </w:rPr>
        <w:t>群教师</w:t>
      </w:r>
      <w:proofErr w:type="gramEnd"/>
      <w:r w:rsidRPr="0054301E">
        <w:rPr>
          <w:rFonts w:cs="宋体" w:hint="eastAsia"/>
          <w:sz w:val="28"/>
          <w:szCs w:val="28"/>
        </w:rPr>
        <w:t>教学成果显著，在教育教学能力竞赛方面，近5年来获国家级奖项3项，其中二等奖2项，三等奖2项，自治区级三等奖以上奖项18项，其中一等奖8项，二等奖6项；在指导学生技能大赛方面，获全国职业院校技能大赛三等奖3项，广西职业院校技能大赛一等奖11项；获全国高等职业院校财务决策大赛一等奖5项；在教改、科研课题方面，获自治区级教改课题9项，市厅级科研课题10余项。</w:t>
      </w:r>
    </w:p>
    <w:p w14:paraId="165C0FFC" w14:textId="77777777" w:rsidR="00AB54DF" w:rsidRPr="00AB54DF" w:rsidRDefault="00AB54DF" w:rsidP="00AB54DF">
      <w:pPr>
        <w:keepNext/>
        <w:keepLines/>
        <w:spacing w:line="360" w:lineRule="auto"/>
        <w:ind w:firstLineChars="200" w:firstLine="562"/>
        <w:outlineLvl w:val="1"/>
        <w:rPr>
          <w:rFonts w:cs="Times New Roman" w:hint="eastAsia"/>
          <w:b/>
          <w:sz w:val="28"/>
        </w:rPr>
      </w:pPr>
      <w:bookmarkStart w:id="93" w:name="_Toc1423"/>
      <w:r w:rsidRPr="00AB54DF">
        <w:rPr>
          <w:rFonts w:cs="Times New Roman" w:hint="eastAsia"/>
          <w:b/>
          <w:sz w:val="28"/>
        </w:rPr>
        <w:t>（三）教学资源</w:t>
      </w:r>
      <w:bookmarkEnd w:id="93"/>
    </w:p>
    <w:p w14:paraId="50519FE0" w14:textId="049FB1E7" w:rsidR="00CC5F8B" w:rsidRPr="00CC5F8B" w:rsidRDefault="00CC5F8B" w:rsidP="00CC5F8B">
      <w:pPr>
        <w:keepNext/>
        <w:keepLines/>
        <w:ind w:firstLineChars="200" w:firstLine="560"/>
        <w:outlineLvl w:val="2"/>
        <w:rPr>
          <w:rFonts w:cs="宋体" w:hint="eastAsia"/>
          <w:color w:val="FF0000"/>
          <w:sz w:val="28"/>
          <w:szCs w:val="28"/>
        </w:rPr>
      </w:pPr>
      <w:r w:rsidRPr="00CC5F8B">
        <w:rPr>
          <w:rFonts w:cs="宋体" w:hint="eastAsia"/>
          <w:bCs/>
          <w:sz w:val="28"/>
          <w:szCs w:val="21"/>
        </w:rPr>
        <w:t>1.教材选用基本要求</w:t>
      </w:r>
    </w:p>
    <w:p w14:paraId="666F41EB" w14:textId="77777777" w:rsidR="00CC5F8B" w:rsidRPr="0014410F" w:rsidRDefault="00CC5F8B" w:rsidP="0014410F">
      <w:pPr>
        <w:adjustRightInd w:val="0"/>
        <w:spacing w:line="360" w:lineRule="auto"/>
        <w:ind w:firstLineChars="200" w:firstLine="560"/>
        <w:rPr>
          <w:rFonts w:cs="宋体" w:hint="eastAsia"/>
          <w:sz w:val="28"/>
          <w:szCs w:val="28"/>
        </w:rPr>
      </w:pPr>
      <w:r w:rsidRPr="0014410F">
        <w:rPr>
          <w:rFonts w:cs="宋体" w:hint="eastAsia"/>
          <w:sz w:val="28"/>
          <w:szCs w:val="28"/>
        </w:rPr>
        <w:t>按照学校、学院教材选用文件要求，建立由专任教师、行业专家组成的动态课程团队，严格遵循国家教材选用指导精神，根据学校教材选用规范程序择优选用教材。</w:t>
      </w:r>
    </w:p>
    <w:p w14:paraId="5540C3A3" w14:textId="4A7C228B" w:rsidR="00CC5F8B" w:rsidRPr="00CC5F8B" w:rsidRDefault="00CC5F8B" w:rsidP="00CC5F8B">
      <w:pPr>
        <w:keepNext/>
        <w:keepLines/>
        <w:ind w:firstLineChars="200" w:firstLine="560"/>
        <w:outlineLvl w:val="2"/>
        <w:rPr>
          <w:rFonts w:cs="宋体" w:hint="eastAsia"/>
          <w:color w:val="FF0000"/>
          <w:sz w:val="28"/>
          <w:szCs w:val="28"/>
        </w:rPr>
      </w:pPr>
      <w:r w:rsidRPr="00CC5F8B">
        <w:rPr>
          <w:rFonts w:cs="宋体" w:hint="eastAsia"/>
          <w:bCs/>
          <w:sz w:val="28"/>
          <w:szCs w:val="21"/>
        </w:rPr>
        <w:t>2.图书文献配备基本要求</w:t>
      </w:r>
    </w:p>
    <w:p w14:paraId="309E3A4E" w14:textId="77777777" w:rsidR="00CC5F8B" w:rsidRPr="00CC5F8B" w:rsidRDefault="00CC5F8B" w:rsidP="0014410F">
      <w:pPr>
        <w:adjustRightInd w:val="0"/>
        <w:spacing w:line="360" w:lineRule="auto"/>
        <w:ind w:firstLineChars="200" w:firstLine="560"/>
        <w:rPr>
          <w:rFonts w:cs="宋体" w:hint="eastAsia"/>
          <w:color w:val="FF0000"/>
          <w:sz w:val="28"/>
          <w:szCs w:val="28"/>
        </w:rPr>
      </w:pPr>
      <w:r w:rsidRPr="0014410F">
        <w:rPr>
          <w:rFonts w:cs="宋体" w:hint="eastAsia"/>
          <w:sz w:val="28"/>
          <w:szCs w:val="28"/>
        </w:rPr>
        <w:t>我校图书馆馆藏文献总量160万册，其中中文纸本图书 82 万册，收藏有《四库全书》、《世界美术馆全集》、《中国美术全集》、《中国大百科全书》等工具书、词典和珍贵书籍；中文期刊合订本9万册左右；中数图中文电子图书80万册；清华同方、维</w:t>
      </w:r>
      <w:proofErr w:type="gramStart"/>
      <w:r w:rsidRPr="0014410F">
        <w:rPr>
          <w:rFonts w:cs="宋体" w:hint="eastAsia"/>
          <w:sz w:val="28"/>
          <w:szCs w:val="28"/>
        </w:rPr>
        <w:t>普考试</w:t>
      </w:r>
      <w:proofErr w:type="gramEnd"/>
      <w:r w:rsidRPr="0014410F">
        <w:rPr>
          <w:rFonts w:cs="宋体" w:hint="eastAsia"/>
          <w:sz w:val="28"/>
          <w:szCs w:val="28"/>
        </w:rPr>
        <w:t xml:space="preserve">资源系统等数据库 5 </w:t>
      </w:r>
      <w:proofErr w:type="gramStart"/>
      <w:r w:rsidRPr="0014410F">
        <w:rPr>
          <w:rFonts w:cs="宋体" w:hint="eastAsia"/>
          <w:sz w:val="28"/>
          <w:szCs w:val="28"/>
        </w:rPr>
        <w:t>个</w:t>
      </w:r>
      <w:proofErr w:type="gramEnd"/>
      <w:r w:rsidRPr="0014410F">
        <w:rPr>
          <w:rFonts w:cs="宋体" w:hint="eastAsia"/>
          <w:sz w:val="28"/>
          <w:szCs w:val="28"/>
        </w:rPr>
        <w:t>；年订购中文现刊、报纸 650种左右，形成了多学科、</w:t>
      </w:r>
      <w:r w:rsidRPr="0014410F">
        <w:rPr>
          <w:rFonts w:cs="宋体" w:hint="eastAsia"/>
          <w:sz w:val="28"/>
          <w:szCs w:val="28"/>
        </w:rPr>
        <w:lastRenderedPageBreak/>
        <w:t>多层次的馆藏资源，充分满足了专业人才培养、专业建设、教学科研等工作需要。</w:t>
      </w:r>
    </w:p>
    <w:p w14:paraId="412F8001" w14:textId="77C13787" w:rsidR="00CC5F8B" w:rsidRPr="00CC5F8B" w:rsidRDefault="00CC5F8B" w:rsidP="00CC5F8B">
      <w:pPr>
        <w:keepNext/>
        <w:keepLines/>
        <w:ind w:firstLineChars="200" w:firstLine="560"/>
        <w:outlineLvl w:val="2"/>
        <w:rPr>
          <w:rFonts w:cs="宋体" w:hint="eastAsia"/>
          <w:color w:val="FF0000"/>
          <w:sz w:val="28"/>
          <w:szCs w:val="28"/>
        </w:rPr>
      </w:pPr>
      <w:r w:rsidRPr="00CC5F8B">
        <w:rPr>
          <w:rFonts w:cs="宋体" w:hint="eastAsia"/>
          <w:bCs/>
          <w:sz w:val="28"/>
          <w:szCs w:val="21"/>
        </w:rPr>
        <w:t>3.数字教学资源配置基本要求</w:t>
      </w:r>
    </w:p>
    <w:p w14:paraId="10434819" w14:textId="52894269" w:rsidR="00AB54DF" w:rsidRPr="00AB54DF" w:rsidRDefault="00CC5F8B" w:rsidP="0014410F">
      <w:pPr>
        <w:adjustRightInd w:val="0"/>
        <w:spacing w:line="360" w:lineRule="auto"/>
        <w:ind w:firstLineChars="200" w:firstLine="560"/>
        <w:rPr>
          <w:rFonts w:cs="宋体" w:hint="eastAsia"/>
          <w:color w:val="FF0000"/>
          <w:sz w:val="28"/>
          <w:szCs w:val="28"/>
        </w:rPr>
      </w:pPr>
      <w:r w:rsidRPr="0014410F">
        <w:rPr>
          <w:rFonts w:cs="宋体" w:hint="eastAsia"/>
          <w:sz w:val="28"/>
          <w:szCs w:val="28"/>
        </w:rPr>
        <w:t>配合专业群校级教学资源库建设，目前专业群内所有专业课程100%具备课程标准、按知识技能划分的课程课件、考核方案、题库等教学资源，专业核心课程持续制作、搜集、整理教学动画</w:t>
      </w:r>
      <w:proofErr w:type="gramStart"/>
      <w:r w:rsidRPr="0014410F">
        <w:rPr>
          <w:rFonts w:cs="宋体" w:hint="eastAsia"/>
          <w:sz w:val="28"/>
          <w:szCs w:val="28"/>
        </w:rPr>
        <w:t>与微课资源</w:t>
      </w:r>
      <w:proofErr w:type="gramEnd"/>
      <w:r w:rsidRPr="0014410F">
        <w:rPr>
          <w:rFonts w:cs="宋体" w:hint="eastAsia"/>
          <w:sz w:val="28"/>
          <w:szCs w:val="28"/>
        </w:rPr>
        <w:t>，以企业真实工作情境开发实训项目，目前资源库内规划的10课程</w:t>
      </w:r>
      <w:proofErr w:type="gramStart"/>
      <w:r w:rsidRPr="0014410F">
        <w:rPr>
          <w:rFonts w:cs="宋体" w:hint="eastAsia"/>
          <w:sz w:val="28"/>
          <w:szCs w:val="28"/>
        </w:rPr>
        <w:t>拥有微课914个</w:t>
      </w:r>
      <w:proofErr w:type="gramEnd"/>
      <w:r w:rsidRPr="0014410F">
        <w:rPr>
          <w:rFonts w:cs="宋体" w:hint="eastAsia"/>
          <w:sz w:val="28"/>
          <w:szCs w:val="28"/>
        </w:rPr>
        <w:t>，动画123个，实</w:t>
      </w:r>
      <w:proofErr w:type="gramStart"/>
      <w:r w:rsidRPr="0014410F">
        <w:rPr>
          <w:rFonts w:cs="宋体" w:hint="eastAsia"/>
          <w:sz w:val="28"/>
          <w:szCs w:val="28"/>
        </w:rPr>
        <w:t>训项目</w:t>
      </w:r>
      <w:proofErr w:type="gramEnd"/>
      <w:r w:rsidRPr="0014410F">
        <w:rPr>
          <w:rFonts w:cs="宋体" w:hint="eastAsia"/>
          <w:sz w:val="28"/>
          <w:szCs w:val="28"/>
        </w:rPr>
        <w:t>54个。申报并建设了</w:t>
      </w:r>
      <w:proofErr w:type="gramStart"/>
      <w:r w:rsidRPr="0014410F">
        <w:rPr>
          <w:rFonts w:cs="宋体" w:hint="eastAsia"/>
          <w:sz w:val="28"/>
          <w:szCs w:val="28"/>
        </w:rPr>
        <w:t>4门思政培育</w:t>
      </w:r>
      <w:proofErr w:type="gramEnd"/>
      <w:r w:rsidRPr="0014410F">
        <w:rPr>
          <w:rFonts w:cs="宋体" w:hint="eastAsia"/>
          <w:sz w:val="28"/>
          <w:szCs w:val="28"/>
        </w:rPr>
        <w:t>课程，并得以在教学中推广使用。同时，通过明确固定课程负责人，每学期建立动态课程小组的形式，根据最新会计准则和企业动态，滚动式更新数字化教学资源，以确保教学资源的时效性。</w:t>
      </w:r>
      <w:r w:rsidRPr="00AB54DF">
        <w:rPr>
          <w:rFonts w:cs="宋体"/>
          <w:color w:val="FF0000"/>
          <w:sz w:val="28"/>
          <w:szCs w:val="28"/>
        </w:rPr>
        <w:t xml:space="preserve"> </w:t>
      </w:r>
    </w:p>
    <w:p w14:paraId="0031929F" w14:textId="77777777" w:rsidR="00AB54DF" w:rsidRPr="00AB54DF" w:rsidRDefault="00AB54DF" w:rsidP="00AB54DF">
      <w:pPr>
        <w:keepNext/>
        <w:keepLines/>
        <w:spacing w:line="360" w:lineRule="auto"/>
        <w:ind w:firstLineChars="200" w:firstLine="562"/>
        <w:outlineLvl w:val="1"/>
        <w:rPr>
          <w:rFonts w:cs="Times New Roman" w:hint="eastAsia"/>
          <w:b/>
          <w:sz w:val="28"/>
        </w:rPr>
      </w:pPr>
      <w:bookmarkStart w:id="94" w:name="_Toc31969"/>
      <w:r w:rsidRPr="00AB54DF">
        <w:rPr>
          <w:rFonts w:cs="Times New Roman" w:hint="eastAsia"/>
          <w:b/>
          <w:sz w:val="28"/>
        </w:rPr>
        <w:t>（四）教学方法</w:t>
      </w:r>
      <w:bookmarkEnd w:id="94"/>
    </w:p>
    <w:p w14:paraId="2B80D2F0" w14:textId="77777777" w:rsidR="00CC5F8B" w:rsidRPr="0014410F" w:rsidRDefault="00CC5F8B" w:rsidP="00CC5F8B">
      <w:pPr>
        <w:ind w:firstLine="480"/>
        <w:rPr>
          <w:rFonts w:cs="宋体" w:hint="eastAsia"/>
          <w:sz w:val="28"/>
          <w:szCs w:val="28"/>
        </w:rPr>
      </w:pPr>
      <w:r w:rsidRPr="0014410F">
        <w:rPr>
          <w:rFonts w:cs="宋体" w:hint="eastAsia"/>
          <w:sz w:val="28"/>
          <w:szCs w:val="28"/>
        </w:rPr>
        <w:t>1.实施文化育人战略，把职业素养和思想政治教育元素融入课堂教育各环节，实现“全员育人、全程育人、全方位育人”</w:t>
      </w:r>
    </w:p>
    <w:p w14:paraId="0828F9FD" w14:textId="77777777" w:rsidR="00CC5F8B" w:rsidRPr="0014410F" w:rsidRDefault="00CC5F8B" w:rsidP="00CC5F8B">
      <w:pPr>
        <w:ind w:firstLine="480"/>
        <w:rPr>
          <w:rFonts w:cs="宋体" w:hint="eastAsia"/>
          <w:sz w:val="28"/>
          <w:szCs w:val="28"/>
        </w:rPr>
      </w:pPr>
      <w:r w:rsidRPr="0014410F">
        <w:rPr>
          <w:rFonts w:cs="宋体" w:hint="eastAsia"/>
          <w:sz w:val="28"/>
          <w:szCs w:val="28"/>
        </w:rPr>
        <w:t>将中国传统文化、会计文化和企业文化融入专业教学中，把职业素养和思想政治教育纳入课程标准的制定内容，在教学设计上融入培养学生口头表达、团队合作、6S管理等职业素养育人理念，把各门课程中所蕴含的思想政治教育元素和所承载的思想政治教育功能融入课堂教学各环节，实现“全员育人、全程育人、全方位育人”。</w:t>
      </w:r>
    </w:p>
    <w:p w14:paraId="270B0640" w14:textId="77777777" w:rsidR="00CC5F8B" w:rsidRPr="0014410F" w:rsidRDefault="00CC5F8B" w:rsidP="00CC5F8B">
      <w:pPr>
        <w:ind w:firstLine="480"/>
        <w:rPr>
          <w:rFonts w:cs="宋体" w:hint="eastAsia"/>
          <w:sz w:val="28"/>
          <w:szCs w:val="28"/>
        </w:rPr>
      </w:pPr>
      <w:r w:rsidRPr="0014410F">
        <w:rPr>
          <w:rFonts w:cs="宋体" w:hint="eastAsia"/>
          <w:sz w:val="28"/>
          <w:szCs w:val="28"/>
        </w:rPr>
        <w:t>2.根据教学实际，推广采用以翻转课堂为基础的混合式教学</w:t>
      </w:r>
    </w:p>
    <w:p w14:paraId="6CFB8696" w14:textId="77777777" w:rsidR="00CC5F8B" w:rsidRPr="0014410F" w:rsidRDefault="00CC5F8B" w:rsidP="00CC5F8B">
      <w:pPr>
        <w:ind w:firstLine="480"/>
        <w:rPr>
          <w:rFonts w:cs="宋体" w:hint="eastAsia"/>
          <w:sz w:val="28"/>
          <w:szCs w:val="28"/>
        </w:rPr>
      </w:pPr>
      <w:r w:rsidRPr="0014410F">
        <w:rPr>
          <w:rFonts w:cs="宋体" w:hint="eastAsia"/>
          <w:sz w:val="28"/>
          <w:szCs w:val="28"/>
        </w:rPr>
        <w:t>根据教学内容，选择适当的教学方法，普及项目教学、案例教学、情境教学、模块化教学等教学方式，广泛运用启发式、探究式、讨论</w:t>
      </w:r>
      <w:r w:rsidRPr="0014410F">
        <w:rPr>
          <w:rFonts w:cs="宋体" w:hint="eastAsia"/>
          <w:sz w:val="28"/>
          <w:szCs w:val="28"/>
        </w:rPr>
        <w:lastRenderedPageBreak/>
        <w:t>式、参与式等教学方法。同时，转变教学理念，促进教师形成“以学生为中心”的教学观，利用在线课程教学资源，充分</w:t>
      </w:r>
      <w:proofErr w:type="gramStart"/>
      <w:r w:rsidRPr="0014410F">
        <w:rPr>
          <w:rFonts w:cs="宋体" w:hint="eastAsia"/>
          <w:sz w:val="28"/>
          <w:szCs w:val="28"/>
        </w:rPr>
        <w:t>发挥线</w:t>
      </w:r>
      <w:proofErr w:type="gramEnd"/>
      <w:r w:rsidRPr="0014410F">
        <w:rPr>
          <w:rFonts w:cs="宋体" w:hint="eastAsia"/>
          <w:sz w:val="28"/>
          <w:szCs w:val="28"/>
        </w:rPr>
        <w:t>上和线下两种形式教学的优势对专业群中60%以上的课程开展以翻转课堂为基础的混合式教学，线下充分利用信息技术开展课堂教学，线上教学则是利用在线开放课程进行翻转课堂教学，以适应“互联网+职业教育”的发展需求，更好地满足学生对不同课程知识点的个性化学习、按需选择学习，培养学生自主学习、研究创新的能力。</w:t>
      </w:r>
    </w:p>
    <w:p w14:paraId="08671152" w14:textId="77777777" w:rsidR="00CC5F8B" w:rsidRPr="0014410F" w:rsidRDefault="00CC5F8B" w:rsidP="00CC5F8B">
      <w:pPr>
        <w:ind w:firstLine="480"/>
        <w:rPr>
          <w:rFonts w:cs="宋体" w:hint="eastAsia"/>
          <w:sz w:val="28"/>
          <w:szCs w:val="28"/>
        </w:rPr>
      </w:pPr>
      <w:r w:rsidRPr="0014410F">
        <w:rPr>
          <w:rFonts w:cs="宋体" w:hint="eastAsia"/>
          <w:sz w:val="28"/>
          <w:szCs w:val="28"/>
        </w:rPr>
        <w:t>3.实施分类分层教学的实践，发挥学生优势特长，以提高教育教学质量，实现“人人皆可成才、人人尽展其才”的职业教育目标</w:t>
      </w:r>
    </w:p>
    <w:p w14:paraId="08D27F55" w14:textId="483120E4" w:rsidR="00AB54DF" w:rsidRPr="0014410F" w:rsidRDefault="00CC5F8B" w:rsidP="00CC5F8B">
      <w:pPr>
        <w:ind w:firstLine="480"/>
        <w:rPr>
          <w:rFonts w:cs="宋体" w:hint="eastAsia"/>
          <w:sz w:val="28"/>
          <w:szCs w:val="28"/>
        </w:rPr>
      </w:pPr>
      <w:r w:rsidRPr="0014410F">
        <w:rPr>
          <w:rFonts w:cs="宋体" w:hint="eastAsia"/>
          <w:sz w:val="28"/>
          <w:szCs w:val="28"/>
        </w:rPr>
        <w:t>依据学生这一主体实施分类分层教学，其目标是为适应学生的不同需求提供多种教育教学模式，使不同的学生在不同的程度上，都能得到不同的教学，并在各自的基础上都能有不同程度的提高，它不仅体现了因材施教的教学原则，而且适应了我院现阶段生源现状，也符合社会对财会专业人才的多样化的需求。分类分层教学是对同一专业群、同一课程，按照两类不同的课程标准进行教育教学。一类是面向进阶层，通过扩充内容、加大难度等方式，致力于进行较深层次理论及技能知识学习和学习方法的养成；另一类是面向基础层，致力于基本理论知识学习和熟练的实践能力培养，以符合这部分同学的实际需求。</w:t>
      </w:r>
    </w:p>
    <w:p w14:paraId="0E6BA1BF" w14:textId="77777777" w:rsidR="00AB54DF" w:rsidRPr="0014410F" w:rsidRDefault="00AB54DF" w:rsidP="00AB54DF">
      <w:pPr>
        <w:keepNext/>
        <w:keepLines/>
        <w:spacing w:line="360" w:lineRule="auto"/>
        <w:ind w:firstLineChars="200" w:firstLine="562"/>
        <w:outlineLvl w:val="1"/>
        <w:rPr>
          <w:rFonts w:cs="Times New Roman" w:hint="eastAsia"/>
          <w:b/>
          <w:sz w:val="28"/>
        </w:rPr>
      </w:pPr>
      <w:bookmarkStart w:id="95" w:name="_Toc3480"/>
      <w:r w:rsidRPr="0014410F">
        <w:rPr>
          <w:rFonts w:cs="Times New Roman" w:hint="eastAsia"/>
          <w:b/>
          <w:sz w:val="28"/>
        </w:rPr>
        <w:t>（五）学习评价</w:t>
      </w:r>
      <w:bookmarkEnd w:id="95"/>
    </w:p>
    <w:p w14:paraId="5228D147" w14:textId="6A289872" w:rsidR="00AB54DF" w:rsidRPr="0014410F" w:rsidRDefault="00CC5F8B" w:rsidP="00AB54DF">
      <w:pPr>
        <w:ind w:firstLine="480"/>
        <w:rPr>
          <w:rFonts w:cs="宋体" w:hint="eastAsia"/>
          <w:sz w:val="28"/>
          <w:szCs w:val="28"/>
        </w:rPr>
      </w:pPr>
      <w:r w:rsidRPr="0014410F">
        <w:rPr>
          <w:rFonts w:cs="宋体" w:hint="eastAsia"/>
          <w:sz w:val="28"/>
          <w:szCs w:val="28"/>
        </w:rPr>
        <w:t>从专业能力、方法能力、社会能力三个维</w:t>
      </w:r>
      <w:proofErr w:type="gramStart"/>
      <w:r w:rsidRPr="0014410F">
        <w:rPr>
          <w:rFonts w:cs="宋体" w:hint="eastAsia"/>
          <w:sz w:val="28"/>
          <w:szCs w:val="28"/>
        </w:rPr>
        <w:t>度建立</w:t>
      </w:r>
      <w:proofErr w:type="gramEnd"/>
      <w:r w:rsidRPr="0014410F">
        <w:rPr>
          <w:rFonts w:cs="宋体" w:hint="eastAsia"/>
          <w:sz w:val="28"/>
          <w:szCs w:val="28"/>
        </w:rPr>
        <w:t>以“职业素养”为核心的学生评价体系，将“口语表达能力”、“写作能力”和“专业</w:t>
      </w:r>
      <w:r w:rsidRPr="0014410F">
        <w:rPr>
          <w:rFonts w:cs="宋体" w:hint="eastAsia"/>
          <w:sz w:val="28"/>
          <w:szCs w:val="28"/>
        </w:rPr>
        <w:lastRenderedPageBreak/>
        <w:t>素养”指标等纳入评价标准，全面实施过程性评价和终结性评价相结合的方式，将考试贯穿整个过程教学过程，提高平时考核成绩占总评成绩的比重，从而促进学生重视每一教学环节的技能训练和知识的巩固</w:t>
      </w:r>
      <w:r w:rsidR="00AB54DF" w:rsidRPr="0014410F">
        <w:rPr>
          <w:rFonts w:cs="宋体" w:hint="eastAsia"/>
          <w:sz w:val="28"/>
          <w:szCs w:val="28"/>
        </w:rPr>
        <w:t>。通识教育课和专业基础课</w:t>
      </w:r>
      <w:proofErr w:type="gramStart"/>
      <w:r w:rsidR="00AB54DF" w:rsidRPr="0014410F">
        <w:rPr>
          <w:rFonts w:cs="宋体" w:hint="eastAsia"/>
          <w:sz w:val="28"/>
          <w:szCs w:val="28"/>
        </w:rPr>
        <w:t>实施考教分离</w:t>
      </w:r>
      <w:proofErr w:type="gramEnd"/>
      <w:r w:rsidR="00AB54DF" w:rsidRPr="0014410F">
        <w:rPr>
          <w:rFonts w:cs="宋体" w:hint="eastAsia"/>
          <w:sz w:val="28"/>
          <w:szCs w:val="28"/>
        </w:rPr>
        <w:t>，统一出题、统一阅卷。3-5学期的专业课程，每学期安排1-2门课程进行统考。</w:t>
      </w:r>
    </w:p>
    <w:p w14:paraId="02F16488" w14:textId="77777777" w:rsidR="00AB54DF" w:rsidRPr="00AB54DF" w:rsidRDefault="00AB54DF" w:rsidP="00AB54DF">
      <w:pPr>
        <w:keepNext/>
        <w:keepLines/>
        <w:spacing w:line="360" w:lineRule="auto"/>
        <w:ind w:firstLineChars="200" w:firstLine="562"/>
        <w:outlineLvl w:val="1"/>
        <w:rPr>
          <w:rFonts w:cs="Times New Roman" w:hint="eastAsia"/>
          <w:b/>
          <w:sz w:val="28"/>
        </w:rPr>
      </w:pPr>
      <w:bookmarkStart w:id="96" w:name="_Toc10781"/>
      <w:r w:rsidRPr="00AB54DF">
        <w:rPr>
          <w:rFonts w:cs="Times New Roman" w:hint="eastAsia"/>
          <w:b/>
          <w:sz w:val="28"/>
        </w:rPr>
        <w:t>（六）质量管理</w:t>
      </w:r>
      <w:bookmarkEnd w:id="96"/>
    </w:p>
    <w:p w14:paraId="263E9696" w14:textId="77777777" w:rsidR="008226E5" w:rsidRPr="008226E5" w:rsidRDefault="008226E5" w:rsidP="008226E5">
      <w:pPr>
        <w:keepNext/>
        <w:keepLines/>
        <w:adjustRightInd w:val="0"/>
        <w:snapToGrid w:val="0"/>
        <w:spacing w:line="360" w:lineRule="auto"/>
        <w:ind w:firstLineChars="200" w:firstLine="560"/>
        <w:outlineLvl w:val="2"/>
        <w:rPr>
          <w:rFonts w:cs="宋体" w:hint="eastAsia"/>
          <w:bCs/>
          <w:sz w:val="28"/>
          <w:szCs w:val="21"/>
        </w:rPr>
      </w:pPr>
      <w:r w:rsidRPr="008226E5">
        <w:rPr>
          <w:rFonts w:cs="宋体"/>
          <w:bCs/>
          <w:sz w:val="28"/>
          <w:szCs w:val="21"/>
        </w:rPr>
        <w:t>1.</w:t>
      </w:r>
      <w:r w:rsidRPr="008226E5">
        <w:rPr>
          <w:rFonts w:cs="宋体" w:hint="eastAsia"/>
          <w:bCs/>
          <w:sz w:val="28"/>
          <w:szCs w:val="21"/>
        </w:rPr>
        <w:t>坚持以“卓越绩效”为抓手，切实推行教学诊断工作</w:t>
      </w:r>
    </w:p>
    <w:p w14:paraId="4A23BF00" w14:textId="77777777" w:rsidR="008226E5" w:rsidRPr="008226E5" w:rsidRDefault="008226E5" w:rsidP="008226E5">
      <w:pPr>
        <w:adjustRightInd w:val="0"/>
        <w:snapToGrid w:val="0"/>
        <w:spacing w:line="360" w:lineRule="auto"/>
        <w:ind w:firstLineChars="200" w:firstLine="560"/>
        <w:jc w:val="left"/>
        <w:rPr>
          <w:rFonts w:cs="Times New Roman" w:hint="eastAsia"/>
          <w:sz w:val="28"/>
          <w:szCs w:val="24"/>
        </w:rPr>
      </w:pPr>
      <w:r w:rsidRPr="008226E5">
        <w:rPr>
          <w:rFonts w:cs="Times New Roman" w:hint="eastAsia"/>
          <w:sz w:val="28"/>
          <w:szCs w:val="24"/>
        </w:rPr>
        <w:t>以推行“卓越绩效”工作为抓手，提高管理成熟度，针对专业群建设，建立健全的目标链和标准链，建立专业</w:t>
      </w:r>
      <w:proofErr w:type="gramStart"/>
      <w:r w:rsidRPr="008226E5">
        <w:rPr>
          <w:rFonts w:cs="Times New Roman" w:hint="eastAsia"/>
          <w:sz w:val="28"/>
          <w:szCs w:val="24"/>
        </w:rPr>
        <w:t>群教学</w:t>
      </w:r>
      <w:proofErr w:type="gramEnd"/>
      <w:r w:rsidRPr="008226E5">
        <w:rPr>
          <w:rFonts w:cs="Times New Roman" w:hint="eastAsia"/>
          <w:sz w:val="28"/>
          <w:szCs w:val="24"/>
        </w:rPr>
        <w:t>质量标准，课程标准，完善数据网络平台建设，从专业诊断、课程诊断、教师个人发展诊断等多个层面切实推行教学诊断工作，以自我</w:t>
      </w:r>
      <w:proofErr w:type="gramStart"/>
      <w:r w:rsidRPr="008226E5">
        <w:rPr>
          <w:rFonts w:cs="Times New Roman" w:hint="eastAsia"/>
          <w:sz w:val="28"/>
          <w:szCs w:val="24"/>
        </w:rPr>
        <w:t>诊</w:t>
      </w:r>
      <w:proofErr w:type="gramEnd"/>
      <w:r w:rsidRPr="008226E5">
        <w:rPr>
          <w:rFonts w:cs="Times New Roman" w:hint="eastAsia"/>
          <w:sz w:val="28"/>
          <w:szCs w:val="24"/>
        </w:rPr>
        <w:t>改为手段，加快内部教学质量保证体系建设，建立常态化的自主保证人才培养质量机制，提高管理水平和持续改善能力；根据工业企业对财经人才的职业能力需求，在人才培养过程中推广开放式的、过程式的职业能力等级测试。</w:t>
      </w:r>
    </w:p>
    <w:p w14:paraId="586347B4" w14:textId="77777777" w:rsidR="008226E5" w:rsidRPr="008226E5" w:rsidRDefault="008226E5" w:rsidP="008226E5">
      <w:pPr>
        <w:keepNext/>
        <w:keepLines/>
        <w:adjustRightInd w:val="0"/>
        <w:snapToGrid w:val="0"/>
        <w:spacing w:line="360" w:lineRule="auto"/>
        <w:ind w:firstLineChars="200" w:firstLine="560"/>
        <w:outlineLvl w:val="2"/>
        <w:rPr>
          <w:rFonts w:cs="宋体" w:hint="eastAsia"/>
          <w:bCs/>
          <w:sz w:val="28"/>
          <w:szCs w:val="21"/>
        </w:rPr>
      </w:pPr>
      <w:r w:rsidRPr="008226E5">
        <w:rPr>
          <w:rFonts w:cs="宋体" w:hint="eastAsia"/>
          <w:bCs/>
          <w:sz w:val="28"/>
          <w:szCs w:val="21"/>
        </w:rPr>
        <w:t>2</w:t>
      </w:r>
      <w:r w:rsidRPr="008226E5">
        <w:rPr>
          <w:rFonts w:cs="宋体"/>
          <w:bCs/>
          <w:sz w:val="28"/>
          <w:szCs w:val="21"/>
        </w:rPr>
        <w:t>.</w:t>
      </w:r>
      <w:r w:rsidRPr="008226E5">
        <w:rPr>
          <w:rFonts w:cs="宋体" w:hint="eastAsia"/>
          <w:bCs/>
          <w:sz w:val="28"/>
          <w:szCs w:val="21"/>
        </w:rPr>
        <w:t>强化落实“卓越绩效模式下的三方联动质量保障体系”，提升人才培养质量</w:t>
      </w:r>
    </w:p>
    <w:p w14:paraId="73C2A306" w14:textId="77777777" w:rsidR="008226E5" w:rsidRPr="008226E5" w:rsidRDefault="008226E5" w:rsidP="008226E5">
      <w:pPr>
        <w:adjustRightInd w:val="0"/>
        <w:snapToGrid w:val="0"/>
        <w:spacing w:line="360" w:lineRule="auto"/>
        <w:ind w:firstLineChars="200" w:firstLine="560"/>
        <w:jc w:val="left"/>
        <w:rPr>
          <w:rFonts w:cs="Times New Roman" w:hint="eastAsia"/>
          <w:sz w:val="28"/>
          <w:szCs w:val="24"/>
        </w:rPr>
      </w:pPr>
      <w:r w:rsidRPr="008226E5">
        <w:rPr>
          <w:rFonts w:cs="Times New Roman" w:hint="eastAsia"/>
          <w:sz w:val="28"/>
          <w:szCs w:val="24"/>
        </w:rPr>
        <w:t>“卓越绩效模式下的三方联动质量保障体系”的三方包括“三位一体”课程教学质量监控体系、“全员实训管理”实</w:t>
      </w:r>
      <w:proofErr w:type="gramStart"/>
      <w:r w:rsidRPr="008226E5">
        <w:rPr>
          <w:rFonts w:cs="Times New Roman" w:hint="eastAsia"/>
          <w:sz w:val="28"/>
          <w:szCs w:val="24"/>
        </w:rPr>
        <w:t>训管理</w:t>
      </w:r>
      <w:proofErr w:type="gramEnd"/>
      <w:r w:rsidRPr="008226E5">
        <w:rPr>
          <w:rFonts w:cs="Times New Roman" w:hint="eastAsia"/>
          <w:sz w:val="28"/>
          <w:szCs w:val="24"/>
        </w:rPr>
        <w:t>体系和“计划管理”日常行政工作体系。“三位一体”教学质量监控体系是指“日常巡查、重点抽查、分析优化”的内部教学质量监控体系，通过推行并不断完善“三位一体”质量监控体系，充分发挥教师、管理人员和学生在教学质量监控中的自觉性，通过多方位立体化的措施着力提高教学质量；在实</w:t>
      </w:r>
      <w:proofErr w:type="gramStart"/>
      <w:r w:rsidRPr="008226E5">
        <w:rPr>
          <w:rFonts w:cs="Times New Roman" w:hint="eastAsia"/>
          <w:sz w:val="28"/>
          <w:szCs w:val="24"/>
        </w:rPr>
        <w:t>训管理</w:t>
      </w:r>
      <w:proofErr w:type="gramEnd"/>
      <w:r w:rsidRPr="008226E5">
        <w:rPr>
          <w:rFonts w:cs="Times New Roman" w:hint="eastAsia"/>
          <w:sz w:val="28"/>
          <w:szCs w:val="24"/>
        </w:rPr>
        <w:t>上，借鉴现代企业精益生产与</w:t>
      </w:r>
      <w:r w:rsidRPr="008226E5">
        <w:rPr>
          <w:rFonts w:cs="Times New Roman" w:hint="eastAsia"/>
          <w:sz w:val="28"/>
          <w:szCs w:val="24"/>
        </w:rPr>
        <w:lastRenderedPageBreak/>
        <w:t>物流运营管理的先进理念，在实训室现场管理中推行全员实训管理，培养学生良好的职业素养；推行“计划管理”日常行政工作体系中，用计划来组织，指导和调节二级学院各项日常行政管理工作，提高工作效率。</w:t>
      </w:r>
    </w:p>
    <w:p w14:paraId="0CF506D5" w14:textId="77777777" w:rsidR="008226E5" w:rsidRPr="008226E5" w:rsidRDefault="008226E5" w:rsidP="008226E5">
      <w:pPr>
        <w:keepNext/>
        <w:keepLines/>
        <w:adjustRightInd w:val="0"/>
        <w:snapToGrid w:val="0"/>
        <w:spacing w:line="360" w:lineRule="auto"/>
        <w:ind w:firstLineChars="200" w:firstLine="560"/>
        <w:outlineLvl w:val="2"/>
        <w:rPr>
          <w:rFonts w:cs="宋体" w:hint="eastAsia"/>
          <w:bCs/>
          <w:sz w:val="28"/>
          <w:szCs w:val="21"/>
        </w:rPr>
      </w:pPr>
      <w:r w:rsidRPr="008226E5">
        <w:rPr>
          <w:rFonts w:cs="宋体" w:hint="eastAsia"/>
          <w:bCs/>
          <w:sz w:val="28"/>
          <w:szCs w:val="21"/>
        </w:rPr>
        <w:t>3</w:t>
      </w:r>
      <w:r w:rsidRPr="008226E5">
        <w:rPr>
          <w:rFonts w:cs="宋体"/>
          <w:bCs/>
          <w:sz w:val="28"/>
          <w:szCs w:val="21"/>
        </w:rPr>
        <w:t>.</w:t>
      </w:r>
      <w:r w:rsidRPr="008226E5">
        <w:rPr>
          <w:rFonts w:cs="宋体" w:hint="eastAsia"/>
          <w:bCs/>
          <w:sz w:val="28"/>
          <w:szCs w:val="21"/>
        </w:rPr>
        <w:t>定期召开专业群建设指导委员会会议，开展产业分析和专业调研，指导专业群建设</w:t>
      </w:r>
    </w:p>
    <w:p w14:paraId="2F13D15A" w14:textId="77777777" w:rsidR="008226E5" w:rsidRPr="008226E5" w:rsidRDefault="008226E5" w:rsidP="008226E5">
      <w:pPr>
        <w:adjustRightInd w:val="0"/>
        <w:snapToGrid w:val="0"/>
        <w:spacing w:line="360" w:lineRule="auto"/>
        <w:ind w:firstLineChars="200" w:firstLine="560"/>
        <w:jc w:val="left"/>
        <w:rPr>
          <w:rFonts w:cs="Times New Roman" w:hint="eastAsia"/>
          <w:sz w:val="28"/>
          <w:szCs w:val="24"/>
        </w:rPr>
      </w:pPr>
      <w:r w:rsidRPr="008226E5">
        <w:rPr>
          <w:rFonts w:cs="Times New Roman" w:hint="eastAsia"/>
          <w:sz w:val="28"/>
          <w:szCs w:val="24"/>
        </w:rPr>
        <w:t>通过学校理事会，邀请政、校、行、企四方专家，组建专业群建设指导委员会，每年组织至少一次专业群建设指导委员会会议，开展智慧财经产业调研分析，研究政府的产业政策，调研在地方经济建设中产业的新发展、新动向、新课题，根据调研结果调整专业群发展规划，提高专业建设水平；每年组织至少一次政、校、行、企四方专家参与的产业分析和专业调研，研究了解行业和企业对专业设置、人才培养模式、课程设置、教学内容等方面的意见和建议，根据行业的发展及变化淘汰或新增专业，优化调整专业群结构和定位；根据行业企业用人需求的变化修订专业</w:t>
      </w:r>
      <w:proofErr w:type="gramStart"/>
      <w:r w:rsidRPr="008226E5">
        <w:rPr>
          <w:rFonts w:cs="Times New Roman" w:hint="eastAsia"/>
          <w:sz w:val="28"/>
          <w:szCs w:val="24"/>
        </w:rPr>
        <w:t>群人才</w:t>
      </w:r>
      <w:proofErr w:type="gramEnd"/>
      <w:r w:rsidRPr="008226E5">
        <w:rPr>
          <w:rFonts w:cs="Times New Roman" w:hint="eastAsia"/>
          <w:sz w:val="28"/>
          <w:szCs w:val="24"/>
        </w:rPr>
        <w:t>培养方案，将智慧财经的新理论、新技术引入专业群课程教学，及时有效地调整专业人才培养规格及课程教学内容，提高人才培养质量。</w:t>
      </w:r>
    </w:p>
    <w:p w14:paraId="26533779" w14:textId="77777777" w:rsidR="008226E5" w:rsidRPr="008226E5" w:rsidRDefault="008226E5" w:rsidP="008226E5">
      <w:pPr>
        <w:keepNext/>
        <w:keepLines/>
        <w:adjustRightInd w:val="0"/>
        <w:snapToGrid w:val="0"/>
        <w:spacing w:line="360" w:lineRule="auto"/>
        <w:ind w:firstLineChars="200" w:firstLine="560"/>
        <w:outlineLvl w:val="2"/>
        <w:rPr>
          <w:rFonts w:cs="宋体" w:hint="eastAsia"/>
          <w:bCs/>
          <w:sz w:val="28"/>
          <w:szCs w:val="21"/>
        </w:rPr>
      </w:pPr>
      <w:r w:rsidRPr="008226E5">
        <w:rPr>
          <w:rFonts w:cs="宋体" w:hint="eastAsia"/>
          <w:bCs/>
          <w:sz w:val="28"/>
          <w:szCs w:val="21"/>
        </w:rPr>
        <w:t>4</w:t>
      </w:r>
      <w:r w:rsidRPr="008226E5">
        <w:rPr>
          <w:rFonts w:cs="宋体"/>
          <w:bCs/>
          <w:sz w:val="28"/>
          <w:szCs w:val="21"/>
        </w:rPr>
        <w:t>.</w:t>
      </w:r>
      <w:r w:rsidRPr="008226E5">
        <w:rPr>
          <w:rFonts w:cs="宋体" w:hint="eastAsia"/>
          <w:bCs/>
          <w:sz w:val="28"/>
          <w:szCs w:val="21"/>
        </w:rPr>
        <w:t>开展毕业生就业质量跟踪调查，总结专业群建设的成果与不足，应用调查结果调整专业设置，优化课程教学内容</w:t>
      </w:r>
    </w:p>
    <w:p w14:paraId="01AA5508" w14:textId="63FD7EC9" w:rsidR="00AB54DF" w:rsidRPr="0013075D" w:rsidRDefault="008226E5" w:rsidP="0013075D">
      <w:pPr>
        <w:adjustRightInd w:val="0"/>
        <w:snapToGrid w:val="0"/>
        <w:spacing w:line="360" w:lineRule="auto"/>
        <w:ind w:firstLineChars="200" w:firstLine="560"/>
        <w:jc w:val="left"/>
        <w:rPr>
          <w:rFonts w:cs="Times New Roman" w:hint="eastAsia"/>
        </w:rPr>
      </w:pPr>
      <w:r w:rsidRPr="008226E5">
        <w:rPr>
          <w:rFonts w:cs="Times New Roman" w:hint="eastAsia"/>
          <w:sz w:val="28"/>
          <w:szCs w:val="24"/>
        </w:rPr>
        <w:t>与麦可思公司合作，开展第三方评价，每年进行一次毕业生就业质量跟踪调查，以麦可思公司提供的毕业生培养质量评价报告和原始数据为依据，结合本专业群的建设进行剖析，总结专业群建设的成果与不足；根据应届毕业生就业质量情况分析专业设置与市场需求的匹配程度，根据教学培养质量相关数据对本专业课程建设、教学与实训等进行剖析，分析课程体系的优劣与得失；根据毕业生</w:t>
      </w:r>
      <w:r w:rsidRPr="008226E5">
        <w:rPr>
          <w:rFonts w:cs="Times New Roman" w:hint="eastAsia"/>
          <w:sz w:val="28"/>
          <w:szCs w:val="24"/>
        </w:rPr>
        <w:lastRenderedPageBreak/>
        <w:t>培养质量报告进行跨专业、跨地区的横向比较，以及跨年度的纵向比较，分析人才培养过程中的问题与不足，根据分析结果对专业群的建设进行调整、优化，提高人才培养质量。</w:t>
      </w:r>
    </w:p>
    <w:p w14:paraId="7E8CBA0B"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97" w:name="_Toc4226"/>
      <w:r w:rsidRPr="00AB54DF">
        <w:rPr>
          <w:rFonts w:ascii="黑体" w:eastAsia="黑体" w:hAnsi="黑体" w:cs="Times New Roman" w:hint="eastAsia"/>
          <w:b/>
          <w:bCs/>
          <w:color w:val="auto"/>
          <w:kern w:val="44"/>
          <w:sz w:val="32"/>
          <w:szCs w:val="32"/>
        </w:rPr>
        <w:t>九、毕业要求</w:t>
      </w:r>
      <w:bookmarkEnd w:id="97"/>
    </w:p>
    <w:p w14:paraId="5ED20892" w14:textId="77777777" w:rsidR="0014410F" w:rsidRPr="0014410F" w:rsidRDefault="0014410F" w:rsidP="0014410F">
      <w:pPr>
        <w:ind w:firstLineChars="200" w:firstLine="560"/>
        <w:rPr>
          <w:rFonts w:cs="宋体" w:hint="eastAsia"/>
          <w:sz w:val="28"/>
          <w:szCs w:val="28"/>
        </w:rPr>
      </w:pPr>
      <w:r w:rsidRPr="0014410F">
        <w:rPr>
          <w:rFonts w:cs="宋体" w:hint="eastAsia"/>
          <w:sz w:val="28"/>
          <w:szCs w:val="28"/>
        </w:rPr>
        <w:t>学分：总学分150学分，其中必修课学分130学分，选修课不低于20学分。</w:t>
      </w:r>
    </w:p>
    <w:p w14:paraId="3A9FA893" w14:textId="77777777" w:rsidR="0014410F" w:rsidRPr="0014410F" w:rsidRDefault="0014410F" w:rsidP="0014410F">
      <w:pPr>
        <w:ind w:firstLineChars="200" w:firstLine="560"/>
        <w:rPr>
          <w:rFonts w:cs="宋体" w:hint="eastAsia"/>
          <w:sz w:val="28"/>
          <w:szCs w:val="28"/>
        </w:rPr>
      </w:pPr>
      <w:r w:rsidRPr="0014410F">
        <w:rPr>
          <w:rFonts w:cs="宋体" w:hint="eastAsia"/>
          <w:sz w:val="28"/>
          <w:szCs w:val="28"/>
        </w:rPr>
        <w:t>活动分：120活动分</w:t>
      </w:r>
    </w:p>
    <w:p w14:paraId="56759001" w14:textId="1A12D996" w:rsidR="00AB54DF" w:rsidRPr="00AB54DF" w:rsidRDefault="0014410F" w:rsidP="0014410F">
      <w:pPr>
        <w:ind w:firstLineChars="200" w:firstLine="560"/>
        <w:rPr>
          <w:rFonts w:cs="宋体" w:hint="eastAsia"/>
          <w:sz w:val="28"/>
          <w:szCs w:val="28"/>
        </w:rPr>
      </w:pPr>
      <w:r w:rsidRPr="0014410F">
        <w:rPr>
          <w:rFonts w:cs="宋体" w:hint="eastAsia"/>
          <w:sz w:val="28"/>
          <w:szCs w:val="28"/>
        </w:rPr>
        <w:t>诚信分：1800分</w:t>
      </w:r>
    </w:p>
    <w:p w14:paraId="77226208"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98" w:name="_Toc29093"/>
      <w:r w:rsidRPr="00AB54DF">
        <w:rPr>
          <w:rFonts w:ascii="黑体" w:eastAsia="黑体" w:hAnsi="黑体" w:cs="Times New Roman" w:hint="eastAsia"/>
          <w:b/>
          <w:bCs/>
          <w:color w:val="auto"/>
          <w:kern w:val="44"/>
          <w:sz w:val="32"/>
          <w:szCs w:val="32"/>
        </w:rPr>
        <w:t>十、有关人才培养方案的补充说明</w:t>
      </w:r>
      <w:bookmarkEnd w:id="98"/>
    </w:p>
    <w:p w14:paraId="7D17CDC8" w14:textId="053C24C3" w:rsidR="00AB54DF" w:rsidRPr="00AB54DF" w:rsidRDefault="0054301E" w:rsidP="0054301E">
      <w:pPr>
        <w:ind w:firstLineChars="200" w:firstLine="560"/>
        <w:rPr>
          <w:rFonts w:cs="宋体" w:hint="eastAsia"/>
          <w:color w:val="FF0000"/>
          <w:sz w:val="28"/>
          <w:szCs w:val="28"/>
        </w:rPr>
      </w:pPr>
      <w:r w:rsidRPr="0054301E">
        <w:rPr>
          <w:rFonts w:cs="宋体" w:hint="eastAsia"/>
          <w:sz w:val="28"/>
          <w:szCs w:val="28"/>
        </w:rPr>
        <w:t>无。</w:t>
      </w:r>
    </w:p>
    <w:p w14:paraId="153E5BAF" w14:textId="77777777" w:rsidR="00AB54DF" w:rsidRPr="00AB54DF" w:rsidRDefault="00AB54DF" w:rsidP="00D42E25">
      <w:pPr>
        <w:pStyle w:val="1"/>
        <w:spacing w:before="0" w:after="0" w:line="360" w:lineRule="auto"/>
        <w:rPr>
          <w:rFonts w:ascii="Times New Roman" w:eastAsia="仿宋_GB2312" w:hAnsi="Times New Roman" w:cs="Times New Roman"/>
          <w:b/>
          <w:bCs/>
          <w:kern w:val="44"/>
          <w:sz w:val="44"/>
          <w:szCs w:val="44"/>
        </w:rPr>
      </w:pPr>
      <w:bookmarkStart w:id="99" w:name="_Toc30899"/>
      <w:r w:rsidRPr="00AB54DF">
        <w:rPr>
          <w:rFonts w:ascii="黑体" w:eastAsia="黑体" w:hAnsi="黑体" w:cs="Times New Roman" w:hint="eastAsia"/>
          <w:b/>
          <w:bCs/>
          <w:color w:val="auto"/>
          <w:kern w:val="44"/>
          <w:sz w:val="32"/>
          <w:szCs w:val="32"/>
        </w:rPr>
        <w:t>十一、附录</w:t>
      </w:r>
      <w:bookmarkEnd w:id="99"/>
    </w:p>
    <w:p w14:paraId="5BA7CED7" w14:textId="41D25781" w:rsidR="00AB54DF" w:rsidRPr="0054301E" w:rsidRDefault="00AB54DF" w:rsidP="0054301E">
      <w:pPr>
        <w:keepNext/>
        <w:keepLines/>
        <w:spacing w:line="360" w:lineRule="auto"/>
        <w:ind w:firstLineChars="200" w:firstLine="562"/>
        <w:outlineLvl w:val="1"/>
        <w:rPr>
          <w:rFonts w:cs="Times New Roman" w:hint="eastAsia"/>
          <w:b/>
          <w:sz w:val="28"/>
        </w:rPr>
      </w:pPr>
      <w:bookmarkStart w:id="100" w:name="_Toc110195877"/>
      <w:bookmarkStart w:id="101" w:name="_Toc110198116"/>
      <w:bookmarkStart w:id="102" w:name="_Toc24944"/>
      <w:bookmarkStart w:id="103" w:name="_Toc28118"/>
      <w:bookmarkStart w:id="104" w:name="_Toc110196058"/>
      <w:bookmarkStart w:id="105" w:name="_Toc110198141"/>
      <w:bookmarkStart w:id="106" w:name="_Toc406"/>
      <w:r w:rsidRPr="00AB54DF">
        <w:rPr>
          <w:rFonts w:cs="Times New Roman"/>
          <w:b/>
          <w:sz w:val="28"/>
        </w:rPr>
        <w:t>（</w:t>
      </w:r>
      <w:r w:rsidRPr="00AB54DF">
        <w:rPr>
          <w:rFonts w:cs="Times New Roman" w:hint="eastAsia"/>
          <w:b/>
          <w:sz w:val="28"/>
        </w:rPr>
        <w:t>一</w:t>
      </w:r>
      <w:r w:rsidRPr="00AB54DF">
        <w:rPr>
          <w:rFonts w:cs="Times New Roman"/>
          <w:b/>
          <w:sz w:val="28"/>
        </w:rPr>
        <w:t>）制订人员</w:t>
      </w:r>
      <w:bookmarkEnd w:id="100"/>
      <w:bookmarkEnd w:id="101"/>
      <w:bookmarkEnd w:id="102"/>
      <w:bookmarkEnd w:id="103"/>
      <w:bookmarkEnd w:id="104"/>
    </w:p>
    <w:p w14:paraId="3555B339" w14:textId="77777777" w:rsidR="0013075D" w:rsidRPr="00036BFF" w:rsidRDefault="0013075D" w:rsidP="0013075D">
      <w:pPr>
        <w:pStyle w:val="af7"/>
      </w:pPr>
      <w:bookmarkStart w:id="107" w:name="_Toc4730"/>
      <w:r w:rsidRPr="00036BFF">
        <w:t>表</w:t>
      </w:r>
      <w:r w:rsidRPr="00036BFF">
        <w:rPr>
          <w:rFonts w:hint="eastAsia"/>
        </w:rPr>
        <w:t>11</w:t>
      </w:r>
      <w:r w:rsidRPr="00036BFF">
        <w:t>-</w:t>
      </w:r>
      <w:r w:rsidRPr="00036BFF">
        <w:rPr>
          <w:rFonts w:hint="eastAsia"/>
        </w:rPr>
        <w:t>1</w:t>
      </w:r>
      <w:r w:rsidRPr="00036BFF">
        <w:t>参与制订的</w:t>
      </w:r>
      <w:r w:rsidRPr="00036BFF">
        <w:rPr>
          <w:rFonts w:hint="eastAsia"/>
        </w:rPr>
        <w:t>行业企业</w:t>
      </w:r>
      <w:r w:rsidRPr="00036BFF">
        <w:t>专家一览表</w:t>
      </w:r>
    </w:p>
    <w:tbl>
      <w:tblPr>
        <w:tblW w:w="90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1"/>
        <w:gridCol w:w="949"/>
        <w:gridCol w:w="3302"/>
        <w:gridCol w:w="2553"/>
        <w:gridCol w:w="1569"/>
      </w:tblGrid>
      <w:tr w:rsidR="0013075D" w:rsidRPr="000625BF" w14:paraId="443698C1" w14:textId="77777777" w:rsidTr="004518D5">
        <w:trPr>
          <w:trHeight w:val="619"/>
          <w:tblHeader/>
          <w:jc w:val="center"/>
        </w:trPr>
        <w:tc>
          <w:tcPr>
            <w:tcW w:w="721" w:type="dxa"/>
            <w:vAlign w:val="center"/>
          </w:tcPr>
          <w:p w14:paraId="33C96507" w14:textId="77777777" w:rsidR="0013075D" w:rsidRPr="009B2C67" w:rsidRDefault="0013075D" w:rsidP="009B2C67">
            <w:pPr>
              <w:widowControl/>
              <w:adjustRightInd w:val="0"/>
              <w:snapToGrid w:val="0"/>
              <w:jc w:val="center"/>
              <w:rPr>
                <w:rFonts w:hint="eastAsia"/>
                <w:b/>
                <w:bCs/>
                <w:sz w:val="21"/>
              </w:rPr>
            </w:pPr>
            <w:bookmarkStart w:id="108" w:name="_Hlk136508028"/>
            <w:r w:rsidRPr="009B2C67">
              <w:rPr>
                <w:rFonts w:hint="eastAsia"/>
                <w:b/>
                <w:bCs/>
                <w:sz w:val="21"/>
              </w:rPr>
              <w:t>序号</w:t>
            </w:r>
          </w:p>
        </w:tc>
        <w:tc>
          <w:tcPr>
            <w:tcW w:w="949" w:type="dxa"/>
            <w:vAlign w:val="center"/>
          </w:tcPr>
          <w:p w14:paraId="503596C8" w14:textId="77777777" w:rsidR="0013075D" w:rsidRPr="009B2C67" w:rsidRDefault="0013075D" w:rsidP="009B2C67">
            <w:pPr>
              <w:widowControl/>
              <w:adjustRightInd w:val="0"/>
              <w:snapToGrid w:val="0"/>
              <w:jc w:val="center"/>
              <w:rPr>
                <w:rFonts w:hint="eastAsia"/>
                <w:b/>
                <w:bCs/>
                <w:sz w:val="21"/>
              </w:rPr>
            </w:pPr>
            <w:r w:rsidRPr="009B2C67">
              <w:rPr>
                <w:rFonts w:hint="eastAsia"/>
                <w:b/>
                <w:bCs/>
                <w:sz w:val="21"/>
              </w:rPr>
              <w:t>姓名</w:t>
            </w:r>
          </w:p>
        </w:tc>
        <w:tc>
          <w:tcPr>
            <w:tcW w:w="3302" w:type="dxa"/>
            <w:vAlign w:val="center"/>
          </w:tcPr>
          <w:p w14:paraId="32E65D4F" w14:textId="77777777" w:rsidR="0013075D" w:rsidRPr="009B2C67" w:rsidRDefault="0013075D" w:rsidP="009B2C67">
            <w:pPr>
              <w:widowControl/>
              <w:adjustRightInd w:val="0"/>
              <w:snapToGrid w:val="0"/>
              <w:jc w:val="center"/>
              <w:rPr>
                <w:rFonts w:hint="eastAsia"/>
                <w:b/>
                <w:bCs/>
                <w:sz w:val="21"/>
              </w:rPr>
            </w:pPr>
            <w:r w:rsidRPr="009B2C67">
              <w:rPr>
                <w:rFonts w:hint="eastAsia"/>
                <w:b/>
                <w:bCs/>
                <w:sz w:val="21"/>
              </w:rPr>
              <w:t>工作单位</w:t>
            </w:r>
          </w:p>
        </w:tc>
        <w:tc>
          <w:tcPr>
            <w:tcW w:w="2553" w:type="dxa"/>
            <w:vAlign w:val="center"/>
          </w:tcPr>
          <w:p w14:paraId="4A9673B2" w14:textId="77777777" w:rsidR="0013075D" w:rsidRPr="009B2C67" w:rsidRDefault="0013075D" w:rsidP="009B2C67">
            <w:pPr>
              <w:widowControl/>
              <w:adjustRightInd w:val="0"/>
              <w:snapToGrid w:val="0"/>
              <w:jc w:val="center"/>
              <w:rPr>
                <w:rFonts w:hint="eastAsia"/>
                <w:b/>
                <w:bCs/>
                <w:sz w:val="21"/>
              </w:rPr>
            </w:pPr>
            <w:r w:rsidRPr="009B2C67">
              <w:rPr>
                <w:rFonts w:hint="eastAsia"/>
                <w:b/>
                <w:bCs/>
                <w:sz w:val="21"/>
              </w:rPr>
              <w:t>职称/职务</w:t>
            </w:r>
          </w:p>
        </w:tc>
        <w:tc>
          <w:tcPr>
            <w:tcW w:w="1569" w:type="dxa"/>
            <w:vAlign w:val="center"/>
          </w:tcPr>
          <w:p w14:paraId="08E13EE5" w14:textId="77777777" w:rsidR="0013075D" w:rsidRPr="009B2C67" w:rsidRDefault="0013075D" w:rsidP="009B2C67">
            <w:pPr>
              <w:widowControl/>
              <w:adjustRightInd w:val="0"/>
              <w:snapToGrid w:val="0"/>
              <w:jc w:val="center"/>
              <w:rPr>
                <w:rFonts w:hint="eastAsia"/>
                <w:b/>
                <w:bCs/>
                <w:sz w:val="21"/>
              </w:rPr>
            </w:pPr>
            <w:r w:rsidRPr="009B2C67">
              <w:rPr>
                <w:rFonts w:hint="eastAsia"/>
                <w:b/>
                <w:bCs/>
                <w:sz w:val="21"/>
              </w:rPr>
              <w:t>主要专业特长</w:t>
            </w:r>
          </w:p>
        </w:tc>
      </w:tr>
      <w:tr w:rsidR="0013075D" w:rsidRPr="000625BF" w14:paraId="49787114" w14:textId="77777777" w:rsidTr="004518D5">
        <w:trPr>
          <w:trHeight w:val="619"/>
          <w:jc w:val="center"/>
        </w:trPr>
        <w:tc>
          <w:tcPr>
            <w:tcW w:w="721" w:type="dxa"/>
            <w:vAlign w:val="center"/>
          </w:tcPr>
          <w:p w14:paraId="7D8EFB7A" w14:textId="77777777" w:rsidR="0013075D" w:rsidRPr="000625BF" w:rsidRDefault="0013075D" w:rsidP="004518D5">
            <w:pPr>
              <w:widowControl/>
              <w:adjustRightInd w:val="0"/>
              <w:snapToGrid w:val="0"/>
              <w:jc w:val="left"/>
              <w:rPr>
                <w:rFonts w:hint="eastAsia"/>
                <w:sz w:val="21"/>
              </w:rPr>
            </w:pPr>
            <w:r w:rsidRPr="000625BF">
              <w:rPr>
                <w:rFonts w:hint="eastAsia"/>
                <w:sz w:val="21"/>
              </w:rPr>
              <w:t>1</w:t>
            </w:r>
          </w:p>
        </w:tc>
        <w:tc>
          <w:tcPr>
            <w:tcW w:w="949" w:type="dxa"/>
            <w:vAlign w:val="center"/>
          </w:tcPr>
          <w:p w14:paraId="71526F94" w14:textId="6051B844" w:rsidR="0013075D" w:rsidRPr="000625BF" w:rsidRDefault="009B2C67" w:rsidP="004518D5">
            <w:pPr>
              <w:widowControl/>
              <w:adjustRightInd w:val="0"/>
              <w:snapToGrid w:val="0"/>
              <w:jc w:val="left"/>
              <w:rPr>
                <w:rFonts w:hint="eastAsia"/>
                <w:sz w:val="21"/>
              </w:rPr>
            </w:pPr>
            <w:r w:rsidRPr="009B2C67">
              <w:rPr>
                <w:rFonts w:hint="eastAsia"/>
                <w:sz w:val="21"/>
              </w:rPr>
              <w:t>吴凌云</w:t>
            </w:r>
          </w:p>
        </w:tc>
        <w:tc>
          <w:tcPr>
            <w:tcW w:w="3302" w:type="dxa"/>
            <w:vAlign w:val="center"/>
          </w:tcPr>
          <w:p w14:paraId="028F6F24" w14:textId="562A8A1E" w:rsidR="0013075D" w:rsidRPr="000625BF" w:rsidRDefault="009B2C67" w:rsidP="004518D5">
            <w:pPr>
              <w:widowControl/>
              <w:adjustRightInd w:val="0"/>
              <w:snapToGrid w:val="0"/>
              <w:jc w:val="left"/>
              <w:rPr>
                <w:rFonts w:hint="eastAsia"/>
                <w:sz w:val="21"/>
              </w:rPr>
            </w:pPr>
            <w:r w:rsidRPr="009B2C67">
              <w:rPr>
                <w:rFonts w:hint="eastAsia"/>
                <w:sz w:val="21"/>
              </w:rPr>
              <w:t>广西科技大学</w:t>
            </w:r>
          </w:p>
        </w:tc>
        <w:tc>
          <w:tcPr>
            <w:tcW w:w="2553" w:type="dxa"/>
            <w:vAlign w:val="center"/>
          </w:tcPr>
          <w:p w14:paraId="53A75A9F" w14:textId="72FF6621" w:rsidR="0013075D" w:rsidRPr="000625BF" w:rsidRDefault="009B2C67" w:rsidP="004518D5">
            <w:pPr>
              <w:widowControl/>
              <w:adjustRightInd w:val="0"/>
              <w:snapToGrid w:val="0"/>
              <w:jc w:val="left"/>
              <w:rPr>
                <w:rFonts w:hint="eastAsia"/>
                <w:sz w:val="21"/>
              </w:rPr>
            </w:pPr>
            <w:r w:rsidRPr="009B2C67">
              <w:rPr>
                <w:rFonts w:hint="eastAsia"/>
                <w:sz w:val="21"/>
              </w:rPr>
              <w:t>高级会计师</w:t>
            </w:r>
          </w:p>
        </w:tc>
        <w:tc>
          <w:tcPr>
            <w:tcW w:w="1569" w:type="dxa"/>
            <w:vAlign w:val="center"/>
          </w:tcPr>
          <w:p w14:paraId="564C557D" w14:textId="0CB9CF8C" w:rsidR="0013075D" w:rsidRPr="000625BF" w:rsidRDefault="009B2C67" w:rsidP="004518D5">
            <w:pPr>
              <w:widowControl/>
              <w:adjustRightInd w:val="0"/>
              <w:snapToGrid w:val="0"/>
              <w:jc w:val="left"/>
              <w:rPr>
                <w:rFonts w:hint="eastAsia"/>
                <w:sz w:val="21"/>
              </w:rPr>
            </w:pPr>
            <w:r w:rsidRPr="009B2C67">
              <w:rPr>
                <w:rFonts w:hint="eastAsia"/>
                <w:sz w:val="21"/>
              </w:rPr>
              <w:t>成本管控、税务筹划</w:t>
            </w:r>
          </w:p>
        </w:tc>
      </w:tr>
      <w:tr w:rsidR="0013075D" w:rsidRPr="000625BF" w14:paraId="7B588993" w14:textId="77777777" w:rsidTr="004518D5">
        <w:trPr>
          <w:trHeight w:val="619"/>
          <w:jc w:val="center"/>
        </w:trPr>
        <w:tc>
          <w:tcPr>
            <w:tcW w:w="721" w:type="dxa"/>
            <w:vAlign w:val="center"/>
          </w:tcPr>
          <w:p w14:paraId="2C96EFD9" w14:textId="77777777" w:rsidR="0013075D" w:rsidRPr="000625BF" w:rsidRDefault="0013075D" w:rsidP="004518D5">
            <w:pPr>
              <w:widowControl/>
              <w:adjustRightInd w:val="0"/>
              <w:snapToGrid w:val="0"/>
              <w:jc w:val="left"/>
              <w:rPr>
                <w:rFonts w:hint="eastAsia"/>
                <w:sz w:val="21"/>
              </w:rPr>
            </w:pPr>
            <w:r w:rsidRPr="000625BF">
              <w:rPr>
                <w:rFonts w:hint="eastAsia"/>
                <w:sz w:val="21"/>
              </w:rPr>
              <w:t>2</w:t>
            </w:r>
          </w:p>
        </w:tc>
        <w:tc>
          <w:tcPr>
            <w:tcW w:w="949" w:type="dxa"/>
            <w:vAlign w:val="center"/>
          </w:tcPr>
          <w:p w14:paraId="357C1AAB" w14:textId="77777777" w:rsidR="0013075D" w:rsidRPr="000625BF" w:rsidRDefault="0013075D" w:rsidP="004518D5">
            <w:pPr>
              <w:widowControl/>
              <w:adjustRightInd w:val="0"/>
              <w:snapToGrid w:val="0"/>
              <w:jc w:val="left"/>
              <w:rPr>
                <w:rFonts w:hint="eastAsia"/>
                <w:sz w:val="21"/>
              </w:rPr>
            </w:pPr>
            <w:proofErr w:type="gramStart"/>
            <w:r w:rsidRPr="000625BF">
              <w:rPr>
                <w:rFonts w:hint="eastAsia"/>
                <w:sz w:val="21"/>
              </w:rPr>
              <w:t>唐顺军</w:t>
            </w:r>
            <w:proofErr w:type="gramEnd"/>
          </w:p>
        </w:tc>
        <w:tc>
          <w:tcPr>
            <w:tcW w:w="3302" w:type="dxa"/>
            <w:vAlign w:val="center"/>
          </w:tcPr>
          <w:p w14:paraId="7517ECDB" w14:textId="77777777" w:rsidR="0013075D" w:rsidRPr="000625BF" w:rsidRDefault="0013075D" w:rsidP="004518D5">
            <w:pPr>
              <w:widowControl/>
              <w:adjustRightInd w:val="0"/>
              <w:snapToGrid w:val="0"/>
              <w:jc w:val="left"/>
              <w:rPr>
                <w:rFonts w:hint="eastAsia"/>
                <w:sz w:val="21"/>
              </w:rPr>
            </w:pPr>
            <w:r w:rsidRPr="000625BF">
              <w:rPr>
                <w:rFonts w:hint="eastAsia"/>
                <w:sz w:val="21"/>
              </w:rPr>
              <w:t>广西</w:t>
            </w:r>
            <w:proofErr w:type="gramStart"/>
            <w:r w:rsidRPr="000625BF">
              <w:rPr>
                <w:rFonts w:hint="eastAsia"/>
                <w:sz w:val="21"/>
              </w:rPr>
              <w:t>中衡天信</w:t>
            </w:r>
            <w:proofErr w:type="gramEnd"/>
            <w:r w:rsidRPr="000625BF">
              <w:rPr>
                <w:rFonts w:hint="eastAsia"/>
                <w:sz w:val="21"/>
              </w:rPr>
              <w:t>企业管理有限公司</w:t>
            </w:r>
          </w:p>
        </w:tc>
        <w:tc>
          <w:tcPr>
            <w:tcW w:w="2553" w:type="dxa"/>
            <w:vAlign w:val="center"/>
          </w:tcPr>
          <w:p w14:paraId="31E68C7D" w14:textId="77777777" w:rsidR="0013075D" w:rsidRPr="000625BF" w:rsidRDefault="0013075D" w:rsidP="004518D5">
            <w:pPr>
              <w:widowControl/>
              <w:adjustRightInd w:val="0"/>
              <w:snapToGrid w:val="0"/>
              <w:jc w:val="left"/>
              <w:rPr>
                <w:rFonts w:hint="eastAsia"/>
                <w:sz w:val="21"/>
              </w:rPr>
            </w:pPr>
            <w:r w:rsidRPr="000625BF">
              <w:rPr>
                <w:rFonts w:hint="eastAsia"/>
                <w:sz w:val="21"/>
              </w:rPr>
              <w:t>董事长</w:t>
            </w:r>
          </w:p>
        </w:tc>
        <w:tc>
          <w:tcPr>
            <w:tcW w:w="1569" w:type="dxa"/>
            <w:vAlign w:val="center"/>
          </w:tcPr>
          <w:p w14:paraId="74A865DB" w14:textId="77777777" w:rsidR="0013075D" w:rsidRPr="000625BF" w:rsidRDefault="0013075D" w:rsidP="004518D5">
            <w:pPr>
              <w:widowControl/>
              <w:adjustRightInd w:val="0"/>
              <w:snapToGrid w:val="0"/>
              <w:jc w:val="left"/>
              <w:rPr>
                <w:rFonts w:hint="eastAsia"/>
                <w:sz w:val="21"/>
              </w:rPr>
            </w:pPr>
            <w:r w:rsidRPr="000625BF">
              <w:rPr>
                <w:rFonts w:hint="eastAsia"/>
                <w:sz w:val="21"/>
              </w:rPr>
              <w:t>财税服务</w:t>
            </w:r>
          </w:p>
        </w:tc>
      </w:tr>
      <w:tr w:rsidR="0013075D" w:rsidRPr="000625BF" w14:paraId="4CD2E887" w14:textId="77777777" w:rsidTr="004518D5">
        <w:trPr>
          <w:trHeight w:val="385"/>
          <w:jc w:val="center"/>
        </w:trPr>
        <w:tc>
          <w:tcPr>
            <w:tcW w:w="721" w:type="dxa"/>
            <w:vAlign w:val="center"/>
          </w:tcPr>
          <w:p w14:paraId="0EA2D8E5" w14:textId="77777777" w:rsidR="0013075D" w:rsidRPr="000625BF" w:rsidRDefault="0013075D" w:rsidP="004518D5">
            <w:pPr>
              <w:widowControl/>
              <w:adjustRightInd w:val="0"/>
              <w:snapToGrid w:val="0"/>
              <w:jc w:val="left"/>
              <w:rPr>
                <w:rFonts w:hint="eastAsia"/>
                <w:sz w:val="21"/>
              </w:rPr>
            </w:pPr>
            <w:r w:rsidRPr="000625BF">
              <w:rPr>
                <w:sz w:val="21"/>
              </w:rPr>
              <w:t>3</w:t>
            </w:r>
          </w:p>
        </w:tc>
        <w:tc>
          <w:tcPr>
            <w:tcW w:w="949" w:type="dxa"/>
            <w:vAlign w:val="center"/>
          </w:tcPr>
          <w:p w14:paraId="186792D9" w14:textId="77777777" w:rsidR="0013075D" w:rsidRPr="000625BF" w:rsidRDefault="0013075D" w:rsidP="004518D5">
            <w:pPr>
              <w:widowControl/>
              <w:adjustRightInd w:val="0"/>
              <w:snapToGrid w:val="0"/>
              <w:jc w:val="left"/>
              <w:rPr>
                <w:rFonts w:hint="eastAsia"/>
                <w:sz w:val="21"/>
              </w:rPr>
            </w:pPr>
            <w:r w:rsidRPr="000625BF">
              <w:rPr>
                <w:rFonts w:hint="eastAsia"/>
                <w:sz w:val="21"/>
              </w:rPr>
              <w:t>覃姣玲</w:t>
            </w:r>
          </w:p>
        </w:tc>
        <w:tc>
          <w:tcPr>
            <w:tcW w:w="3302" w:type="dxa"/>
            <w:vAlign w:val="center"/>
          </w:tcPr>
          <w:p w14:paraId="58795783" w14:textId="77777777" w:rsidR="0013075D" w:rsidRPr="000625BF" w:rsidRDefault="0013075D" w:rsidP="004518D5">
            <w:pPr>
              <w:widowControl/>
              <w:adjustRightInd w:val="0"/>
              <w:snapToGrid w:val="0"/>
              <w:jc w:val="left"/>
              <w:rPr>
                <w:rFonts w:hint="eastAsia"/>
                <w:sz w:val="21"/>
              </w:rPr>
            </w:pPr>
            <w:r w:rsidRPr="000625BF">
              <w:rPr>
                <w:rFonts w:hint="eastAsia"/>
                <w:sz w:val="21"/>
              </w:rPr>
              <w:t>柳州五菱汽车工业有限公司</w:t>
            </w:r>
          </w:p>
        </w:tc>
        <w:tc>
          <w:tcPr>
            <w:tcW w:w="2553" w:type="dxa"/>
            <w:vAlign w:val="center"/>
          </w:tcPr>
          <w:p w14:paraId="421F1DC6" w14:textId="77777777" w:rsidR="0013075D" w:rsidRPr="000625BF" w:rsidRDefault="0013075D" w:rsidP="004518D5">
            <w:pPr>
              <w:widowControl/>
              <w:adjustRightInd w:val="0"/>
              <w:snapToGrid w:val="0"/>
              <w:jc w:val="left"/>
              <w:rPr>
                <w:rFonts w:hint="eastAsia"/>
                <w:sz w:val="21"/>
              </w:rPr>
            </w:pPr>
            <w:r w:rsidRPr="000625BF">
              <w:rPr>
                <w:rFonts w:hint="eastAsia"/>
                <w:sz w:val="21"/>
              </w:rPr>
              <w:t>正高级会计师/财务负责人、总法律顾问、总经理助理</w:t>
            </w:r>
          </w:p>
        </w:tc>
        <w:tc>
          <w:tcPr>
            <w:tcW w:w="1569" w:type="dxa"/>
            <w:vAlign w:val="center"/>
          </w:tcPr>
          <w:p w14:paraId="3EC5FEF6" w14:textId="77777777" w:rsidR="0013075D" w:rsidRPr="000625BF" w:rsidRDefault="0013075D" w:rsidP="004518D5">
            <w:pPr>
              <w:widowControl/>
              <w:adjustRightInd w:val="0"/>
              <w:snapToGrid w:val="0"/>
              <w:jc w:val="left"/>
              <w:rPr>
                <w:rFonts w:hint="eastAsia"/>
                <w:sz w:val="21"/>
              </w:rPr>
            </w:pPr>
            <w:r w:rsidRPr="000625BF">
              <w:rPr>
                <w:rFonts w:hint="eastAsia"/>
                <w:sz w:val="21"/>
              </w:rPr>
              <w:t>战略财务、业务财务</w:t>
            </w:r>
          </w:p>
        </w:tc>
      </w:tr>
      <w:tr w:rsidR="0013075D" w:rsidRPr="000625BF" w14:paraId="3052A7CB" w14:textId="77777777" w:rsidTr="004518D5">
        <w:trPr>
          <w:trHeight w:val="608"/>
          <w:jc w:val="center"/>
        </w:trPr>
        <w:tc>
          <w:tcPr>
            <w:tcW w:w="721" w:type="dxa"/>
            <w:vAlign w:val="center"/>
          </w:tcPr>
          <w:p w14:paraId="522F4F9E" w14:textId="77777777" w:rsidR="0013075D" w:rsidRPr="000625BF" w:rsidRDefault="0013075D" w:rsidP="004518D5">
            <w:pPr>
              <w:widowControl/>
              <w:adjustRightInd w:val="0"/>
              <w:snapToGrid w:val="0"/>
              <w:jc w:val="left"/>
              <w:rPr>
                <w:rFonts w:hint="eastAsia"/>
                <w:sz w:val="21"/>
              </w:rPr>
            </w:pPr>
            <w:r w:rsidRPr="000625BF">
              <w:rPr>
                <w:sz w:val="21"/>
              </w:rPr>
              <w:t>4</w:t>
            </w:r>
          </w:p>
        </w:tc>
        <w:tc>
          <w:tcPr>
            <w:tcW w:w="949" w:type="dxa"/>
            <w:vAlign w:val="center"/>
          </w:tcPr>
          <w:p w14:paraId="7C0E52A9" w14:textId="72D58E7C" w:rsidR="0013075D" w:rsidRPr="000625BF" w:rsidRDefault="005B568B" w:rsidP="004518D5">
            <w:pPr>
              <w:widowControl/>
              <w:adjustRightInd w:val="0"/>
              <w:snapToGrid w:val="0"/>
              <w:jc w:val="left"/>
              <w:rPr>
                <w:rFonts w:hint="eastAsia"/>
                <w:sz w:val="21"/>
              </w:rPr>
            </w:pPr>
            <w:r w:rsidRPr="005B568B">
              <w:rPr>
                <w:rFonts w:hint="eastAsia"/>
                <w:sz w:val="21"/>
              </w:rPr>
              <w:t>徐莎莎</w:t>
            </w:r>
          </w:p>
        </w:tc>
        <w:tc>
          <w:tcPr>
            <w:tcW w:w="3302" w:type="dxa"/>
            <w:vAlign w:val="center"/>
          </w:tcPr>
          <w:p w14:paraId="4C861DAC" w14:textId="4D827130" w:rsidR="0013075D" w:rsidRPr="000625BF" w:rsidRDefault="005B568B" w:rsidP="004518D5">
            <w:pPr>
              <w:widowControl/>
              <w:adjustRightInd w:val="0"/>
              <w:snapToGrid w:val="0"/>
              <w:jc w:val="left"/>
              <w:rPr>
                <w:rFonts w:hint="eastAsia"/>
                <w:sz w:val="21"/>
              </w:rPr>
            </w:pPr>
            <w:r w:rsidRPr="005B568B">
              <w:rPr>
                <w:rFonts w:hint="eastAsia"/>
                <w:sz w:val="21"/>
              </w:rPr>
              <w:t>上汽通用五菱汽车股份有限公司</w:t>
            </w:r>
          </w:p>
        </w:tc>
        <w:tc>
          <w:tcPr>
            <w:tcW w:w="2553" w:type="dxa"/>
            <w:vAlign w:val="center"/>
          </w:tcPr>
          <w:p w14:paraId="502D2820" w14:textId="203D2158" w:rsidR="0013075D" w:rsidRPr="000625BF" w:rsidRDefault="0013075D" w:rsidP="004518D5">
            <w:pPr>
              <w:widowControl/>
              <w:adjustRightInd w:val="0"/>
              <w:snapToGrid w:val="0"/>
              <w:jc w:val="left"/>
              <w:rPr>
                <w:rFonts w:hint="eastAsia"/>
                <w:sz w:val="21"/>
              </w:rPr>
            </w:pPr>
            <w:r w:rsidRPr="000625BF">
              <w:rPr>
                <w:rFonts w:hint="eastAsia"/>
                <w:sz w:val="21"/>
              </w:rPr>
              <w:t>高级会计师</w:t>
            </w:r>
          </w:p>
        </w:tc>
        <w:tc>
          <w:tcPr>
            <w:tcW w:w="1569" w:type="dxa"/>
            <w:vAlign w:val="center"/>
          </w:tcPr>
          <w:p w14:paraId="6F6928E4" w14:textId="01636C32" w:rsidR="0013075D" w:rsidRPr="000625BF" w:rsidRDefault="005B568B" w:rsidP="004518D5">
            <w:pPr>
              <w:widowControl/>
              <w:adjustRightInd w:val="0"/>
              <w:snapToGrid w:val="0"/>
              <w:jc w:val="left"/>
              <w:rPr>
                <w:rFonts w:hint="eastAsia"/>
                <w:sz w:val="21"/>
              </w:rPr>
            </w:pPr>
            <w:r w:rsidRPr="005B568B">
              <w:rPr>
                <w:rFonts w:hint="eastAsia"/>
                <w:sz w:val="21"/>
              </w:rPr>
              <w:t>财务、税务</w:t>
            </w:r>
          </w:p>
        </w:tc>
      </w:tr>
      <w:tr w:rsidR="0013075D" w:rsidRPr="000625BF" w14:paraId="110919A9" w14:textId="77777777" w:rsidTr="004518D5">
        <w:trPr>
          <w:trHeight w:val="608"/>
          <w:jc w:val="center"/>
        </w:trPr>
        <w:tc>
          <w:tcPr>
            <w:tcW w:w="721" w:type="dxa"/>
            <w:vAlign w:val="center"/>
          </w:tcPr>
          <w:p w14:paraId="6DFBDF0D" w14:textId="77777777" w:rsidR="0013075D" w:rsidRPr="000625BF" w:rsidRDefault="0013075D" w:rsidP="004518D5">
            <w:pPr>
              <w:widowControl/>
              <w:adjustRightInd w:val="0"/>
              <w:snapToGrid w:val="0"/>
              <w:jc w:val="left"/>
              <w:rPr>
                <w:rFonts w:hint="eastAsia"/>
                <w:sz w:val="21"/>
              </w:rPr>
            </w:pPr>
            <w:r w:rsidRPr="000625BF">
              <w:rPr>
                <w:sz w:val="21"/>
              </w:rPr>
              <w:t>5</w:t>
            </w:r>
          </w:p>
        </w:tc>
        <w:tc>
          <w:tcPr>
            <w:tcW w:w="949" w:type="dxa"/>
            <w:vAlign w:val="center"/>
          </w:tcPr>
          <w:p w14:paraId="72A8DA6C" w14:textId="4506E0FB" w:rsidR="0013075D" w:rsidRPr="000625BF" w:rsidRDefault="005B568B" w:rsidP="004518D5">
            <w:pPr>
              <w:widowControl/>
              <w:adjustRightInd w:val="0"/>
              <w:snapToGrid w:val="0"/>
              <w:jc w:val="left"/>
              <w:rPr>
                <w:rFonts w:hint="eastAsia"/>
                <w:sz w:val="21"/>
              </w:rPr>
            </w:pPr>
            <w:r w:rsidRPr="005B568B">
              <w:rPr>
                <w:rFonts w:hint="eastAsia"/>
                <w:sz w:val="21"/>
              </w:rPr>
              <w:t>廖丹丹</w:t>
            </w:r>
          </w:p>
        </w:tc>
        <w:tc>
          <w:tcPr>
            <w:tcW w:w="3302" w:type="dxa"/>
            <w:vAlign w:val="center"/>
          </w:tcPr>
          <w:p w14:paraId="52D0663B" w14:textId="5AE83B14" w:rsidR="0013075D" w:rsidRPr="000625BF" w:rsidRDefault="005B568B" w:rsidP="004518D5">
            <w:pPr>
              <w:widowControl/>
              <w:adjustRightInd w:val="0"/>
              <w:snapToGrid w:val="0"/>
              <w:jc w:val="left"/>
              <w:rPr>
                <w:rFonts w:hint="eastAsia"/>
                <w:sz w:val="21"/>
              </w:rPr>
            </w:pPr>
            <w:r w:rsidRPr="005B568B">
              <w:rPr>
                <w:rFonts w:hint="eastAsia"/>
                <w:sz w:val="21"/>
              </w:rPr>
              <w:t>广西广投正润新材料科技有限公司</w:t>
            </w:r>
          </w:p>
        </w:tc>
        <w:tc>
          <w:tcPr>
            <w:tcW w:w="2553" w:type="dxa"/>
            <w:vAlign w:val="center"/>
          </w:tcPr>
          <w:p w14:paraId="1FEECF29" w14:textId="5B46FD22" w:rsidR="0013075D" w:rsidRPr="000625BF" w:rsidRDefault="005B568B" w:rsidP="004518D5">
            <w:pPr>
              <w:widowControl/>
              <w:adjustRightInd w:val="0"/>
              <w:snapToGrid w:val="0"/>
              <w:jc w:val="left"/>
              <w:rPr>
                <w:rFonts w:hint="eastAsia"/>
                <w:sz w:val="21"/>
              </w:rPr>
            </w:pPr>
            <w:r>
              <w:rPr>
                <w:rFonts w:hint="eastAsia"/>
                <w:sz w:val="21"/>
              </w:rPr>
              <w:t>财务总监</w:t>
            </w:r>
            <w:r w:rsidRPr="000625BF">
              <w:rPr>
                <w:rFonts w:hint="eastAsia"/>
                <w:sz w:val="21"/>
              </w:rPr>
              <w:t>/</w:t>
            </w:r>
            <w:r w:rsidR="0013075D" w:rsidRPr="000625BF">
              <w:rPr>
                <w:rFonts w:hint="eastAsia"/>
                <w:sz w:val="21"/>
              </w:rPr>
              <w:t>高级会计师</w:t>
            </w:r>
            <w:r>
              <w:rPr>
                <w:rFonts w:hint="eastAsia"/>
                <w:sz w:val="21"/>
              </w:rPr>
              <w:t>、</w:t>
            </w:r>
            <w:r w:rsidRPr="005B568B">
              <w:rPr>
                <w:rFonts w:hint="eastAsia"/>
                <w:sz w:val="21"/>
              </w:rPr>
              <w:t>税务师</w:t>
            </w:r>
          </w:p>
        </w:tc>
        <w:tc>
          <w:tcPr>
            <w:tcW w:w="1569" w:type="dxa"/>
            <w:vAlign w:val="center"/>
          </w:tcPr>
          <w:p w14:paraId="278E16B0" w14:textId="04C9363A" w:rsidR="0013075D" w:rsidRPr="000625BF" w:rsidRDefault="00B27BAE" w:rsidP="004518D5">
            <w:pPr>
              <w:widowControl/>
              <w:adjustRightInd w:val="0"/>
              <w:snapToGrid w:val="0"/>
              <w:jc w:val="left"/>
              <w:rPr>
                <w:rFonts w:hint="eastAsia"/>
                <w:sz w:val="21"/>
              </w:rPr>
            </w:pPr>
            <w:r w:rsidRPr="00B27BAE">
              <w:rPr>
                <w:rFonts w:hint="eastAsia"/>
                <w:sz w:val="21"/>
              </w:rPr>
              <w:t>内部控制、智慧</w:t>
            </w:r>
            <w:proofErr w:type="gramStart"/>
            <w:r w:rsidRPr="00B27BAE">
              <w:rPr>
                <w:rFonts w:hint="eastAsia"/>
                <w:sz w:val="21"/>
              </w:rPr>
              <w:t>业财建设</w:t>
            </w:r>
            <w:proofErr w:type="gramEnd"/>
          </w:p>
        </w:tc>
      </w:tr>
      <w:tr w:rsidR="0013075D" w:rsidRPr="000625BF" w14:paraId="1ADB4C76" w14:textId="77777777" w:rsidTr="004518D5">
        <w:trPr>
          <w:trHeight w:val="546"/>
          <w:jc w:val="center"/>
        </w:trPr>
        <w:tc>
          <w:tcPr>
            <w:tcW w:w="721" w:type="dxa"/>
            <w:vAlign w:val="center"/>
          </w:tcPr>
          <w:p w14:paraId="252A12F5" w14:textId="77777777" w:rsidR="0013075D" w:rsidRPr="000625BF" w:rsidRDefault="0013075D" w:rsidP="004518D5">
            <w:pPr>
              <w:widowControl/>
              <w:adjustRightInd w:val="0"/>
              <w:snapToGrid w:val="0"/>
              <w:jc w:val="left"/>
              <w:rPr>
                <w:rFonts w:hint="eastAsia"/>
                <w:sz w:val="21"/>
              </w:rPr>
            </w:pPr>
            <w:r w:rsidRPr="000625BF">
              <w:rPr>
                <w:sz w:val="21"/>
              </w:rPr>
              <w:t>6</w:t>
            </w:r>
          </w:p>
        </w:tc>
        <w:tc>
          <w:tcPr>
            <w:tcW w:w="949" w:type="dxa"/>
            <w:vAlign w:val="center"/>
          </w:tcPr>
          <w:p w14:paraId="5A25FB12" w14:textId="17D1BAF2" w:rsidR="0013075D" w:rsidRPr="000625BF" w:rsidRDefault="00B27BAE" w:rsidP="004518D5">
            <w:pPr>
              <w:widowControl/>
              <w:adjustRightInd w:val="0"/>
              <w:snapToGrid w:val="0"/>
              <w:jc w:val="left"/>
              <w:rPr>
                <w:rFonts w:hint="eastAsia"/>
                <w:sz w:val="21"/>
              </w:rPr>
            </w:pPr>
            <w:r w:rsidRPr="00B27BAE">
              <w:rPr>
                <w:rFonts w:hint="eastAsia"/>
                <w:sz w:val="21"/>
              </w:rPr>
              <w:t>韦炜</w:t>
            </w:r>
          </w:p>
        </w:tc>
        <w:tc>
          <w:tcPr>
            <w:tcW w:w="3302" w:type="dxa"/>
            <w:vAlign w:val="center"/>
          </w:tcPr>
          <w:p w14:paraId="7E1DD8F9" w14:textId="77777777" w:rsidR="0013075D" w:rsidRPr="000625BF" w:rsidRDefault="0013075D" w:rsidP="004518D5">
            <w:pPr>
              <w:widowControl/>
              <w:adjustRightInd w:val="0"/>
              <w:snapToGrid w:val="0"/>
              <w:jc w:val="left"/>
              <w:rPr>
                <w:rFonts w:hint="eastAsia"/>
                <w:sz w:val="21"/>
              </w:rPr>
            </w:pPr>
            <w:r w:rsidRPr="000625BF">
              <w:rPr>
                <w:rFonts w:hint="eastAsia"/>
                <w:sz w:val="21"/>
              </w:rPr>
              <w:t>柳州欧维姆机械股份有限公司</w:t>
            </w:r>
          </w:p>
        </w:tc>
        <w:tc>
          <w:tcPr>
            <w:tcW w:w="2553" w:type="dxa"/>
            <w:vAlign w:val="center"/>
          </w:tcPr>
          <w:p w14:paraId="5A19B6D3" w14:textId="77777777" w:rsidR="0013075D" w:rsidRPr="000625BF" w:rsidRDefault="0013075D" w:rsidP="004518D5">
            <w:pPr>
              <w:widowControl/>
              <w:adjustRightInd w:val="0"/>
              <w:snapToGrid w:val="0"/>
              <w:jc w:val="left"/>
              <w:rPr>
                <w:rFonts w:hint="eastAsia"/>
                <w:sz w:val="21"/>
              </w:rPr>
            </w:pPr>
            <w:r w:rsidRPr="000625BF">
              <w:rPr>
                <w:rFonts w:hint="eastAsia"/>
                <w:sz w:val="21"/>
              </w:rPr>
              <w:t>高级会计师/副总经理兼财务总监</w:t>
            </w:r>
          </w:p>
        </w:tc>
        <w:tc>
          <w:tcPr>
            <w:tcW w:w="1569" w:type="dxa"/>
            <w:vAlign w:val="center"/>
          </w:tcPr>
          <w:p w14:paraId="2787ABEC" w14:textId="77777777" w:rsidR="0013075D" w:rsidRPr="000625BF" w:rsidRDefault="0013075D" w:rsidP="004518D5">
            <w:pPr>
              <w:widowControl/>
              <w:adjustRightInd w:val="0"/>
              <w:snapToGrid w:val="0"/>
              <w:jc w:val="left"/>
              <w:rPr>
                <w:rFonts w:hint="eastAsia"/>
                <w:sz w:val="21"/>
              </w:rPr>
            </w:pPr>
            <w:r w:rsidRPr="000625BF">
              <w:rPr>
                <w:rFonts w:hint="eastAsia"/>
                <w:sz w:val="21"/>
              </w:rPr>
              <w:t>战略财务、业务财务</w:t>
            </w:r>
          </w:p>
        </w:tc>
      </w:tr>
      <w:tr w:rsidR="0013075D" w:rsidRPr="000625BF" w14:paraId="380397C0" w14:textId="77777777" w:rsidTr="004518D5">
        <w:trPr>
          <w:trHeight w:val="568"/>
          <w:jc w:val="center"/>
        </w:trPr>
        <w:tc>
          <w:tcPr>
            <w:tcW w:w="721" w:type="dxa"/>
            <w:vAlign w:val="center"/>
          </w:tcPr>
          <w:p w14:paraId="6A110888" w14:textId="77777777" w:rsidR="0013075D" w:rsidRPr="000625BF" w:rsidRDefault="0013075D" w:rsidP="004518D5">
            <w:pPr>
              <w:widowControl/>
              <w:adjustRightInd w:val="0"/>
              <w:snapToGrid w:val="0"/>
              <w:jc w:val="left"/>
              <w:rPr>
                <w:rFonts w:hint="eastAsia"/>
                <w:sz w:val="21"/>
              </w:rPr>
            </w:pPr>
            <w:r w:rsidRPr="000625BF">
              <w:rPr>
                <w:sz w:val="21"/>
              </w:rPr>
              <w:t>7</w:t>
            </w:r>
          </w:p>
        </w:tc>
        <w:tc>
          <w:tcPr>
            <w:tcW w:w="949" w:type="dxa"/>
            <w:vAlign w:val="center"/>
          </w:tcPr>
          <w:p w14:paraId="2A81360E" w14:textId="77777777" w:rsidR="0013075D" w:rsidRPr="000625BF" w:rsidRDefault="0013075D" w:rsidP="004518D5">
            <w:pPr>
              <w:widowControl/>
              <w:adjustRightInd w:val="0"/>
              <w:snapToGrid w:val="0"/>
              <w:jc w:val="left"/>
              <w:rPr>
                <w:rFonts w:hint="eastAsia"/>
                <w:sz w:val="21"/>
              </w:rPr>
            </w:pPr>
            <w:proofErr w:type="gramStart"/>
            <w:r w:rsidRPr="000625BF">
              <w:rPr>
                <w:rFonts w:hint="eastAsia"/>
                <w:sz w:val="21"/>
              </w:rPr>
              <w:t>杨猛</w:t>
            </w:r>
            <w:proofErr w:type="gramEnd"/>
          </w:p>
        </w:tc>
        <w:tc>
          <w:tcPr>
            <w:tcW w:w="3302" w:type="dxa"/>
            <w:vAlign w:val="center"/>
          </w:tcPr>
          <w:p w14:paraId="3A037919" w14:textId="796922E2" w:rsidR="0013075D" w:rsidRPr="000625BF" w:rsidRDefault="00B27BAE" w:rsidP="004518D5">
            <w:pPr>
              <w:widowControl/>
              <w:adjustRightInd w:val="0"/>
              <w:snapToGrid w:val="0"/>
              <w:jc w:val="left"/>
              <w:rPr>
                <w:rFonts w:hint="eastAsia"/>
                <w:sz w:val="21"/>
              </w:rPr>
            </w:pPr>
            <w:r w:rsidRPr="00B27BAE">
              <w:rPr>
                <w:rFonts w:hint="eastAsia"/>
                <w:sz w:val="21"/>
              </w:rPr>
              <w:t>用</w:t>
            </w:r>
            <w:proofErr w:type="gramStart"/>
            <w:r w:rsidRPr="00B27BAE">
              <w:rPr>
                <w:rFonts w:hint="eastAsia"/>
                <w:sz w:val="21"/>
              </w:rPr>
              <w:t>友网络</w:t>
            </w:r>
            <w:proofErr w:type="gramEnd"/>
            <w:r w:rsidRPr="00B27BAE">
              <w:rPr>
                <w:rFonts w:hint="eastAsia"/>
                <w:sz w:val="21"/>
              </w:rPr>
              <w:t>科技股份有限公司广西分公司</w:t>
            </w:r>
          </w:p>
        </w:tc>
        <w:tc>
          <w:tcPr>
            <w:tcW w:w="2553" w:type="dxa"/>
            <w:vAlign w:val="center"/>
          </w:tcPr>
          <w:p w14:paraId="32498EE5" w14:textId="51A764C4" w:rsidR="0013075D" w:rsidRPr="000625BF" w:rsidRDefault="00B27BAE" w:rsidP="004518D5">
            <w:pPr>
              <w:widowControl/>
              <w:adjustRightInd w:val="0"/>
              <w:snapToGrid w:val="0"/>
              <w:jc w:val="left"/>
              <w:rPr>
                <w:rFonts w:hint="eastAsia"/>
                <w:sz w:val="21"/>
              </w:rPr>
            </w:pPr>
            <w:r w:rsidRPr="00B27BAE">
              <w:rPr>
                <w:rFonts w:hint="eastAsia"/>
                <w:sz w:val="21"/>
              </w:rPr>
              <w:t>副总经理</w:t>
            </w:r>
          </w:p>
        </w:tc>
        <w:tc>
          <w:tcPr>
            <w:tcW w:w="1569" w:type="dxa"/>
            <w:vAlign w:val="center"/>
          </w:tcPr>
          <w:p w14:paraId="4AFBC6BA" w14:textId="5D9AB554" w:rsidR="0013075D" w:rsidRPr="000625BF" w:rsidRDefault="00B27BAE" w:rsidP="004518D5">
            <w:pPr>
              <w:widowControl/>
              <w:adjustRightInd w:val="0"/>
              <w:snapToGrid w:val="0"/>
              <w:jc w:val="left"/>
              <w:rPr>
                <w:rFonts w:hint="eastAsia"/>
                <w:sz w:val="21"/>
              </w:rPr>
            </w:pPr>
            <w:r w:rsidRPr="00B27BAE">
              <w:rPr>
                <w:rFonts w:hint="eastAsia"/>
                <w:sz w:val="21"/>
              </w:rPr>
              <w:t>企业项目实施与管理</w:t>
            </w:r>
          </w:p>
        </w:tc>
      </w:tr>
      <w:tr w:rsidR="0013075D" w:rsidRPr="000625BF" w14:paraId="34191AFB" w14:textId="77777777" w:rsidTr="004518D5">
        <w:trPr>
          <w:trHeight w:val="568"/>
          <w:jc w:val="center"/>
        </w:trPr>
        <w:tc>
          <w:tcPr>
            <w:tcW w:w="721" w:type="dxa"/>
            <w:vAlign w:val="center"/>
          </w:tcPr>
          <w:p w14:paraId="7CE173D8" w14:textId="77777777" w:rsidR="0013075D" w:rsidRPr="000625BF" w:rsidRDefault="0013075D" w:rsidP="004518D5">
            <w:pPr>
              <w:widowControl/>
              <w:adjustRightInd w:val="0"/>
              <w:snapToGrid w:val="0"/>
              <w:jc w:val="left"/>
              <w:rPr>
                <w:rFonts w:hint="eastAsia"/>
                <w:sz w:val="21"/>
              </w:rPr>
            </w:pPr>
            <w:r w:rsidRPr="000625BF">
              <w:rPr>
                <w:sz w:val="21"/>
              </w:rPr>
              <w:t>8</w:t>
            </w:r>
          </w:p>
        </w:tc>
        <w:tc>
          <w:tcPr>
            <w:tcW w:w="949" w:type="dxa"/>
            <w:vAlign w:val="center"/>
          </w:tcPr>
          <w:p w14:paraId="7026102A" w14:textId="4F165BD9" w:rsidR="0013075D" w:rsidRPr="000625BF" w:rsidRDefault="00B27BAE" w:rsidP="004518D5">
            <w:pPr>
              <w:widowControl/>
              <w:adjustRightInd w:val="0"/>
              <w:snapToGrid w:val="0"/>
              <w:jc w:val="left"/>
              <w:rPr>
                <w:rFonts w:hint="eastAsia"/>
                <w:sz w:val="21"/>
              </w:rPr>
            </w:pPr>
            <w:proofErr w:type="gramStart"/>
            <w:r w:rsidRPr="00B27BAE">
              <w:rPr>
                <w:rFonts w:hint="eastAsia"/>
                <w:sz w:val="21"/>
              </w:rPr>
              <w:t>兰菲</w:t>
            </w:r>
            <w:proofErr w:type="gramEnd"/>
          </w:p>
        </w:tc>
        <w:tc>
          <w:tcPr>
            <w:tcW w:w="3302" w:type="dxa"/>
            <w:vAlign w:val="center"/>
          </w:tcPr>
          <w:p w14:paraId="7F470E45" w14:textId="3C859A05" w:rsidR="0013075D" w:rsidRPr="000625BF" w:rsidRDefault="00B27BAE" w:rsidP="004518D5">
            <w:pPr>
              <w:widowControl/>
              <w:adjustRightInd w:val="0"/>
              <w:snapToGrid w:val="0"/>
              <w:jc w:val="left"/>
              <w:rPr>
                <w:rFonts w:hint="eastAsia"/>
                <w:sz w:val="21"/>
              </w:rPr>
            </w:pPr>
            <w:r w:rsidRPr="00B27BAE">
              <w:rPr>
                <w:rFonts w:hint="eastAsia"/>
                <w:sz w:val="21"/>
              </w:rPr>
              <w:t>广西七识数字科技有限公司</w:t>
            </w:r>
          </w:p>
        </w:tc>
        <w:tc>
          <w:tcPr>
            <w:tcW w:w="2553" w:type="dxa"/>
            <w:vAlign w:val="center"/>
          </w:tcPr>
          <w:p w14:paraId="63FB6660" w14:textId="57ED6AB5" w:rsidR="0013075D" w:rsidRPr="000625BF" w:rsidRDefault="00B27BAE" w:rsidP="004518D5">
            <w:pPr>
              <w:widowControl/>
              <w:adjustRightInd w:val="0"/>
              <w:snapToGrid w:val="0"/>
              <w:jc w:val="left"/>
              <w:rPr>
                <w:rFonts w:hint="eastAsia"/>
                <w:sz w:val="21"/>
              </w:rPr>
            </w:pPr>
            <w:r w:rsidRPr="00B27BAE">
              <w:rPr>
                <w:rFonts w:hint="eastAsia"/>
                <w:sz w:val="21"/>
              </w:rPr>
              <w:t>高级经济师</w:t>
            </w:r>
          </w:p>
        </w:tc>
        <w:tc>
          <w:tcPr>
            <w:tcW w:w="1569" w:type="dxa"/>
            <w:vAlign w:val="center"/>
          </w:tcPr>
          <w:p w14:paraId="3E934DB6" w14:textId="63BA63D6" w:rsidR="0013075D" w:rsidRPr="000625BF" w:rsidRDefault="00B27BAE" w:rsidP="004518D5">
            <w:pPr>
              <w:widowControl/>
              <w:adjustRightInd w:val="0"/>
              <w:snapToGrid w:val="0"/>
              <w:jc w:val="left"/>
              <w:rPr>
                <w:rFonts w:hint="eastAsia"/>
                <w:sz w:val="21"/>
              </w:rPr>
            </w:pPr>
            <w:r w:rsidRPr="00B27BAE">
              <w:rPr>
                <w:rFonts w:hint="eastAsia"/>
                <w:sz w:val="21"/>
              </w:rPr>
              <w:t>财务数字化、智能化</w:t>
            </w:r>
          </w:p>
        </w:tc>
      </w:tr>
      <w:tr w:rsidR="0013075D" w:rsidRPr="000625BF" w14:paraId="5506CC57" w14:textId="77777777" w:rsidTr="004518D5">
        <w:trPr>
          <w:trHeight w:val="568"/>
          <w:jc w:val="center"/>
        </w:trPr>
        <w:tc>
          <w:tcPr>
            <w:tcW w:w="721" w:type="dxa"/>
            <w:vAlign w:val="center"/>
          </w:tcPr>
          <w:p w14:paraId="422CDD2F" w14:textId="77777777" w:rsidR="0013075D" w:rsidRPr="000625BF" w:rsidRDefault="0013075D" w:rsidP="004518D5">
            <w:pPr>
              <w:widowControl/>
              <w:adjustRightInd w:val="0"/>
              <w:snapToGrid w:val="0"/>
              <w:jc w:val="left"/>
              <w:rPr>
                <w:rFonts w:hint="eastAsia"/>
                <w:sz w:val="21"/>
              </w:rPr>
            </w:pPr>
            <w:r w:rsidRPr="000625BF">
              <w:rPr>
                <w:sz w:val="21"/>
              </w:rPr>
              <w:lastRenderedPageBreak/>
              <w:t>9</w:t>
            </w:r>
          </w:p>
        </w:tc>
        <w:tc>
          <w:tcPr>
            <w:tcW w:w="949" w:type="dxa"/>
            <w:vAlign w:val="center"/>
          </w:tcPr>
          <w:p w14:paraId="4E2E3149" w14:textId="77777777" w:rsidR="0013075D" w:rsidRPr="000625BF" w:rsidRDefault="0013075D" w:rsidP="004518D5">
            <w:pPr>
              <w:widowControl/>
              <w:adjustRightInd w:val="0"/>
              <w:snapToGrid w:val="0"/>
              <w:jc w:val="left"/>
              <w:rPr>
                <w:rFonts w:hint="eastAsia"/>
                <w:sz w:val="21"/>
              </w:rPr>
            </w:pPr>
            <w:r w:rsidRPr="000625BF">
              <w:rPr>
                <w:rFonts w:hint="eastAsia"/>
                <w:sz w:val="21"/>
              </w:rPr>
              <w:t>樊丽君</w:t>
            </w:r>
          </w:p>
        </w:tc>
        <w:tc>
          <w:tcPr>
            <w:tcW w:w="3302" w:type="dxa"/>
            <w:vAlign w:val="center"/>
          </w:tcPr>
          <w:p w14:paraId="5D2595DC" w14:textId="77777777" w:rsidR="0013075D" w:rsidRPr="000625BF" w:rsidRDefault="0013075D" w:rsidP="004518D5">
            <w:pPr>
              <w:widowControl/>
              <w:adjustRightInd w:val="0"/>
              <w:snapToGrid w:val="0"/>
              <w:jc w:val="left"/>
              <w:rPr>
                <w:rFonts w:hint="eastAsia"/>
                <w:sz w:val="21"/>
              </w:rPr>
            </w:pPr>
            <w:r w:rsidRPr="000625BF">
              <w:rPr>
                <w:rFonts w:hint="eastAsia"/>
                <w:sz w:val="21"/>
              </w:rPr>
              <w:t>广西柳工机械股份有限公司</w:t>
            </w:r>
          </w:p>
        </w:tc>
        <w:tc>
          <w:tcPr>
            <w:tcW w:w="2553" w:type="dxa"/>
            <w:vAlign w:val="center"/>
          </w:tcPr>
          <w:p w14:paraId="05F2F8AF" w14:textId="77777777" w:rsidR="0013075D" w:rsidRPr="000625BF" w:rsidRDefault="0013075D" w:rsidP="004518D5">
            <w:pPr>
              <w:widowControl/>
              <w:adjustRightInd w:val="0"/>
              <w:snapToGrid w:val="0"/>
              <w:jc w:val="left"/>
              <w:rPr>
                <w:rFonts w:hint="eastAsia"/>
                <w:sz w:val="21"/>
              </w:rPr>
            </w:pPr>
            <w:r w:rsidRPr="000625BF">
              <w:rPr>
                <w:rFonts w:hint="eastAsia"/>
                <w:sz w:val="21"/>
              </w:rPr>
              <w:t>挖掘机公司财务总监</w:t>
            </w:r>
          </w:p>
        </w:tc>
        <w:tc>
          <w:tcPr>
            <w:tcW w:w="1569" w:type="dxa"/>
            <w:vAlign w:val="center"/>
          </w:tcPr>
          <w:p w14:paraId="553B0A4B" w14:textId="77777777" w:rsidR="0013075D" w:rsidRPr="000625BF" w:rsidRDefault="0013075D" w:rsidP="004518D5">
            <w:pPr>
              <w:widowControl/>
              <w:adjustRightInd w:val="0"/>
              <w:snapToGrid w:val="0"/>
              <w:jc w:val="left"/>
              <w:rPr>
                <w:rFonts w:hint="eastAsia"/>
                <w:sz w:val="21"/>
              </w:rPr>
            </w:pPr>
            <w:r w:rsidRPr="000625BF">
              <w:rPr>
                <w:rFonts w:hint="eastAsia"/>
                <w:sz w:val="21"/>
              </w:rPr>
              <w:t>财务管理</w:t>
            </w:r>
          </w:p>
        </w:tc>
      </w:tr>
      <w:bookmarkEnd w:id="108"/>
    </w:tbl>
    <w:p w14:paraId="497FE366" w14:textId="77777777" w:rsidR="0013075D" w:rsidRPr="00F95362" w:rsidRDefault="0013075D" w:rsidP="0013075D">
      <w:pPr>
        <w:adjustRightInd w:val="0"/>
        <w:snapToGrid w:val="0"/>
        <w:spacing w:line="360" w:lineRule="auto"/>
        <w:ind w:firstLineChars="200" w:firstLine="480"/>
        <w:jc w:val="left"/>
        <w:rPr>
          <w:rFonts w:hint="eastAsia"/>
        </w:rPr>
      </w:pPr>
    </w:p>
    <w:p w14:paraId="4A43915A" w14:textId="77777777" w:rsidR="0013075D" w:rsidRPr="00036BFF" w:rsidRDefault="0013075D" w:rsidP="0013075D">
      <w:pPr>
        <w:pStyle w:val="af7"/>
      </w:pPr>
      <w:r w:rsidRPr="00036BFF">
        <w:t>表</w:t>
      </w:r>
      <w:r w:rsidRPr="00036BFF">
        <w:rPr>
          <w:rFonts w:hint="eastAsia"/>
        </w:rPr>
        <w:t>11</w:t>
      </w:r>
      <w:r w:rsidRPr="00036BFF">
        <w:t>-</w:t>
      </w:r>
      <w:r w:rsidRPr="00036BFF">
        <w:rPr>
          <w:rFonts w:hint="eastAsia"/>
        </w:rPr>
        <w:t>2</w:t>
      </w:r>
      <w:r w:rsidRPr="00036BFF">
        <w:t>参与制订的校内成员一览表</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134"/>
        <w:gridCol w:w="1880"/>
        <w:gridCol w:w="2693"/>
        <w:gridCol w:w="2977"/>
      </w:tblGrid>
      <w:tr w:rsidR="0013075D" w:rsidRPr="000625BF" w14:paraId="7A328DFF" w14:textId="77777777" w:rsidTr="004518D5">
        <w:trPr>
          <w:tblHeader/>
          <w:jc w:val="center"/>
        </w:trPr>
        <w:tc>
          <w:tcPr>
            <w:tcW w:w="667" w:type="dxa"/>
            <w:vAlign w:val="center"/>
          </w:tcPr>
          <w:p w14:paraId="1D2C069C" w14:textId="77777777" w:rsidR="0013075D" w:rsidRPr="000625BF" w:rsidRDefault="0013075D" w:rsidP="004518D5">
            <w:pPr>
              <w:widowControl/>
              <w:adjustRightInd w:val="0"/>
              <w:snapToGrid w:val="0"/>
              <w:jc w:val="left"/>
              <w:rPr>
                <w:rFonts w:hint="eastAsia"/>
                <w:sz w:val="21"/>
              </w:rPr>
            </w:pPr>
            <w:r w:rsidRPr="000625BF">
              <w:rPr>
                <w:rFonts w:hint="eastAsia"/>
                <w:sz w:val="21"/>
              </w:rPr>
              <w:t>序号</w:t>
            </w:r>
          </w:p>
        </w:tc>
        <w:tc>
          <w:tcPr>
            <w:tcW w:w="1134" w:type="dxa"/>
            <w:vAlign w:val="center"/>
          </w:tcPr>
          <w:p w14:paraId="3D064B24" w14:textId="77777777" w:rsidR="0013075D" w:rsidRPr="000625BF" w:rsidRDefault="0013075D" w:rsidP="004518D5">
            <w:pPr>
              <w:widowControl/>
              <w:adjustRightInd w:val="0"/>
              <w:snapToGrid w:val="0"/>
              <w:jc w:val="left"/>
              <w:rPr>
                <w:rFonts w:hint="eastAsia"/>
                <w:sz w:val="21"/>
              </w:rPr>
            </w:pPr>
            <w:r w:rsidRPr="000625BF">
              <w:rPr>
                <w:rFonts w:hint="eastAsia"/>
                <w:sz w:val="21"/>
              </w:rPr>
              <w:t>姓 名</w:t>
            </w:r>
          </w:p>
        </w:tc>
        <w:tc>
          <w:tcPr>
            <w:tcW w:w="1880" w:type="dxa"/>
            <w:vAlign w:val="center"/>
          </w:tcPr>
          <w:p w14:paraId="357D6DF5" w14:textId="77777777" w:rsidR="0013075D" w:rsidRPr="000625BF" w:rsidRDefault="0013075D" w:rsidP="004518D5">
            <w:pPr>
              <w:widowControl/>
              <w:adjustRightInd w:val="0"/>
              <w:snapToGrid w:val="0"/>
              <w:jc w:val="left"/>
              <w:rPr>
                <w:rFonts w:hint="eastAsia"/>
                <w:sz w:val="21"/>
              </w:rPr>
            </w:pPr>
            <w:r w:rsidRPr="000625BF">
              <w:rPr>
                <w:rFonts w:hint="eastAsia"/>
                <w:sz w:val="21"/>
              </w:rPr>
              <w:t>技术职称</w:t>
            </w:r>
          </w:p>
        </w:tc>
        <w:tc>
          <w:tcPr>
            <w:tcW w:w="2693" w:type="dxa"/>
            <w:vAlign w:val="center"/>
          </w:tcPr>
          <w:p w14:paraId="27F02D97" w14:textId="77777777" w:rsidR="0013075D" w:rsidRPr="000625BF" w:rsidRDefault="0013075D" w:rsidP="004518D5">
            <w:pPr>
              <w:widowControl/>
              <w:adjustRightInd w:val="0"/>
              <w:snapToGrid w:val="0"/>
              <w:jc w:val="left"/>
              <w:rPr>
                <w:rFonts w:hint="eastAsia"/>
                <w:sz w:val="21"/>
              </w:rPr>
            </w:pPr>
            <w:r w:rsidRPr="000625BF">
              <w:rPr>
                <w:rFonts w:hint="eastAsia"/>
                <w:sz w:val="21"/>
              </w:rPr>
              <w:t>所属部门</w:t>
            </w:r>
          </w:p>
        </w:tc>
        <w:tc>
          <w:tcPr>
            <w:tcW w:w="2977" w:type="dxa"/>
            <w:vAlign w:val="center"/>
          </w:tcPr>
          <w:p w14:paraId="4411CEAD" w14:textId="77777777" w:rsidR="0013075D" w:rsidRPr="000625BF" w:rsidRDefault="0013075D" w:rsidP="004518D5">
            <w:pPr>
              <w:widowControl/>
              <w:adjustRightInd w:val="0"/>
              <w:snapToGrid w:val="0"/>
              <w:jc w:val="left"/>
              <w:rPr>
                <w:rFonts w:hint="eastAsia"/>
                <w:sz w:val="21"/>
              </w:rPr>
            </w:pPr>
            <w:r w:rsidRPr="000625BF">
              <w:rPr>
                <w:rFonts w:hint="eastAsia"/>
                <w:sz w:val="21"/>
              </w:rPr>
              <w:t>主要教学方向</w:t>
            </w:r>
          </w:p>
        </w:tc>
      </w:tr>
      <w:tr w:rsidR="0013075D" w:rsidRPr="000625BF" w14:paraId="521A6427" w14:textId="77777777" w:rsidTr="004518D5">
        <w:trPr>
          <w:trHeight w:val="289"/>
          <w:jc w:val="center"/>
        </w:trPr>
        <w:tc>
          <w:tcPr>
            <w:tcW w:w="667" w:type="dxa"/>
            <w:vAlign w:val="center"/>
          </w:tcPr>
          <w:p w14:paraId="007E76F6" w14:textId="77777777" w:rsidR="0013075D" w:rsidRPr="000625BF" w:rsidRDefault="0013075D" w:rsidP="004518D5">
            <w:pPr>
              <w:widowControl/>
              <w:adjustRightInd w:val="0"/>
              <w:snapToGrid w:val="0"/>
              <w:jc w:val="center"/>
              <w:rPr>
                <w:rFonts w:hint="eastAsia"/>
                <w:sz w:val="21"/>
              </w:rPr>
            </w:pPr>
            <w:r w:rsidRPr="000625BF">
              <w:rPr>
                <w:sz w:val="21"/>
              </w:rPr>
              <w:t>1</w:t>
            </w:r>
          </w:p>
        </w:tc>
        <w:tc>
          <w:tcPr>
            <w:tcW w:w="1134" w:type="dxa"/>
            <w:vAlign w:val="center"/>
          </w:tcPr>
          <w:p w14:paraId="0EA670A5" w14:textId="77777777" w:rsidR="0013075D" w:rsidRPr="000625BF" w:rsidRDefault="0013075D" w:rsidP="004518D5">
            <w:pPr>
              <w:widowControl/>
              <w:adjustRightInd w:val="0"/>
              <w:snapToGrid w:val="0"/>
              <w:jc w:val="left"/>
              <w:rPr>
                <w:rFonts w:hint="eastAsia"/>
                <w:sz w:val="21"/>
              </w:rPr>
            </w:pPr>
            <w:r>
              <w:rPr>
                <w:rFonts w:hint="eastAsia"/>
                <w:sz w:val="21"/>
              </w:rPr>
              <w:t>凌</w:t>
            </w:r>
            <w:proofErr w:type="gramStart"/>
            <w:r>
              <w:rPr>
                <w:rFonts w:hint="eastAsia"/>
                <w:sz w:val="21"/>
              </w:rPr>
              <w:t>世</w:t>
            </w:r>
            <w:proofErr w:type="gramEnd"/>
            <w:r>
              <w:rPr>
                <w:rFonts w:hint="eastAsia"/>
                <w:sz w:val="21"/>
              </w:rPr>
              <w:t>寿</w:t>
            </w:r>
          </w:p>
        </w:tc>
        <w:tc>
          <w:tcPr>
            <w:tcW w:w="1880" w:type="dxa"/>
            <w:vAlign w:val="center"/>
          </w:tcPr>
          <w:p w14:paraId="223C230A" w14:textId="77777777" w:rsidR="0013075D" w:rsidRPr="000625BF" w:rsidRDefault="0013075D" w:rsidP="004518D5">
            <w:pPr>
              <w:widowControl/>
              <w:adjustRightInd w:val="0"/>
              <w:snapToGrid w:val="0"/>
              <w:jc w:val="left"/>
              <w:rPr>
                <w:rFonts w:hint="eastAsia"/>
                <w:sz w:val="21"/>
              </w:rPr>
            </w:pPr>
            <w:r>
              <w:rPr>
                <w:rFonts w:hint="eastAsia"/>
                <w:sz w:val="21"/>
              </w:rPr>
              <w:t>正教授</w:t>
            </w:r>
          </w:p>
        </w:tc>
        <w:tc>
          <w:tcPr>
            <w:tcW w:w="2693" w:type="dxa"/>
            <w:vAlign w:val="center"/>
          </w:tcPr>
          <w:p w14:paraId="78190558" w14:textId="77777777" w:rsidR="0013075D" w:rsidRPr="000625BF" w:rsidRDefault="0013075D" w:rsidP="004518D5">
            <w:pPr>
              <w:widowControl/>
              <w:adjustRightInd w:val="0"/>
              <w:snapToGrid w:val="0"/>
              <w:jc w:val="left"/>
              <w:rPr>
                <w:rFonts w:hint="eastAsia"/>
                <w:sz w:val="21"/>
              </w:rPr>
            </w:pPr>
            <w:r>
              <w:rPr>
                <w:rFonts w:hint="eastAsia"/>
                <w:sz w:val="21"/>
              </w:rPr>
              <w:t>财经与物流管理学院</w:t>
            </w:r>
          </w:p>
        </w:tc>
        <w:tc>
          <w:tcPr>
            <w:tcW w:w="2977" w:type="dxa"/>
            <w:vAlign w:val="center"/>
          </w:tcPr>
          <w:p w14:paraId="72EEE6D5" w14:textId="77777777" w:rsidR="0013075D" w:rsidRPr="000625BF" w:rsidRDefault="0013075D" w:rsidP="004518D5">
            <w:pPr>
              <w:widowControl/>
              <w:adjustRightInd w:val="0"/>
              <w:snapToGrid w:val="0"/>
              <w:jc w:val="left"/>
              <w:rPr>
                <w:rFonts w:hint="eastAsia"/>
                <w:sz w:val="21"/>
              </w:rPr>
            </w:pPr>
            <w:r>
              <w:rPr>
                <w:rFonts w:hint="eastAsia"/>
                <w:sz w:val="21"/>
              </w:rPr>
              <w:t>税务会计</w:t>
            </w:r>
          </w:p>
        </w:tc>
      </w:tr>
      <w:tr w:rsidR="0013075D" w:rsidRPr="000625BF" w14:paraId="60D28E87" w14:textId="77777777" w:rsidTr="004518D5">
        <w:trPr>
          <w:trHeight w:val="289"/>
          <w:jc w:val="center"/>
        </w:trPr>
        <w:tc>
          <w:tcPr>
            <w:tcW w:w="667" w:type="dxa"/>
            <w:vAlign w:val="center"/>
          </w:tcPr>
          <w:p w14:paraId="5980FFDD" w14:textId="77777777" w:rsidR="0013075D" w:rsidRPr="000625BF" w:rsidRDefault="0013075D" w:rsidP="004518D5">
            <w:pPr>
              <w:widowControl/>
              <w:adjustRightInd w:val="0"/>
              <w:snapToGrid w:val="0"/>
              <w:jc w:val="center"/>
              <w:rPr>
                <w:rFonts w:hint="eastAsia"/>
                <w:sz w:val="21"/>
              </w:rPr>
            </w:pPr>
            <w:r w:rsidRPr="000625BF">
              <w:rPr>
                <w:sz w:val="21"/>
              </w:rPr>
              <w:t>2</w:t>
            </w:r>
          </w:p>
        </w:tc>
        <w:tc>
          <w:tcPr>
            <w:tcW w:w="1134" w:type="dxa"/>
            <w:vAlign w:val="center"/>
          </w:tcPr>
          <w:p w14:paraId="44E49701" w14:textId="77777777" w:rsidR="0013075D" w:rsidRPr="000625BF" w:rsidRDefault="0013075D" w:rsidP="004518D5">
            <w:pPr>
              <w:widowControl/>
              <w:adjustRightInd w:val="0"/>
              <w:snapToGrid w:val="0"/>
              <w:jc w:val="left"/>
              <w:rPr>
                <w:rFonts w:hint="eastAsia"/>
                <w:sz w:val="21"/>
              </w:rPr>
            </w:pPr>
            <w:r w:rsidRPr="000625BF">
              <w:rPr>
                <w:rFonts w:hint="eastAsia"/>
                <w:sz w:val="21"/>
              </w:rPr>
              <w:t>詹光远</w:t>
            </w:r>
          </w:p>
        </w:tc>
        <w:tc>
          <w:tcPr>
            <w:tcW w:w="1880" w:type="dxa"/>
            <w:vAlign w:val="center"/>
          </w:tcPr>
          <w:p w14:paraId="1081D36A" w14:textId="77777777" w:rsidR="0013075D" w:rsidRPr="000625BF" w:rsidRDefault="0013075D" w:rsidP="004518D5">
            <w:pPr>
              <w:widowControl/>
              <w:adjustRightInd w:val="0"/>
              <w:snapToGrid w:val="0"/>
              <w:jc w:val="left"/>
              <w:rPr>
                <w:rFonts w:hint="eastAsia"/>
                <w:sz w:val="21"/>
              </w:rPr>
            </w:pPr>
            <w:r w:rsidRPr="000625BF">
              <w:rPr>
                <w:rFonts w:hint="eastAsia"/>
                <w:sz w:val="21"/>
              </w:rPr>
              <w:t>正高级会计师</w:t>
            </w:r>
          </w:p>
        </w:tc>
        <w:tc>
          <w:tcPr>
            <w:tcW w:w="2693" w:type="dxa"/>
            <w:vAlign w:val="center"/>
          </w:tcPr>
          <w:p w14:paraId="5F983903" w14:textId="77777777" w:rsidR="0013075D" w:rsidRPr="000625BF" w:rsidRDefault="0013075D" w:rsidP="004518D5">
            <w:pPr>
              <w:widowControl/>
              <w:adjustRightInd w:val="0"/>
              <w:snapToGrid w:val="0"/>
              <w:jc w:val="left"/>
              <w:rPr>
                <w:rFonts w:hint="eastAsia"/>
                <w:sz w:val="21"/>
              </w:rPr>
            </w:pPr>
            <w:r w:rsidRPr="000625BF">
              <w:rPr>
                <w:rFonts w:hint="eastAsia"/>
                <w:sz w:val="21"/>
              </w:rPr>
              <w:t>财经与物流管理学院</w:t>
            </w:r>
          </w:p>
        </w:tc>
        <w:tc>
          <w:tcPr>
            <w:tcW w:w="2977" w:type="dxa"/>
            <w:vAlign w:val="center"/>
          </w:tcPr>
          <w:p w14:paraId="6DD00812" w14:textId="77777777" w:rsidR="0013075D" w:rsidRPr="000625BF" w:rsidRDefault="0013075D" w:rsidP="004518D5">
            <w:pPr>
              <w:widowControl/>
              <w:adjustRightInd w:val="0"/>
              <w:snapToGrid w:val="0"/>
              <w:jc w:val="left"/>
              <w:rPr>
                <w:rFonts w:hint="eastAsia"/>
                <w:sz w:val="21"/>
              </w:rPr>
            </w:pPr>
            <w:r w:rsidRPr="000625BF">
              <w:rPr>
                <w:rFonts w:hint="eastAsia"/>
                <w:sz w:val="21"/>
              </w:rPr>
              <w:t>企业内部控制</w:t>
            </w:r>
          </w:p>
        </w:tc>
      </w:tr>
      <w:tr w:rsidR="0013075D" w:rsidRPr="000625BF" w14:paraId="2C9E2BA0" w14:textId="77777777" w:rsidTr="004518D5">
        <w:trPr>
          <w:trHeight w:val="319"/>
          <w:jc w:val="center"/>
        </w:trPr>
        <w:tc>
          <w:tcPr>
            <w:tcW w:w="667" w:type="dxa"/>
            <w:vAlign w:val="center"/>
          </w:tcPr>
          <w:p w14:paraId="08B2B1C7" w14:textId="77777777" w:rsidR="0013075D" w:rsidRPr="000625BF" w:rsidRDefault="0013075D" w:rsidP="004518D5">
            <w:pPr>
              <w:widowControl/>
              <w:adjustRightInd w:val="0"/>
              <w:snapToGrid w:val="0"/>
              <w:jc w:val="center"/>
              <w:rPr>
                <w:rFonts w:hint="eastAsia"/>
                <w:sz w:val="21"/>
              </w:rPr>
            </w:pPr>
            <w:r w:rsidRPr="000625BF">
              <w:rPr>
                <w:sz w:val="21"/>
              </w:rPr>
              <w:t>3</w:t>
            </w:r>
          </w:p>
        </w:tc>
        <w:tc>
          <w:tcPr>
            <w:tcW w:w="1134" w:type="dxa"/>
            <w:vAlign w:val="center"/>
          </w:tcPr>
          <w:p w14:paraId="4A5AE5E0" w14:textId="77777777" w:rsidR="0013075D" w:rsidRPr="000625BF" w:rsidRDefault="0013075D" w:rsidP="004518D5">
            <w:pPr>
              <w:widowControl/>
              <w:adjustRightInd w:val="0"/>
              <w:snapToGrid w:val="0"/>
              <w:jc w:val="left"/>
              <w:rPr>
                <w:rFonts w:hint="eastAsia"/>
                <w:sz w:val="21"/>
              </w:rPr>
            </w:pPr>
            <w:r w:rsidRPr="000625BF">
              <w:rPr>
                <w:rFonts w:hint="eastAsia"/>
                <w:sz w:val="21"/>
              </w:rPr>
              <w:t>郭皓华</w:t>
            </w:r>
          </w:p>
        </w:tc>
        <w:tc>
          <w:tcPr>
            <w:tcW w:w="1880" w:type="dxa"/>
            <w:vAlign w:val="center"/>
          </w:tcPr>
          <w:p w14:paraId="1C31A043" w14:textId="77777777" w:rsidR="0013075D" w:rsidRPr="000625BF" w:rsidRDefault="0013075D" w:rsidP="004518D5">
            <w:pPr>
              <w:widowControl/>
              <w:adjustRightInd w:val="0"/>
              <w:snapToGrid w:val="0"/>
              <w:jc w:val="left"/>
              <w:rPr>
                <w:rFonts w:hint="eastAsia"/>
                <w:sz w:val="21"/>
              </w:rPr>
            </w:pPr>
            <w:r w:rsidRPr="000625BF">
              <w:rPr>
                <w:rFonts w:hint="eastAsia"/>
                <w:sz w:val="21"/>
              </w:rPr>
              <w:t>高级会计师</w:t>
            </w:r>
          </w:p>
        </w:tc>
        <w:tc>
          <w:tcPr>
            <w:tcW w:w="2693" w:type="dxa"/>
            <w:vAlign w:val="center"/>
          </w:tcPr>
          <w:p w14:paraId="36DDF4AB" w14:textId="77777777" w:rsidR="0013075D" w:rsidRPr="000625BF" w:rsidRDefault="0013075D" w:rsidP="004518D5">
            <w:pPr>
              <w:widowControl/>
              <w:adjustRightInd w:val="0"/>
              <w:snapToGrid w:val="0"/>
              <w:jc w:val="left"/>
              <w:rPr>
                <w:rFonts w:hint="eastAsia"/>
                <w:sz w:val="21"/>
              </w:rPr>
            </w:pPr>
            <w:r w:rsidRPr="000625BF">
              <w:rPr>
                <w:rFonts w:hint="eastAsia"/>
                <w:sz w:val="21"/>
              </w:rPr>
              <w:t>财经与物流管理学院</w:t>
            </w:r>
          </w:p>
        </w:tc>
        <w:tc>
          <w:tcPr>
            <w:tcW w:w="2977" w:type="dxa"/>
            <w:vAlign w:val="center"/>
          </w:tcPr>
          <w:p w14:paraId="7C002526" w14:textId="77777777" w:rsidR="0013075D" w:rsidRPr="000625BF" w:rsidRDefault="0013075D" w:rsidP="004518D5">
            <w:pPr>
              <w:widowControl/>
              <w:adjustRightInd w:val="0"/>
              <w:snapToGrid w:val="0"/>
              <w:jc w:val="left"/>
              <w:rPr>
                <w:rFonts w:hint="eastAsia"/>
                <w:sz w:val="21"/>
              </w:rPr>
            </w:pPr>
            <w:r w:rsidRPr="000625BF">
              <w:rPr>
                <w:rFonts w:hint="eastAsia"/>
                <w:sz w:val="21"/>
              </w:rPr>
              <w:t>经济法</w:t>
            </w:r>
          </w:p>
        </w:tc>
      </w:tr>
      <w:tr w:rsidR="0013075D" w:rsidRPr="000625BF" w14:paraId="26DEEB05" w14:textId="77777777" w:rsidTr="004518D5">
        <w:trPr>
          <w:jc w:val="center"/>
        </w:trPr>
        <w:tc>
          <w:tcPr>
            <w:tcW w:w="667" w:type="dxa"/>
            <w:vAlign w:val="center"/>
          </w:tcPr>
          <w:p w14:paraId="4AFC66AD" w14:textId="77777777" w:rsidR="0013075D" w:rsidRPr="000625BF" w:rsidRDefault="0013075D" w:rsidP="004518D5">
            <w:pPr>
              <w:widowControl/>
              <w:adjustRightInd w:val="0"/>
              <w:snapToGrid w:val="0"/>
              <w:jc w:val="center"/>
              <w:rPr>
                <w:rFonts w:hint="eastAsia"/>
                <w:sz w:val="21"/>
              </w:rPr>
            </w:pPr>
            <w:r w:rsidRPr="000625BF">
              <w:rPr>
                <w:sz w:val="21"/>
              </w:rPr>
              <w:t>4</w:t>
            </w:r>
          </w:p>
        </w:tc>
        <w:tc>
          <w:tcPr>
            <w:tcW w:w="1134" w:type="dxa"/>
            <w:vAlign w:val="center"/>
          </w:tcPr>
          <w:p w14:paraId="4FFBD49C" w14:textId="77777777" w:rsidR="0013075D" w:rsidRPr="000625BF" w:rsidRDefault="0013075D" w:rsidP="004518D5">
            <w:pPr>
              <w:widowControl/>
              <w:adjustRightInd w:val="0"/>
              <w:snapToGrid w:val="0"/>
              <w:jc w:val="left"/>
              <w:rPr>
                <w:rFonts w:hint="eastAsia"/>
                <w:sz w:val="21"/>
              </w:rPr>
            </w:pPr>
            <w:r w:rsidRPr="000625BF">
              <w:rPr>
                <w:rFonts w:hint="eastAsia"/>
                <w:sz w:val="21"/>
              </w:rPr>
              <w:t>刘洪滢</w:t>
            </w:r>
          </w:p>
        </w:tc>
        <w:tc>
          <w:tcPr>
            <w:tcW w:w="1880" w:type="dxa"/>
            <w:vAlign w:val="center"/>
          </w:tcPr>
          <w:p w14:paraId="0B1855BE" w14:textId="77777777" w:rsidR="0013075D" w:rsidRPr="000625BF" w:rsidRDefault="0013075D" w:rsidP="004518D5">
            <w:pPr>
              <w:widowControl/>
              <w:adjustRightInd w:val="0"/>
              <w:snapToGrid w:val="0"/>
              <w:jc w:val="left"/>
              <w:rPr>
                <w:rFonts w:hint="eastAsia"/>
                <w:sz w:val="21"/>
              </w:rPr>
            </w:pPr>
            <w:r w:rsidRPr="000625BF">
              <w:rPr>
                <w:rFonts w:hint="eastAsia"/>
                <w:sz w:val="21"/>
              </w:rPr>
              <w:t>高级会计师</w:t>
            </w:r>
          </w:p>
        </w:tc>
        <w:tc>
          <w:tcPr>
            <w:tcW w:w="2693" w:type="dxa"/>
            <w:vAlign w:val="center"/>
          </w:tcPr>
          <w:p w14:paraId="3F9E112C" w14:textId="77777777" w:rsidR="0013075D" w:rsidRPr="000625BF" w:rsidRDefault="0013075D" w:rsidP="004518D5">
            <w:pPr>
              <w:widowControl/>
              <w:adjustRightInd w:val="0"/>
              <w:snapToGrid w:val="0"/>
              <w:jc w:val="left"/>
              <w:rPr>
                <w:rFonts w:hint="eastAsia"/>
                <w:sz w:val="21"/>
              </w:rPr>
            </w:pPr>
            <w:r w:rsidRPr="000625BF">
              <w:rPr>
                <w:rFonts w:hint="eastAsia"/>
                <w:sz w:val="21"/>
              </w:rPr>
              <w:t>财经与物流管理学院</w:t>
            </w:r>
          </w:p>
        </w:tc>
        <w:tc>
          <w:tcPr>
            <w:tcW w:w="2977" w:type="dxa"/>
          </w:tcPr>
          <w:p w14:paraId="2E0592D6" w14:textId="77777777" w:rsidR="0013075D" w:rsidRPr="000625BF" w:rsidRDefault="0013075D" w:rsidP="004518D5">
            <w:pPr>
              <w:widowControl/>
              <w:adjustRightInd w:val="0"/>
              <w:snapToGrid w:val="0"/>
              <w:jc w:val="left"/>
              <w:rPr>
                <w:rFonts w:hint="eastAsia"/>
                <w:sz w:val="21"/>
              </w:rPr>
            </w:pPr>
            <w:r w:rsidRPr="000625BF">
              <w:rPr>
                <w:rFonts w:hint="eastAsia"/>
                <w:sz w:val="21"/>
              </w:rPr>
              <w:t>财务会计</w:t>
            </w:r>
          </w:p>
        </w:tc>
      </w:tr>
      <w:tr w:rsidR="0013075D" w:rsidRPr="000625BF" w14:paraId="271D3E05" w14:textId="77777777" w:rsidTr="004518D5">
        <w:trPr>
          <w:jc w:val="center"/>
        </w:trPr>
        <w:tc>
          <w:tcPr>
            <w:tcW w:w="667" w:type="dxa"/>
            <w:vAlign w:val="center"/>
          </w:tcPr>
          <w:p w14:paraId="50EAD909" w14:textId="77777777" w:rsidR="0013075D" w:rsidRPr="000625BF" w:rsidRDefault="0013075D" w:rsidP="004518D5">
            <w:pPr>
              <w:widowControl/>
              <w:adjustRightInd w:val="0"/>
              <w:snapToGrid w:val="0"/>
              <w:jc w:val="center"/>
              <w:rPr>
                <w:rFonts w:hint="eastAsia"/>
                <w:sz w:val="21"/>
              </w:rPr>
            </w:pPr>
            <w:r w:rsidRPr="000625BF">
              <w:rPr>
                <w:sz w:val="21"/>
              </w:rPr>
              <w:t>5</w:t>
            </w:r>
          </w:p>
        </w:tc>
        <w:tc>
          <w:tcPr>
            <w:tcW w:w="1134" w:type="dxa"/>
            <w:vAlign w:val="center"/>
          </w:tcPr>
          <w:p w14:paraId="5C950D47" w14:textId="75417841" w:rsidR="0013075D" w:rsidRPr="000625BF" w:rsidRDefault="0013075D" w:rsidP="004518D5">
            <w:pPr>
              <w:widowControl/>
              <w:adjustRightInd w:val="0"/>
              <w:snapToGrid w:val="0"/>
              <w:jc w:val="left"/>
              <w:rPr>
                <w:rFonts w:hint="eastAsia"/>
                <w:sz w:val="21"/>
              </w:rPr>
            </w:pPr>
            <w:proofErr w:type="gramStart"/>
            <w:r>
              <w:rPr>
                <w:rFonts w:hint="eastAsia"/>
                <w:sz w:val="21"/>
              </w:rPr>
              <w:t>胡馨雨</w:t>
            </w:r>
            <w:proofErr w:type="gramEnd"/>
          </w:p>
        </w:tc>
        <w:tc>
          <w:tcPr>
            <w:tcW w:w="1880" w:type="dxa"/>
            <w:vAlign w:val="center"/>
          </w:tcPr>
          <w:p w14:paraId="5D2B42EB" w14:textId="63ED42E2" w:rsidR="0013075D" w:rsidRPr="000625BF" w:rsidRDefault="0013075D" w:rsidP="004518D5">
            <w:pPr>
              <w:widowControl/>
              <w:adjustRightInd w:val="0"/>
              <w:snapToGrid w:val="0"/>
              <w:jc w:val="left"/>
              <w:rPr>
                <w:rFonts w:hint="eastAsia"/>
                <w:sz w:val="21"/>
              </w:rPr>
            </w:pPr>
            <w:r w:rsidRPr="000625BF">
              <w:rPr>
                <w:rFonts w:hint="eastAsia"/>
                <w:sz w:val="21"/>
              </w:rPr>
              <w:t>高级会计师</w:t>
            </w:r>
          </w:p>
        </w:tc>
        <w:tc>
          <w:tcPr>
            <w:tcW w:w="2693" w:type="dxa"/>
            <w:vAlign w:val="center"/>
          </w:tcPr>
          <w:p w14:paraId="5FB32150" w14:textId="77777777" w:rsidR="0013075D" w:rsidRPr="000625BF" w:rsidRDefault="0013075D" w:rsidP="004518D5">
            <w:pPr>
              <w:widowControl/>
              <w:adjustRightInd w:val="0"/>
              <w:snapToGrid w:val="0"/>
              <w:jc w:val="left"/>
              <w:rPr>
                <w:rFonts w:hint="eastAsia"/>
                <w:sz w:val="21"/>
              </w:rPr>
            </w:pPr>
            <w:r w:rsidRPr="000625BF">
              <w:rPr>
                <w:rFonts w:hint="eastAsia"/>
                <w:sz w:val="21"/>
              </w:rPr>
              <w:t>财经与物流管理学院</w:t>
            </w:r>
          </w:p>
        </w:tc>
        <w:tc>
          <w:tcPr>
            <w:tcW w:w="2977" w:type="dxa"/>
          </w:tcPr>
          <w:p w14:paraId="7611E223" w14:textId="45DD2F2C" w:rsidR="0013075D" w:rsidRPr="000625BF" w:rsidRDefault="0013075D" w:rsidP="004518D5">
            <w:pPr>
              <w:widowControl/>
              <w:adjustRightInd w:val="0"/>
              <w:snapToGrid w:val="0"/>
              <w:jc w:val="left"/>
              <w:rPr>
                <w:rFonts w:hint="eastAsia"/>
                <w:sz w:val="21"/>
              </w:rPr>
            </w:pPr>
            <w:r>
              <w:rPr>
                <w:rFonts w:hint="eastAsia"/>
                <w:sz w:val="21"/>
              </w:rPr>
              <w:t>财务会计</w:t>
            </w:r>
          </w:p>
        </w:tc>
      </w:tr>
      <w:tr w:rsidR="00F662AF" w:rsidRPr="000625BF" w14:paraId="341516EA" w14:textId="77777777" w:rsidTr="004518D5">
        <w:trPr>
          <w:jc w:val="center"/>
        </w:trPr>
        <w:tc>
          <w:tcPr>
            <w:tcW w:w="667" w:type="dxa"/>
            <w:vAlign w:val="center"/>
          </w:tcPr>
          <w:p w14:paraId="27E10F79" w14:textId="2B39FA3B" w:rsidR="00F662AF" w:rsidRPr="000625BF" w:rsidRDefault="00F662AF" w:rsidP="00F662AF">
            <w:pPr>
              <w:widowControl/>
              <w:adjustRightInd w:val="0"/>
              <w:snapToGrid w:val="0"/>
              <w:jc w:val="center"/>
              <w:rPr>
                <w:rFonts w:hint="eastAsia"/>
                <w:sz w:val="21"/>
              </w:rPr>
            </w:pPr>
            <w:r w:rsidRPr="000625BF">
              <w:rPr>
                <w:sz w:val="21"/>
              </w:rPr>
              <w:t>6</w:t>
            </w:r>
          </w:p>
        </w:tc>
        <w:tc>
          <w:tcPr>
            <w:tcW w:w="1134" w:type="dxa"/>
            <w:vAlign w:val="center"/>
          </w:tcPr>
          <w:p w14:paraId="001B5DA4" w14:textId="60FECDEB" w:rsidR="00F662AF" w:rsidRPr="000625BF" w:rsidRDefault="00F662AF" w:rsidP="00F662AF">
            <w:pPr>
              <w:widowControl/>
              <w:adjustRightInd w:val="0"/>
              <w:snapToGrid w:val="0"/>
              <w:jc w:val="left"/>
              <w:rPr>
                <w:rFonts w:hint="eastAsia"/>
                <w:sz w:val="21"/>
              </w:rPr>
            </w:pPr>
            <w:proofErr w:type="gramStart"/>
            <w:r>
              <w:rPr>
                <w:rFonts w:hint="eastAsia"/>
                <w:sz w:val="21"/>
              </w:rPr>
              <w:t>陈玉静</w:t>
            </w:r>
            <w:proofErr w:type="gramEnd"/>
          </w:p>
        </w:tc>
        <w:tc>
          <w:tcPr>
            <w:tcW w:w="1880" w:type="dxa"/>
            <w:vAlign w:val="center"/>
          </w:tcPr>
          <w:p w14:paraId="34E41766" w14:textId="58089950" w:rsidR="00F662AF" w:rsidRPr="000625BF" w:rsidRDefault="00F662AF" w:rsidP="00F662AF">
            <w:pPr>
              <w:widowControl/>
              <w:adjustRightInd w:val="0"/>
              <w:snapToGrid w:val="0"/>
              <w:jc w:val="left"/>
              <w:rPr>
                <w:rFonts w:hint="eastAsia"/>
                <w:sz w:val="21"/>
              </w:rPr>
            </w:pPr>
            <w:r>
              <w:rPr>
                <w:rFonts w:hint="eastAsia"/>
                <w:sz w:val="21"/>
              </w:rPr>
              <w:t>副教授</w:t>
            </w:r>
          </w:p>
        </w:tc>
        <w:tc>
          <w:tcPr>
            <w:tcW w:w="2693" w:type="dxa"/>
            <w:vAlign w:val="center"/>
          </w:tcPr>
          <w:p w14:paraId="2D626E16" w14:textId="4201AAD7" w:rsidR="00F662AF" w:rsidRPr="000625BF" w:rsidRDefault="00F662AF" w:rsidP="00F662AF">
            <w:pPr>
              <w:widowControl/>
              <w:adjustRightInd w:val="0"/>
              <w:snapToGrid w:val="0"/>
              <w:jc w:val="left"/>
              <w:rPr>
                <w:rFonts w:hint="eastAsia"/>
                <w:sz w:val="21"/>
              </w:rPr>
            </w:pPr>
            <w:r>
              <w:rPr>
                <w:rFonts w:hint="eastAsia"/>
                <w:sz w:val="21"/>
              </w:rPr>
              <w:t>财经与物流管理学院</w:t>
            </w:r>
          </w:p>
        </w:tc>
        <w:tc>
          <w:tcPr>
            <w:tcW w:w="2977" w:type="dxa"/>
          </w:tcPr>
          <w:p w14:paraId="3426158A" w14:textId="0E2BE4FF" w:rsidR="00F662AF" w:rsidRPr="000625BF" w:rsidRDefault="00F662AF" w:rsidP="00F662AF">
            <w:pPr>
              <w:widowControl/>
              <w:adjustRightInd w:val="0"/>
              <w:snapToGrid w:val="0"/>
              <w:jc w:val="left"/>
              <w:rPr>
                <w:rFonts w:hint="eastAsia"/>
                <w:sz w:val="21"/>
              </w:rPr>
            </w:pPr>
            <w:r>
              <w:rPr>
                <w:rFonts w:hint="eastAsia"/>
                <w:sz w:val="21"/>
              </w:rPr>
              <w:t>智能化成本核算与管理</w:t>
            </w:r>
          </w:p>
        </w:tc>
      </w:tr>
      <w:tr w:rsidR="00F662AF" w:rsidRPr="000625BF" w14:paraId="3848DD3B" w14:textId="77777777" w:rsidTr="00F60E8D">
        <w:trPr>
          <w:jc w:val="center"/>
        </w:trPr>
        <w:tc>
          <w:tcPr>
            <w:tcW w:w="667" w:type="dxa"/>
            <w:vAlign w:val="center"/>
          </w:tcPr>
          <w:p w14:paraId="281CE94C" w14:textId="6EBD6171" w:rsidR="00F662AF" w:rsidRPr="000625BF" w:rsidRDefault="00F662AF" w:rsidP="00F662AF">
            <w:pPr>
              <w:widowControl/>
              <w:adjustRightInd w:val="0"/>
              <w:snapToGrid w:val="0"/>
              <w:jc w:val="center"/>
              <w:rPr>
                <w:rFonts w:hint="eastAsia"/>
                <w:sz w:val="21"/>
              </w:rPr>
            </w:pPr>
            <w:r w:rsidRPr="000625BF">
              <w:rPr>
                <w:sz w:val="21"/>
              </w:rPr>
              <w:t>7</w:t>
            </w:r>
          </w:p>
        </w:tc>
        <w:tc>
          <w:tcPr>
            <w:tcW w:w="1134" w:type="dxa"/>
            <w:vAlign w:val="center"/>
          </w:tcPr>
          <w:p w14:paraId="782EDDBA" w14:textId="6DEC63A3" w:rsidR="00F662AF" w:rsidRPr="000625BF" w:rsidRDefault="00F662AF" w:rsidP="00F662AF">
            <w:pPr>
              <w:widowControl/>
              <w:adjustRightInd w:val="0"/>
              <w:snapToGrid w:val="0"/>
              <w:jc w:val="left"/>
              <w:rPr>
                <w:rFonts w:hint="eastAsia"/>
                <w:sz w:val="21"/>
              </w:rPr>
            </w:pPr>
            <w:proofErr w:type="gramStart"/>
            <w:r w:rsidRPr="000625BF">
              <w:rPr>
                <w:rFonts w:hint="eastAsia"/>
                <w:sz w:val="21"/>
              </w:rPr>
              <w:t>李上田</w:t>
            </w:r>
            <w:proofErr w:type="gramEnd"/>
          </w:p>
        </w:tc>
        <w:tc>
          <w:tcPr>
            <w:tcW w:w="1880" w:type="dxa"/>
            <w:vAlign w:val="center"/>
          </w:tcPr>
          <w:p w14:paraId="38FD0F99" w14:textId="33D6CE2D" w:rsidR="00F662AF" w:rsidRPr="000625BF" w:rsidRDefault="00F662AF" w:rsidP="00F662AF">
            <w:pPr>
              <w:widowControl/>
              <w:adjustRightInd w:val="0"/>
              <w:snapToGrid w:val="0"/>
              <w:jc w:val="left"/>
              <w:rPr>
                <w:rFonts w:hint="eastAsia"/>
                <w:sz w:val="21"/>
              </w:rPr>
            </w:pPr>
            <w:r w:rsidRPr="000625BF">
              <w:rPr>
                <w:rFonts w:hint="eastAsia"/>
                <w:sz w:val="21"/>
              </w:rPr>
              <w:t>副教授</w:t>
            </w:r>
          </w:p>
        </w:tc>
        <w:tc>
          <w:tcPr>
            <w:tcW w:w="2693" w:type="dxa"/>
            <w:vAlign w:val="center"/>
          </w:tcPr>
          <w:p w14:paraId="5F4C3121" w14:textId="51F0C21B" w:rsidR="00F662AF" w:rsidRPr="000625BF" w:rsidRDefault="00F662AF" w:rsidP="00F662AF">
            <w:pPr>
              <w:widowControl/>
              <w:adjustRightInd w:val="0"/>
              <w:snapToGrid w:val="0"/>
              <w:jc w:val="left"/>
              <w:rPr>
                <w:rFonts w:hint="eastAsia"/>
                <w:sz w:val="21"/>
              </w:rPr>
            </w:pPr>
            <w:r w:rsidRPr="000625BF">
              <w:rPr>
                <w:rFonts w:hint="eastAsia"/>
                <w:sz w:val="21"/>
              </w:rPr>
              <w:t>财经与物流管理学院</w:t>
            </w:r>
          </w:p>
        </w:tc>
        <w:tc>
          <w:tcPr>
            <w:tcW w:w="2977" w:type="dxa"/>
          </w:tcPr>
          <w:p w14:paraId="0905A2F2" w14:textId="45C59243" w:rsidR="00F662AF" w:rsidRPr="000625BF" w:rsidRDefault="00F662AF" w:rsidP="00F662AF">
            <w:pPr>
              <w:widowControl/>
              <w:adjustRightInd w:val="0"/>
              <w:snapToGrid w:val="0"/>
              <w:jc w:val="left"/>
              <w:rPr>
                <w:rFonts w:hint="eastAsia"/>
                <w:sz w:val="21"/>
              </w:rPr>
            </w:pPr>
            <w:r w:rsidRPr="000625BF">
              <w:rPr>
                <w:rFonts w:hint="eastAsia"/>
                <w:sz w:val="21"/>
              </w:rPr>
              <w:t>财务会计</w:t>
            </w:r>
          </w:p>
        </w:tc>
      </w:tr>
      <w:tr w:rsidR="00F662AF" w:rsidRPr="000625BF" w14:paraId="44D3536A" w14:textId="77777777" w:rsidTr="00F60E8D">
        <w:trPr>
          <w:jc w:val="center"/>
        </w:trPr>
        <w:tc>
          <w:tcPr>
            <w:tcW w:w="667" w:type="dxa"/>
            <w:vAlign w:val="center"/>
          </w:tcPr>
          <w:p w14:paraId="5E5BE691" w14:textId="0970C358" w:rsidR="00F662AF" w:rsidRPr="000625BF" w:rsidRDefault="00F662AF" w:rsidP="00F662AF">
            <w:pPr>
              <w:widowControl/>
              <w:adjustRightInd w:val="0"/>
              <w:snapToGrid w:val="0"/>
              <w:jc w:val="center"/>
              <w:rPr>
                <w:rFonts w:hint="eastAsia"/>
                <w:sz w:val="21"/>
              </w:rPr>
            </w:pPr>
            <w:r w:rsidRPr="000625BF">
              <w:rPr>
                <w:sz w:val="21"/>
              </w:rPr>
              <w:t>8</w:t>
            </w:r>
          </w:p>
        </w:tc>
        <w:tc>
          <w:tcPr>
            <w:tcW w:w="1134" w:type="dxa"/>
            <w:vAlign w:val="center"/>
          </w:tcPr>
          <w:p w14:paraId="06A9231E" w14:textId="6A00E6B8" w:rsidR="00F662AF" w:rsidRPr="000625BF" w:rsidRDefault="00F662AF" w:rsidP="00F662AF">
            <w:pPr>
              <w:widowControl/>
              <w:adjustRightInd w:val="0"/>
              <w:snapToGrid w:val="0"/>
              <w:jc w:val="left"/>
              <w:rPr>
                <w:rFonts w:hint="eastAsia"/>
                <w:sz w:val="21"/>
              </w:rPr>
            </w:pPr>
            <w:r w:rsidRPr="000625BF">
              <w:rPr>
                <w:rFonts w:hint="eastAsia"/>
                <w:sz w:val="21"/>
              </w:rPr>
              <w:t>邓伟</w:t>
            </w:r>
          </w:p>
        </w:tc>
        <w:tc>
          <w:tcPr>
            <w:tcW w:w="1880" w:type="dxa"/>
            <w:vAlign w:val="center"/>
          </w:tcPr>
          <w:p w14:paraId="21B4F298" w14:textId="78946F68" w:rsidR="00F662AF" w:rsidRPr="000625BF" w:rsidRDefault="00F662AF" w:rsidP="00F662AF">
            <w:pPr>
              <w:widowControl/>
              <w:adjustRightInd w:val="0"/>
              <w:snapToGrid w:val="0"/>
              <w:jc w:val="left"/>
              <w:rPr>
                <w:rFonts w:hint="eastAsia"/>
                <w:sz w:val="21"/>
              </w:rPr>
            </w:pPr>
            <w:r w:rsidRPr="000625BF">
              <w:rPr>
                <w:rFonts w:hint="eastAsia"/>
                <w:sz w:val="21"/>
              </w:rPr>
              <w:t>副教授</w:t>
            </w:r>
          </w:p>
        </w:tc>
        <w:tc>
          <w:tcPr>
            <w:tcW w:w="2693" w:type="dxa"/>
            <w:vAlign w:val="center"/>
          </w:tcPr>
          <w:p w14:paraId="35CB69A4" w14:textId="43485EB7" w:rsidR="00F662AF" w:rsidRPr="000625BF" w:rsidRDefault="00F662AF" w:rsidP="00F662AF">
            <w:pPr>
              <w:widowControl/>
              <w:adjustRightInd w:val="0"/>
              <w:snapToGrid w:val="0"/>
              <w:jc w:val="left"/>
              <w:rPr>
                <w:rFonts w:hint="eastAsia"/>
                <w:sz w:val="21"/>
              </w:rPr>
            </w:pPr>
            <w:r w:rsidRPr="000625BF">
              <w:rPr>
                <w:rFonts w:hint="eastAsia"/>
                <w:sz w:val="21"/>
              </w:rPr>
              <w:t>财经与物流管理学院</w:t>
            </w:r>
          </w:p>
        </w:tc>
        <w:tc>
          <w:tcPr>
            <w:tcW w:w="2977" w:type="dxa"/>
            <w:vAlign w:val="center"/>
          </w:tcPr>
          <w:p w14:paraId="57A089CD" w14:textId="554263E0" w:rsidR="00F662AF" w:rsidRPr="000625BF" w:rsidRDefault="00F662AF" w:rsidP="00F662AF">
            <w:pPr>
              <w:widowControl/>
              <w:adjustRightInd w:val="0"/>
              <w:snapToGrid w:val="0"/>
              <w:jc w:val="left"/>
              <w:rPr>
                <w:rFonts w:hint="eastAsia"/>
                <w:sz w:val="21"/>
              </w:rPr>
            </w:pPr>
            <w:r w:rsidRPr="000625BF">
              <w:rPr>
                <w:rFonts w:hint="eastAsia"/>
                <w:sz w:val="21"/>
              </w:rPr>
              <w:t>智慧化税费申报与管理</w:t>
            </w:r>
          </w:p>
        </w:tc>
      </w:tr>
      <w:tr w:rsidR="00F662AF" w:rsidRPr="000625BF" w14:paraId="3B0CD73B" w14:textId="77777777" w:rsidTr="004518D5">
        <w:trPr>
          <w:jc w:val="center"/>
        </w:trPr>
        <w:tc>
          <w:tcPr>
            <w:tcW w:w="667" w:type="dxa"/>
            <w:vAlign w:val="center"/>
          </w:tcPr>
          <w:p w14:paraId="7A33F075" w14:textId="74A89733" w:rsidR="00F662AF" w:rsidRPr="000625BF" w:rsidRDefault="00F662AF" w:rsidP="00F662AF">
            <w:pPr>
              <w:widowControl/>
              <w:adjustRightInd w:val="0"/>
              <w:snapToGrid w:val="0"/>
              <w:jc w:val="center"/>
              <w:rPr>
                <w:rFonts w:hint="eastAsia"/>
                <w:sz w:val="21"/>
              </w:rPr>
            </w:pPr>
            <w:r w:rsidRPr="000625BF">
              <w:rPr>
                <w:sz w:val="21"/>
              </w:rPr>
              <w:t>9</w:t>
            </w:r>
          </w:p>
        </w:tc>
        <w:tc>
          <w:tcPr>
            <w:tcW w:w="1134" w:type="dxa"/>
            <w:vAlign w:val="center"/>
          </w:tcPr>
          <w:p w14:paraId="359CA85F" w14:textId="411D5DE7" w:rsidR="00F662AF" w:rsidRPr="000625BF" w:rsidRDefault="00F662AF" w:rsidP="00F662AF">
            <w:pPr>
              <w:widowControl/>
              <w:adjustRightInd w:val="0"/>
              <w:snapToGrid w:val="0"/>
              <w:jc w:val="left"/>
              <w:rPr>
                <w:rFonts w:hint="eastAsia"/>
                <w:sz w:val="21"/>
              </w:rPr>
            </w:pPr>
            <w:proofErr w:type="gramStart"/>
            <w:r w:rsidRPr="000625BF">
              <w:rPr>
                <w:rFonts w:hint="eastAsia"/>
                <w:sz w:val="21"/>
              </w:rPr>
              <w:t>石勤</w:t>
            </w:r>
            <w:proofErr w:type="gramEnd"/>
          </w:p>
        </w:tc>
        <w:tc>
          <w:tcPr>
            <w:tcW w:w="1880" w:type="dxa"/>
            <w:vAlign w:val="center"/>
          </w:tcPr>
          <w:p w14:paraId="55F425B1" w14:textId="34E94542" w:rsidR="00F662AF" w:rsidRPr="000625BF" w:rsidRDefault="00F662AF" w:rsidP="00F662AF">
            <w:pPr>
              <w:widowControl/>
              <w:adjustRightInd w:val="0"/>
              <w:snapToGrid w:val="0"/>
              <w:jc w:val="left"/>
              <w:rPr>
                <w:rFonts w:hint="eastAsia"/>
                <w:sz w:val="21"/>
              </w:rPr>
            </w:pPr>
            <w:r w:rsidRPr="000625BF">
              <w:rPr>
                <w:rFonts w:hint="eastAsia"/>
                <w:sz w:val="21"/>
              </w:rPr>
              <w:t>副教授</w:t>
            </w:r>
          </w:p>
        </w:tc>
        <w:tc>
          <w:tcPr>
            <w:tcW w:w="2693" w:type="dxa"/>
            <w:vAlign w:val="center"/>
          </w:tcPr>
          <w:p w14:paraId="1256E7B2" w14:textId="0DA3DB7C" w:rsidR="00F662AF" w:rsidRPr="000625BF" w:rsidRDefault="00F662AF" w:rsidP="00F662AF">
            <w:pPr>
              <w:widowControl/>
              <w:adjustRightInd w:val="0"/>
              <w:snapToGrid w:val="0"/>
              <w:jc w:val="left"/>
              <w:rPr>
                <w:rFonts w:hint="eastAsia"/>
                <w:sz w:val="21"/>
              </w:rPr>
            </w:pPr>
            <w:r w:rsidRPr="000625BF">
              <w:rPr>
                <w:rFonts w:hint="eastAsia"/>
                <w:sz w:val="21"/>
              </w:rPr>
              <w:t>财经与物流管理学院</w:t>
            </w:r>
          </w:p>
        </w:tc>
        <w:tc>
          <w:tcPr>
            <w:tcW w:w="2977" w:type="dxa"/>
          </w:tcPr>
          <w:p w14:paraId="2B035CD3" w14:textId="2E47788F" w:rsidR="00F662AF" w:rsidRPr="000625BF" w:rsidRDefault="00F662AF" w:rsidP="00F662AF">
            <w:pPr>
              <w:widowControl/>
              <w:adjustRightInd w:val="0"/>
              <w:snapToGrid w:val="0"/>
              <w:jc w:val="left"/>
              <w:rPr>
                <w:rFonts w:hint="eastAsia"/>
                <w:sz w:val="21"/>
              </w:rPr>
            </w:pPr>
            <w:r w:rsidRPr="000625BF">
              <w:rPr>
                <w:rFonts w:hint="eastAsia"/>
                <w:sz w:val="21"/>
              </w:rPr>
              <w:t>会计信息化</w:t>
            </w:r>
          </w:p>
        </w:tc>
      </w:tr>
      <w:tr w:rsidR="00F662AF" w:rsidRPr="000625BF" w14:paraId="6DD8DD35" w14:textId="77777777" w:rsidTr="004518D5">
        <w:trPr>
          <w:jc w:val="center"/>
        </w:trPr>
        <w:tc>
          <w:tcPr>
            <w:tcW w:w="667" w:type="dxa"/>
            <w:vAlign w:val="center"/>
          </w:tcPr>
          <w:p w14:paraId="76A9BE55" w14:textId="7C6042DE" w:rsidR="00F662AF" w:rsidRPr="000625BF" w:rsidRDefault="00F662AF" w:rsidP="00F662AF">
            <w:pPr>
              <w:widowControl/>
              <w:adjustRightInd w:val="0"/>
              <w:snapToGrid w:val="0"/>
              <w:jc w:val="center"/>
              <w:rPr>
                <w:rFonts w:hint="eastAsia"/>
                <w:sz w:val="21"/>
              </w:rPr>
            </w:pPr>
            <w:r>
              <w:rPr>
                <w:rFonts w:hint="eastAsia"/>
                <w:sz w:val="21"/>
              </w:rPr>
              <w:t>10</w:t>
            </w:r>
          </w:p>
        </w:tc>
        <w:tc>
          <w:tcPr>
            <w:tcW w:w="1134" w:type="dxa"/>
            <w:vAlign w:val="center"/>
          </w:tcPr>
          <w:p w14:paraId="68F7C327" w14:textId="3CC2A9B3" w:rsidR="00F662AF" w:rsidRPr="000625BF" w:rsidRDefault="00F662AF" w:rsidP="00F662AF">
            <w:pPr>
              <w:widowControl/>
              <w:adjustRightInd w:val="0"/>
              <w:snapToGrid w:val="0"/>
              <w:jc w:val="left"/>
              <w:rPr>
                <w:rFonts w:hint="eastAsia"/>
                <w:sz w:val="21"/>
              </w:rPr>
            </w:pPr>
            <w:r w:rsidRPr="000625BF">
              <w:rPr>
                <w:rFonts w:hint="eastAsia"/>
                <w:sz w:val="21"/>
              </w:rPr>
              <w:t>卢方</w:t>
            </w:r>
          </w:p>
        </w:tc>
        <w:tc>
          <w:tcPr>
            <w:tcW w:w="1880" w:type="dxa"/>
            <w:vAlign w:val="center"/>
          </w:tcPr>
          <w:p w14:paraId="0406AE2D" w14:textId="5BE1242B" w:rsidR="00F662AF" w:rsidRPr="000625BF" w:rsidRDefault="00F662AF" w:rsidP="00F662AF">
            <w:pPr>
              <w:widowControl/>
              <w:adjustRightInd w:val="0"/>
              <w:snapToGrid w:val="0"/>
              <w:jc w:val="left"/>
              <w:rPr>
                <w:rFonts w:hint="eastAsia"/>
                <w:sz w:val="21"/>
              </w:rPr>
            </w:pPr>
            <w:r w:rsidRPr="000625BF">
              <w:rPr>
                <w:rFonts w:hint="eastAsia"/>
                <w:sz w:val="21"/>
              </w:rPr>
              <w:t>副教授</w:t>
            </w:r>
          </w:p>
        </w:tc>
        <w:tc>
          <w:tcPr>
            <w:tcW w:w="2693" w:type="dxa"/>
            <w:vAlign w:val="center"/>
          </w:tcPr>
          <w:p w14:paraId="0F54A342" w14:textId="072E7170" w:rsidR="00F662AF" w:rsidRPr="000625BF" w:rsidRDefault="00F662AF" w:rsidP="00F662AF">
            <w:pPr>
              <w:widowControl/>
              <w:adjustRightInd w:val="0"/>
              <w:snapToGrid w:val="0"/>
              <w:jc w:val="left"/>
              <w:rPr>
                <w:rFonts w:hint="eastAsia"/>
                <w:sz w:val="21"/>
              </w:rPr>
            </w:pPr>
            <w:r w:rsidRPr="000625BF">
              <w:rPr>
                <w:rFonts w:hint="eastAsia"/>
                <w:sz w:val="21"/>
              </w:rPr>
              <w:t>财经与物流管理学院</w:t>
            </w:r>
          </w:p>
        </w:tc>
        <w:tc>
          <w:tcPr>
            <w:tcW w:w="2977" w:type="dxa"/>
          </w:tcPr>
          <w:p w14:paraId="3D07C337" w14:textId="10CA254C" w:rsidR="00F662AF" w:rsidRPr="000625BF" w:rsidRDefault="00F662AF" w:rsidP="00F662AF">
            <w:pPr>
              <w:widowControl/>
              <w:adjustRightInd w:val="0"/>
              <w:snapToGrid w:val="0"/>
              <w:jc w:val="left"/>
              <w:rPr>
                <w:rFonts w:hint="eastAsia"/>
                <w:sz w:val="21"/>
              </w:rPr>
            </w:pPr>
            <w:r w:rsidRPr="000625BF">
              <w:rPr>
                <w:rFonts w:hint="eastAsia"/>
                <w:sz w:val="21"/>
              </w:rPr>
              <w:t>智能化成本核算与管理</w:t>
            </w:r>
          </w:p>
        </w:tc>
      </w:tr>
      <w:tr w:rsidR="0013075D" w:rsidRPr="000625BF" w14:paraId="1DBB6DD4" w14:textId="77777777" w:rsidTr="004518D5">
        <w:trPr>
          <w:jc w:val="center"/>
        </w:trPr>
        <w:tc>
          <w:tcPr>
            <w:tcW w:w="667" w:type="dxa"/>
            <w:vAlign w:val="center"/>
          </w:tcPr>
          <w:p w14:paraId="33AB3E5B" w14:textId="77777777" w:rsidR="0013075D" w:rsidRPr="000625BF" w:rsidRDefault="0013075D" w:rsidP="004518D5">
            <w:pPr>
              <w:widowControl/>
              <w:adjustRightInd w:val="0"/>
              <w:snapToGrid w:val="0"/>
              <w:jc w:val="center"/>
              <w:rPr>
                <w:rFonts w:hint="eastAsia"/>
                <w:sz w:val="21"/>
              </w:rPr>
            </w:pPr>
            <w:r w:rsidRPr="000625BF">
              <w:rPr>
                <w:rFonts w:hint="eastAsia"/>
                <w:sz w:val="21"/>
              </w:rPr>
              <w:t>1</w:t>
            </w:r>
            <w:r w:rsidRPr="000625BF">
              <w:rPr>
                <w:sz w:val="21"/>
              </w:rPr>
              <w:t>1</w:t>
            </w:r>
          </w:p>
        </w:tc>
        <w:tc>
          <w:tcPr>
            <w:tcW w:w="1134" w:type="dxa"/>
            <w:vAlign w:val="center"/>
          </w:tcPr>
          <w:p w14:paraId="4B83E586" w14:textId="77777777" w:rsidR="0013075D" w:rsidRPr="000625BF" w:rsidRDefault="0013075D" w:rsidP="004518D5">
            <w:pPr>
              <w:widowControl/>
              <w:adjustRightInd w:val="0"/>
              <w:snapToGrid w:val="0"/>
              <w:jc w:val="left"/>
              <w:rPr>
                <w:rFonts w:hint="eastAsia"/>
                <w:sz w:val="21"/>
              </w:rPr>
            </w:pPr>
            <w:r w:rsidRPr="000625BF">
              <w:rPr>
                <w:rFonts w:hint="eastAsia"/>
                <w:sz w:val="21"/>
              </w:rPr>
              <w:t>周冰</w:t>
            </w:r>
          </w:p>
        </w:tc>
        <w:tc>
          <w:tcPr>
            <w:tcW w:w="1880" w:type="dxa"/>
            <w:vAlign w:val="center"/>
          </w:tcPr>
          <w:p w14:paraId="1E0935ED" w14:textId="77777777" w:rsidR="0013075D" w:rsidRPr="000625BF" w:rsidRDefault="0013075D" w:rsidP="004518D5">
            <w:pPr>
              <w:widowControl/>
              <w:adjustRightInd w:val="0"/>
              <w:snapToGrid w:val="0"/>
              <w:jc w:val="left"/>
              <w:rPr>
                <w:rFonts w:hint="eastAsia"/>
                <w:sz w:val="21"/>
              </w:rPr>
            </w:pPr>
            <w:r w:rsidRPr="000625BF">
              <w:rPr>
                <w:rFonts w:hint="eastAsia"/>
                <w:sz w:val="21"/>
              </w:rPr>
              <w:t>讲师</w:t>
            </w:r>
          </w:p>
        </w:tc>
        <w:tc>
          <w:tcPr>
            <w:tcW w:w="2693" w:type="dxa"/>
            <w:vAlign w:val="center"/>
          </w:tcPr>
          <w:p w14:paraId="62667C51" w14:textId="77777777" w:rsidR="0013075D" w:rsidRPr="000625BF" w:rsidRDefault="0013075D" w:rsidP="004518D5">
            <w:pPr>
              <w:widowControl/>
              <w:adjustRightInd w:val="0"/>
              <w:snapToGrid w:val="0"/>
              <w:jc w:val="left"/>
              <w:rPr>
                <w:rFonts w:hint="eastAsia"/>
                <w:sz w:val="21"/>
              </w:rPr>
            </w:pPr>
            <w:r w:rsidRPr="000625BF">
              <w:rPr>
                <w:rFonts w:hint="eastAsia"/>
                <w:sz w:val="21"/>
              </w:rPr>
              <w:t>财经与物流管理学院</w:t>
            </w:r>
          </w:p>
        </w:tc>
        <w:tc>
          <w:tcPr>
            <w:tcW w:w="2977" w:type="dxa"/>
          </w:tcPr>
          <w:p w14:paraId="10BC2A9C" w14:textId="77777777" w:rsidR="0013075D" w:rsidRPr="000625BF" w:rsidRDefault="0013075D" w:rsidP="004518D5">
            <w:pPr>
              <w:widowControl/>
              <w:adjustRightInd w:val="0"/>
              <w:snapToGrid w:val="0"/>
              <w:jc w:val="left"/>
              <w:rPr>
                <w:rFonts w:hint="eastAsia"/>
                <w:sz w:val="21"/>
              </w:rPr>
            </w:pPr>
            <w:r w:rsidRPr="000625BF">
              <w:rPr>
                <w:rFonts w:hint="eastAsia"/>
                <w:sz w:val="21"/>
              </w:rPr>
              <w:t>管理会计</w:t>
            </w:r>
          </w:p>
        </w:tc>
      </w:tr>
      <w:tr w:rsidR="0013075D" w:rsidRPr="000625BF" w14:paraId="407882C4" w14:textId="77777777" w:rsidTr="004518D5">
        <w:trPr>
          <w:jc w:val="center"/>
        </w:trPr>
        <w:tc>
          <w:tcPr>
            <w:tcW w:w="667" w:type="dxa"/>
            <w:vAlign w:val="center"/>
          </w:tcPr>
          <w:p w14:paraId="3A71189C" w14:textId="77777777" w:rsidR="0013075D" w:rsidRPr="000625BF" w:rsidRDefault="0013075D" w:rsidP="004518D5">
            <w:pPr>
              <w:widowControl/>
              <w:adjustRightInd w:val="0"/>
              <w:snapToGrid w:val="0"/>
              <w:jc w:val="center"/>
              <w:rPr>
                <w:rFonts w:hint="eastAsia"/>
                <w:sz w:val="21"/>
              </w:rPr>
            </w:pPr>
            <w:r w:rsidRPr="000625BF">
              <w:rPr>
                <w:sz w:val="21"/>
              </w:rPr>
              <w:t>12</w:t>
            </w:r>
          </w:p>
        </w:tc>
        <w:tc>
          <w:tcPr>
            <w:tcW w:w="1134" w:type="dxa"/>
            <w:vAlign w:val="center"/>
          </w:tcPr>
          <w:p w14:paraId="1FC9F429" w14:textId="08FDFFBF" w:rsidR="0013075D" w:rsidRPr="000625BF" w:rsidRDefault="0013075D" w:rsidP="004518D5">
            <w:pPr>
              <w:widowControl/>
              <w:adjustRightInd w:val="0"/>
              <w:snapToGrid w:val="0"/>
              <w:jc w:val="left"/>
              <w:rPr>
                <w:rFonts w:hint="eastAsia"/>
                <w:sz w:val="21"/>
              </w:rPr>
            </w:pPr>
            <w:r>
              <w:rPr>
                <w:rFonts w:hint="eastAsia"/>
                <w:sz w:val="21"/>
              </w:rPr>
              <w:t>赵刚</w:t>
            </w:r>
          </w:p>
        </w:tc>
        <w:tc>
          <w:tcPr>
            <w:tcW w:w="1880" w:type="dxa"/>
            <w:vAlign w:val="center"/>
          </w:tcPr>
          <w:p w14:paraId="21A89A6B" w14:textId="77777777" w:rsidR="0013075D" w:rsidRPr="000625BF" w:rsidRDefault="0013075D" w:rsidP="004518D5">
            <w:pPr>
              <w:widowControl/>
              <w:adjustRightInd w:val="0"/>
              <w:snapToGrid w:val="0"/>
              <w:jc w:val="left"/>
              <w:rPr>
                <w:rFonts w:hint="eastAsia"/>
                <w:sz w:val="21"/>
              </w:rPr>
            </w:pPr>
            <w:r w:rsidRPr="000625BF">
              <w:rPr>
                <w:rFonts w:hint="eastAsia"/>
                <w:sz w:val="21"/>
              </w:rPr>
              <w:t>讲师</w:t>
            </w:r>
          </w:p>
        </w:tc>
        <w:tc>
          <w:tcPr>
            <w:tcW w:w="2693" w:type="dxa"/>
            <w:vAlign w:val="center"/>
          </w:tcPr>
          <w:p w14:paraId="5C38C653" w14:textId="77777777" w:rsidR="0013075D" w:rsidRPr="000625BF" w:rsidRDefault="0013075D" w:rsidP="004518D5">
            <w:pPr>
              <w:widowControl/>
              <w:adjustRightInd w:val="0"/>
              <w:snapToGrid w:val="0"/>
              <w:jc w:val="left"/>
              <w:rPr>
                <w:rFonts w:hint="eastAsia"/>
                <w:sz w:val="21"/>
              </w:rPr>
            </w:pPr>
            <w:r w:rsidRPr="000625BF">
              <w:rPr>
                <w:rFonts w:hint="eastAsia"/>
                <w:sz w:val="21"/>
              </w:rPr>
              <w:t>财经与物流管理学院</w:t>
            </w:r>
          </w:p>
        </w:tc>
        <w:tc>
          <w:tcPr>
            <w:tcW w:w="2977" w:type="dxa"/>
          </w:tcPr>
          <w:p w14:paraId="091D34A0" w14:textId="77777777" w:rsidR="0013075D" w:rsidRPr="000625BF" w:rsidRDefault="0013075D" w:rsidP="004518D5">
            <w:pPr>
              <w:widowControl/>
              <w:adjustRightInd w:val="0"/>
              <w:snapToGrid w:val="0"/>
              <w:jc w:val="left"/>
              <w:rPr>
                <w:rFonts w:hint="eastAsia"/>
                <w:sz w:val="21"/>
              </w:rPr>
            </w:pPr>
            <w:r w:rsidRPr="000625BF">
              <w:rPr>
                <w:rFonts w:hint="eastAsia"/>
                <w:sz w:val="21"/>
              </w:rPr>
              <w:t>会计综合实训</w:t>
            </w:r>
          </w:p>
        </w:tc>
      </w:tr>
      <w:tr w:rsidR="0013075D" w:rsidRPr="000625BF" w14:paraId="18DEA193" w14:textId="77777777" w:rsidTr="004518D5">
        <w:trPr>
          <w:jc w:val="center"/>
        </w:trPr>
        <w:tc>
          <w:tcPr>
            <w:tcW w:w="667" w:type="dxa"/>
            <w:vAlign w:val="center"/>
          </w:tcPr>
          <w:p w14:paraId="6A3D6C39" w14:textId="77777777" w:rsidR="0013075D" w:rsidRPr="000625BF" w:rsidRDefault="0013075D" w:rsidP="004518D5">
            <w:pPr>
              <w:widowControl/>
              <w:adjustRightInd w:val="0"/>
              <w:snapToGrid w:val="0"/>
              <w:jc w:val="center"/>
              <w:rPr>
                <w:rFonts w:hint="eastAsia"/>
                <w:sz w:val="21"/>
              </w:rPr>
            </w:pPr>
            <w:r w:rsidRPr="000625BF">
              <w:rPr>
                <w:rFonts w:hint="eastAsia"/>
                <w:sz w:val="21"/>
              </w:rPr>
              <w:t>1</w:t>
            </w:r>
            <w:r w:rsidRPr="000625BF">
              <w:rPr>
                <w:sz w:val="21"/>
              </w:rPr>
              <w:t>3</w:t>
            </w:r>
          </w:p>
        </w:tc>
        <w:tc>
          <w:tcPr>
            <w:tcW w:w="1134" w:type="dxa"/>
            <w:vAlign w:val="center"/>
          </w:tcPr>
          <w:p w14:paraId="516DAA70" w14:textId="77777777" w:rsidR="0013075D" w:rsidRPr="000625BF" w:rsidRDefault="0013075D" w:rsidP="004518D5">
            <w:pPr>
              <w:widowControl/>
              <w:adjustRightInd w:val="0"/>
              <w:snapToGrid w:val="0"/>
              <w:jc w:val="left"/>
              <w:rPr>
                <w:rFonts w:hint="eastAsia"/>
                <w:sz w:val="21"/>
              </w:rPr>
            </w:pPr>
            <w:r w:rsidRPr="000625BF">
              <w:rPr>
                <w:rFonts w:hint="eastAsia"/>
                <w:sz w:val="21"/>
              </w:rPr>
              <w:t>陈颖</w:t>
            </w:r>
          </w:p>
        </w:tc>
        <w:tc>
          <w:tcPr>
            <w:tcW w:w="1880" w:type="dxa"/>
            <w:vAlign w:val="center"/>
          </w:tcPr>
          <w:p w14:paraId="77305B75" w14:textId="77777777" w:rsidR="0013075D" w:rsidRPr="000625BF" w:rsidRDefault="0013075D" w:rsidP="004518D5">
            <w:pPr>
              <w:widowControl/>
              <w:adjustRightInd w:val="0"/>
              <w:snapToGrid w:val="0"/>
              <w:jc w:val="left"/>
              <w:rPr>
                <w:rFonts w:hint="eastAsia"/>
                <w:sz w:val="21"/>
              </w:rPr>
            </w:pPr>
            <w:r w:rsidRPr="000625BF">
              <w:rPr>
                <w:rFonts w:hint="eastAsia"/>
                <w:sz w:val="21"/>
              </w:rPr>
              <w:t>讲师</w:t>
            </w:r>
          </w:p>
        </w:tc>
        <w:tc>
          <w:tcPr>
            <w:tcW w:w="2693" w:type="dxa"/>
            <w:vAlign w:val="center"/>
          </w:tcPr>
          <w:p w14:paraId="1531905E" w14:textId="77777777" w:rsidR="0013075D" w:rsidRPr="000625BF" w:rsidRDefault="0013075D" w:rsidP="004518D5">
            <w:pPr>
              <w:widowControl/>
              <w:adjustRightInd w:val="0"/>
              <w:snapToGrid w:val="0"/>
              <w:jc w:val="left"/>
              <w:rPr>
                <w:rFonts w:hint="eastAsia"/>
                <w:sz w:val="21"/>
              </w:rPr>
            </w:pPr>
            <w:r w:rsidRPr="000625BF">
              <w:rPr>
                <w:rFonts w:hint="eastAsia"/>
                <w:sz w:val="21"/>
              </w:rPr>
              <w:t>财经与物流管理学院</w:t>
            </w:r>
          </w:p>
        </w:tc>
        <w:tc>
          <w:tcPr>
            <w:tcW w:w="2977" w:type="dxa"/>
          </w:tcPr>
          <w:p w14:paraId="297C192D" w14:textId="77777777" w:rsidR="0013075D" w:rsidRPr="000625BF" w:rsidRDefault="0013075D" w:rsidP="004518D5">
            <w:pPr>
              <w:widowControl/>
              <w:adjustRightInd w:val="0"/>
              <w:snapToGrid w:val="0"/>
              <w:jc w:val="left"/>
              <w:rPr>
                <w:rFonts w:hint="eastAsia"/>
                <w:sz w:val="21"/>
              </w:rPr>
            </w:pPr>
            <w:r w:rsidRPr="000625BF">
              <w:rPr>
                <w:rFonts w:hint="eastAsia"/>
                <w:sz w:val="21"/>
              </w:rPr>
              <w:t>财务管理</w:t>
            </w:r>
          </w:p>
        </w:tc>
      </w:tr>
      <w:tr w:rsidR="0013075D" w:rsidRPr="000625BF" w14:paraId="3AA899FE" w14:textId="77777777" w:rsidTr="004518D5">
        <w:trPr>
          <w:jc w:val="center"/>
        </w:trPr>
        <w:tc>
          <w:tcPr>
            <w:tcW w:w="667" w:type="dxa"/>
            <w:vAlign w:val="center"/>
          </w:tcPr>
          <w:p w14:paraId="2FE95028" w14:textId="77777777" w:rsidR="0013075D" w:rsidRPr="000625BF" w:rsidRDefault="0013075D" w:rsidP="004518D5">
            <w:pPr>
              <w:widowControl/>
              <w:adjustRightInd w:val="0"/>
              <w:snapToGrid w:val="0"/>
              <w:jc w:val="center"/>
              <w:rPr>
                <w:rFonts w:hint="eastAsia"/>
                <w:sz w:val="21"/>
              </w:rPr>
            </w:pPr>
            <w:r w:rsidRPr="000625BF">
              <w:rPr>
                <w:rFonts w:hint="eastAsia"/>
                <w:sz w:val="21"/>
              </w:rPr>
              <w:t>1</w:t>
            </w:r>
            <w:r w:rsidRPr="000625BF">
              <w:rPr>
                <w:sz w:val="21"/>
              </w:rPr>
              <w:t>4</w:t>
            </w:r>
          </w:p>
        </w:tc>
        <w:tc>
          <w:tcPr>
            <w:tcW w:w="1134" w:type="dxa"/>
            <w:vAlign w:val="center"/>
          </w:tcPr>
          <w:p w14:paraId="24B4DA83" w14:textId="77777777" w:rsidR="0013075D" w:rsidRPr="000625BF" w:rsidRDefault="0013075D" w:rsidP="004518D5">
            <w:pPr>
              <w:widowControl/>
              <w:adjustRightInd w:val="0"/>
              <w:snapToGrid w:val="0"/>
              <w:jc w:val="left"/>
              <w:rPr>
                <w:rFonts w:hint="eastAsia"/>
                <w:sz w:val="21"/>
              </w:rPr>
            </w:pPr>
            <w:r w:rsidRPr="000625BF">
              <w:rPr>
                <w:rFonts w:hint="eastAsia"/>
                <w:sz w:val="21"/>
              </w:rPr>
              <w:t>肖岚岚</w:t>
            </w:r>
          </w:p>
        </w:tc>
        <w:tc>
          <w:tcPr>
            <w:tcW w:w="1880" w:type="dxa"/>
            <w:vAlign w:val="center"/>
          </w:tcPr>
          <w:p w14:paraId="492F8E1C" w14:textId="77777777" w:rsidR="0013075D" w:rsidRPr="000625BF" w:rsidRDefault="0013075D" w:rsidP="004518D5">
            <w:pPr>
              <w:widowControl/>
              <w:adjustRightInd w:val="0"/>
              <w:snapToGrid w:val="0"/>
              <w:jc w:val="left"/>
              <w:rPr>
                <w:rFonts w:hint="eastAsia"/>
                <w:sz w:val="21"/>
              </w:rPr>
            </w:pPr>
            <w:r w:rsidRPr="000625BF">
              <w:rPr>
                <w:rFonts w:hint="eastAsia"/>
                <w:sz w:val="21"/>
              </w:rPr>
              <w:t>讲师</w:t>
            </w:r>
          </w:p>
        </w:tc>
        <w:tc>
          <w:tcPr>
            <w:tcW w:w="2693" w:type="dxa"/>
            <w:vAlign w:val="center"/>
          </w:tcPr>
          <w:p w14:paraId="406B9CB1" w14:textId="77777777" w:rsidR="0013075D" w:rsidRPr="000625BF" w:rsidRDefault="0013075D" w:rsidP="004518D5">
            <w:pPr>
              <w:widowControl/>
              <w:adjustRightInd w:val="0"/>
              <w:snapToGrid w:val="0"/>
              <w:jc w:val="left"/>
              <w:rPr>
                <w:rFonts w:hint="eastAsia"/>
                <w:sz w:val="21"/>
              </w:rPr>
            </w:pPr>
            <w:r w:rsidRPr="000625BF">
              <w:rPr>
                <w:rFonts w:hint="eastAsia"/>
                <w:sz w:val="21"/>
              </w:rPr>
              <w:t>财经与物流管理学院</w:t>
            </w:r>
          </w:p>
        </w:tc>
        <w:tc>
          <w:tcPr>
            <w:tcW w:w="2977" w:type="dxa"/>
            <w:vAlign w:val="center"/>
          </w:tcPr>
          <w:p w14:paraId="7B6707F1" w14:textId="77777777" w:rsidR="0013075D" w:rsidRPr="000625BF" w:rsidRDefault="0013075D" w:rsidP="004518D5">
            <w:pPr>
              <w:widowControl/>
              <w:adjustRightInd w:val="0"/>
              <w:snapToGrid w:val="0"/>
              <w:jc w:val="left"/>
              <w:rPr>
                <w:rFonts w:hint="eastAsia"/>
                <w:sz w:val="21"/>
              </w:rPr>
            </w:pPr>
            <w:r w:rsidRPr="000625BF">
              <w:rPr>
                <w:rFonts w:hint="eastAsia"/>
                <w:sz w:val="21"/>
              </w:rPr>
              <w:t>智慧化税费申报与管理</w:t>
            </w:r>
          </w:p>
        </w:tc>
      </w:tr>
      <w:tr w:rsidR="0013075D" w:rsidRPr="000625BF" w14:paraId="481A9AE2" w14:textId="77777777" w:rsidTr="004518D5">
        <w:trPr>
          <w:jc w:val="center"/>
        </w:trPr>
        <w:tc>
          <w:tcPr>
            <w:tcW w:w="667" w:type="dxa"/>
            <w:vAlign w:val="center"/>
          </w:tcPr>
          <w:p w14:paraId="71287F69" w14:textId="77777777" w:rsidR="0013075D" w:rsidRPr="000625BF" w:rsidRDefault="0013075D" w:rsidP="004518D5">
            <w:pPr>
              <w:widowControl/>
              <w:adjustRightInd w:val="0"/>
              <w:snapToGrid w:val="0"/>
              <w:jc w:val="center"/>
              <w:rPr>
                <w:rFonts w:hint="eastAsia"/>
                <w:sz w:val="21"/>
              </w:rPr>
            </w:pPr>
            <w:r w:rsidRPr="000625BF">
              <w:rPr>
                <w:rFonts w:hint="eastAsia"/>
                <w:sz w:val="21"/>
              </w:rPr>
              <w:t>1</w:t>
            </w:r>
            <w:r>
              <w:rPr>
                <w:sz w:val="21"/>
              </w:rPr>
              <w:t>5</w:t>
            </w:r>
          </w:p>
        </w:tc>
        <w:tc>
          <w:tcPr>
            <w:tcW w:w="1134" w:type="dxa"/>
            <w:vAlign w:val="center"/>
          </w:tcPr>
          <w:p w14:paraId="39ACCCB1" w14:textId="77777777" w:rsidR="0013075D" w:rsidRPr="000625BF" w:rsidRDefault="0013075D" w:rsidP="004518D5">
            <w:pPr>
              <w:widowControl/>
              <w:adjustRightInd w:val="0"/>
              <w:snapToGrid w:val="0"/>
              <w:jc w:val="left"/>
              <w:rPr>
                <w:rFonts w:hint="eastAsia"/>
                <w:sz w:val="21"/>
              </w:rPr>
            </w:pPr>
            <w:r w:rsidRPr="000625BF">
              <w:rPr>
                <w:rFonts w:hint="eastAsia"/>
                <w:sz w:val="21"/>
              </w:rPr>
              <w:t>潘妮</w:t>
            </w:r>
          </w:p>
        </w:tc>
        <w:tc>
          <w:tcPr>
            <w:tcW w:w="1880" w:type="dxa"/>
            <w:vAlign w:val="center"/>
          </w:tcPr>
          <w:p w14:paraId="35356B5B" w14:textId="77777777" w:rsidR="0013075D" w:rsidRPr="000625BF" w:rsidRDefault="0013075D" w:rsidP="004518D5">
            <w:pPr>
              <w:widowControl/>
              <w:adjustRightInd w:val="0"/>
              <w:snapToGrid w:val="0"/>
              <w:jc w:val="left"/>
              <w:rPr>
                <w:rFonts w:hint="eastAsia"/>
                <w:sz w:val="21"/>
              </w:rPr>
            </w:pPr>
            <w:r w:rsidRPr="000625BF">
              <w:rPr>
                <w:rFonts w:hint="eastAsia"/>
                <w:sz w:val="21"/>
              </w:rPr>
              <w:t>讲师</w:t>
            </w:r>
          </w:p>
        </w:tc>
        <w:tc>
          <w:tcPr>
            <w:tcW w:w="2693" w:type="dxa"/>
            <w:vAlign w:val="center"/>
          </w:tcPr>
          <w:p w14:paraId="5D645FB8" w14:textId="77777777" w:rsidR="0013075D" w:rsidRPr="000625BF" w:rsidRDefault="0013075D" w:rsidP="004518D5">
            <w:pPr>
              <w:widowControl/>
              <w:adjustRightInd w:val="0"/>
              <w:snapToGrid w:val="0"/>
              <w:jc w:val="left"/>
              <w:rPr>
                <w:rFonts w:hint="eastAsia"/>
                <w:sz w:val="21"/>
              </w:rPr>
            </w:pPr>
            <w:r w:rsidRPr="000625BF">
              <w:rPr>
                <w:rFonts w:hint="eastAsia"/>
                <w:sz w:val="21"/>
              </w:rPr>
              <w:t>财经与物流管理学院</w:t>
            </w:r>
          </w:p>
        </w:tc>
        <w:tc>
          <w:tcPr>
            <w:tcW w:w="2977" w:type="dxa"/>
            <w:vAlign w:val="center"/>
          </w:tcPr>
          <w:p w14:paraId="6EB8F1A1" w14:textId="77777777" w:rsidR="0013075D" w:rsidRPr="000625BF" w:rsidRDefault="0013075D" w:rsidP="004518D5">
            <w:pPr>
              <w:widowControl/>
              <w:adjustRightInd w:val="0"/>
              <w:snapToGrid w:val="0"/>
              <w:jc w:val="left"/>
              <w:rPr>
                <w:rFonts w:hint="eastAsia"/>
                <w:sz w:val="21"/>
              </w:rPr>
            </w:pPr>
            <w:r w:rsidRPr="000625BF">
              <w:rPr>
                <w:rFonts w:hint="eastAsia"/>
                <w:sz w:val="21"/>
              </w:rPr>
              <w:t>财务大数据分析</w:t>
            </w:r>
          </w:p>
        </w:tc>
      </w:tr>
    </w:tbl>
    <w:p w14:paraId="20B4A61B" w14:textId="77777777" w:rsidR="00AB54DF" w:rsidRPr="00AB54DF" w:rsidRDefault="00AB54DF" w:rsidP="00AB54DF">
      <w:pPr>
        <w:keepNext/>
        <w:keepLines/>
        <w:spacing w:line="360" w:lineRule="auto"/>
        <w:ind w:firstLineChars="200" w:firstLine="562"/>
        <w:outlineLvl w:val="1"/>
        <w:rPr>
          <w:rFonts w:cs="Times New Roman" w:hint="eastAsia"/>
          <w:b/>
          <w:sz w:val="28"/>
        </w:rPr>
      </w:pPr>
      <w:r w:rsidRPr="00AB54DF">
        <w:rPr>
          <w:rFonts w:cs="Times New Roman"/>
          <w:b/>
          <w:sz w:val="28"/>
        </w:rPr>
        <w:t>（</w:t>
      </w:r>
      <w:r w:rsidRPr="00AB54DF">
        <w:rPr>
          <w:rFonts w:cs="Times New Roman" w:hint="eastAsia"/>
          <w:b/>
          <w:sz w:val="28"/>
        </w:rPr>
        <w:t>二</w:t>
      </w:r>
      <w:r w:rsidRPr="00AB54DF">
        <w:rPr>
          <w:rFonts w:cs="Times New Roman"/>
          <w:b/>
          <w:sz w:val="28"/>
        </w:rPr>
        <w:t>）职业/岗位分析</w:t>
      </w:r>
      <w:bookmarkEnd w:id="105"/>
      <w:bookmarkEnd w:id="106"/>
      <w:bookmarkEnd w:id="107"/>
    </w:p>
    <w:p w14:paraId="5A1836C9" w14:textId="77777777" w:rsidR="004548A5" w:rsidRPr="002532A3" w:rsidRDefault="004548A5" w:rsidP="004548A5">
      <w:pPr>
        <w:adjustRightInd w:val="0"/>
        <w:snapToGrid w:val="0"/>
        <w:spacing w:line="360" w:lineRule="auto"/>
        <w:ind w:firstLineChars="200" w:firstLine="480"/>
        <w:rPr>
          <w:rFonts w:hint="eastAsia"/>
          <w:color w:val="000000"/>
        </w:rPr>
      </w:pPr>
      <w:bookmarkStart w:id="109" w:name="_Toc12680"/>
      <w:bookmarkStart w:id="110" w:name="_Toc18027"/>
      <w:bookmarkStart w:id="111" w:name="_Toc110198143"/>
      <w:r w:rsidRPr="002532A3">
        <w:rPr>
          <w:rFonts w:hint="eastAsia"/>
          <w:color w:val="000000"/>
        </w:rPr>
        <w:t>大数据与会计专业开展了广泛的社会调研，召开了专业工作任务分析会，了解大数据与会计专业对应工作领域，确定了“核算会计、资金管理、税务管理、预算与分析、资产管理、公共关系管理、内控管理”等七大工作领域，及其典型工作任务对应的职业能力要求。</w:t>
      </w:r>
    </w:p>
    <w:p w14:paraId="6DFAA0E5" w14:textId="77777777" w:rsidR="004548A5" w:rsidRPr="002532A3" w:rsidRDefault="004548A5" w:rsidP="004548A5">
      <w:pPr>
        <w:spacing w:line="360" w:lineRule="auto"/>
        <w:ind w:firstLineChars="200" w:firstLine="422"/>
        <w:jc w:val="center"/>
        <w:rPr>
          <w:rFonts w:hint="eastAsia"/>
          <w:b/>
          <w:color w:val="000000"/>
          <w:sz w:val="21"/>
        </w:rPr>
      </w:pPr>
      <w:bookmarkStart w:id="112" w:name="_Toc81605870"/>
      <w:r w:rsidRPr="002532A3">
        <w:rPr>
          <w:rFonts w:hint="eastAsia"/>
          <w:b/>
          <w:color w:val="000000"/>
          <w:sz w:val="21"/>
        </w:rPr>
        <w:t>表</w:t>
      </w:r>
      <w:r>
        <w:rPr>
          <w:b/>
          <w:color w:val="000000"/>
          <w:sz w:val="21"/>
        </w:rPr>
        <w:t>11</w:t>
      </w:r>
      <w:r w:rsidRPr="002532A3">
        <w:rPr>
          <w:b/>
          <w:color w:val="000000"/>
          <w:sz w:val="21"/>
        </w:rPr>
        <w:t>-</w:t>
      </w:r>
      <w:r>
        <w:rPr>
          <w:b/>
          <w:color w:val="000000"/>
          <w:sz w:val="21"/>
        </w:rPr>
        <w:t>3</w:t>
      </w:r>
      <w:r w:rsidRPr="002532A3">
        <w:rPr>
          <w:rFonts w:hint="eastAsia"/>
          <w:b/>
          <w:color w:val="000000"/>
          <w:sz w:val="21"/>
        </w:rPr>
        <w:t xml:space="preserve"> 大数据与</w:t>
      </w:r>
      <w:r w:rsidRPr="002532A3">
        <w:rPr>
          <w:b/>
          <w:color w:val="000000"/>
          <w:sz w:val="21"/>
        </w:rPr>
        <w:t>会计专业岗位工作任务分析转化课程</w:t>
      </w:r>
      <w:r w:rsidRPr="002532A3">
        <w:rPr>
          <w:rFonts w:hint="eastAsia"/>
          <w:b/>
          <w:color w:val="000000"/>
          <w:sz w:val="21"/>
        </w:rPr>
        <w:t>表</w:t>
      </w:r>
      <w:bookmarkEnd w:id="112"/>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957"/>
        <w:gridCol w:w="5409"/>
      </w:tblGrid>
      <w:tr w:rsidR="004548A5" w:rsidRPr="002532A3" w14:paraId="00323425" w14:textId="77777777" w:rsidTr="004518D5">
        <w:trPr>
          <w:trHeight w:val="646"/>
          <w:tblHeader/>
          <w:jc w:val="center"/>
        </w:trPr>
        <w:tc>
          <w:tcPr>
            <w:tcW w:w="709" w:type="dxa"/>
            <w:vAlign w:val="center"/>
          </w:tcPr>
          <w:p w14:paraId="42FB7644" w14:textId="77777777" w:rsidR="004548A5" w:rsidRPr="002532A3" w:rsidRDefault="004548A5" w:rsidP="004518D5">
            <w:pPr>
              <w:widowControl/>
              <w:adjustRightInd w:val="0"/>
              <w:snapToGrid w:val="0"/>
              <w:jc w:val="left"/>
              <w:rPr>
                <w:rFonts w:hint="eastAsia"/>
                <w:sz w:val="21"/>
              </w:rPr>
            </w:pPr>
            <w:r w:rsidRPr="002532A3">
              <w:rPr>
                <w:rFonts w:hint="eastAsia"/>
                <w:sz w:val="21"/>
              </w:rPr>
              <w:t>序号</w:t>
            </w:r>
          </w:p>
        </w:tc>
        <w:tc>
          <w:tcPr>
            <w:tcW w:w="1134" w:type="dxa"/>
            <w:vAlign w:val="center"/>
          </w:tcPr>
          <w:p w14:paraId="43F4D8F5" w14:textId="77777777" w:rsidR="004548A5" w:rsidRPr="002532A3" w:rsidRDefault="004548A5" w:rsidP="004518D5">
            <w:pPr>
              <w:widowControl/>
              <w:adjustRightInd w:val="0"/>
              <w:snapToGrid w:val="0"/>
              <w:jc w:val="left"/>
              <w:rPr>
                <w:rFonts w:hint="eastAsia"/>
                <w:sz w:val="21"/>
              </w:rPr>
            </w:pPr>
            <w:r w:rsidRPr="002532A3">
              <w:rPr>
                <w:rFonts w:hint="eastAsia"/>
                <w:sz w:val="21"/>
              </w:rPr>
              <w:t>工作领域</w:t>
            </w:r>
          </w:p>
        </w:tc>
        <w:tc>
          <w:tcPr>
            <w:tcW w:w="1957" w:type="dxa"/>
            <w:vAlign w:val="center"/>
          </w:tcPr>
          <w:p w14:paraId="23340912" w14:textId="77777777" w:rsidR="004548A5" w:rsidRPr="002532A3" w:rsidRDefault="004548A5" w:rsidP="004518D5">
            <w:pPr>
              <w:widowControl/>
              <w:adjustRightInd w:val="0"/>
              <w:snapToGrid w:val="0"/>
              <w:jc w:val="left"/>
              <w:rPr>
                <w:rFonts w:hint="eastAsia"/>
                <w:sz w:val="21"/>
              </w:rPr>
            </w:pPr>
            <w:r w:rsidRPr="002532A3">
              <w:rPr>
                <w:rFonts w:hint="eastAsia"/>
                <w:sz w:val="21"/>
              </w:rPr>
              <w:t>主要工作任务</w:t>
            </w:r>
          </w:p>
        </w:tc>
        <w:tc>
          <w:tcPr>
            <w:tcW w:w="5409" w:type="dxa"/>
            <w:vAlign w:val="center"/>
          </w:tcPr>
          <w:p w14:paraId="1E4CB7C1" w14:textId="77777777" w:rsidR="004548A5" w:rsidRPr="002532A3" w:rsidRDefault="004548A5" w:rsidP="004518D5">
            <w:pPr>
              <w:widowControl/>
              <w:adjustRightInd w:val="0"/>
              <w:snapToGrid w:val="0"/>
              <w:jc w:val="left"/>
              <w:rPr>
                <w:rFonts w:hint="eastAsia"/>
                <w:sz w:val="21"/>
              </w:rPr>
            </w:pPr>
            <w:r w:rsidRPr="002532A3">
              <w:rPr>
                <w:rFonts w:hint="eastAsia"/>
                <w:sz w:val="21"/>
              </w:rPr>
              <w:t>职业能力</w:t>
            </w:r>
          </w:p>
        </w:tc>
      </w:tr>
      <w:tr w:rsidR="004548A5" w:rsidRPr="002532A3" w14:paraId="76A56C97" w14:textId="77777777" w:rsidTr="004518D5">
        <w:trPr>
          <w:trHeight w:val="646"/>
          <w:jc w:val="center"/>
        </w:trPr>
        <w:tc>
          <w:tcPr>
            <w:tcW w:w="709" w:type="dxa"/>
            <w:vMerge w:val="restart"/>
            <w:vAlign w:val="center"/>
          </w:tcPr>
          <w:p w14:paraId="2107186E" w14:textId="77777777" w:rsidR="004548A5" w:rsidRPr="002532A3" w:rsidRDefault="004548A5" w:rsidP="004518D5">
            <w:pPr>
              <w:widowControl/>
              <w:adjustRightInd w:val="0"/>
              <w:snapToGrid w:val="0"/>
              <w:jc w:val="left"/>
              <w:rPr>
                <w:rFonts w:hint="eastAsia"/>
                <w:sz w:val="21"/>
              </w:rPr>
            </w:pPr>
            <w:r w:rsidRPr="002532A3">
              <w:rPr>
                <w:rFonts w:hint="eastAsia"/>
                <w:sz w:val="21"/>
              </w:rPr>
              <w:t>1</w:t>
            </w:r>
          </w:p>
        </w:tc>
        <w:tc>
          <w:tcPr>
            <w:tcW w:w="1134" w:type="dxa"/>
            <w:vMerge w:val="restart"/>
            <w:vAlign w:val="center"/>
          </w:tcPr>
          <w:p w14:paraId="2840F527" w14:textId="77777777" w:rsidR="004548A5" w:rsidRPr="002532A3" w:rsidRDefault="004548A5" w:rsidP="004518D5">
            <w:pPr>
              <w:widowControl/>
              <w:adjustRightInd w:val="0"/>
              <w:snapToGrid w:val="0"/>
              <w:jc w:val="left"/>
              <w:rPr>
                <w:rFonts w:hint="eastAsia"/>
                <w:sz w:val="21"/>
              </w:rPr>
            </w:pPr>
            <w:r w:rsidRPr="002532A3">
              <w:rPr>
                <w:rFonts w:hint="eastAsia"/>
                <w:sz w:val="21"/>
              </w:rPr>
              <w:t>核算会计</w:t>
            </w:r>
          </w:p>
        </w:tc>
        <w:tc>
          <w:tcPr>
            <w:tcW w:w="1957" w:type="dxa"/>
            <w:vAlign w:val="center"/>
          </w:tcPr>
          <w:p w14:paraId="5F099C14" w14:textId="77777777" w:rsidR="004548A5" w:rsidRPr="002532A3" w:rsidRDefault="004548A5" w:rsidP="004518D5">
            <w:pPr>
              <w:widowControl/>
              <w:adjustRightInd w:val="0"/>
              <w:snapToGrid w:val="0"/>
              <w:jc w:val="left"/>
              <w:rPr>
                <w:rFonts w:hint="eastAsia"/>
                <w:sz w:val="21"/>
              </w:rPr>
            </w:pPr>
            <w:r w:rsidRPr="002532A3">
              <w:rPr>
                <w:rFonts w:hint="eastAsia"/>
                <w:sz w:val="21"/>
              </w:rPr>
              <w:t xml:space="preserve">企业工商注册登记、税务登记、开立企业银行账户；投入资本、增资和银行存款核对等会计业务处理 </w:t>
            </w:r>
          </w:p>
        </w:tc>
        <w:tc>
          <w:tcPr>
            <w:tcW w:w="5409" w:type="dxa"/>
            <w:vAlign w:val="center"/>
          </w:tcPr>
          <w:p w14:paraId="0EB58CFA" w14:textId="77777777" w:rsidR="004548A5" w:rsidRPr="002532A3" w:rsidRDefault="004548A5" w:rsidP="004518D5">
            <w:pPr>
              <w:widowControl/>
              <w:adjustRightInd w:val="0"/>
              <w:snapToGrid w:val="0"/>
              <w:jc w:val="left"/>
              <w:rPr>
                <w:rFonts w:hint="eastAsia"/>
                <w:sz w:val="21"/>
              </w:rPr>
            </w:pPr>
            <w:r w:rsidRPr="002532A3">
              <w:rPr>
                <w:rFonts w:hint="eastAsia"/>
                <w:sz w:val="21"/>
              </w:rPr>
              <w:t>1）熟悉企业开办工作流程；</w:t>
            </w:r>
          </w:p>
          <w:p w14:paraId="65EE00E6" w14:textId="77777777" w:rsidR="004548A5" w:rsidRPr="002532A3" w:rsidRDefault="004548A5" w:rsidP="004518D5">
            <w:pPr>
              <w:widowControl/>
              <w:adjustRightInd w:val="0"/>
              <w:snapToGrid w:val="0"/>
              <w:jc w:val="left"/>
              <w:rPr>
                <w:rFonts w:hint="eastAsia"/>
                <w:sz w:val="21"/>
              </w:rPr>
            </w:pPr>
            <w:r w:rsidRPr="002532A3">
              <w:rPr>
                <w:rFonts w:hint="eastAsia"/>
                <w:sz w:val="21"/>
              </w:rPr>
              <w:t>2）能进行企业设立事务的办理、投入资本业务会计处理、增资扩股业务会计处理</w:t>
            </w:r>
          </w:p>
        </w:tc>
      </w:tr>
      <w:tr w:rsidR="004548A5" w:rsidRPr="002532A3" w14:paraId="4021AAC0" w14:textId="77777777" w:rsidTr="004518D5">
        <w:trPr>
          <w:trHeight w:val="646"/>
          <w:jc w:val="center"/>
        </w:trPr>
        <w:tc>
          <w:tcPr>
            <w:tcW w:w="709" w:type="dxa"/>
            <w:vMerge/>
            <w:vAlign w:val="center"/>
          </w:tcPr>
          <w:p w14:paraId="4343D26B"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1BEC2C90"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4E76540C" w14:textId="77777777" w:rsidR="004548A5" w:rsidRPr="002532A3" w:rsidRDefault="004548A5" w:rsidP="004518D5">
            <w:pPr>
              <w:widowControl/>
              <w:adjustRightInd w:val="0"/>
              <w:snapToGrid w:val="0"/>
              <w:jc w:val="left"/>
              <w:rPr>
                <w:rFonts w:hint="eastAsia"/>
                <w:sz w:val="21"/>
              </w:rPr>
            </w:pPr>
            <w:r w:rsidRPr="002532A3">
              <w:rPr>
                <w:rFonts w:hint="eastAsia"/>
                <w:sz w:val="21"/>
              </w:rPr>
              <w:t>编制凭证，进行日常与特殊业务的账务处理</w:t>
            </w:r>
          </w:p>
        </w:tc>
        <w:tc>
          <w:tcPr>
            <w:tcW w:w="5409" w:type="dxa"/>
            <w:vAlign w:val="center"/>
          </w:tcPr>
          <w:p w14:paraId="2C8331FE" w14:textId="77777777" w:rsidR="004548A5" w:rsidRPr="002532A3" w:rsidRDefault="004548A5" w:rsidP="004518D5">
            <w:pPr>
              <w:widowControl/>
              <w:adjustRightInd w:val="0"/>
              <w:snapToGrid w:val="0"/>
              <w:jc w:val="left"/>
              <w:rPr>
                <w:rFonts w:hint="eastAsia"/>
                <w:sz w:val="21"/>
              </w:rPr>
            </w:pPr>
            <w:r w:rsidRPr="002532A3">
              <w:rPr>
                <w:rFonts w:hint="eastAsia"/>
                <w:sz w:val="21"/>
              </w:rPr>
              <w:t>1）熟悉国家企业会计准则或小企业会计制度，审核原始凭证，判断原始单据合法合</w:t>
            </w:r>
            <w:proofErr w:type="gramStart"/>
            <w:r w:rsidRPr="002532A3">
              <w:rPr>
                <w:rFonts w:hint="eastAsia"/>
                <w:sz w:val="21"/>
              </w:rPr>
              <w:t>规</w:t>
            </w:r>
            <w:proofErr w:type="gramEnd"/>
            <w:r w:rsidRPr="002532A3">
              <w:rPr>
                <w:rFonts w:hint="eastAsia"/>
                <w:sz w:val="21"/>
              </w:rPr>
              <w:t>性，理解原始凭证对应的业务实质，判断业务的真实性；2）熟练运用财务软件进行账务处理；3）熟练进行ERP系统会计科目的管理，客户、供应商</w:t>
            </w:r>
            <w:proofErr w:type="gramStart"/>
            <w:r w:rsidRPr="002532A3">
              <w:rPr>
                <w:rFonts w:hint="eastAsia"/>
                <w:sz w:val="21"/>
              </w:rPr>
              <w:t>主数据</w:t>
            </w:r>
            <w:proofErr w:type="gramEnd"/>
            <w:r w:rsidRPr="002532A3">
              <w:rPr>
                <w:rFonts w:hint="eastAsia"/>
                <w:sz w:val="21"/>
              </w:rPr>
              <w:t>的维护</w:t>
            </w:r>
          </w:p>
        </w:tc>
      </w:tr>
      <w:tr w:rsidR="004548A5" w:rsidRPr="002532A3" w14:paraId="27D8A74B" w14:textId="77777777" w:rsidTr="004518D5">
        <w:trPr>
          <w:trHeight w:val="646"/>
          <w:jc w:val="center"/>
        </w:trPr>
        <w:tc>
          <w:tcPr>
            <w:tcW w:w="709" w:type="dxa"/>
            <w:vMerge/>
            <w:vAlign w:val="center"/>
          </w:tcPr>
          <w:p w14:paraId="66A05A8B"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30BE7BAF"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169BC5B7" w14:textId="77777777" w:rsidR="004548A5" w:rsidRPr="002532A3" w:rsidRDefault="004548A5" w:rsidP="004518D5">
            <w:pPr>
              <w:widowControl/>
              <w:adjustRightInd w:val="0"/>
              <w:snapToGrid w:val="0"/>
              <w:jc w:val="left"/>
              <w:rPr>
                <w:rFonts w:hint="eastAsia"/>
                <w:sz w:val="21"/>
              </w:rPr>
            </w:pPr>
            <w:r w:rsidRPr="002532A3">
              <w:rPr>
                <w:rFonts w:hint="eastAsia"/>
                <w:sz w:val="21"/>
              </w:rPr>
              <w:t>编制会计报表，进行报表分析</w:t>
            </w:r>
          </w:p>
        </w:tc>
        <w:tc>
          <w:tcPr>
            <w:tcW w:w="5409" w:type="dxa"/>
            <w:vAlign w:val="center"/>
          </w:tcPr>
          <w:p w14:paraId="70FCA87D" w14:textId="77777777" w:rsidR="004548A5" w:rsidRPr="002532A3" w:rsidRDefault="004548A5" w:rsidP="004518D5">
            <w:pPr>
              <w:widowControl/>
              <w:adjustRightInd w:val="0"/>
              <w:snapToGrid w:val="0"/>
              <w:jc w:val="left"/>
              <w:rPr>
                <w:rFonts w:hint="eastAsia"/>
                <w:sz w:val="21"/>
              </w:rPr>
            </w:pPr>
            <w:r w:rsidRPr="002532A3">
              <w:rPr>
                <w:rFonts w:hint="eastAsia"/>
                <w:sz w:val="21"/>
              </w:rPr>
              <w:t>1）掌握报表编制方法，理解会计报表各项目与各科目余额或发生额的勾</w:t>
            </w:r>
            <w:proofErr w:type="gramStart"/>
            <w:r w:rsidRPr="002532A3">
              <w:rPr>
                <w:rFonts w:hint="eastAsia"/>
                <w:sz w:val="21"/>
              </w:rPr>
              <w:t>稽</w:t>
            </w:r>
            <w:proofErr w:type="gramEnd"/>
            <w:r w:rsidRPr="002532A3">
              <w:rPr>
                <w:rFonts w:hint="eastAsia"/>
                <w:sz w:val="21"/>
              </w:rPr>
              <w:t>关系，正确编制资产负债表、利润表、现金流量表、所有者权益变动表、报表附注及合并报表；2）简要编制报表分析说明，从会计报表数据预判业务发展方向；3）进行会计报表逻辑性审核，</w:t>
            </w:r>
            <w:proofErr w:type="gramStart"/>
            <w:r w:rsidRPr="002532A3">
              <w:rPr>
                <w:rFonts w:hint="eastAsia"/>
                <w:sz w:val="21"/>
              </w:rPr>
              <w:t>完成帐套的</w:t>
            </w:r>
            <w:proofErr w:type="gramEnd"/>
            <w:r w:rsidRPr="002532A3">
              <w:rPr>
                <w:rFonts w:hint="eastAsia"/>
                <w:sz w:val="21"/>
              </w:rPr>
              <w:t>日常维护</w:t>
            </w:r>
          </w:p>
        </w:tc>
      </w:tr>
      <w:tr w:rsidR="004548A5" w:rsidRPr="002532A3" w14:paraId="62086616" w14:textId="77777777" w:rsidTr="004518D5">
        <w:trPr>
          <w:trHeight w:val="646"/>
          <w:jc w:val="center"/>
        </w:trPr>
        <w:tc>
          <w:tcPr>
            <w:tcW w:w="709" w:type="dxa"/>
            <w:vMerge/>
            <w:vAlign w:val="center"/>
          </w:tcPr>
          <w:p w14:paraId="3D96A0AB"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569E9158"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1C3AB2EA" w14:textId="77777777" w:rsidR="004548A5" w:rsidRPr="002532A3" w:rsidRDefault="004548A5" w:rsidP="004518D5">
            <w:pPr>
              <w:widowControl/>
              <w:adjustRightInd w:val="0"/>
              <w:snapToGrid w:val="0"/>
              <w:jc w:val="left"/>
              <w:rPr>
                <w:rFonts w:hint="eastAsia"/>
                <w:sz w:val="21"/>
              </w:rPr>
            </w:pPr>
            <w:r w:rsidRPr="002532A3">
              <w:rPr>
                <w:rFonts w:hint="eastAsia"/>
                <w:sz w:val="21"/>
              </w:rPr>
              <w:t>成本核算</w:t>
            </w:r>
          </w:p>
        </w:tc>
        <w:tc>
          <w:tcPr>
            <w:tcW w:w="5409" w:type="dxa"/>
            <w:vAlign w:val="center"/>
          </w:tcPr>
          <w:p w14:paraId="12EE7B99" w14:textId="77777777" w:rsidR="004548A5" w:rsidRPr="002532A3" w:rsidRDefault="004548A5" w:rsidP="004518D5">
            <w:pPr>
              <w:widowControl/>
              <w:adjustRightInd w:val="0"/>
              <w:snapToGrid w:val="0"/>
              <w:jc w:val="left"/>
              <w:rPr>
                <w:rFonts w:hint="eastAsia"/>
                <w:sz w:val="21"/>
              </w:rPr>
            </w:pPr>
            <w:r w:rsidRPr="002532A3">
              <w:rPr>
                <w:rFonts w:hint="eastAsia"/>
                <w:sz w:val="21"/>
              </w:rPr>
              <w:t>掌握成本核算方法，归集成本费用，正确计算产品成本</w:t>
            </w:r>
          </w:p>
        </w:tc>
      </w:tr>
      <w:tr w:rsidR="004548A5" w:rsidRPr="002532A3" w14:paraId="06C25748" w14:textId="77777777" w:rsidTr="004518D5">
        <w:trPr>
          <w:trHeight w:val="90"/>
          <w:jc w:val="center"/>
        </w:trPr>
        <w:tc>
          <w:tcPr>
            <w:tcW w:w="709" w:type="dxa"/>
            <w:vMerge w:val="restart"/>
            <w:vAlign w:val="center"/>
          </w:tcPr>
          <w:p w14:paraId="77413B19" w14:textId="77777777" w:rsidR="004548A5" w:rsidRPr="002532A3" w:rsidRDefault="004548A5" w:rsidP="004518D5">
            <w:pPr>
              <w:widowControl/>
              <w:adjustRightInd w:val="0"/>
              <w:snapToGrid w:val="0"/>
              <w:jc w:val="left"/>
              <w:rPr>
                <w:rFonts w:hint="eastAsia"/>
                <w:sz w:val="21"/>
              </w:rPr>
            </w:pPr>
            <w:r w:rsidRPr="002532A3">
              <w:rPr>
                <w:rFonts w:hint="eastAsia"/>
                <w:sz w:val="21"/>
              </w:rPr>
              <w:t>2</w:t>
            </w:r>
          </w:p>
        </w:tc>
        <w:tc>
          <w:tcPr>
            <w:tcW w:w="1134" w:type="dxa"/>
            <w:vMerge w:val="restart"/>
            <w:vAlign w:val="center"/>
          </w:tcPr>
          <w:p w14:paraId="1C851782" w14:textId="77777777" w:rsidR="004548A5" w:rsidRPr="002532A3" w:rsidRDefault="004548A5" w:rsidP="004518D5">
            <w:pPr>
              <w:widowControl/>
              <w:adjustRightInd w:val="0"/>
              <w:snapToGrid w:val="0"/>
              <w:jc w:val="left"/>
              <w:rPr>
                <w:rFonts w:hint="eastAsia"/>
                <w:sz w:val="21"/>
              </w:rPr>
            </w:pPr>
            <w:r w:rsidRPr="002532A3">
              <w:rPr>
                <w:rFonts w:hint="eastAsia"/>
                <w:sz w:val="21"/>
              </w:rPr>
              <w:t>资金管理</w:t>
            </w:r>
          </w:p>
        </w:tc>
        <w:tc>
          <w:tcPr>
            <w:tcW w:w="1957" w:type="dxa"/>
            <w:vAlign w:val="center"/>
          </w:tcPr>
          <w:p w14:paraId="38E39F95" w14:textId="77777777" w:rsidR="004548A5" w:rsidRPr="002532A3" w:rsidRDefault="004548A5" w:rsidP="004518D5">
            <w:pPr>
              <w:widowControl/>
              <w:adjustRightInd w:val="0"/>
              <w:snapToGrid w:val="0"/>
              <w:jc w:val="left"/>
              <w:rPr>
                <w:rFonts w:hint="eastAsia"/>
                <w:sz w:val="21"/>
              </w:rPr>
            </w:pPr>
            <w:r w:rsidRPr="002532A3">
              <w:rPr>
                <w:rFonts w:hint="eastAsia"/>
                <w:sz w:val="21"/>
              </w:rPr>
              <w:t>资金交易管理</w:t>
            </w:r>
          </w:p>
        </w:tc>
        <w:tc>
          <w:tcPr>
            <w:tcW w:w="5409" w:type="dxa"/>
            <w:vAlign w:val="center"/>
          </w:tcPr>
          <w:p w14:paraId="0F6DEA4D" w14:textId="77777777" w:rsidR="004548A5" w:rsidRPr="002532A3" w:rsidRDefault="004548A5" w:rsidP="004518D5">
            <w:pPr>
              <w:widowControl/>
              <w:adjustRightInd w:val="0"/>
              <w:snapToGrid w:val="0"/>
              <w:jc w:val="left"/>
              <w:rPr>
                <w:rFonts w:hint="eastAsia"/>
                <w:sz w:val="21"/>
              </w:rPr>
            </w:pPr>
            <w:r w:rsidRPr="002532A3">
              <w:rPr>
                <w:rFonts w:hint="eastAsia"/>
                <w:sz w:val="21"/>
              </w:rPr>
              <w:t>1）熟悉资金交易有关金融监管法律法规及企业规章制度；2）熟悉银行业务办理流程；3）熟练操作资金收付系统，能进行现金、银行收</w:t>
            </w:r>
            <w:proofErr w:type="gramStart"/>
            <w:r w:rsidRPr="002532A3">
              <w:rPr>
                <w:rFonts w:hint="eastAsia"/>
                <w:sz w:val="21"/>
              </w:rPr>
              <w:t>付业务</w:t>
            </w:r>
            <w:proofErr w:type="gramEnd"/>
            <w:r w:rsidRPr="002532A3">
              <w:rPr>
                <w:rFonts w:hint="eastAsia"/>
                <w:sz w:val="21"/>
              </w:rPr>
              <w:t>、外汇业务、票据业务处理；4）及时反馈资金流动状况，进行资金交易风险识别和管控</w:t>
            </w:r>
          </w:p>
        </w:tc>
      </w:tr>
      <w:tr w:rsidR="004548A5" w:rsidRPr="002532A3" w14:paraId="07FA42B9" w14:textId="77777777" w:rsidTr="004518D5">
        <w:trPr>
          <w:trHeight w:val="859"/>
          <w:jc w:val="center"/>
        </w:trPr>
        <w:tc>
          <w:tcPr>
            <w:tcW w:w="709" w:type="dxa"/>
            <w:vMerge/>
            <w:vAlign w:val="center"/>
          </w:tcPr>
          <w:p w14:paraId="689B0752"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1E74CE66"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021EF154" w14:textId="77777777" w:rsidR="004548A5" w:rsidRPr="002532A3" w:rsidRDefault="004548A5" w:rsidP="004518D5">
            <w:pPr>
              <w:widowControl/>
              <w:adjustRightInd w:val="0"/>
              <w:snapToGrid w:val="0"/>
              <w:jc w:val="left"/>
              <w:rPr>
                <w:rFonts w:hint="eastAsia"/>
                <w:sz w:val="21"/>
              </w:rPr>
            </w:pPr>
            <w:r w:rsidRPr="002532A3">
              <w:rPr>
                <w:rFonts w:hint="eastAsia"/>
                <w:sz w:val="21"/>
              </w:rPr>
              <w:t>外部融资管理</w:t>
            </w:r>
          </w:p>
        </w:tc>
        <w:tc>
          <w:tcPr>
            <w:tcW w:w="5409" w:type="dxa"/>
            <w:vAlign w:val="center"/>
          </w:tcPr>
          <w:p w14:paraId="781CE7EC" w14:textId="77777777" w:rsidR="004548A5" w:rsidRPr="002532A3" w:rsidRDefault="004548A5" w:rsidP="004518D5">
            <w:pPr>
              <w:widowControl/>
              <w:adjustRightInd w:val="0"/>
              <w:snapToGrid w:val="0"/>
              <w:jc w:val="left"/>
              <w:rPr>
                <w:rFonts w:hint="eastAsia"/>
                <w:sz w:val="21"/>
              </w:rPr>
            </w:pPr>
            <w:r w:rsidRPr="002532A3">
              <w:rPr>
                <w:rFonts w:hint="eastAsia"/>
                <w:sz w:val="21"/>
              </w:rPr>
              <w:t>1）掌握融资基本工具、金融市场特点与要求；2）根据企业资金状况，正确提出外部融资方案，能较好控制融资成本；3）准确计算核对利息、股利；4）了解公司融资审批程序，与银行签订贷款合同，协调放款事宜</w:t>
            </w:r>
          </w:p>
        </w:tc>
      </w:tr>
      <w:tr w:rsidR="004548A5" w:rsidRPr="002532A3" w14:paraId="111D279D" w14:textId="77777777" w:rsidTr="004518D5">
        <w:trPr>
          <w:trHeight w:val="859"/>
          <w:jc w:val="center"/>
        </w:trPr>
        <w:tc>
          <w:tcPr>
            <w:tcW w:w="709" w:type="dxa"/>
            <w:vMerge/>
            <w:vAlign w:val="center"/>
          </w:tcPr>
          <w:p w14:paraId="26DE72AC"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3EE2048E"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7FD58DC7" w14:textId="77777777" w:rsidR="004548A5" w:rsidRPr="002532A3" w:rsidRDefault="004548A5" w:rsidP="004518D5">
            <w:pPr>
              <w:widowControl/>
              <w:adjustRightInd w:val="0"/>
              <w:snapToGrid w:val="0"/>
              <w:jc w:val="left"/>
              <w:rPr>
                <w:rFonts w:hint="eastAsia"/>
                <w:sz w:val="21"/>
              </w:rPr>
            </w:pPr>
            <w:r w:rsidRPr="002532A3">
              <w:rPr>
                <w:rFonts w:hint="eastAsia"/>
                <w:sz w:val="21"/>
              </w:rPr>
              <w:t>资产负债管理</w:t>
            </w:r>
          </w:p>
        </w:tc>
        <w:tc>
          <w:tcPr>
            <w:tcW w:w="5409" w:type="dxa"/>
            <w:vAlign w:val="center"/>
          </w:tcPr>
          <w:p w14:paraId="3EAD1576" w14:textId="77777777" w:rsidR="004548A5" w:rsidRPr="002532A3" w:rsidRDefault="004548A5" w:rsidP="004518D5">
            <w:pPr>
              <w:widowControl/>
              <w:adjustRightInd w:val="0"/>
              <w:snapToGrid w:val="0"/>
              <w:jc w:val="left"/>
              <w:rPr>
                <w:rFonts w:hint="eastAsia"/>
                <w:sz w:val="21"/>
              </w:rPr>
            </w:pPr>
            <w:r w:rsidRPr="002532A3">
              <w:rPr>
                <w:rFonts w:hint="eastAsia"/>
                <w:sz w:val="21"/>
              </w:rPr>
              <w:t>1）正确计算公司资产负债率及其变化，从其变化趋势简要分析原因；2）对主要资产负债项目开展有效管理，优化资产负债结构，合理控制资产负债率，减少有息负债</w:t>
            </w:r>
          </w:p>
        </w:tc>
      </w:tr>
      <w:tr w:rsidR="004548A5" w:rsidRPr="002532A3" w14:paraId="7A560677" w14:textId="77777777" w:rsidTr="004518D5">
        <w:trPr>
          <w:trHeight w:val="859"/>
          <w:jc w:val="center"/>
        </w:trPr>
        <w:tc>
          <w:tcPr>
            <w:tcW w:w="709" w:type="dxa"/>
            <w:vMerge w:val="restart"/>
            <w:vAlign w:val="center"/>
          </w:tcPr>
          <w:p w14:paraId="26855A0C" w14:textId="77777777" w:rsidR="004548A5" w:rsidRPr="002532A3" w:rsidRDefault="004548A5" w:rsidP="004518D5">
            <w:pPr>
              <w:widowControl/>
              <w:adjustRightInd w:val="0"/>
              <w:snapToGrid w:val="0"/>
              <w:jc w:val="left"/>
              <w:rPr>
                <w:rFonts w:hint="eastAsia"/>
                <w:sz w:val="21"/>
              </w:rPr>
            </w:pPr>
            <w:r w:rsidRPr="002532A3">
              <w:rPr>
                <w:rFonts w:hint="eastAsia"/>
                <w:sz w:val="21"/>
              </w:rPr>
              <w:t>3</w:t>
            </w:r>
          </w:p>
        </w:tc>
        <w:tc>
          <w:tcPr>
            <w:tcW w:w="1134" w:type="dxa"/>
            <w:vMerge w:val="restart"/>
            <w:vAlign w:val="center"/>
          </w:tcPr>
          <w:p w14:paraId="64DC580C" w14:textId="77777777" w:rsidR="004548A5" w:rsidRPr="002532A3" w:rsidRDefault="004548A5" w:rsidP="004518D5">
            <w:pPr>
              <w:widowControl/>
              <w:adjustRightInd w:val="0"/>
              <w:snapToGrid w:val="0"/>
              <w:jc w:val="left"/>
              <w:rPr>
                <w:rFonts w:hint="eastAsia"/>
                <w:sz w:val="21"/>
              </w:rPr>
            </w:pPr>
            <w:r w:rsidRPr="002532A3">
              <w:rPr>
                <w:rFonts w:hint="eastAsia"/>
                <w:sz w:val="21"/>
              </w:rPr>
              <w:t>税务管理</w:t>
            </w:r>
          </w:p>
        </w:tc>
        <w:tc>
          <w:tcPr>
            <w:tcW w:w="1957" w:type="dxa"/>
            <w:vAlign w:val="center"/>
          </w:tcPr>
          <w:p w14:paraId="742AAE74" w14:textId="77777777" w:rsidR="004548A5" w:rsidRPr="002532A3" w:rsidRDefault="004548A5" w:rsidP="004518D5">
            <w:pPr>
              <w:widowControl/>
              <w:adjustRightInd w:val="0"/>
              <w:snapToGrid w:val="0"/>
              <w:jc w:val="left"/>
              <w:rPr>
                <w:rFonts w:hint="eastAsia"/>
                <w:sz w:val="21"/>
              </w:rPr>
            </w:pPr>
            <w:r w:rsidRPr="002532A3">
              <w:rPr>
                <w:rFonts w:hint="eastAsia"/>
                <w:sz w:val="21"/>
              </w:rPr>
              <w:t>税款计算与申报</w:t>
            </w:r>
          </w:p>
        </w:tc>
        <w:tc>
          <w:tcPr>
            <w:tcW w:w="5409" w:type="dxa"/>
            <w:vAlign w:val="center"/>
          </w:tcPr>
          <w:p w14:paraId="2473A023" w14:textId="77777777" w:rsidR="004548A5" w:rsidRPr="002532A3" w:rsidRDefault="004548A5" w:rsidP="004518D5">
            <w:pPr>
              <w:widowControl/>
              <w:adjustRightInd w:val="0"/>
              <w:snapToGrid w:val="0"/>
              <w:jc w:val="left"/>
              <w:rPr>
                <w:rFonts w:hint="eastAsia"/>
                <w:sz w:val="21"/>
              </w:rPr>
            </w:pPr>
            <w:r w:rsidRPr="002532A3">
              <w:rPr>
                <w:rFonts w:hint="eastAsia"/>
                <w:sz w:val="21"/>
              </w:rPr>
              <w:t>1）财税政策解读与应用；2）税务票证管理；</w:t>
            </w:r>
          </w:p>
          <w:p w14:paraId="02D32C45" w14:textId="77777777" w:rsidR="004548A5" w:rsidRPr="002532A3" w:rsidRDefault="004548A5" w:rsidP="004518D5">
            <w:pPr>
              <w:widowControl/>
              <w:adjustRightInd w:val="0"/>
              <w:snapToGrid w:val="0"/>
              <w:jc w:val="left"/>
              <w:rPr>
                <w:rFonts w:hint="eastAsia"/>
                <w:sz w:val="21"/>
              </w:rPr>
            </w:pPr>
            <w:r w:rsidRPr="002532A3">
              <w:rPr>
                <w:sz w:val="21"/>
              </w:rPr>
              <w:t>3</w:t>
            </w:r>
            <w:r w:rsidRPr="002532A3">
              <w:rPr>
                <w:rFonts w:hint="eastAsia"/>
                <w:sz w:val="21"/>
              </w:rPr>
              <w:t>）能够正确计算、申报我国主要税种的税费</w:t>
            </w:r>
          </w:p>
        </w:tc>
      </w:tr>
      <w:tr w:rsidR="004548A5" w:rsidRPr="002532A3" w14:paraId="35660308" w14:textId="77777777" w:rsidTr="004518D5">
        <w:trPr>
          <w:trHeight w:val="859"/>
          <w:jc w:val="center"/>
        </w:trPr>
        <w:tc>
          <w:tcPr>
            <w:tcW w:w="709" w:type="dxa"/>
            <w:vMerge/>
            <w:vAlign w:val="center"/>
          </w:tcPr>
          <w:p w14:paraId="5142F44D"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10A2FC20"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57AF1C68" w14:textId="77777777" w:rsidR="004548A5" w:rsidRPr="002532A3" w:rsidRDefault="004548A5" w:rsidP="004518D5">
            <w:pPr>
              <w:widowControl/>
              <w:adjustRightInd w:val="0"/>
              <w:snapToGrid w:val="0"/>
              <w:jc w:val="left"/>
              <w:rPr>
                <w:rFonts w:hint="eastAsia"/>
                <w:sz w:val="21"/>
              </w:rPr>
            </w:pPr>
            <w:r w:rsidRPr="002532A3">
              <w:rPr>
                <w:rFonts w:hint="eastAsia"/>
                <w:sz w:val="21"/>
              </w:rPr>
              <w:t>纳税筹划与税务风险管理</w:t>
            </w:r>
          </w:p>
        </w:tc>
        <w:tc>
          <w:tcPr>
            <w:tcW w:w="5409" w:type="dxa"/>
            <w:vAlign w:val="center"/>
          </w:tcPr>
          <w:p w14:paraId="73E1B83D" w14:textId="77777777" w:rsidR="004548A5" w:rsidRPr="002532A3" w:rsidRDefault="004548A5" w:rsidP="004518D5">
            <w:pPr>
              <w:widowControl/>
              <w:adjustRightInd w:val="0"/>
              <w:snapToGrid w:val="0"/>
              <w:jc w:val="left"/>
              <w:rPr>
                <w:rFonts w:hint="eastAsia"/>
                <w:sz w:val="21"/>
              </w:rPr>
            </w:pPr>
            <w:r w:rsidRPr="002532A3">
              <w:rPr>
                <w:rFonts w:hint="eastAsia"/>
                <w:sz w:val="21"/>
              </w:rPr>
              <w:t>1）能够针对主要税种，制定基本的纳税筹划方案，进行基本的纳税筹划；2）能熟练掌握税务相关法律法规，能识别本单位主要税务风险点；3）针对税务风险点，提出具体的应对措施并组织实施，提出解决方案；能合理制定税务风险应急预案</w:t>
            </w:r>
          </w:p>
        </w:tc>
      </w:tr>
      <w:tr w:rsidR="004548A5" w:rsidRPr="002532A3" w14:paraId="01E105A6" w14:textId="77777777" w:rsidTr="004518D5">
        <w:trPr>
          <w:trHeight w:val="1285"/>
          <w:jc w:val="center"/>
        </w:trPr>
        <w:tc>
          <w:tcPr>
            <w:tcW w:w="709" w:type="dxa"/>
            <w:vMerge w:val="restart"/>
            <w:vAlign w:val="center"/>
          </w:tcPr>
          <w:p w14:paraId="258F21F3" w14:textId="77777777" w:rsidR="004548A5" w:rsidRPr="002532A3" w:rsidRDefault="004548A5" w:rsidP="004518D5">
            <w:pPr>
              <w:widowControl/>
              <w:adjustRightInd w:val="0"/>
              <w:snapToGrid w:val="0"/>
              <w:jc w:val="left"/>
              <w:rPr>
                <w:rFonts w:hint="eastAsia"/>
                <w:sz w:val="21"/>
              </w:rPr>
            </w:pPr>
            <w:r w:rsidRPr="002532A3">
              <w:rPr>
                <w:sz w:val="21"/>
              </w:rPr>
              <w:t>4</w:t>
            </w:r>
          </w:p>
        </w:tc>
        <w:tc>
          <w:tcPr>
            <w:tcW w:w="1134" w:type="dxa"/>
            <w:vMerge w:val="restart"/>
            <w:vAlign w:val="center"/>
          </w:tcPr>
          <w:p w14:paraId="7F162B29" w14:textId="77777777" w:rsidR="004548A5" w:rsidRPr="002532A3" w:rsidRDefault="004548A5" w:rsidP="004518D5">
            <w:pPr>
              <w:widowControl/>
              <w:adjustRightInd w:val="0"/>
              <w:snapToGrid w:val="0"/>
              <w:jc w:val="left"/>
              <w:rPr>
                <w:rFonts w:hint="eastAsia"/>
                <w:sz w:val="21"/>
              </w:rPr>
            </w:pPr>
            <w:r w:rsidRPr="002532A3">
              <w:rPr>
                <w:rFonts w:hint="eastAsia"/>
                <w:sz w:val="21"/>
              </w:rPr>
              <w:t>预算与分析</w:t>
            </w:r>
          </w:p>
        </w:tc>
        <w:tc>
          <w:tcPr>
            <w:tcW w:w="1957" w:type="dxa"/>
            <w:vAlign w:val="center"/>
          </w:tcPr>
          <w:p w14:paraId="1082B377" w14:textId="77777777" w:rsidR="004548A5" w:rsidRPr="002532A3" w:rsidRDefault="004548A5" w:rsidP="004518D5">
            <w:pPr>
              <w:widowControl/>
              <w:adjustRightInd w:val="0"/>
              <w:snapToGrid w:val="0"/>
              <w:jc w:val="left"/>
              <w:rPr>
                <w:rFonts w:hint="eastAsia"/>
                <w:sz w:val="21"/>
              </w:rPr>
            </w:pPr>
            <w:r w:rsidRPr="002532A3">
              <w:rPr>
                <w:rFonts w:hint="eastAsia"/>
                <w:sz w:val="21"/>
              </w:rPr>
              <w:t>采用先进信息技术，进行预算编制与运营分析</w:t>
            </w:r>
          </w:p>
        </w:tc>
        <w:tc>
          <w:tcPr>
            <w:tcW w:w="5409" w:type="dxa"/>
            <w:vAlign w:val="center"/>
          </w:tcPr>
          <w:p w14:paraId="012BA18B" w14:textId="77777777" w:rsidR="004548A5" w:rsidRPr="002532A3" w:rsidRDefault="004548A5" w:rsidP="004518D5">
            <w:pPr>
              <w:widowControl/>
              <w:adjustRightInd w:val="0"/>
              <w:snapToGrid w:val="0"/>
              <w:jc w:val="left"/>
              <w:rPr>
                <w:rFonts w:hint="eastAsia"/>
                <w:sz w:val="21"/>
              </w:rPr>
            </w:pPr>
            <w:r w:rsidRPr="002532A3">
              <w:rPr>
                <w:rFonts w:hint="eastAsia"/>
                <w:sz w:val="21"/>
              </w:rPr>
              <w:t>1）掌握预算编制的内容、方法与程序，根据企业经营计划编制财务预算；2）监控预算执行进度，能将影响预算结果的主要因素进行有效分解，对预算执行异常情况进行分析；3）应用主要财务分析方法，对企业财务状况和盈利能力进行分析；4）通过财务分析及时反映公司生产经营完成情况，揭示业务问题及管理问题，为生产经营活动提供决策依据</w:t>
            </w:r>
          </w:p>
        </w:tc>
      </w:tr>
      <w:tr w:rsidR="004548A5" w:rsidRPr="002532A3" w14:paraId="7BFA706F" w14:textId="77777777" w:rsidTr="004518D5">
        <w:trPr>
          <w:trHeight w:val="1078"/>
          <w:jc w:val="center"/>
        </w:trPr>
        <w:tc>
          <w:tcPr>
            <w:tcW w:w="709" w:type="dxa"/>
            <w:vMerge/>
            <w:vAlign w:val="center"/>
          </w:tcPr>
          <w:p w14:paraId="30A274F8"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636E0DE4"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1017D370" w14:textId="77777777" w:rsidR="004548A5" w:rsidRPr="002532A3" w:rsidRDefault="004548A5" w:rsidP="004518D5">
            <w:pPr>
              <w:widowControl/>
              <w:adjustRightInd w:val="0"/>
              <w:snapToGrid w:val="0"/>
              <w:jc w:val="left"/>
              <w:rPr>
                <w:rFonts w:hint="eastAsia"/>
                <w:sz w:val="21"/>
              </w:rPr>
            </w:pPr>
            <w:r w:rsidRPr="002532A3">
              <w:rPr>
                <w:rFonts w:hint="eastAsia"/>
                <w:sz w:val="21"/>
              </w:rPr>
              <w:t>成本分析</w:t>
            </w:r>
          </w:p>
        </w:tc>
        <w:tc>
          <w:tcPr>
            <w:tcW w:w="5409" w:type="dxa"/>
            <w:vAlign w:val="center"/>
          </w:tcPr>
          <w:p w14:paraId="7D17252F" w14:textId="77777777" w:rsidR="004548A5" w:rsidRPr="002532A3" w:rsidRDefault="004548A5" w:rsidP="004518D5">
            <w:pPr>
              <w:widowControl/>
              <w:adjustRightInd w:val="0"/>
              <w:snapToGrid w:val="0"/>
              <w:jc w:val="left"/>
              <w:rPr>
                <w:rFonts w:hint="eastAsia"/>
                <w:sz w:val="21"/>
              </w:rPr>
            </w:pPr>
            <w:r w:rsidRPr="002532A3">
              <w:rPr>
                <w:rFonts w:hint="eastAsia"/>
                <w:sz w:val="21"/>
              </w:rPr>
              <w:t>1）成本计算对象确定、成本项目确定、成本计算方法选择、成本费用的归集与分配；2）成本报表编制与分析</w:t>
            </w:r>
          </w:p>
        </w:tc>
      </w:tr>
      <w:tr w:rsidR="004548A5" w:rsidRPr="002532A3" w14:paraId="71970316" w14:textId="77777777" w:rsidTr="004518D5">
        <w:trPr>
          <w:trHeight w:val="1763"/>
          <w:jc w:val="center"/>
        </w:trPr>
        <w:tc>
          <w:tcPr>
            <w:tcW w:w="709" w:type="dxa"/>
            <w:vMerge/>
            <w:vAlign w:val="center"/>
          </w:tcPr>
          <w:p w14:paraId="51B855F9"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27C710D8"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1ADDEAB7" w14:textId="77777777" w:rsidR="004548A5" w:rsidRPr="002532A3" w:rsidRDefault="004548A5" w:rsidP="004518D5">
            <w:pPr>
              <w:widowControl/>
              <w:adjustRightInd w:val="0"/>
              <w:snapToGrid w:val="0"/>
              <w:jc w:val="left"/>
              <w:rPr>
                <w:rFonts w:hint="eastAsia"/>
                <w:sz w:val="21"/>
              </w:rPr>
            </w:pPr>
            <w:r w:rsidRPr="002532A3">
              <w:rPr>
                <w:rFonts w:hint="eastAsia"/>
                <w:sz w:val="21"/>
              </w:rPr>
              <w:t>编制管理报表</w:t>
            </w:r>
          </w:p>
        </w:tc>
        <w:tc>
          <w:tcPr>
            <w:tcW w:w="5409" w:type="dxa"/>
            <w:vAlign w:val="center"/>
          </w:tcPr>
          <w:p w14:paraId="4E822374" w14:textId="77777777" w:rsidR="004548A5" w:rsidRPr="002532A3" w:rsidRDefault="004548A5" w:rsidP="004518D5">
            <w:pPr>
              <w:widowControl/>
              <w:adjustRightInd w:val="0"/>
              <w:snapToGrid w:val="0"/>
              <w:jc w:val="left"/>
              <w:rPr>
                <w:rFonts w:hint="eastAsia"/>
                <w:sz w:val="21"/>
              </w:rPr>
            </w:pPr>
            <w:r w:rsidRPr="002532A3">
              <w:rPr>
                <w:rFonts w:hint="eastAsia"/>
                <w:sz w:val="21"/>
              </w:rPr>
              <w:t>1）熟悉公司主要业务流程，理解管理者对管理报表的需求；2）编制公司各类管理报表，如：产品销售盈亏情况表、应收账款账龄分析表、存货进销存</w:t>
            </w:r>
            <w:proofErr w:type="gramStart"/>
            <w:r w:rsidRPr="002532A3">
              <w:rPr>
                <w:rFonts w:hint="eastAsia"/>
                <w:sz w:val="21"/>
              </w:rPr>
              <w:t>与库龄分析</w:t>
            </w:r>
            <w:proofErr w:type="gramEnd"/>
            <w:r w:rsidRPr="002532A3">
              <w:rPr>
                <w:rFonts w:hint="eastAsia"/>
                <w:sz w:val="21"/>
              </w:rPr>
              <w:t>表、各事业部运营分析表等；3）根据数据变化趋势，提出管理改善建议</w:t>
            </w:r>
          </w:p>
        </w:tc>
      </w:tr>
      <w:tr w:rsidR="004548A5" w:rsidRPr="002532A3" w14:paraId="1353BC77" w14:textId="77777777" w:rsidTr="004518D5">
        <w:trPr>
          <w:trHeight w:val="859"/>
          <w:jc w:val="center"/>
        </w:trPr>
        <w:tc>
          <w:tcPr>
            <w:tcW w:w="709" w:type="dxa"/>
            <w:vMerge w:val="restart"/>
            <w:vAlign w:val="center"/>
          </w:tcPr>
          <w:p w14:paraId="495E5D0D" w14:textId="77777777" w:rsidR="004548A5" w:rsidRPr="002532A3" w:rsidRDefault="004548A5" w:rsidP="004518D5">
            <w:pPr>
              <w:widowControl/>
              <w:adjustRightInd w:val="0"/>
              <w:snapToGrid w:val="0"/>
              <w:jc w:val="left"/>
              <w:rPr>
                <w:rFonts w:hint="eastAsia"/>
                <w:sz w:val="21"/>
              </w:rPr>
            </w:pPr>
            <w:r w:rsidRPr="002532A3">
              <w:rPr>
                <w:sz w:val="21"/>
              </w:rPr>
              <w:lastRenderedPageBreak/>
              <w:t>5</w:t>
            </w:r>
          </w:p>
        </w:tc>
        <w:tc>
          <w:tcPr>
            <w:tcW w:w="1134" w:type="dxa"/>
            <w:vMerge w:val="restart"/>
            <w:vAlign w:val="center"/>
          </w:tcPr>
          <w:p w14:paraId="44249184" w14:textId="77777777" w:rsidR="004548A5" w:rsidRPr="002532A3" w:rsidRDefault="004548A5" w:rsidP="004518D5">
            <w:pPr>
              <w:widowControl/>
              <w:adjustRightInd w:val="0"/>
              <w:snapToGrid w:val="0"/>
              <w:jc w:val="left"/>
              <w:rPr>
                <w:rFonts w:hint="eastAsia"/>
                <w:sz w:val="21"/>
              </w:rPr>
            </w:pPr>
            <w:r w:rsidRPr="002532A3">
              <w:rPr>
                <w:rFonts w:hint="eastAsia"/>
                <w:sz w:val="21"/>
              </w:rPr>
              <w:t>资产管理</w:t>
            </w:r>
          </w:p>
        </w:tc>
        <w:tc>
          <w:tcPr>
            <w:tcW w:w="1957" w:type="dxa"/>
            <w:vAlign w:val="center"/>
          </w:tcPr>
          <w:p w14:paraId="49EF4DF8" w14:textId="77777777" w:rsidR="004548A5" w:rsidRPr="002532A3" w:rsidRDefault="004548A5" w:rsidP="004518D5">
            <w:pPr>
              <w:widowControl/>
              <w:adjustRightInd w:val="0"/>
              <w:snapToGrid w:val="0"/>
              <w:jc w:val="left"/>
              <w:rPr>
                <w:rFonts w:hint="eastAsia"/>
                <w:sz w:val="21"/>
              </w:rPr>
            </w:pPr>
            <w:r w:rsidRPr="002532A3">
              <w:rPr>
                <w:rFonts w:hint="eastAsia"/>
                <w:sz w:val="21"/>
              </w:rPr>
              <w:t>资产盘点</w:t>
            </w:r>
          </w:p>
        </w:tc>
        <w:tc>
          <w:tcPr>
            <w:tcW w:w="5409" w:type="dxa"/>
            <w:vAlign w:val="center"/>
          </w:tcPr>
          <w:p w14:paraId="7C8EF4D6" w14:textId="77777777" w:rsidR="004548A5" w:rsidRPr="002532A3" w:rsidRDefault="004548A5" w:rsidP="004518D5">
            <w:pPr>
              <w:widowControl/>
              <w:adjustRightInd w:val="0"/>
              <w:snapToGrid w:val="0"/>
              <w:jc w:val="left"/>
              <w:rPr>
                <w:rFonts w:hint="eastAsia"/>
                <w:sz w:val="21"/>
              </w:rPr>
            </w:pPr>
            <w:r w:rsidRPr="002532A3">
              <w:rPr>
                <w:rFonts w:hint="eastAsia"/>
                <w:sz w:val="21"/>
              </w:rPr>
              <w:t>1）能够识别资产类型、资产特征和业务属性，能够按业务特点和管理要求进行资产分类盘点；2）能准确编制盘点表；3）能熟练掌握资产盘点结果账务处理；4）能完整编写盘点报告</w:t>
            </w:r>
          </w:p>
        </w:tc>
      </w:tr>
      <w:tr w:rsidR="004548A5" w:rsidRPr="002532A3" w14:paraId="7FF789A3" w14:textId="77777777" w:rsidTr="004518D5">
        <w:trPr>
          <w:trHeight w:val="698"/>
          <w:jc w:val="center"/>
        </w:trPr>
        <w:tc>
          <w:tcPr>
            <w:tcW w:w="709" w:type="dxa"/>
            <w:vMerge/>
            <w:vAlign w:val="center"/>
          </w:tcPr>
          <w:p w14:paraId="0E71EB7D"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4363CE1C"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66E6EEBF" w14:textId="77777777" w:rsidR="004548A5" w:rsidRPr="002532A3" w:rsidRDefault="004548A5" w:rsidP="004518D5">
            <w:pPr>
              <w:widowControl/>
              <w:adjustRightInd w:val="0"/>
              <w:snapToGrid w:val="0"/>
              <w:jc w:val="left"/>
              <w:rPr>
                <w:rFonts w:hint="eastAsia"/>
                <w:sz w:val="21"/>
              </w:rPr>
            </w:pPr>
            <w:r w:rsidRPr="002532A3">
              <w:rPr>
                <w:rFonts w:hint="eastAsia"/>
                <w:sz w:val="21"/>
              </w:rPr>
              <w:t>资产分析</w:t>
            </w:r>
          </w:p>
        </w:tc>
        <w:tc>
          <w:tcPr>
            <w:tcW w:w="5409" w:type="dxa"/>
            <w:vAlign w:val="center"/>
          </w:tcPr>
          <w:p w14:paraId="446208C7" w14:textId="77777777" w:rsidR="004548A5" w:rsidRPr="002532A3" w:rsidRDefault="004548A5" w:rsidP="004518D5">
            <w:pPr>
              <w:widowControl/>
              <w:adjustRightInd w:val="0"/>
              <w:snapToGrid w:val="0"/>
              <w:jc w:val="left"/>
              <w:rPr>
                <w:rFonts w:hint="eastAsia"/>
                <w:sz w:val="21"/>
              </w:rPr>
            </w:pPr>
            <w:r w:rsidRPr="002532A3">
              <w:rPr>
                <w:rFonts w:hint="eastAsia"/>
                <w:sz w:val="21"/>
              </w:rPr>
              <w:t>1）能准确计算资产账龄；2）能合理计提资产减值准备；3）能分析判断资产构成及分布的合理性；4）能够分析资产运营状况、运营效率及资产盈利能力；5）能根据管理要求对资产按属性编制资产管理流程，如货币资产管理流程、债权性资产管理流程等</w:t>
            </w:r>
          </w:p>
        </w:tc>
      </w:tr>
      <w:tr w:rsidR="004548A5" w:rsidRPr="002532A3" w14:paraId="6626D9B9" w14:textId="77777777" w:rsidTr="004518D5">
        <w:trPr>
          <w:trHeight w:val="859"/>
          <w:jc w:val="center"/>
        </w:trPr>
        <w:tc>
          <w:tcPr>
            <w:tcW w:w="709" w:type="dxa"/>
            <w:vMerge/>
            <w:vAlign w:val="center"/>
          </w:tcPr>
          <w:p w14:paraId="56684021"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78710D06"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240D939F" w14:textId="77777777" w:rsidR="004548A5" w:rsidRPr="002532A3" w:rsidRDefault="004548A5" w:rsidP="004518D5">
            <w:pPr>
              <w:widowControl/>
              <w:adjustRightInd w:val="0"/>
              <w:snapToGrid w:val="0"/>
              <w:jc w:val="left"/>
              <w:rPr>
                <w:rFonts w:hint="eastAsia"/>
                <w:sz w:val="21"/>
              </w:rPr>
            </w:pPr>
            <w:r w:rsidRPr="002532A3">
              <w:rPr>
                <w:rFonts w:hint="eastAsia"/>
                <w:sz w:val="21"/>
              </w:rPr>
              <w:t>资产质量管理</w:t>
            </w:r>
          </w:p>
        </w:tc>
        <w:tc>
          <w:tcPr>
            <w:tcW w:w="5409" w:type="dxa"/>
            <w:vAlign w:val="center"/>
          </w:tcPr>
          <w:p w14:paraId="37E4F8BA" w14:textId="77777777" w:rsidR="004548A5" w:rsidRPr="002532A3" w:rsidRDefault="004548A5" w:rsidP="004518D5">
            <w:pPr>
              <w:widowControl/>
              <w:adjustRightInd w:val="0"/>
              <w:snapToGrid w:val="0"/>
              <w:jc w:val="left"/>
              <w:rPr>
                <w:rFonts w:hint="eastAsia"/>
                <w:sz w:val="21"/>
              </w:rPr>
            </w:pPr>
            <w:r w:rsidRPr="002532A3">
              <w:rPr>
                <w:rFonts w:hint="eastAsia"/>
                <w:sz w:val="21"/>
              </w:rPr>
              <w:t>1）能定期或不定期对公司各资产的有效性进行评估与减值测试，并根据减值测试结果，完成相应会计处理；2）能定期核对、催收应收款项；3）能对存货、在建工程、固定资产、无形资产进行监督管理</w:t>
            </w:r>
          </w:p>
        </w:tc>
      </w:tr>
      <w:tr w:rsidR="004548A5" w:rsidRPr="002532A3" w14:paraId="53C9F1D3" w14:textId="77777777" w:rsidTr="004518D5">
        <w:trPr>
          <w:trHeight w:val="859"/>
          <w:jc w:val="center"/>
        </w:trPr>
        <w:tc>
          <w:tcPr>
            <w:tcW w:w="709" w:type="dxa"/>
            <w:vMerge w:val="restart"/>
            <w:vAlign w:val="center"/>
          </w:tcPr>
          <w:p w14:paraId="7B7B8C75" w14:textId="77777777" w:rsidR="004548A5" w:rsidRPr="002532A3" w:rsidRDefault="004548A5" w:rsidP="004518D5">
            <w:pPr>
              <w:widowControl/>
              <w:adjustRightInd w:val="0"/>
              <w:snapToGrid w:val="0"/>
              <w:jc w:val="left"/>
              <w:rPr>
                <w:rFonts w:hint="eastAsia"/>
                <w:sz w:val="21"/>
              </w:rPr>
            </w:pPr>
            <w:r w:rsidRPr="002532A3">
              <w:rPr>
                <w:sz w:val="21"/>
              </w:rPr>
              <w:t>6</w:t>
            </w:r>
          </w:p>
        </w:tc>
        <w:tc>
          <w:tcPr>
            <w:tcW w:w="1134" w:type="dxa"/>
            <w:vMerge w:val="restart"/>
            <w:vAlign w:val="center"/>
          </w:tcPr>
          <w:p w14:paraId="4DC8672E" w14:textId="77777777" w:rsidR="004548A5" w:rsidRPr="002532A3" w:rsidRDefault="004548A5" w:rsidP="004518D5">
            <w:pPr>
              <w:widowControl/>
              <w:adjustRightInd w:val="0"/>
              <w:snapToGrid w:val="0"/>
              <w:jc w:val="left"/>
              <w:rPr>
                <w:rFonts w:hint="eastAsia"/>
                <w:sz w:val="21"/>
              </w:rPr>
            </w:pPr>
            <w:r w:rsidRPr="002532A3">
              <w:rPr>
                <w:rFonts w:hint="eastAsia"/>
                <w:sz w:val="21"/>
              </w:rPr>
              <w:t>公共关系管理</w:t>
            </w:r>
          </w:p>
        </w:tc>
        <w:tc>
          <w:tcPr>
            <w:tcW w:w="1957" w:type="dxa"/>
            <w:vAlign w:val="center"/>
          </w:tcPr>
          <w:p w14:paraId="1C2B2129" w14:textId="77777777" w:rsidR="004548A5" w:rsidRPr="002532A3" w:rsidRDefault="004548A5" w:rsidP="004518D5">
            <w:pPr>
              <w:widowControl/>
              <w:adjustRightInd w:val="0"/>
              <w:snapToGrid w:val="0"/>
              <w:jc w:val="left"/>
              <w:rPr>
                <w:rFonts w:hint="eastAsia"/>
                <w:sz w:val="21"/>
              </w:rPr>
            </w:pPr>
            <w:r w:rsidRPr="002532A3">
              <w:rPr>
                <w:rFonts w:hint="eastAsia"/>
                <w:sz w:val="21"/>
              </w:rPr>
              <w:t>配合检查</w:t>
            </w:r>
          </w:p>
        </w:tc>
        <w:tc>
          <w:tcPr>
            <w:tcW w:w="5409" w:type="dxa"/>
            <w:vAlign w:val="center"/>
          </w:tcPr>
          <w:p w14:paraId="3DA3E661" w14:textId="77777777" w:rsidR="004548A5" w:rsidRPr="002532A3" w:rsidRDefault="004548A5" w:rsidP="004518D5">
            <w:pPr>
              <w:widowControl/>
              <w:adjustRightInd w:val="0"/>
              <w:snapToGrid w:val="0"/>
              <w:jc w:val="left"/>
              <w:rPr>
                <w:rFonts w:hint="eastAsia"/>
                <w:sz w:val="21"/>
              </w:rPr>
            </w:pPr>
            <w:r w:rsidRPr="002532A3">
              <w:rPr>
                <w:rFonts w:hint="eastAsia"/>
                <w:sz w:val="21"/>
              </w:rPr>
              <w:t>1）能合理制定配合检查的工作计划，协调相关部门及人员配合检查，能正</w:t>
            </w:r>
            <w:proofErr w:type="gramStart"/>
            <w:r w:rsidRPr="002532A3">
              <w:rPr>
                <w:rFonts w:hint="eastAsia"/>
                <w:sz w:val="21"/>
              </w:rPr>
              <w:t>解解释</w:t>
            </w:r>
            <w:proofErr w:type="gramEnd"/>
            <w:r w:rsidRPr="002532A3">
              <w:rPr>
                <w:rFonts w:hint="eastAsia"/>
                <w:sz w:val="21"/>
              </w:rPr>
              <w:t>相关会计处理事项；2）能对检查中发现的问题</w:t>
            </w:r>
            <w:proofErr w:type="gramStart"/>
            <w:r w:rsidRPr="002532A3">
              <w:rPr>
                <w:rFonts w:hint="eastAsia"/>
                <w:sz w:val="21"/>
              </w:rPr>
              <w:t>建立问</w:t>
            </w:r>
            <w:proofErr w:type="gramEnd"/>
            <w:r w:rsidRPr="002532A3">
              <w:rPr>
                <w:rFonts w:hint="eastAsia"/>
                <w:sz w:val="21"/>
              </w:rPr>
              <w:t>题库，能编写配合检查工作报告；3）能够分析资产质量、资产消耗、变现质量情况；4）能指导督促业务对不良资产进行清理处置</w:t>
            </w:r>
          </w:p>
        </w:tc>
      </w:tr>
      <w:tr w:rsidR="004548A5" w:rsidRPr="002532A3" w14:paraId="7FF17195" w14:textId="77777777" w:rsidTr="004518D5">
        <w:trPr>
          <w:trHeight w:val="859"/>
          <w:jc w:val="center"/>
        </w:trPr>
        <w:tc>
          <w:tcPr>
            <w:tcW w:w="709" w:type="dxa"/>
            <w:vMerge/>
            <w:vAlign w:val="center"/>
          </w:tcPr>
          <w:p w14:paraId="054F1CA6"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470ABC7C"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01EDB306" w14:textId="77777777" w:rsidR="004548A5" w:rsidRPr="002532A3" w:rsidRDefault="004548A5" w:rsidP="004518D5">
            <w:pPr>
              <w:widowControl/>
              <w:adjustRightInd w:val="0"/>
              <w:snapToGrid w:val="0"/>
              <w:jc w:val="left"/>
              <w:rPr>
                <w:rFonts w:hint="eastAsia"/>
                <w:sz w:val="21"/>
              </w:rPr>
            </w:pPr>
            <w:r w:rsidRPr="002532A3">
              <w:rPr>
                <w:rFonts w:hint="eastAsia"/>
                <w:sz w:val="21"/>
              </w:rPr>
              <w:t>维护公共关系</w:t>
            </w:r>
          </w:p>
        </w:tc>
        <w:tc>
          <w:tcPr>
            <w:tcW w:w="5409" w:type="dxa"/>
            <w:vAlign w:val="center"/>
          </w:tcPr>
          <w:p w14:paraId="16F995B8" w14:textId="77777777" w:rsidR="004548A5" w:rsidRPr="002532A3" w:rsidRDefault="004548A5" w:rsidP="004518D5">
            <w:pPr>
              <w:widowControl/>
              <w:adjustRightInd w:val="0"/>
              <w:snapToGrid w:val="0"/>
              <w:jc w:val="left"/>
              <w:rPr>
                <w:rFonts w:hint="eastAsia"/>
                <w:sz w:val="21"/>
              </w:rPr>
            </w:pPr>
            <w:r w:rsidRPr="002532A3">
              <w:rPr>
                <w:rFonts w:hint="eastAsia"/>
                <w:sz w:val="21"/>
              </w:rPr>
              <w:t>1）能维护好政府主管机关、上级管理机关、银行税务机关良好关系；2）具备公共关系事件影响的辨别能力；3）能对外部合理的诉求积极应对，消除疑虑；4）与国资委、财政、税务、工信、科技、第三方中介等相关部门保持经常性联系，及时获取国家新的法规政策</w:t>
            </w:r>
          </w:p>
        </w:tc>
      </w:tr>
      <w:tr w:rsidR="004548A5" w:rsidRPr="002532A3" w14:paraId="49EFF2D4" w14:textId="77777777" w:rsidTr="004518D5">
        <w:trPr>
          <w:trHeight w:val="1957"/>
          <w:jc w:val="center"/>
        </w:trPr>
        <w:tc>
          <w:tcPr>
            <w:tcW w:w="709" w:type="dxa"/>
            <w:vMerge w:val="restart"/>
            <w:vAlign w:val="center"/>
          </w:tcPr>
          <w:p w14:paraId="6C9F6BBE" w14:textId="77777777" w:rsidR="004548A5" w:rsidRPr="002532A3" w:rsidRDefault="004548A5" w:rsidP="004518D5">
            <w:pPr>
              <w:widowControl/>
              <w:adjustRightInd w:val="0"/>
              <w:snapToGrid w:val="0"/>
              <w:jc w:val="left"/>
              <w:rPr>
                <w:rFonts w:hint="eastAsia"/>
                <w:sz w:val="21"/>
              </w:rPr>
            </w:pPr>
            <w:r w:rsidRPr="002532A3">
              <w:rPr>
                <w:rFonts w:hint="eastAsia"/>
                <w:sz w:val="21"/>
              </w:rPr>
              <w:t>7</w:t>
            </w:r>
          </w:p>
        </w:tc>
        <w:tc>
          <w:tcPr>
            <w:tcW w:w="1134" w:type="dxa"/>
            <w:vMerge w:val="restart"/>
            <w:vAlign w:val="center"/>
          </w:tcPr>
          <w:p w14:paraId="3AF559BA" w14:textId="77777777" w:rsidR="004548A5" w:rsidRPr="002532A3" w:rsidRDefault="004548A5" w:rsidP="004518D5">
            <w:pPr>
              <w:widowControl/>
              <w:adjustRightInd w:val="0"/>
              <w:snapToGrid w:val="0"/>
              <w:jc w:val="left"/>
              <w:rPr>
                <w:rFonts w:hint="eastAsia"/>
                <w:sz w:val="21"/>
              </w:rPr>
            </w:pPr>
            <w:r w:rsidRPr="002532A3">
              <w:rPr>
                <w:rFonts w:hint="eastAsia"/>
                <w:sz w:val="21"/>
              </w:rPr>
              <w:t>内控管理</w:t>
            </w:r>
          </w:p>
        </w:tc>
        <w:tc>
          <w:tcPr>
            <w:tcW w:w="1957" w:type="dxa"/>
            <w:vAlign w:val="center"/>
          </w:tcPr>
          <w:p w14:paraId="717FF83A" w14:textId="77777777" w:rsidR="004548A5" w:rsidRPr="002532A3" w:rsidRDefault="004548A5" w:rsidP="004518D5">
            <w:pPr>
              <w:widowControl/>
              <w:adjustRightInd w:val="0"/>
              <w:snapToGrid w:val="0"/>
              <w:jc w:val="left"/>
              <w:rPr>
                <w:rFonts w:hint="eastAsia"/>
                <w:sz w:val="21"/>
              </w:rPr>
            </w:pPr>
            <w:r w:rsidRPr="002532A3">
              <w:rPr>
                <w:rFonts w:hint="eastAsia"/>
                <w:sz w:val="21"/>
              </w:rPr>
              <w:t>内控制度建设</w:t>
            </w:r>
          </w:p>
        </w:tc>
        <w:tc>
          <w:tcPr>
            <w:tcW w:w="5409" w:type="dxa"/>
            <w:vAlign w:val="center"/>
          </w:tcPr>
          <w:p w14:paraId="5562CA19" w14:textId="77777777" w:rsidR="004548A5" w:rsidRPr="002532A3" w:rsidRDefault="004548A5" w:rsidP="004518D5">
            <w:pPr>
              <w:widowControl/>
              <w:adjustRightInd w:val="0"/>
              <w:snapToGrid w:val="0"/>
              <w:jc w:val="left"/>
              <w:rPr>
                <w:rFonts w:hint="eastAsia"/>
                <w:sz w:val="21"/>
              </w:rPr>
            </w:pPr>
            <w:r w:rsidRPr="002532A3">
              <w:rPr>
                <w:rFonts w:hint="eastAsia"/>
                <w:sz w:val="21"/>
              </w:rPr>
              <w:t>1）熟悉企业业务流程和关键控制环节及法律规章制度；2）</w:t>
            </w:r>
            <w:proofErr w:type="gramStart"/>
            <w:r w:rsidRPr="002532A3">
              <w:rPr>
                <w:rFonts w:hint="eastAsia"/>
                <w:sz w:val="21"/>
              </w:rPr>
              <w:t>备良好</w:t>
            </w:r>
            <w:proofErr w:type="gramEnd"/>
            <w:r w:rsidRPr="002532A3">
              <w:rPr>
                <w:rFonts w:hint="eastAsia"/>
                <w:sz w:val="21"/>
              </w:rPr>
              <w:t>的公文写作能力，能根据内部控制规范并结合企业实际编写相关内控体系标准、管理制度与流程；3）能根据企业运营条件变化调整内控制度，能协调相关部门支持内控制度的出台和调整；4）能使用软件绘制流程图</w:t>
            </w:r>
          </w:p>
        </w:tc>
      </w:tr>
      <w:tr w:rsidR="004548A5" w:rsidRPr="002532A3" w14:paraId="7A105797" w14:textId="77777777" w:rsidTr="004518D5">
        <w:trPr>
          <w:trHeight w:val="2774"/>
          <w:jc w:val="center"/>
        </w:trPr>
        <w:tc>
          <w:tcPr>
            <w:tcW w:w="709" w:type="dxa"/>
            <w:vMerge/>
            <w:vAlign w:val="center"/>
          </w:tcPr>
          <w:p w14:paraId="15438F60"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5BE01FFA"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4037AC50" w14:textId="77777777" w:rsidR="004548A5" w:rsidRPr="002532A3" w:rsidRDefault="004548A5" w:rsidP="004518D5">
            <w:pPr>
              <w:widowControl/>
              <w:adjustRightInd w:val="0"/>
              <w:snapToGrid w:val="0"/>
              <w:jc w:val="left"/>
              <w:rPr>
                <w:rFonts w:hint="eastAsia"/>
                <w:sz w:val="21"/>
              </w:rPr>
            </w:pPr>
            <w:r w:rsidRPr="002532A3">
              <w:rPr>
                <w:rFonts w:hint="eastAsia"/>
                <w:sz w:val="21"/>
              </w:rPr>
              <w:t>内控运行</w:t>
            </w:r>
          </w:p>
        </w:tc>
        <w:tc>
          <w:tcPr>
            <w:tcW w:w="5409" w:type="dxa"/>
            <w:vAlign w:val="center"/>
          </w:tcPr>
          <w:p w14:paraId="32DA4185" w14:textId="77777777" w:rsidR="004548A5" w:rsidRPr="002532A3" w:rsidRDefault="004548A5" w:rsidP="004518D5">
            <w:pPr>
              <w:widowControl/>
              <w:adjustRightInd w:val="0"/>
              <w:snapToGrid w:val="0"/>
              <w:jc w:val="left"/>
              <w:rPr>
                <w:rFonts w:hint="eastAsia"/>
                <w:sz w:val="21"/>
              </w:rPr>
            </w:pPr>
            <w:r w:rsidRPr="002532A3">
              <w:rPr>
                <w:rFonts w:hint="eastAsia"/>
                <w:sz w:val="21"/>
              </w:rPr>
              <w:t>1）能够建立健全内控运行体系，熟悉并理解本单位内控管理制度和运行机制；2）能针对内控管理制度梳理出关键控制点，能监督内控制度有效执行、完善和检查；3）能够根据检查结果分析内控运行状况，完成内控运行检查报告，对检查中发现的问题，及时提出内控管理意见，并督促完成整改</w:t>
            </w:r>
          </w:p>
        </w:tc>
      </w:tr>
      <w:tr w:rsidR="004548A5" w:rsidRPr="002532A3" w14:paraId="2501FD40" w14:textId="77777777" w:rsidTr="004518D5">
        <w:trPr>
          <w:trHeight w:val="1992"/>
          <w:jc w:val="center"/>
        </w:trPr>
        <w:tc>
          <w:tcPr>
            <w:tcW w:w="709" w:type="dxa"/>
            <w:vMerge/>
            <w:vAlign w:val="center"/>
          </w:tcPr>
          <w:p w14:paraId="5FFD389C" w14:textId="77777777" w:rsidR="004548A5" w:rsidRPr="002532A3" w:rsidRDefault="004548A5" w:rsidP="004518D5">
            <w:pPr>
              <w:widowControl/>
              <w:adjustRightInd w:val="0"/>
              <w:snapToGrid w:val="0"/>
              <w:jc w:val="left"/>
              <w:rPr>
                <w:rFonts w:hint="eastAsia"/>
                <w:sz w:val="21"/>
              </w:rPr>
            </w:pPr>
          </w:p>
        </w:tc>
        <w:tc>
          <w:tcPr>
            <w:tcW w:w="1134" w:type="dxa"/>
            <w:vMerge/>
            <w:vAlign w:val="center"/>
          </w:tcPr>
          <w:p w14:paraId="1071A326" w14:textId="77777777" w:rsidR="004548A5" w:rsidRPr="002532A3" w:rsidRDefault="004548A5" w:rsidP="004518D5">
            <w:pPr>
              <w:widowControl/>
              <w:adjustRightInd w:val="0"/>
              <w:snapToGrid w:val="0"/>
              <w:jc w:val="left"/>
              <w:rPr>
                <w:rFonts w:hint="eastAsia"/>
                <w:sz w:val="21"/>
              </w:rPr>
            </w:pPr>
          </w:p>
        </w:tc>
        <w:tc>
          <w:tcPr>
            <w:tcW w:w="1957" w:type="dxa"/>
            <w:vAlign w:val="center"/>
          </w:tcPr>
          <w:p w14:paraId="728CA08C" w14:textId="77777777" w:rsidR="004548A5" w:rsidRPr="002532A3" w:rsidRDefault="004548A5" w:rsidP="004518D5">
            <w:pPr>
              <w:widowControl/>
              <w:adjustRightInd w:val="0"/>
              <w:snapToGrid w:val="0"/>
              <w:jc w:val="left"/>
              <w:rPr>
                <w:rFonts w:hint="eastAsia"/>
                <w:sz w:val="21"/>
              </w:rPr>
            </w:pPr>
            <w:r w:rsidRPr="002532A3">
              <w:rPr>
                <w:rFonts w:hint="eastAsia"/>
                <w:sz w:val="21"/>
              </w:rPr>
              <w:t>内控评价</w:t>
            </w:r>
          </w:p>
        </w:tc>
        <w:tc>
          <w:tcPr>
            <w:tcW w:w="5409" w:type="dxa"/>
            <w:vAlign w:val="center"/>
          </w:tcPr>
          <w:p w14:paraId="17F82076" w14:textId="77777777" w:rsidR="004548A5" w:rsidRPr="002532A3" w:rsidRDefault="004548A5" w:rsidP="004518D5">
            <w:pPr>
              <w:widowControl/>
              <w:adjustRightInd w:val="0"/>
              <w:snapToGrid w:val="0"/>
              <w:jc w:val="left"/>
              <w:rPr>
                <w:rFonts w:hint="eastAsia"/>
                <w:sz w:val="21"/>
              </w:rPr>
            </w:pPr>
            <w:r w:rsidRPr="002532A3">
              <w:rPr>
                <w:rFonts w:hint="eastAsia"/>
                <w:sz w:val="21"/>
              </w:rPr>
              <w:t>1）能熟练掌握内控制度情况及评价标准，完善内控制度评价标准；2）掌握内控评价方法，如问询法、调查问卷、现场访谈，并具备开展此类工作的能力；3）具备调查问卷的设计能力，具备问题的统计分析能力，能对企业内控制度设计和运行的有效性进行评价，并完成评价报告</w:t>
            </w:r>
          </w:p>
        </w:tc>
      </w:tr>
    </w:tbl>
    <w:p w14:paraId="2B3642D5" w14:textId="77777777" w:rsidR="004548A5" w:rsidRPr="004548A5" w:rsidRDefault="004548A5" w:rsidP="004548A5">
      <w:pPr>
        <w:keepNext/>
        <w:keepLines/>
        <w:spacing w:line="360" w:lineRule="auto"/>
        <w:ind w:firstLineChars="200" w:firstLine="562"/>
        <w:outlineLvl w:val="1"/>
        <w:rPr>
          <w:rFonts w:cs="Times New Roman" w:hint="eastAsia"/>
          <w:b/>
          <w:sz w:val="28"/>
        </w:rPr>
      </w:pPr>
      <w:bookmarkStart w:id="113" w:name="_Toc22165"/>
      <w:bookmarkStart w:id="114" w:name="_Toc28569"/>
      <w:bookmarkStart w:id="115" w:name="_Toc110198142"/>
      <w:bookmarkEnd w:id="109"/>
      <w:bookmarkEnd w:id="110"/>
      <w:bookmarkEnd w:id="111"/>
      <w:r w:rsidRPr="004548A5">
        <w:rPr>
          <w:rFonts w:cs="Times New Roman" w:hint="eastAsia"/>
          <w:b/>
          <w:sz w:val="28"/>
        </w:rPr>
        <w:t>（三）课程对应的职业资格/技能等级证书一览表</w:t>
      </w:r>
      <w:bookmarkEnd w:id="113"/>
      <w:bookmarkEnd w:id="114"/>
      <w:bookmarkEnd w:id="115"/>
    </w:p>
    <w:p w14:paraId="231E6BC6" w14:textId="77777777" w:rsidR="004548A5" w:rsidRPr="00036BFF" w:rsidRDefault="004548A5" w:rsidP="004548A5">
      <w:pPr>
        <w:pStyle w:val="af7"/>
      </w:pPr>
      <w:bookmarkStart w:id="116" w:name="_Toc13472"/>
      <w:bookmarkStart w:id="117" w:name="_Toc25113"/>
      <w:r w:rsidRPr="00036BFF">
        <w:rPr>
          <w:rFonts w:hint="eastAsia"/>
        </w:rPr>
        <w:t>表</w:t>
      </w:r>
      <w:r w:rsidRPr="00036BFF">
        <w:rPr>
          <w:rFonts w:hint="eastAsia"/>
        </w:rPr>
        <w:t>11-</w:t>
      </w:r>
      <w:r>
        <w:t>4</w:t>
      </w:r>
      <w:r w:rsidRPr="00036BFF">
        <w:rPr>
          <w:rFonts w:hint="eastAsia"/>
        </w:rPr>
        <w:t>课程对应的职业资格</w:t>
      </w:r>
      <w:r w:rsidRPr="00036BFF">
        <w:rPr>
          <w:rFonts w:hint="eastAsia"/>
        </w:rPr>
        <w:t>/</w:t>
      </w:r>
      <w:r w:rsidRPr="00036BFF">
        <w:rPr>
          <w:rFonts w:hint="eastAsia"/>
        </w:rPr>
        <w:t>技能等级证书一览表</w:t>
      </w:r>
      <w:bookmarkEnd w:id="116"/>
      <w:bookmarkEnd w:id="117"/>
    </w:p>
    <w:tbl>
      <w:tblPr>
        <w:tblStyle w:val="25"/>
        <w:tblW w:w="8875" w:type="dxa"/>
        <w:tblLayout w:type="fixed"/>
        <w:tblLook w:val="04A0" w:firstRow="1" w:lastRow="0" w:firstColumn="1" w:lastColumn="0" w:noHBand="0" w:noVBand="1"/>
      </w:tblPr>
      <w:tblGrid>
        <w:gridCol w:w="740"/>
        <w:gridCol w:w="1495"/>
        <w:gridCol w:w="1559"/>
        <w:gridCol w:w="2410"/>
        <w:gridCol w:w="1559"/>
        <w:gridCol w:w="1112"/>
      </w:tblGrid>
      <w:tr w:rsidR="004548A5" w:rsidRPr="000625BF" w14:paraId="6DB79B53" w14:textId="77777777" w:rsidTr="004518D5">
        <w:tc>
          <w:tcPr>
            <w:tcW w:w="740" w:type="dxa"/>
            <w:vAlign w:val="center"/>
          </w:tcPr>
          <w:p w14:paraId="611948BE" w14:textId="77777777" w:rsidR="004548A5" w:rsidRPr="000625BF" w:rsidRDefault="004548A5" w:rsidP="004518D5">
            <w:pPr>
              <w:widowControl/>
              <w:adjustRightInd w:val="0"/>
              <w:snapToGrid w:val="0"/>
              <w:jc w:val="left"/>
              <w:rPr>
                <w:sz w:val="21"/>
              </w:rPr>
            </w:pPr>
            <w:bookmarkStart w:id="118" w:name="_Toc17747"/>
            <w:bookmarkStart w:id="119" w:name="_Toc110196003"/>
            <w:bookmarkStart w:id="120" w:name="_Toc16409"/>
            <w:r w:rsidRPr="000625BF">
              <w:rPr>
                <w:rFonts w:hint="eastAsia"/>
                <w:sz w:val="21"/>
              </w:rPr>
              <w:t>序号</w:t>
            </w:r>
            <w:bookmarkEnd w:id="118"/>
            <w:bookmarkEnd w:id="119"/>
            <w:bookmarkEnd w:id="120"/>
          </w:p>
        </w:tc>
        <w:tc>
          <w:tcPr>
            <w:tcW w:w="1495" w:type="dxa"/>
            <w:vAlign w:val="center"/>
          </w:tcPr>
          <w:p w14:paraId="22089B9C" w14:textId="77777777" w:rsidR="004548A5" w:rsidRPr="000625BF" w:rsidRDefault="004548A5" w:rsidP="004518D5">
            <w:pPr>
              <w:widowControl/>
              <w:adjustRightInd w:val="0"/>
              <w:snapToGrid w:val="0"/>
              <w:jc w:val="left"/>
              <w:rPr>
                <w:sz w:val="21"/>
              </w:rPr>
            </w:pPr>
            <w:bookmarkStart w:id="121" w:name="_Toc28404"/>
            <w:bookmarkStart w:id="122" w:name="_Toc110196004"/>
            <w:bookmarkStart w:id="123" w:name="_Toc14032"/>
            <w:r w:rsidRPr="000625BF">
              <w:rPr>
                <w:rFonts w:hint="eastAsia"/>
                <w:sz w:val="21"/>
              </w:rPr>
              <w:t>证书名称</w:t>
            </w:r>
            <w:bookmarkEnd w:id="121"/>
            <w:bookmarkEnd w:id="122"/>
            <w:bookmarkEnd w:id="123"/>
          </w:p>
        </w:tc>
        <w:tc>
          <w:tcPr>
            <w:tcW w:w="1559" w:type="dxa"/>
            <w:vAlign w:val="center"/>
          </w:tcPr>
          <w:p w14:paraId="3F466971" w14:textId="77777777" w:rsidR="004548A5" w:rsidRPr="000625BF" w:rsidRDefault="004548A5" w:rsidP="004518D5">
            <w:pPr>
              <w:widowControl/>
              <w:adjustRightInd w:val="0"/>
              <w:snapToGrid w:val="0"/>
              <w:jc w:val="left"/>
              <w:rPr>
                <w:sz w:val="21"/>
              </w:rPr>
            </w:pPr>
            <w:bookmarkStart w:id="124" w:name="_Toc22358"/>
            <w:bookmarkStart w:id="125" w:name="_Toc10612"/>
            <w:bookmarkStart w:id="126" w:name="_Toc110196005"/>
            <w:r w:rsidRPr="000625BF">
              <w:rPr>
                <w:rFonts w:hint="eastAsia"/>
                <w:sz w:val="21"/>
              </w:rPr>
              <w:t>发证单位</w:t>
            </w:r>
            <w:bookmarkEnd w:id="124"/>
            <w:bookmarkEnd w:id="125"/>
            <w:bookmarkEnd w:id="126"/>
          </w:p>
        </w:tc>
        <w:tc>
          <w:tcPr>
            <w:tcW w:w="2410" w:type="dxa"/>
            <w:vAlign w:val="center"/>
          </w:tcPr>
          <w:p w14:paraId="0B47EF9E" w14:textId="77777777" w:rsidR="004548A5" w:rsidRPr="000625BF" w:rsidRDefault="004548A5" w:rsidP="004518D5">
            <w:pPr>
              <w:widowControl/>
              <w:adjustRightInd w:val="0"/>
              <w:snapToGrid w:val="0"/>
              <w:jc w:val="left"/>
              <w:rPr>
                <w:sz w:val="21"/>
              </w:rPr>
            </w:pPr>
            <w:bookmarkStart w:id="127" w:name="_Toc9889"/>
            <w:bookmarkStart w:id="128" w:name="_Toc4304"/>
            <w:bookmarkStart w:id="129" w:name="_Toc110196006"/>
            <w:r w:rsidRPr="000625BF">
              <w:rPr>
                <w:rFonts w:hint="eastAsia"/>
                <w:sz w:val="21"/>
              </w:rPr>
              <w:t>与考证相关的课程</w:t>
            </w:r>
            <w:bookmarkEnd w:id="127"/>
            <w:bookmarkEnd w:id="128"/>
            <w:bookmarkEnd w:id="129"/>
          </w:p>
        </w:tc>
        <w:tc>
          <w:tcPr>
            <w:tcW w:w="1559" w:type="dxa"/>
            <w:vAlign w:val="center"/>
          </w:tcPr>
          <w:p w14:paraId="61C03286" w14:textId="77777777" w:rsidR="004548A5" w:rsidRPr="000625BF" w:rsidRDefault="004548A5" w:rsidP="004518D5">
            <w:pPr>
              <w:widowControl/>
              <w:adjustRightInd w:val="0"/>
              <w:snapToGrid w:val="0"/>
              <w:jc w:val="left"/>
              <w:rPr>
                <w:sz w:val="21"/>
              </w:rPr>
            </w:pPr>
            <w:bookmarkStart w:id="130" w:name="_Toc25910"/>
            <w:bookmarkStart w:id="131" w:name="_Toc25472"/>
            <w:bookmarkStart w:id="132" w:name="_Toc110196007"/>
            <w:r w:rsidRPr="000625BF">
              <w:rPr>
                <w:rFonts w:hint="eastAsia"/>
                <w:sz w:val="21"/>
              </w:rPr>
              <w:t>学时</w:t>
            </w:r>
            <w:bookmarkStart w:id="133" w:name="_Toc13477"/>
            <w:bookmarkStart w:id="134" w:name="_Toc7030"/>
            <w:bookmarkEnd w:id="130"/>
            <w:bookmarkEnd w:id="131"/>
            <w:bookmarkEnd w:id="132"/>
          </w:p>
          <w:p w14:paraId="255F2C60" w14:textId="77777777" w:rsidR="004548A5" w:rsidRPr="000625BF" w:rsidRDefault="004548A5" w:rsidP="004518D5">
            <w:pPr>
              <w:widowControl/>
              <w:adjustRightInd w:val="0"/>
              <w:snapToGrid w:val="0"/>
              <w:jc w:val="left"/>
              <w:rPr>
                <w:sz w:val="21"/>
              </w:rPr>
            </w:pPr>
            <w:bookmarkStart w:id="135" w:name="_Toc110196008"/>
            <w:r w:rsidRPr="000625BF">
              <w:rPr>
                <w:rFonts w:hint="eastAsia"/>
                <w:sz w:val="21"/>
              </w:rPr>
              <w:t>（理论</w:t>
            </w:r>
            <w:r w:rsidRPr="000625BF">
              <w:rPr>
                <w:rFonts w:hint="eastAsia"/>
                <w:sz w:val="21"/>
              </w:rPr>
              <w:t>+</w:t>
            </w:r>
            <w:r w:rsidRPr="000625BF">
              <w:rPr>
                <w:rFonts w:hint="eastAsia"/>
                <w:sz w:val="21"/>
              </w:rPr>
              <w:t>实践）</w:t>
            </w:r>
            <w:bookmarkEnd w:id="133"/>
            <w:bookmarkEnd w:id="134"/>
            <w:bookmarkEnd w:id="135"/>
          </w:p>
        </w:tc>
        <w:tc>
          <w:tcPr>
            <w:tcW w:w="1112" w:type="dxa"/>
            <w:vAlign w:val="center"/>
          </w:tcPr>
          <w:p w14:paraId="4F3635B7" w14:textId="77777777" w:rsidR="004548A5" w:rsidRPr="000625BF" w:rsidRDefault="004548A5" w:rsidP="004518D5">
            <w:pPr>
              <w:widowControl/>
              <w:adjustRightInd w:val="0"/>
              <w:snapToGrid w:val="0"/>
              <w:jc w:val="left"/>
              <w:rPr>
                <w:sz w:val="21"/>
              </w:rPr>
            </w:pPr>
            <w:bookmarkStart w:id="136" w:name="_Toc31887"/>
            <w:bookmarkStart w:id="137" w:name="_Toc110196009"/>
            <w:bookmarkStart w:id="138" w:name="_Toc31517"/>
            <w:r w:rsidRPr="000625BF">
              <w:rPr>
                <w:rFonts w:hint="eastAsia"/>
                <w:sz w:val="21"/>
              </w:rPr>
              <w:t>小计</w:t>
            </w:r>
            <w:bookmarkEnd w:id="136"/>
            <w:bookmarkEnd w:id="137"/>
            <w:bookmarkEnd w:id="138"/>
          </w:p>
        </w:tc>
      </w:tr>
      <w:tr w:rsidR="004548A5" w:rsidRPr="000625BF" w14:paraId="59803282" w14:textId="77777777" w:rsidTr="004518D5">
        <w:tc>
          <w:tcPr>
            <w:tcW w:w="740" w:type="dxa"/>
            <w:vMerge w:val="restart"/>
            <w:vAlign w:val="center"/>
          </w:tcPr>
          <w:p w14:paraId="37CEA3EF" w14:textId="77777777" w:rsidR="004548A5" w:rsidRPr="000625BF" w:rsidRDefault="004548A5" w:rsidP="004518D5">
            <w:pPr>
              <w:widowControl/>
              <w:adjustRightInd w:val="0"/>
              <w:snapToGrid w:val="0"/>
              <w:jc w:val="left"/>
              <w:rPr>
                <w:sz w:val="21"/>
              </w:rPr>
            </w:pPr>
            <w:r w:rsidRPr="000625BF">
              <w:rPr>
                <w:sz w:val="21"/>
              </w:rPr>
              <w:t>1</w:t>
            </w:r>
          </w:p>
        </w:tc>
        <w:tc>
          <w:tcPr>
            <w:tcW w:w="1495" w:type="dxa"/>
            <w:vMerge w:val="restart"/>
            <w:vAlign w:val="center"/>
          </w:tcPr>
          <w:p w14:paraId="0D73C724" w14:textId="77777777" w:rsidR="004548A5" w:rsidRPr="000625BF" w:rsidRDefault="004548A5" w:rsidP="004518D5">
            <w:pPr>
              <w:widowControl/>
              <w:adjustRightInd w:val="0"/>
              <w:snapToGrid w:val="0"/>
              <w:jc w:val="left"/>
              <w:rPr>
                <w:sz w:val="21"/>
              </w:rPr>
            </w:pPr>
            <w:r w:rsidRPr="000625BF">
              <w:rPr>
                <w:rFonts w:hint="eastAsia"/>
                <w:sz w:val="21"/>
              </w:rPr>
              <w:t>初级会计专业技术资格证书</w:t>
            </w:r>
          </w:p>
        </w:tc>
        <w:tc>
          <w:tcPr>
            <w:tcW w:w="1559" w:type="dxa"/>
            <w:vMerge w:val="restart"/>
            <w:vAlign w:val="center"/>
          </w:tcPr>
          <w:p w14:paraId="2DAB7636" w14:textId="77777777" w:rsidR="004548A5" w:rsidRPr="000625BF" w:rsidRDefault="004548A5" w:rsidP="004518D5">
            <w:pPr>
              <w:widowControl/>
              <w:adjustRightInd w:val="0"/>
              <w:snapToGrid w:val="0"/>
              <w:jc w:val="left"/>
              <w:rPr>
                <w:sz w:val="21"/>
              </w:rPr>
            </w:pPr>
            <w:r w:rsidRPr="000625BF">
              <w:rPr>
                <w:rFonts w:hint="eastAsia"/>
                <w:sz w:val="21"/>
              </w:rPr>
              <w:t>财政部</w:t>
            </w:r>
          </w:p>
        </w:tc>
        <w:tc>
          <w:tcPr>
            <w:tcW w:w="2410" w:type="dxa"/>
            <w:vAlign w:val="center"/>
          </w:tcPr>
          <w:p w14:paraId="25E2D00F" w14:textId="77777777" w:rsidR="004548A5" w:rsidRPr="000625BF" w:rsidRDefault="004548A5" w:rsidP="004518D5">
            <w:pPr>
              <w:widowControl/>
              <w:adjustRightInd w:val="0"/>
              <w:snapToGrid w:val="0"/>
              <w:jc w:val="left"/>
              <w:rPr>
                <w:sz w:val="21"/>
              </w:rPr>
            </w:pPr>
            <w:r w:rsidRPr="000625BF">
              <w:rPr>
                <w:rFonts w:hint="eastAsia"/>
                <w:sz w:val="21"/>
              </w:rPr>
              <w:t>经济法基础</w:t>
            </w:r>
          </w:p>
        </w:tc>
        <w:tc>
          <w:tcPr>
            <w:tcW w:w="1559" w:type="dxa"/>
            <w:vAlign w:val="center"/>
          </w:tcPr>
          <w:p w14:paraId="09548C25" w14:textId="77777777" w:rsidR="004548A5" w:rsidRPr="000625BF" w:rsidRDefault="004548A5" w:rsidP="004518D5">
            <w:pPr>
              <w:widowControl/>
              <w:adjustRightInd w:val="0"/>
              <w:snapToGrid w:val="0"/>
              <w:jc w:val="left"/>
              <w:rPr>
                <w:sz w:val="21"/>
              </w:rPr>
            </w:pPr>
            <w:r>
              <w:rPr>
                <w:sz w:val="21"/>
              </w:rPr>
              <w:t>48</w:t>
            </w:r>
          </w:p>
        </w:tc>
        <w:tc>
          <w:tcPr>
            <w:tcW w:w="1112" w:type="dxa"/>
            <w:vMerge w:val="restart"/>
            <w:vAlign w:val="center"/>
          </w:tcPr>
          <w:p w14:paraId="0B911FDE" w14:textId="77777777" w:rsidR="004548A5" w:rsidRPr="000625BF" w:rsidRDefault="004548A5" w:rsidP="004518D5">
            <w:pPr>
              <w:widowControl/>
              <w:adjustRightInd w:val="0"/>
              <w:snapToGrid w:val="0"/>
              <w:jc w:val="left"/>
              <w:rPr>
                <w:sz w:val="21"/>
              </w:rPr>
            </w:pPr>
            <w:r w:rsidRPr="000625BF">
              <w:rPr>
                <w:sz w:val="21"/>
              </w:rPr>
              <w:t>144</w:t>
            </w:r>
          </w:p>
        </w:tc>
      </w:tr>
      <w:tr w:rsidR="004548A5" w:rsidRPr="000625BF" w14:paraId="3EF58914" w14:textId="77777777" w:rsidTr="004518D5">
        <w:tc>
          <w:tcPr>
            <w:tcW w:w="740" w:type="dxa"/>
            <w:vMerge/>
            <w:vAlign w:val="center"/>
          </w:tcPr>
          <w:p w14:paraId="261E7B2C" w14:textId="77777777" w:rsidR="004548A5" w:rsidRPr="000625BF" w:rsidRDefault="004548A5" w:rsidP="004518D5">
            <w:pPr>
              <w:widowControl/>
              <w:adjustRightInd w:val="0"/>
              <w:snapToGrid w:val="0"/>
              <w:jc w:val="left"/>
              <w:rPr>
                <w:sz w:val="21"/>
              </w:rPr>
            </w:pPr>
          </w:p>
        </w:tc>
        <w:tc>
          <w:tcPr>
            <w:tcW w:w="1495" w:type="dxa"/>
            <w:vMerge/>
            <w:vAlign w:val="center"/>
          </w:tcPr>
          <w:p w14:paraId="7A680792" w14:textId="77777777" w:rsidR="004548A5" w:rsidRPr="000625BF" w:rsidRDefault="004548A5" w:rsidP="004518D5">
            <w:pPr>
              <w:widowControl/>
              <w:adjustRightInd w:val="0"/>
              <w:snapToGrid w:val="0"/>
              <w:jc w:val="left"/>
              <w:rPr>
                <w:sz w:val="21"/>
              </w:rPr>
            </w:pPr>
          </w:p>
        </w:tc>
        <w:tc>
          <w:tcPr>
            <w:tcW w:w="1559" w:type="dxa"/>
            <w:vMerge/>
            <w:vAlign w:val="center"/>
          </w:tcPr>
          <w:p w14:paraId="03F75BE9" w14:textId="77777777" w:rsidR="004548A5" w:rsidRPr="000625BF" w:rsidRDefault="004548A5" w:rsidP="004518D5">
            <w:pPr>
              <w:widowControl/>
              <w:adjustRightInd w:val="0"/>
              <w:snapToGrid w:val="0"/>
              <w:jc w:val="left"/>
              <w:rPr>
                <w:sz w:val="21"/>
              </w:rPr>
            </w:pPr>
          </w:p>
        </w:tc>
        <w:tc>
          <w:tcPr>
            <w:tcW w:w="2410" w:type="dxa"/>
            <w:vAlign w:val="center"/>
          </w:tcPr>
          <w:p w14:paraId="438DB477" w14:textId="77777777" w:rsidR="004548A5" w:rsidRPr="000625BF" w:rsidRDefault="004548A5" w:rsidP="004518D5">
            <w:pPr>
              <w:widowControl/>
              <w:adjustRightInd w:val="0"/>
              <w:snapToGrid w:val="0"/>
              <w:jc w:val="left"/>
              <w:rPr>
                <w:sz w:val="21"/>
              </w:rPr>
            </w:pPr>
            <w:r w:rsidRPr="000625BF">
              <w:rPr>
                <w:rFonts w:hint="eastAsia"/>
                <w:sz w:val="21"/>
              </w:rPr>
              <w:t>财务会计</w:t>
            </w:r>
          </w:p>
        </w:tc>
        <w:tc>
          <w:tcPr>
            <w:tcW w:w="1559" w:type="dxa"/>
            <w:vAlign w:val="center"/>
          </w:tcPr>
          <w:p w14:paraId="2E510343" w14:textId="77777777" w:rsidR="004548A5" w:rsidRPr="000625BF" w:rsidRDefault="004548A5" w:rsidP="004518D5">
            <w:pPr>
              <w:widowControl/>
              <w:adjustRightInd w:val="0"/>
              <w:snapToGrid w:val="0"/>
              <w:jc w:val="left"/>
              <w:rPr>
                <w:sz w:val="21"/>
              </w:rPr>
            </w:pPr>
            <w:r>
              <w:rPr>
                <w:sz w:val="21"/>
              </w:rPr>
              <w:t>96</w:t>
            </w:r>
          </w:p>
        </w:tc>
        <w:tc>
          <w:tcPr>
            <w:tcW w:w="1112" w:type="dxa"/>
            <w:vMerge/>
            <w:vAlign w:val="center"/>
          </w:tcPr>
          <w:p w14:paraId="74F6E67F" w14:textId="77777777" w:rsidR="004548A5" w:rsidRPr="000625BF" w:rsidRDefault="004548A5" w:rsidP="004518D5">
            <w:pPr>
              <w:widowControl/>
              <w:adjustRightInd w:val="0"/>
              <w:snapToGrid w:val="0"/>
              <w:jc w:val="left"/>
              <w:rPr>
                <w:sz w:val="21"/>
              </w:rPr>
            </w:pPr>
          </w:p>
        </w:tc>
      </w:tr>
      <w:tr w:rsidR="004548A5" w:rsidRPr="000625BF" w14:paraId="0746C76B" w14:textId="77777777" w:rsidTr="004518D5">
        <w:tc>
          <w:tcPr>
            <w:tcW w:w="740" w:type="dxa"/>
            <w:vMerge w:val="restart"/>
            <w:vAlign w:val="center"/>
          </w:tcPr>
          <w:p w14:paraId="6C989051" w14:textId="77777777" w:rsidR="004548A5" w:rsidRPr="000625BF" w:rsidRDefault="004548A5" w:rsidP="004518D5">
            <w:pPr>
              <w:widowControl/>
              <w:adjustRightInd w:val="0"/>
              <w:snapToGrid w:val="0"/>
              <w:jc w:val="left"/>
              <w:rPr>
                <w:sz w:val="21"/>
              </w:rPr>
            </w:pPr>
            <w:r w:rsidRPr="000625BF">
              <w:rPr>
                <w:sz w:val="21"/>
              </w:rPr>
              <w:t>2</w:t>
            </w:r>
          </w:p>
        </w:tc>
        <w:tc>
          <w:tcPr>
            <w:tcW w:w="1495" w:type="dxa"/>
            <w:vMerge w:val="restart"/>
            <w:vAlign w:val="center"/>
          </w:tcPr>
          <w:p w14:paraId="33E55B47" w14:textId="77777777" w:rsidR="004548A5" w:rsidRPr="000625BF" w:rsidRDefault="004548A5" w:rsidP="004518D5">
            <w:pPr>
              <w:widowControl/>
              <w:adjustRightInd w:val="0"/>
              <w:snapToGrid w:val="0"/>
              <w:jc w:val="left"/>
              <w:rPr>
                <w:sz w:val="21"/>
              </w:rPr>
            </w:pPr>
            <w:r w:rsidRPr="009A6158">
              <w:rPr>
                <w:rFonts w:hint="eastAsia"/>
                <w:sz w:val="21"/>
              </w:rPr>
              <w:t>财务数字化应用职业技能等级证书</w:t>
            </w:r>
            <w:r w:rsidRPr="000625BF">
              <w:rPr>
                <w:rFonts w:hint="eastAsia"/>
                <w:sz w:val="21"/>
              </w:rPr>
              <w:t>（中级）</w:t>
            </w:r>
          </w:p>
        </w:tc>
        <w:tc>
          <w:tcPr>
            <w:tcW w:w="1559" w:type="dxa"/>
            <w:vMerge w:val="restart"/>
            <w:vAlign w:val="center"/>
          </w:tcPr>
          <w:p w14:paraId="00EB8358" w14:textId="77777777" w:rsidR="004548A5" w:rsidRPr="000625BF" w:rsidRDefault="004548A5" w:rsidP="004518D5">
            <w:pPr>
              <w:widowControl/>
              <w:adjustRightInd w:val="0"/>
              <w:snapToGrid w:val="0"/>
              <w:jc w:val="left"/>
              <w:rPr>
                <w:sz w:val="21"/>
              </w:rPr>
            </w:pPr>
            <w:r w:rsidRPr="009A6158">
              <w:rPr>
                <w:rFonts w:hint="eastAsia"/>
                <w:sz w:val="21"/>
              </w:rPr>
              <w:t>新道科技股份有限公司</w:t>
            </w:r>
          </w:p>
        </w:tc>
        <w:tc>
          <w:tcPr>
            <w:tcW w:w="2410" w:type="dxa"/>
            <w:vAlign w:val="center"/>
          </w:tcPr>
          <w:p w14:paraId="661A848F" w14:textId="77777777" w:rsidR="004548A5" w:rsidRPr="000625BF" w:rsidRDefault="004548A5" w:rsidP="004518D5">
            <w:pPr>
              <w:widowControl/>
              <w:adjustRightInd w:val="0"/>
              <w:snapToGrid w:val="0"/>
              <w:jc w:val="left"/>
              <w:rPr>
                <w:sz w:val="21"/>
              </w:rPr>
            </w:pPr>
            <w:proofErr w:type="gramStart"/>
            <w:r w:rsidRPr="00874FFC">
              <w:rPr>
                <w:rFonts w:hint="eastAsia"/>
                <w:sz w:val="21"/>
              </w:rPr>
              <w:t>业财一体</w:t>
            </w:r>
            <w:proofErr w:type="gramEnd"/>
            <w:r w:rsidRPr="00874FFC">
              <w:rPr>
                <w:rFonts w:hint="eastAsia"/>
                <w:sz w:val="21"/>
              </w:rPr>
              <w:t>会计信息化应用</w:t>
            </w:r>
          </w:p>
        </w:tc>
        <w:tc>
          <w:tcPr>
            <w:tcW w:w="1559" w:type="dxa"/>
            <w:vAlign w:val="center"/>
          </w:tcPr>
          <w:p w14:paraId="225C47A1" w14:textId="77777777" w:rsidR="004548A5" w:rsidRPr="000625BF" w:rsidRDefault="004548A5" w:rsidP="004518D5">
            <w:pPr>
              <w:widowControl/>
              <w:adjustRightInd w:val="0"/>
              <w:snapToGrid w:val="0"/>
              <w:jc w:val="left"/>
              <w:rPr>
                <w:sz w:val="21"/>
              </w:rPr>
            </w:pPr>
            <w:r w:rsidRPr="000625BF">
              <w:rPr>
                <w:rFonts w:hint="eastAsia"/>
                <w:sz w:val="21"/>
              </w:rPr>
              <w:t>8</w:t>
            </w:r>
            <w:r w:rsidRPr="000625BF">
              <w:rPr>
                <w:sz w:val="21"/>
              </w:rPr>
              <w:t>0</w:t>
            </w:r>
          </w:p>
        </w:tc>
        <w:tc>
          <w:tcPr>
            <w:tcW w:w="1112" w:type="dxa"/>
            <w:vMerge w:val="restart"/>
            <w:vAlign w:val="center"/>
          </w:tcPr>
          <w:p w14:paraId="4934BD16" w14:textId="77777777" w:rsidR="004548A5" w:rsidRPr="000625BF" w:rsidRDefault="004548A5" w:rsidP="004518D5">
            <w:pPr>
              <w:widowControl/>
              <w:adjustRightInd w:val="0"/>
              <w:snapToGrid w:val="0"/>
              <w:jc w:val="left"/>
              <w:rPr>
                <w:sz w:val="21"/>
              </w:rPr>
            </w:pPr>
            <w:r>
              <w:rPr>
                <w:sz w:val="21"/>
              </w:rPr>
              <w:t>24</w:t>
            </w:r>
            <w:r w:rsidRPr="000625BF">
              <w:rPr>
                <w:sz w:val="21"/>
              </w:rPr>
              <w:t>0</w:t>
            </w:r>
          </w:p>
        </w:tc>
      </w:tr>
      <w:tr w:rsidR="004548A5" w:rsidRPr="000625BF" w14:paraId="4D03007E" w14:textId="77777777" w:rsidTr="004518D5">
        <w:tc>
          <w:tcPr>
            <w:tcW w:w="740" w:type="dxa"/>
            <w:vMerge/>
            <w:vAlign w:val="center"/>
          </w:tcPr>
          <w:p w14:paraId="415CFFDB" w14:textId="77777777" w:rsidR="004548A5" w:rsidRPr="000625BF" w:rsidRDefault="004548A5" w:rsidP="004518D5">
            <w:pPr>
              <w:widowControl/>
              <w:adjustRightInd w:val="0"/>
              <w:snapToGrid w:val="0"/>
              <w:jc w:val="left"/>
              <w:rPr>
                <w:sz w:val="21"/>
              </w:rPr>
            </w:pPr>
          </w:p>
        </w:tc>
        <w:tc>
          <w:tcPr>
            <w:tcW w:w="1495" w:type="dxa"/>
            <w:vMerge/>
            <w:vAlign w:val="center"/>
          </w:tcPr>
          <w:p w14:paraId="27D03FF0" w14:textId="77777777" w:rsidR="004548A5" w:rsidRPr="000625BF" w:rsidRDefault="004548A5" w:rsidP="004518D5">
            <w:pPr>
              <w:widowControl/>
              <w:adjustRightInd w:val="0"/>
              <w:snapToGrid w:val="0"/>
              <w:jc w:val="left"/>
              <w:rPr>
                <w:sz w:val="21"/>
              </w:rPr>
            </w:pPr>
          </w:p>
        </w:tc>
        <w:tc>
          <w:tcPr>
            <w:tcW w:w="1559" w:type="dxa"/>
            <w:vMerge/>
            <w:vAlign w:val="center"/>
          </w:tcPr>
          <w:p w14:paraId="7B31A9AF" w14:textId="77777777" w:rsidR="004548A5" w:rsidRPr="000625BF" w:rsidRDefault="004548A5" w:rsidP="004518D5">
            <w:pPr>
              <w:widowControl/>
              <w:adjustRightInd w:val="0"/>
              <w:snapToGrid w:val="0"/>
              <w:jc w:val="left"/>
              <w:rPr>
                <w:sz w:val="21"/>
              </w:rPr>
            </w:pPr>
          </w:p>
        </w:tc>
        <w:tc>
          <w:tcPr>
            <w:tcW w:w="2410" w:type="dxa"/>
            <w:vAlign w:val="center"/>
          </w:tcPr>
          <w:p w14:paraId="3B479410" w14:textId="787BEC1C" w:rsidR="004548A5" w:rsidRPr="000625BF" w:rsidRDefault="00820BDF" w:rsidP="004518D5">
            <w:pPr>
              <w:widowControl/>
              <w:adjustRightInd w:val="0"/>
              <w:snapToGrid w:val="0"/>
              <w:jc w:val="left"/>
              <w:rPr>
                <w:sz w:val="21"/>
              </w:rPr>
            </w:pPr>
            <w:r>
              <w:rPr>
                <w:rFonts w:hint="eastAsia"/>
                <w:sz w:val="21"/>
              </w:rPr>
              <w:t>会计学原理</w:t>
            </w:r>
          </w:p>
        </w:tc>
        <w:tc>
          <w:tcPr>
            <w:tcW w:w="1559" w:type="dxa"/>
            <w:vAlign w:val="center"/>
          </w:tcPr>
          <w:p w14:paraId="4407FC75" w14:textId="77777777" w:rsidR="004548A5" w:rsidRPr="000625BF" w:rsidRDefault="004548A5" w:rsidP="004518D5">
            <w:pPr>
              <w:widowControl/>
              <w:adjustRightInd w:val="0"/>
              <w:snapToGrid w:val="0"/>
              <w:jc w:val="left"/>
              <w:rPr>
                <w:sz w:val="21"/>
              </w:rPr>
            </w:pPr>
            <w:r w:rsidRPr="000625BF">
              <w:rPr>
                <w:sz w:val="21"/>
              </w:rPr>
              <w:t>80</w:t>
            </w:r>
          </w:p>
        </w:tc>
        <w:tc>
          <w:tcPr>
            <w:tcW w:w="1112" w:type="dxa"/>
            <w:vMerge/>
            <w:vAlign w:val="center"/>
          </w:tcPr>
          <w:p w14:paraId="016CFBC2" w14:textId="77777777" w:rsidR="004548A5" w:rsidRPr="000625BF" w:rsidRDefault="004548A5" w:rsidP="004518D5">
            <w:pPr>
              <w:widowControl/>
              <w:adjustRightInd w:val="0"/>
              <w:snapToGrid w:val="0"/>
              <w:jc w:val="left"/>
              <w:rPr>
                <w:sz w:val="21"/>
              </w:rPr>
            </w:pPr>
          </w:p>
        </w:tc>
      </w:tr>
      <w:tr w:rsidR="004548A5" w:rsidRPr="000625BF" w14:paraId="6BDE680B" w14:textId="77777777" w:rsidTr="004518D5">
        <w:tc>
          <w:tcPr>
            <w:tcW w:w="740" w:type="dxa"/>
            <w:vMerge/>
            <w:vAlign w:val="center"/>
          </w:tcPr>
          <w:p w14:paraId="0736B267" w14:textId="77777777" w:rsidR="004548A5" w:rsidRPr="000625BF" w:rsidRDefault="004548A5" w:rsidP="004518D5">
            <w:pPr>
              <w:widowControl/>
              <w:adjustRightInd w:val="0"/>
              <w:snapToGrid w:val="0"/>
              <w:jc w:val="left"/>
              <w:rPr>
                <w:sz w:val="21"/>
              </w:rPr>
            </w:pPr>
          </w:p>
        </w:tc>
        <w:tc>
          <w:tcPr>
            <w:tcW w:w="1495" w:type="dxa"/>
            <w:vMerge/>
            <w:vAlign w:val="center"/>
          </w:tcPr>
          <w:p w14:paraId="5866C314" w14:textId="77777777" w:rsidR="004548A5" w:rsidRPr="000625BF" w:rsidRDefault="004548A5" w:rsidP="004518D5">
            <w:pPr>
              <w:widowControl/>
              <w:adjustRightInd w:val="0"/>
              <w:snapToGrid w:val="0"/>
              <w:jc w:val="left"/>
              <w:rPr>
                <w:sz w:val="21"/>
              </w:rPr>
            </w:pPr>
          </w:p>
        </w:tc>
        <w:tc>
          <w:tcPr>
            <w:tcW w:w="1559" w:type="dxa"/>
            <w:vMerge/>
            <w:vAlign w:val="center"/>
          </w:tcPr>
          <w:p w14:paraId="7956AFCD" w14:textId="77777777" w:rsidR="004548A5" w:rsidRPr="000625BF" w:rsidRDefault="004548A5" w:rsidP="004518D5">
            <w:pPr>
              <w:widowControl/>
              <w:adjustRightInd w:val="0"/>
              <w:snapToGrid w:val="0"/>
              <w:jc w:val="left"/>
              <w:rPr>
                <w:sz w:val="21"/>
              </w:rPr>
            </w:pPr>
          </w:p>
        </w:tc>
        <w:tc>
          <w:tcPr>
            <w:tcW w:w="2410" w:type="dxa"/>
            <w:vAlign w:val="center"/>
          </w:tcPr>
          <w:p w14:paraId="0DA34E00" w14:textId="77777777" w:rsidR="004548A5" w:rsidRPr="000625BF" w:rsidRDefault="004548A5" w:rsidP="004518D5">
            <w:pPr>
              <w:widowControl/>
              <w:adjustRightInd w:val="0"/>
              <w:snapToGrid w:val="0"/>
              <w:jc w:val="left"/>
              <w:rPr>
                <w:sz w:val="21"/>
              </w:rPr>
            </w:pPr>
            <w:r w:rsidRPr="000625BF">
              <w:rPr>
                <w:rFonts w:hint="eastAsia"/>
                <w:sz w:val="21"/>
              </w:rPr>
              <w:t>财务会计</w:t>
            </w:r>
          </w:p>
        </w:tc>
        <w:tc>
          <w:tcPr>
            <w:tcW w:w="1559" w:type="dxa"/>
            <w:vAlign w:val="center"/>
          </w:tcPr>
          <w:p w14:paraId="4CF419A9" w14:textId="77777777" w:rsidR="004548A5" w:rsidRPr="000625BF" w:rsidRDefault="004548A5" w:rsidP="004518D5">
            <w:pPr>
              <w:widowControl/>
              <w:adjustRightInd w:val="0"/>
              <w:snapToGrid w:val="0"/>
              <w:jc w:val="left"/>
              <w:rPr>
                <w:sz w:val="21"/>
              </w:rPr>
            </w:pPr>
            <w:r w:rsidRPr="000625BF">
              <w:rPr>
                <w:sz w:val="21"/>
              </w:rPr>
              <w:t>80</w:t>
            </w:r>
          </w:p>
        </w:tc>
        <w:tc>
          <w:tcPr>
            <w:tcW w:w="1112" w:type="dxa"/>
            <w:vMerge/>
            <w:vAlign w:val="center"/>
          </w:tcPr>
          <w:p w14:paraId="4B89430F" w14:textId="77777777" w:rsidR="004548A5" w:rsidRPr="000625BF" w:rsidRDefault="004548A5" w:rsidP="004518D5">
            <w:pPr>
              <w:widowControl/>
              <w:adjustRightInd w:val="0"/>
              <w:snapToGrid w:val="0"/>
              <w:jc w:val="left"/>
              <w:rPr>
                <w:sz w:val="21"/>
              </w:rPr>
            </w:pPr>
          </w:p>
        </w:tc>
      </w:tr>
    </w:tbl>
    <w:p w14:paraId="2659362D" w14:textId="77777777" w:rsidR="004548A5" w:rsidRPr="004548A5" w:rsidRDefault="004548A5" w:rsidP="004548A5">
      <w:pPr>
        <w:keepNext/>
        <w:keepLines/>
        <w:spacing w:line="360" w:lineRule="auto"/>
        <w:ind w:firstLineChars="200" w:firstLine="562"/>
        <w:outlineLvl w:val="1"/>
        <w:rPr>
          <w:rFonts w:cs="Times New Roman" w:hint="eastAsia"/>
          <w:b/>
          <w:sz w:val="28"/>
        </w:rPr>
      </w:pPr>
      <w:r w:rsidRPr="004548A5">
        <w:rPr>
          <w:rFonts w:cs="Times New Roman" w:hint="eastAsia"/>
          <w:b/>
          <w:sz w:val="28"/>
        </w:rPr>
        <w:t>（四）职业能力标准</w:t>
      </w:r>
    </w:p>
    <w:p w14:paraId="70A6111E"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hint="eastAsia"/>
        </w:rPr>
        <w:t>（包括通用能力标准和职业能力等级标准，各专业将人才培养规格进一步综合和具体化，分等级描述学生应达到的能力要求。）</w:t>
      </w:r>
    </w:p>
    <w:p w14:paraId="2DEB933A" w14:textId="77777777" w:rsidR="004548A5" w:rsidRPr="004548A5" w:rsidRDefault="004548A5" w:rsidP="004548A5">
      <w:pPr>
        <w:keepNext/>
        <w:keepLines/>
        <w:adjustRightInd w:val="0"/>
        <w:snapToGrid w:val="0"/>
        <w:spacing w:line="360" w:lineRule="auto"/>
        <w:ind w:firstLineChars="200" w:firstLine="480"/>
        <w:outlineLvl w:val="2"/>
        <w:rPr>
          <w:rFonts w:cs="宋体" w:hint="eastAsia"/>
          <w:bCs/>
          <w:szCs w:val="20"/>
        </w:rPr>
      </w:pPr>
      <w:r w:rsidRPr="004548A5">
        <w:rPr>
          <w:rFonts w:cs="宋体" w:hint="eastAsia"/>
          <w:bCs/>
          <w:szCs w:val="20"/>
        </w:rPr>
        <w:t>1.专业概况</w:t>
      </w:r>
    </w:p>
    <w:p w14:paraId="417BDE21"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hint="eastAsia"/>
        </w:rPr>
        <w:t>（1）专业名称：大数据与会计</w:t>
      </w:r>
    </w:p>
    <w:p w14:paraId="48056B75"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hint="eastAsia"/>
        </w:rPr>
        <w:t>（2）专业代码：</w:t>
      </w:r>
      <w:r w:rsidRPr="004548A5">
        <w:rPr>
          <w:rFonts w:cs="Times New Roman"/>
        </w:rPr>
        <w:t>530302</w:t>
      </w:r>
    </w:p>
    <w:p w14:paraId="12F84EAF"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hint="eastAsia"/>
        </w:rPr>
        <w:t>（3）培养目标</w:t>
      </w:r>
    </w:p>
    <w:p w14:paraId="5AEF479F" w14:textId="77777777" w:rsidR="004548A5" w:rsidRPr="004548A5" w:rsidRDefault="004548A5" w:rsidP="004548A5">
      <w:pPr>
        <w:adjustRightInd w:val="0"/>
        <w:snapToGrid w:val="0"/>
        <w:spacing w:line="360" w:lineRule="auto"/>
        <w:ind w:firstLineChars="200" w:firstLine="480"/>
        <w:rPr>
          <w:rFonts w:cs="宋体" w:hint="eastAsia"/>
          <w:szCs w:val="20"/>
        </w:rPr>
      </w:pPr>
      <w:r w:rsidRPr="004548A5">
        <w:rPr>
          <w:rFonts w:cs="宋体" w:hint="eastAsia"/>
          <w:szCs w:val="20"/>
        </w:rPr>
        <w:t>本专业对接区域制造产业链，定位于链上企业会计核算、绩效管理等技术领域，促进学生德才兼备全面发展，培养具有良好职业道德、管理素养，较强可持续发展素质，掌握会计、财税、大数据分析等知识和技术，突出大数据会计核算与财务分析核心能力，胜任成本核算与管控、会计信息管理及税费申报与管理、绩效管理等工作，有理想信念、工匠精神、高超技艺的“素养</w:t>
      </w:r>
      <w:r w:rsidRPr="004548A5">
        <w:rPr>
          <w:rFonts w:cs="宋体" w:hint="cs"/>
          <w:szCs w:val="20"/>
        </w:rPr>
        <w:t>•</w:t>
      </w:r>
      <w:r w:rsidRPr="004548A5">
        <w:rPr>
          <w:rFonts w:cs="宋体" w:hint="eastAsia"/>
          <w:szCs w:val="20"/>
        </w:rPr>
        <w:t>管理</w:t>
      </w:r>
      <w:r w:rsidRPr="004548A5">
        <w:rPr>
          <w:rFonts w:cs="宋体" w:hint="cs"/>
          <w:szCs w:val="20"/>
        </w:rPr>
        <w:t>•</w:t>
      </w:r>
      <w:r w:rsidRPr="004548A5">
        <w:rPr>
          <w:rFonts w:cs="宋体" w:hint="eastAsia"/>
          <w:szCs w:val="20"/>
        </w:rPr>
        <w:t>创新”国际化复合型技术技能人才。</w:t>
      </w:r>
    </w:p>
    <w:p w14:paraId="289B7382" w14:textId="77777777" w:rsidR="004548A5" w:rsidRPr="004548A5" w:rsidRDefault="004548A5" w:rsidP="004548A5">
      <w:pPr>
        <w:keepNext/>
        <w:keepLines/>
        <w:adjustRightInd w:val="0"/>
        <w:snapToGrid w:val="0"/>
        <w:spacing w:line="360" w:lineRule="auto"/>
        <w:ind w:firstLineChars="200" w:firstLine="480"/>
        <w:outlineLvl w:val="2"/>
        <w:rPr>
          <w:rFonts w:cs="宋体" w:hint="eastAsia"/>
          <w:bCs/>
          <w:szCs w:val="20"/>
        </w:rPr>
      </w:pPr>
      <w:r w:rsidRPr="004548A5">
        <w:rPr>
          <w:rFonts w:cs="宋体" w:hint="eastAsia"/>
          <w:bCs/>
          <w:szCs w:val="20"/>
        </w:rPr>
        <w:t>2.岗位要求</w:t>
      </w:r>
    </w:p>
    <w:p w14:paraId="6EAB0669" w14:textId="77777777" w:rsidR="004548A5" w:rsidRPr="004548A5" w:rsidRDefault="004548A5" w:rsidP="004548A5">
      <w:pPr>
        <w:adjustRightInd w:val="0"/>
        <w:snapToGrid w:val="0"/>
        <w:spacing w:line="360" w:lineRule="auto"/>
        <w:ind w:firstLineChars="200" w:firstLine="480"/>
        <w:rPr>
          <w:rFonts w:cs="宋体" w:hint="eastAsia"/>
          <w:szCs w:val="20"/>
        </w:rPr>
      </w:pPr>
      <w:r w:rsidRPr="004548A5">
        <w:rPr>
          <w:rFonts w:cs="宋体" w:hint="eastAsia"/>
          <w:szCs w:val="20"/>
        </w:rPr>
        <w:t>（1）初次就业岗位</w:t>
      </w:r>
    </w:p>
    <w:p w14:paraId="3221CF39" w14:textId="77777777" w:rsidR="004548A5" w:rsidRPr="004548A5" w:rsidRDefault="004548A5" w:rsidP="004548A5">
      <w:pPr>
        <w:adjustRightInd w:val="0"/>
        <w:snapToGrid w:val="0"/>
        <w:spacing w:line="360" w:lineRule="auto"/>
        <w:ind w:firstLineChars="200" w:firstLine="480"/>
        <w:rPr>
          <w:rFonts w:cs="宋体" w:hint="eastAsia"/>
          <w:szCs w:val="20"/>
        </w:rPr>
      </w:pPr>
      <w:r w:rsidRPr="004548A5">
        <w:rPr>
          <w:rFonts w:cs="宋体" w:hint="eastAsia"/>
          <w:szCs w:val="20"/>
        </w:rPr>
        <w:t>财经文秘、出纳、会计（核算、成本、税务等）</w:t>
      </w:r>
    </w:p>
    <w:p w14:paraId="561798E5" w14:textId="77777777" w:rsidR="004548A5" w:rsidRPr="004548A5" w:rsidRDefault="004548A5" w:rsidP="004548A5">
      <w:pPr>
        <w:adjustRightInd w:val="0"/>
        <w:snapToGrid w:val="0"/>
        <w:spacing w:line="360" w:lineRule="auto"/>
        <w:ind w:firstLineChars="200" w:firstLine="480"/>
        <w:rPr>
          <w:rFonts w:cs="宋体" w:hint="eastAsia"/>
          <w:szCs w:val="20"/>
        </w:rPr>
      </w:pPr>
      <w:r w:rsidRPr="004548A5">
        <w:rPr>
          <w:rFonts w:cs="宋体" w:hint="eastAsia"/>
          <w:szCs w:val="20"/>
        </w:rPr>
        <w:lastRenderedPageBreak/>
        <w:t>（2）发展岗位</w:t>
      </w:r>
    </w:p>
    <w:p w14:paraId="62516534" w14:textId="77777777" w:rsidR="004548A5" w:rsidRPr="004548A5" w:rsidRDefault="004548A5" w:rsidP="004548A5">
      <w:pPr>
        <w:adjustRightInd w:val="0"/>
        <w:snapToGrid w:val="0"/>
        <w:spacing w:line="360" w:lineRule="auto"/>
        <w:ind w:firstLineChars="200" w:firstLine="480"/>
        <w:rPr>
          <w:rFonts w:cs="宋体" w:hint="eastAsia"/>
          <w:szCs w:val="20"/>
        </w:rPr>
      </w:pPr>
      <w:r w:rsidRPr="004548A5">
        <w:rPr>
          <w:rFonts w:cs="宋体" w:hint="eastAsia"/>
          <w:szCs w:val="20"/>
        </w:rPr>
        <w:t>主办会计、预算管理、运营分析、资产管理、财务主管</w:t>
      </w:r>
    </w:p>
    <w:p w14:paraId="67A457D3" w14:textId="77777777" w:rsidR="004548A5" w:rsidRPr="004548A5" w:rsidRDefault="004548A5" w:rsidP="004548A5">
      <w:pPr>
        <w:adjustRightInd w:val="0"/>
        <w:snapToGrid w:val="0"/>
        <w:spacing w:line="360" w:lineRule="auto"/>
        <w:ind w:firstLineChars="200" w:firstLine="480"/>
        <w:rPr>
          <w:rFonts w:cs="宋体" w:hint="eastAsia"/>
          <w:szCs w:val="20"/>
        </w:rPr>
      </w:pPr>
      <w:r w:rsidRPr="004548A5">
        <w:rPr>
          <w:rFonts w:cs="宋体" w:hint="eastAsia"/>
          <w:szCs w:val="20"/>
        </w:rPr>
        <w:t>（3）拓展岗位</w:t>
      </w:r>
    </w:p>
    <w:p w14:paraId="26CA34FC" w14:textId="77777777" w:rsidR="004548A5" w:rsidRPr="004548A5" w:rsidRDefault="004548A5" w:rsidP="004548A5">
      <w:pPr>
        <w:adjustRightInd w:val="0"/>
        <w:snapToGrid w:val="0"/>
        <w:spacing w:line="360" w:lineRule="auto"/>
        <w:ind w:firstLineChars="200" w:firstLine="480"/>
        <w:rPr>
          <w:rFonts w:cs="宋体" w:hint="eastAsia"/>
          <w:szCs w:val="20"/>
        </w:rPr>
      </w:pPr>
      <w:r w:rsidRPr="004548A5">
        <w:rPr>
          <w:rFonts w:cs="宋体" w:hint="eastAsia"/>
          <w:szCs w:val="20"/>
        </w:rPr>
        <w:t>智能财务核算师、</w:t>
      </w:r>
      <w:proofErr w:type="gramStart"/>
      <w:r w:rsidRPr="004548A5">
        <w:rPr>
          <w:rFonts w:cs="宋体" w:hint="eastAsia"/>
          <w:szCs w:val="20"/>
        </w:rPr>
        <w:t>业财流程</w:t>
      </w:r>
      <w:proofErr w:type="gramEnd"/>
      <w:r w:rsidRPr="004548A5">
        <w:rPr>
          <w:rFonts w:cs="宋体" w:hint="eastAsia"/>
          <w:szCs w:val="20"/>
        </w:rPr>
        <w:t>设计师、内控经理、运营总监、首席风险官、财务经理、财务总监</w:t>
      </w:r>
    </w:p>
    <w:p w14:paraId="365F80A3" w14:textId="77777777" w:rsidR="004548A5" w:rsidRPr="004548A5" w:rsidRDefault="004548A5" w:rsidP="004548A5">
      <w:pPr>
        <w:keepNext/>
        <w:keepLines/>
        <w:adjustRightInd w:val="0"/>
        <w:snapToGrid w:val="0"/>
        <w:spacing w:line="360" w:lineRule="auto"/>
        <w:ind w:firstLineChars="200" w:firstLine="480"/>
        <w:outlineLvl w:val="2"/>
        <w:rPr>
          <w:rFonts w:cs="宋体" w:hint="eastAsia"/>
          <w:bCs/>
          <w:szCs w:val="20"/>
        </w:rPr>
      </w:pPr>
      <w:r w:rsidRPr="004548A5">
        <w:rPr>
          <w:rFonts w:cs="宋体"/>
          <w:bCs/>
          <w:szCs w:val="20"/>
        </w:rPr>
        <w:t>3.</w:t>
      </w:r>
      <w:r w:rsidRPr="004548A5">
        <w:rPr>
          <w:rFonts w:cs="宋体" w:hint="eastAsia"/>
          <w:bCs/>
          <w:szCs w:val="20"/>
        </w:rPr>
        <w:t>职业能力等级要求</w:t>
      </w:r>
    </w:p>
    <w:p w14:paraId="08D6C5EF"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hint="eastAsia"/>
        </w:rPr>
        <w:t>会计职业能力等级分二个级别，一级（会计员水平）：能够熟练运用会计知识、财务管理知识，以及财经专业技能完成工业企业会计员一般常规性工作任务；二级（财务主管水平）：能够熟练运用会计专业知识、财务管理知识，以及财经专业技能完成纳税筹划、财务分析、成本控制、投融资决策等企业“财务主管”的管理决策工作，能够通过资料查询、分析研究或借助团队的力量处理和解决财务工作中的管理问题，完成工业企业筹资成本的计算和分析、营运资金成本的计算和分析等决策工作，设计相应的财务管理制度。职业能力等级要求见表</w:t>
      </w:r>
      <w:r w:rsidRPr="004548A5">
        <w:rPr>
          <w:rFonts w:cs="Times New Roman"/>
        </w:rPr>
        <w:t>11-5</w:t>
      </w:r>
    </w:p>
    <w:p w14:paraId="327417B3" w14:textId="77777777" w:rsidR="004548A5" w:rsidRPr="004548A5" w:rsidRDefault="004548A5" w:rsidP="004548A5">
      <w:pPr>
        <w:adjustRightInd w:val="0"/>
        <w:snapToGrid w:val="0"/>
        <w:jc w:val="center"/>
        <w:rPr>
          <w:rFonts w:ascii="Times New Roman" w:eastAsia="仿宋_GB2312" w:hAnsi="Times New Roman" w:cs="Times New Roman"/>
          <w:b/>
          <w:sz w:val="21"/>
        </w:rPr>
      </w:pPr>
      <w:r w:rsidRPr="004548A5">
        <w:rPr>
          <w:rFonts w:ascii="Times New Roman" w:eastAsia="仿宋_GB2312" w:hAnsi="Times New Roman" w:cs="Times New Roman"/>
          <w:b/>
          <w:sz w:val="21"/>
        </w:rPr>
        <w:t>表</w:t>
      </w:r>
      <w:r w:rsidRPr="004548A5">
        <w:rPr>
          <w:rFonts w:ascii="Times New Roman" w:eastAsia="仿宋_GB2312" w:hAnsi="Times New Roman" w:cs="Times New Roman"/>
          <w:b/>
          <w:sz w:val="21"/>
        </w:rPr>
        <w:t xml:space="preserve">11-5 </w:t>
      </w:r>
      <w:r w:rsidRPr="004548A5">
        <w:rPr>
          <w:rFonts w:ascii="Times New Roman" w:eastAsia="仿宋_GB2312" w:hAnsi="Times New Roman" w:cs="Times New Roman"/>
          <w:b/>
          <w:sz w:val="21"/>
        </w:rPr>
        <w:t>职业能力等级要求</w:t>
      </w:r>
    </w:p>
    <w:tbl>
      <w:tblPr>
        <w:tblpPr w:leftFromText="180" w:rightFromText="180" w:vertAnchor="text" w:horzAnchor="page" w:tblpXSpec="center" w:tblpY="453"/>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552"/>
        <w:gridCol w:w="3604"/>
        <w:gridCol w:w="2977"/>
      </w:tblGrid>
      <w:tr w:rsidR="004548A5" w:rsidRPr="004548A5" w14:paraId="6696964B" w14:textId="77777777" w:rsidTr="004518D5">
        <w:trPr>
          <w:trHeight w:val="466"/>
          <w:tblHeader/>
        </w:trPr>
        <w:tc>
          <w:tcPr>
            <w:tcW w:w="1076" w:type="dxa"/>
          </w:tcPr>
          <w:p w14:paraId="2ABDF88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职业能力等级</w:t>
            </w:r>
          </w:p>
        </w:tc>
        <w:tc>
          <w:tcPr>
            <w:tcW w:w="1552" w:type="dxa"/>
            <w:vAlign w:val="center"/>
          </w:tcPr>
          <w:p w14:paraId="54F35BD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工作任务</w:t>
            </w:r>
          </w:p>
        </w:tc>
        <w:tc>
          <w:tcPr>
            <w:tcW w:w="3604" w:type="dxa"/>
            <w:vAlign w:val="center"/>
          </w:tcPr>
          <w:p w14:paraId="1716D49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职业能力要求</w:t>
            </w:r>
          </w:p>
        </w:tc>
        <w:tc>
          <w:tcPr>
            <w:tcW w:w="2977" w:type="dxa"/>
            <w:vAlign w:val="center"/>
          </w:tcPr>
          <w:p w14:paraId="61E6995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相关知识和技能</w:t>
            </w:r>
          </w:p>
        </w:tc>
      </w:tr>
      <w:tr w:rsidR="004548A5" w:rsidRPr="004548A5" w14:paraId="4DB23AD6" w14:textId="77777777" w:rsidTr="004518D5">
        <w:trPr>
          <w:trHeight w:val="466"/>
        </w:trPr>
        <w:tc>
          <w:tcPr>
            <w:tcW w:w="1076" w:type="dxa"/>
            <w:vMerge w:val="restart"/>
            <w:vAlign w:val="center"/>
          </w:tcPr>
          <w:p w14:paraId="3A10B1B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一级</w:t>
            </w:r>
          </w:p>
          <w:p w14:paraId="2D7E4D4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会计员</w:t>
            </w:r>
          </w:p>
        </w:tc>
        <w:tc>
          <w:tcPr>
            <w:tcW w:w="1552" w:type="dxa"/>
            <w:vAlign w:val="center"/>
          </w:tcPr>
          <w:p w14:paraId="6166DB6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1-1</w:t>
            </w:r>
            <w:r w:rsidRPr="004548A5">
              <w:rPr>
                <w:rFonts w:ascii="Times New Roman" w:eastAsia="仿宋_GB2312" w:hAnsi="Times New Roman" w:cs="Times New Roman"/>
                <w:sz w:val="21"/>
              </w:rPr>
              <w:t>建账</w:t>
            </w:r>
          </w:p>
        </w:tc>
        <w:tc>
          <w:tcPr>
            <w:tcW w:w="3604" w:type="dxa"/>
            <w:vAlign w:val="center"/>
          </w:tcPr>
          <w:p w14:paraId="41FB027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1-1.1</w:t>
            </w:r>
            <w:r w:rsidRPr="004548A5">
              <w:rPr>
                <w:rFonts w:ascii="Times New Roman" w:eastAsia="仿宋_GB2312" w:hAnsi="Times New Roman" w:cs="Times New Roman"/>
                <w:sz w:val="21"/>
              </w:rPr>
              <w:t>能熟练运用</w:t>
            </w:r>
            <w:proofErr w:type="gramStart"/>
            <w:r w:rsidRPr="004548A5">
              <w:rPr>
                <w:rFonts w:ascii="Times New Roman" w:eastAsia="仿宋_GB2312" w:hAnsi="Times New Roman" w:cs="Times New Roman"/>
                <w:sz w:val="21"/>
              </w:rPr>
              <w:t>用</w:t>
            </w:r>
            <w:proofErr w:type="gramEnd"/>
            <w:r w:rsidRPr="004548A5">
              <w:rPr>
                <w:rFonts w:ascii="Times New Roman" w:eastAsia="仿宋_GB2312" w:hAnsi="Times New Roman" w:cs="Times New Roman"/>
                <w:sz w:val="21"/>
              </w:rPr>
              <w:t>手工及财务软件，根据企业实际情况做好建账工作</w:t>
            </w:r>
          </w:p>
          <w:p w14:paraId="559B3E9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1-1.2</w:t>
            </w:r>
            <w:r w:rsidRPr="004548A5">
              <w:rPr>
                <w:rFonts w:ascii="Times New Roman" w:eastAsia="仿宋_GB2312" w:hAnsi="Times New Roman" w:cs="Times New Roman"/>
                <w:sz w:val="21"/>
              </w:rPr>
              <w:t>能与企业有关职能部门做好业务联系沟通工作</w:t>
            </w:r>
          </w:p>
        </w:tc>
        <w:tc>
          <w:tcPr>
            <w:tcW w:w="2977" w:type="dxa"/>
            <w:vAlign w:val="center"/>
          </w:tcPr>
          <w:p w14:paraId="3FBDF8A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sz w:val="21"/>
              </w:rPr>
              <w:t>相关知识：设置账簿</w:t>
            </w:r>
            <w:r w:rsidRPr="004548A5">
              <w:rPr>
                <w:rFonts w:ascii="Times New Roman" w:eastAsia="仿宋_GB2312" w:hAnsi="Times New Roman" w:cs="Times New Roman" w:hint="eastAsia"/>
                <w:sz w:val="21"/>
              </w:rPr>
              <w:t>、</w:t>
            </w:r>
            <w:r w:rsidRPr="004548A5">
              <w:rPr>
                <w:rFonts w:ascii="Times New Roman" w:eastAsia="仿宋_GB2312" w:hAnsi="Times New Roman" w:cs="Times New Roman"/>
                <w:sz w:val="21"/>
              </w:rPr>
              <w:t>开立账簿</w:t>
            </w:r>
          </w:p>
          <w:p w14:paraId="75F8326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相关技能：建账</w:t>
            </w:r>
          </w:p>
        </w:tc>
      </w:tr>
      <w:tr w:rsidR="004548A5" w:rsidRPr="004548A5" w14:paraId="2F010980" w14:textId="77777777" w:rsidTr="004518D5">
        <w:trPr>
          <w:trHeight w:val="466"/>
        </w:trPr>
        <w:tc>
          <w:tcPr>
            <w:tcW w:w="1076" w:type="dxa"/>
            <w:vMerge/>
            <w:vAlign w:val="center"/>
          </w:tcPr>
          <w:p w14:paraId="4987FE2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2" w:type="dxa"/>
            <w:vAlign w:val="center"/>
          </w:tcPr>
          <w:p w14:paraId="012F0DC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w:t>
            </w:r>
            <w:r w:rsidRPr="004548A5">
              <w:rPr>
                <w:rFonts w:ascii="Times New Roman" w:eastAsia="仿宋_GB2312" w:hAnsi="Times New Roman" w:cs="Times New Roman"/>
                <w:sz w:val="21"/>
              </w:rPr>
              <w:t>账务处理（中小制造企业）</w:t>
            </w:r>
          </w:p>
        </w:tc>
        <w:tc>
          <w:tcPr>
            <w:tcW w:w="3604" w:type="dxa"/>
            <w:vAlign w:val="center"/>
          </w:tcPr>
          <w:p w14:paraId="052FF6F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1-2.1</w:t>
            </w:r>
            <w:r w:rsidRPr="004548A5">
              <w:rPr>
                <w:rFonts w:ascii="Times New Roman" w:eastAsia="仿宋_GB2312" w:hAnsi="Times New Roman" w:cs="Times New Roman"/>
                <w:sz w:val="21"/>
              </w:rPr>
              <w:t>能规范填制并审核原始凭证、记账凭证</w:t>
            </w:r>
          </w:p>
          <w:p w14:paraId="1C23192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1-2.2</w:t>
            </w:r>
            <w:r w:rsidRPr="004548A5">
              <w:rPr>
                <w:rFonts w:ascii="Times New Roman" w:eastAsia="仿宋_GB2312" w:hAnsi="Times New Roman" w:cs="Times New Roman"/>
                <w:sz w:val="21"/>
              </w:rPr>
              <w:t>能根据审核无误的记账凭证规范登记账簿</w:t>
            </w:r>
          </w:p>
          <w:p w14:paraId="09880EC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1-2.3</w:t>
            </w:r>
            <w:r w:rsidRPr="004548A5">
              <w:rPr>
                <w:rFonts w:ascii="Times New Roman" w:eastAsia="仿宋_GB2312" w:hAnsi="Times New Roman" w:cs="Times New Roman"/>
                <w:sz w:val="21"/>
              </w:rPr>
              <w:t>能熟练运用手工、用友财务软件两种方式正确进行各种经济业务的账务处理</w:t>
            </w:r>
          </w:p>
          <w:p w14:paraId="43AC495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1-2.3.1</w:t>
            </w:r>
            <w:r w:rsidRPr="004548A5">
              <w:rPr>
                <w:rFonts w:ascii="Times New Roman" w:eastAsia="仿宋_GB2312" w:hAnsi="Times New Roman" w:cs="Times New Roman"/>
                <w:sz w:val="21"/>
              </w:rPr>
              <w:t>能正确进行筹资业务的处理</w:t>
            </w:r>
          </w:p>
          <w:p w14:paraId="43866AA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1-2.3.2</w:t>
            </w:r>
            <w:r w:rsidRPr="004548A5">
              <w:rPr>
                <w:rFonts w:ascii="Times New Roman" w:eastAsia="仿宋_GB2312" w:hAnsi="Times New Roman" w:cs="Times New Roman"/>
                <w:sz w:val="21"/>
              </w:rPr>
              <w:t>能正确进行投资业务的处理</w:t>
            </w:r>
          </w:p>
          <w:p w14:paraId="16B67B5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1-2.3.3</w:t>
            </w:r>
            <w:r w:rsidRPr="004548A5">
              <w:rPr>
                <w:rFonts w:ascii="Times New Roman" w:eastAsia="仿宋_GB2312" w:hAnsi="Times New Roman" w:cs="Times New Roman"/>
                <w:sz w:val="21"/>
              </w:rPr>
              <w:t>能正确核算存货</w:t>
            </w:r>
          </w:p>
          <w:p w14:paraId="71A55C1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1-2.3.4</w:t>
            </w:r>
            <w:r w:rsidRPr="004548A5">
              <w:rPr>
                <w:rFonts w:ascii="Times New Roman" w:eastAsia="仿宋_GB2312" w:hAnsi="Times New Roman" w:cs="Times New Roman"/>
                <w:sz w:val="21"/>
              </w:rPr>
              <w:t>能正确核算固定资产</w:t>
            </w:r>
          </w:p>
          <w:p w14:paraId="6FCAC8C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1-2.3.5</w:t>
            </w:r>
            <w:r w:rsidRPr="004548A5">
              <w:rPr>
                <w:rFonts w:ascii="Times New Roman" w:eastAsia="仿宋_GB2312" w:hAnsi="Times New Roman" w:cs="Times New Roman"/>
                <w:sz w:val="21"/>
              </w:rPr>
              <w:t>能正确核算无形资产</w:t>
            </w:r>
          </w:p>
          <w:p w14:paraId="51846B4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1-2.3.6</w:t>
            </w:r>
            <w:r w:rsidRPr="004548A5">
              <w:rPr>
                <w:rFonts w:ascii="Times New Roman" w:eastAsia="仿宋_GB2312" w:hAnsi="Times New Roman" w:cs="Times New Roman"/>
                <w:sz w:val="21"/>
              </w:rPr>
              <w:t>能正确进行盘点业务的处理</w:t>
            </w:r>
          </w:p>
          <w:p w14:paraId="6013800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1-2.3.7</w:t>
            </w:r>
            <w:r w:rsidRPr="004548A5">
              <w:rPr>
                <w:rFonts w:ascii="Times New Roman" w:eastAsia="仿宋_GB2312" w:hAnsi="Times New Roman" w:cs="Times New Roman"/>
                <w:sz w:val="21"/>
              </w:rPr>
              <w:t>能正确核算应收应付（</w:t>
            </w:r>
            <w:proofErr w:type="gramStart"/>
            <w:r w:rsidRPr="004548A5">
              <w:rPr>
                <w:rFonts w:ascii="Times New Roman" w:eastAsia="仿宋_GB2312" w:hAnsi="Times New Roman" w:cs="Times New Roman"/>
                <w:sz w:val="21"/>
              </w:rPr>
              <w:t>含职工薪</w:t>
            </w:r>
            <w:proofErr w:type="gramEnd"/>
            <w:r w:rsidRPr="004548A5">
              <w:rPr>
                <w:rFonts w:ascii="Times New Roman" w:eastAsia="仿宋_GB2312" w:hAnsi="Times New Roman" w:cs="Times New Roman"/>
                <w:sz w:val="21"/>
              </w:rPr>
              <w:t>酬）款项</w:t>
            </w:r>
          </w:p>
          <w:p w14:paraId="6724014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1-2.3.8</w:t>
            </w:r>
            <w:r w:rsidRPr="004548A5">
              <w:rPr>
                <w:rFonts w:ascii="Times New Roman" w:eastAsia="仿宋_GB2312" w:hAnsi="Times New Roman" w:cs="Times New Roman"/>
                <w:sz w:val="21"/>
              </w:rPr>
              <w:t>能正确计算基本税费，并使用应交税费账户进行账务处理</w:t>
            </w:r>
          </w:p>
          <w:p w14:paraId="6B5123F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lastRenderedPageBreak/>
              <w:t>1-2.3.9</w:t>
            </w:r>
            <w:r w:rsidRPr="004548A5">
              <w:rPr>
                <w:rFonts w:ascii="Times New Roman" w:eastAsia="仿宋_GB2312" w:hAnsi="Times New Roman" w:cs="Times New Roman"/>
                <w:sz w:val="21"/>
              </w:rPr>
              <w:t>能识别收入、收益、成本、费用、支出，并进行相应的账务处理</w:t>
            </w:r>
          </w:p>
          <w:p w14:paraId="22DD45D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1-2.3.10</w:t>
            </w:r>
            <w:r w:rsidRPr="004548A5">
              <w:rPr>
                <w:rFonts w:ascii="Times New Roman" w:eastAsia="仿宋_GB2312" w:hAnsi="Times New Roman" w:cs="Times New Roman"/>
                <w:sz w:val="21"/>
              </w:rPr>
              <w:t>能正确计算财务成果和利润分配，并进行账务处理</w:t>
            </w:r>
          </w:p>
          <w:p w14:paraId="1DCC5EA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1-2.4</w:t>
            </w:r>
            <w:r w:rsidRPr="004548A5">
              <w:rPr>
                <w:rFonts w:ascii="Times New Roman" w:eastAsia="仿宋_GB2312" w:hAnsi="Times New Roman" w:cs="Times New Roman"/>
                <w:sz w:val="21"/>
              </w:rPr>
              <w:t>能与企业有关职能部门做好业务联系沟通工作</w:t>
            </w:r>
          </w:p>
          <w:p w14:paraId="4457426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1-2.5</w:t>
            </w:r>
            <w:r w:rsidRPr="004548A5">
              <w:rPr>
                <w:rFonts w:ascii="Times New Roman" w:eastAsia="仿宋_GB2312" w:hAnsi="Times New Roman" w:cs="Times New Roman"/>
                <w:sz w:val="21"/>
              </w:rPr>
              <w:t>能规范及时地整理经济业务产生的凭证、单据和账簿档案</w:t>
            </w:r>
          </w:p>
        </w:tc>
        <w:tc>
          <w:tcPr>
            <w:tcW w:w="2977" w:type="dxa"/>
            <w:vAlign w:val="center"/>
          </w:tcPr>
          <w:p w14:paraId="629BED5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lastRenderedPageBreak/>
              <w:t>1.</w:t>
            </w:r>
            <w:r w:rsidRPr="004548A5">
              <w:rPr>
                <w:rFonts w:ascii="Times New Roman" w:eastAsia="仿宋_GB2312" w:hAnsi="Times New Roman" w:cs="Times New Roman"/>
                <w:sz w:val="21"/>
              </w:rPr>
              <w:t>相关知识：会计凭证的种类、会计凭证的填制与审核规范；会计账簿的分类、会计账簿的设置与登记规范、对账与结账；资金筹措与退出的会计核算；短期投资、长期投资的会计核算；存货业务购、销、存、清查的会计核算；固定资产取得、折旧、后续支出、处置、清查的会计核算；无形资产取得、摊销的会计核算；应收票据、应收账款、其他应收款等应收款项的核算；短期借款、应付票据、应付账款、应交税费、应付职工薪酬、其他应付款等流动负债的会计核算；长期借款、应付债券、长</w:t>
            </w:r>
            <w:r w:rsidRPr="004548A5">
              <w:rPr>
                <w:rFonts w:ascii="Times New Roman" w:eastAsia="仿宋_GB2312" w:hAnsi="Times New Roman" w:cs="Times New Roman"/>
                <w:sz w:val="21"/>
              </w:rPr>
              <w:lastRenderedPageBreak/>
              <w:t>期应付款等非流动负债的核算；所有者权益的核算；收入、费用、支出、利润、利润分配的核算</w:t>
            </w:r>
          </w:p>
          <w:p w14:paraId="12ED271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相关技能：相关经济业务原始凭证审核与鉴别、记账凭证的审核与填制；总账、明细账、日记账的登记；期末对账与结账</w:t>
            </w:r>
          </w:p>
        </w:tc>
      </w:tr>
      <w:tr w:rsidR="004548A5" w:rsidRPr="004548A5" w14:paraId="0C361366" w14:textId="77777777" w:rsidTr="004518D5">
        <w:trPr>
          <w:trHeight w:val="466"/>
        </w:trPr>
        <w:tc>
          <w:tcPr>
            <w:tcW w:w="1076" w:type="dxa"/>
            <w:vMerge/>
            <w:vAlign w:val="center"/>
          </w:tcPr>
          <w:p w14:paraId="55D6482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2" w:type="dxa"/>
            <w:vAlign w:val="center"/>
          </w:tcPr>
          <w:p w14:paraId="189B7D3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1-3</w:t>
            </w:r>
            <w:r w:rsidRPr="004548A5">
              <w:rPr>
                <w:rFonts w:ascii="Times New Roman" w:eastAsia="仿宋_GB2312" w:hAnsi="Times New Roman" w:cs="Times New Roman"/>
                <w:sz w:val="21"/>
              </w:rPr>
              <w:t>成本计算</w:t>
            </w:r>
          </w:p>
        </w:tc>
        <w:tc>
          <w:tcPr>
            <w:tcW w:w="3604" w:type="dxa"/>
            <w:vAlign w:val="center"/>
          </w:tcPr>
          <w:p w14:paraId="201EF6B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1-3.1</w:t>
            </w:r>
            <w:r w:rsidRPr="004548A5">
              <w:rPr>
                <w:rFonts w:ascii="Times New Roman" w:eastAsia="仿宋_GB2312" w:hAnsi="Times New Roman" w:cs="Times New Roman"/>
                <w:sz w:val="21"/>
              </w:rPr>
              <w:t>能根据成本框架结构进行成本计算</w:t>
            </w:r>
          </w:p>
          <w:p w14:paraId="5EEC184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1-3.2</w:t>
            </w:r>
            <w:r w:rsidRPr="004548A5">
              <w:rPr>
                <w:rFonts w:ascii="Times New Roman" w:eastAsia="仿宋_GB2312" w:hAnsi="Times New Roman" w:cs="Times New Roman"/>
                <w:sz w:val="21"/>
              </w:rPr>
              <w:t>能归集和分配成本费用，并对成本核算过程进行会计处理</w:t>
            </w:r>
          </w:p>
          <w:p w14:paraId="226D674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1-3.3</w:t>
            </w:r>
            <w:r w:rsidRPr="004548A5">
              <w:rPr>
                <w:rFonts w:ascii="Times New Roman" w:eastAsia="仿宋_GB2312" w:hAnsi="Times New Roman" w:cs="Times New Roman"/>
                <w:sz w:val="21"/>
              </w:rPr>
              <w:t>能用品种法、分批法、分步法计算成本，并做出相应的会计处理</w:t>
            </w:r>
          </w:p>
          <w:p w14:paraId="5A1F6A0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1-3.4</w:t>
            </w:r>
            <w:r w:rsidRPr="004548A5">
              <w:rPr>
                <w:rFonts w:ascii="Times New Roman" w:eastAsia="仿宋_GB2312" w:hAnsi="Times New Roman" w:cs="Times New Roman"/>
                <w:sz w:val="21"/>
              </w:rPr>
              <w:t>能熟练操作电子表格、财务软件</w:t>
            </w:r>
          </w:p>
          <w:p w14:paraId="02327B1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1-3.5</w:t>
            </w:r>
            <w:r w:rsidRPr="004548A5">
              <w:rPr>
                <w:rFonts w:ascii="Times New Roman" w:eastAsia="仿宋_GB2312" w:hAnsi="Times New Roman" w:cs="Times New Roman"/>
                <w:sz w:val="21"/>
              </w:rPr>
              <w:t>能与企业有关职能部门做好成本计算业务方面的联系沟通工作</w:t>
            </w:r>
          </w:p>
          <w:p w14:paraId="65A8C2D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1-3.6</w:t>
            </w:r>
            <w:r w:rsidRPr="004548A5">
              <w:rPr>
                <w:rFonts w:ascii="Times New Roman" w:eastAsia="仿宋_GB2312" w:hAnsi="Times New Roman" w:cs="Times New Roman"/>
                <w:sz w:val="21"/>
              </w:rPr>
              <w:t>能规范及时地整理成本计算过程产生的凭证、单据和账簿档案</w:t>
            </w:r>
          </w:p>
        </w:tc>
        <w:tc>
          <w:tcPr>
            <w:tcW w:w="2977" w:type="dxa"/>
            <w:vAlign w:val="center"/>
          </w:tcPr>
          <w:p w14:paraId="1647E01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sz w:val="21"/>
              </w:rPr>
              <w:t>相关知识：成本费用的归集与分配；完工产品成本的计算与结转；品种法、分批法、分步法的应用</w:t>
            </w:r>
          </w:p>
          <w:p w14:paraId="5E6CBA5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相关技能：品种法的应用、分批法的应用、分步法的应用</w:t>
            </w:r>
          </w:p>
        </w:tc>
      </w:tr>
      <w:tr w:rsidR="004548A5" w:rsidRPr="004548A5" w14:paraId="488EAC8F" w14:textId="77777777" w:rsidTr="004518D5">
        <w:trPr>
          <w:trHeight w:val="466"/>
        </w:trPr>
        <w:tc>
          <w:tcPr>
            <w:tcW w:w="1076" w:type="dxa"/>
            <w:vMerge/>
            <w:vAlign w:val="center"/>
          </w:tcPr>
          <w:p w14:paraId="1192D77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2" w:type="dxa"/>
            <w:vAlign w:val="center"/>
          </w:tcPr>
          <w:p w14:paraId="4960DEE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1-4</w:t>
            </w:r>
            <w:r w:rsidRPr="004548A5">
              <w:rPr>
                <w:rFonts w:ascii="Times New Roman" w:eastAsia="仿宋_GB2312" w:hAnsi="Times New Roman" w:cs="Times New Roman"/>
                <w:sz w:val="21"/>
              </w:rPr>
              <w:t>纳税申报</w:t>
            </w:r>
          </w:p>
        </w:tc>
        <w:tc>
          <w:tcPr>
            <w:tcW w:w="3604" w:type="dxa"/>
            <w:vAlign w:val="center"/>
          </w:tcPr>
          <w:p w14:paraId="2454024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1-4.1</w:t>
            </w:r>
            <w:r w:rsidRPr="004548A5">
              <w:rPr>
                <w:rFonts w:ascii="Times New Roman" w:eastAsia="仿宋_GB2312" w:hAnsi="Times New Roman" w:cs="Times New Roman"/>
                <w:sz w:val="21"/>
              </w:rPr>
              <w:t>能按税法规定完成流转税申报，并进行会计处理</w:t>
            </w:r>
          </w:p>
          <w:p w14:paraId="45E77C9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1-4.2</w:t>
            </w:r>
            <w:r w:rsidRPr="004548A5">
              <w:rPr>
                <w:rFonts w:ascii="Times New Roman" w:eastAsia="仿宋_GB2312" w:hAnsi="Times New Roman" w:cs="Times New Roman"/>
                <w:sz w:val="21"/>
              </w:rPr>
              <w:t>能按税法规定完成企业所得税申报，并进行会计处理</w:t>
            </w:r>
          </w:p>
          <w:p w14:paraId="5CA4565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1-4.3</w:t>
            </w:r>
            <w:r w:rsidRPr="004548A5">
              <w:rPr>
                <w:rFonts w:ascii="Times New Roman" w:eastAsia="仿宋_GB2312" w:hAnsi="Times New Roman" w:cs="Times New Roman"/>
                <w:sz w:val="21"/>
              </w:rPr>
              <w:t>能按税法规定申报缴纳其他税费，并进行会计处理</w:t>
            </w:r>
          </w:p>
          <w:p w14:paraId="279065F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1-4.4</w:t>
            </w:r>
            <w:r w:rsidRPr="004548A5">
              <w:rPr>
                <w:rFonts w:ascii="Times New Roman" w:eastAsia="仿宋_GB2312" w:hAnsi="Times New Roman" w:cs="Times New Roman"/>
                <w:sz w:val="21"/>
              </w:rPr>
              <w:t>能收集和整理与个人所得</w:t>
            </w:r>
            <w:proofErr w:type="gramStart"/>
            <w:r w:rsidRPr="004548A5">
              <w:rPr>
                <w:rFonts w:ascii="Times New Roman" w:eastAsia="仿宋_GB2312" w:hAnsi="Times New Roman" w:cs="Times New Roman"/>
                <w:sz w:val="21"/>
              </w:rPr>
              <w:t>税有关</w:t>
            </w:r>
            <w:proofErr w:type="gramEnd"/>
            <w:r w:rsidRPr="004548A5">
              <w:rPr>
                <w:rFonts w:ascii="Times New Roman" w:eastAsia="仿宋_GB2312" w:hAnsi="Times New Roman" w:cs="Times New Roman"/>
                <w:sz w:val="21"/>
              </w:rPr>
              <w:t>资料、并准确计算个人所得税应纳税额</w:t>
            </w:r>
          </w:p>
          <w:p w14:paraId="69A4E7A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1.4.5</w:t>
            </w:r>
            <w:r w:rsidRPr="004548A5">
              <w:rPr>
                <w:rFonts w:ascii="Times New Roman" w:eastAsia="仿宋_GB2312" w:hAnsi="Times New Roman" w:cs="Times New Roman"/>
                <w:sz w:val="21"/>
              </w:rPr>
              <w:t>能辨别不同纳税义务可能产生的风险</w:t>
            </w:r>
          </w:p>
          <w:p w14:paraId="76580EF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1-4.6</w:t>
            </w:r>
            <w:r w:rsidRPr="004548A5">
              <w:rPr>
                <w:rFonts w:ascii="Times New Roman" w:eastAsia="仿宋_GB2312" w:hAnsi="Times New Roman" w:cs="Times New Roman"/>
                <w:sz w:val="21"/>
              </w:rPr>
              <w:t>能与税务部门、企业有关职能部门、员工做好纳税业务沟通工作</w:t>
            </w:r>
          </w:p>
          <w:p w14:paraId="2B42178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1-4.7</w:t>
            </w:r>
            <w:r w:rsidRPr="004548A5">
              <w:rPr>
                <w:rFonts w:ascii="Times New Roman" w:eastAsia="仿宋_GB2312" w:hAnsi="Times New Roman" w:cs="Times New Roman"/>
                <w:sz w:val="21"/>
              </w:rPr>
              <w:t>能遵守税收法规、防范纳税风险</w:t>
            </w:r>
          </w:p>
          <w:p w14:paraId="218C95B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1-3.8</w:t>
            </w:r>
            <w:r w:rsidRPr="004548A5">
              <w:rPr>
                <w:rFonts w:ascii="Times New Roman" w:eastAsia="仿宋_GB2312" w:hAnsi="Times New Roman" w:cs="Times New Roman"/>
                <w:sz w:val="21"/>
              </w:rPr>
              <w:t>能规范及时地整理纳税过程产生的凭证、单据和账簿档案</w:t>
            </w:r>
          </w:p>
        </w:tc>
        <w:tc>
          <w:tcPr>
            <w:tcW w:w="2977" w:type="dxa"/>
            <w:vAlign w:val="center"/>
          </w:tcPr>
          <w:p w14:paraId="29577B5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sz w:val="21"/>
              </w:rPr>
              <w:t>相关知识：增值税及城建税、教育费附加等流转税的计算、纳税申报与账务处理；企业所得税的计算、纳税申报与账务处理；个人所得税的计算、纳税申报与账务处理；房产税、土地使用税等其他税费的计算、纳税申报与账务处理</w:t>
            </w:r>
          </w:p>
          <w:p w14:paraId="1C24BDB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相关技能：增值税抄税、网上报税；个人所得税网上报税；其他税网上报税</w:t>
            </w:r>
          </w:p>
        </w:tc>
      </w:tr>
      <w:tr w:rsidR="004548A5" w:rsidRPr="004548A5" w14:paraId="35C07050" w14:textId="77777777" w:rsidTr="004518D5">
        <w:trPr>
          <w:trHeight w:val="466"/>
        </w:trPr>
        <w:tc>
          <w:tcPr>
            <w:tcW w:w="1076" w:type="dxa"/>
            <w:vMerge/>
            <w:vAlign w:val="center"/>
          </w:tcPr>
          <w:p w14:paraId="247EC1B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2" w:type="dxa"/>
            <w:vAlign w:val="center"/>
          </w:tcPr>
          <w:p w14:paraId="2DD971A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1-5</w:t>
            </w:r>
            <w:r w:rsidRPr="004548A5">
              <w:rPr>
                <w:rFonts w:ascii="Times New Roman" w:eastAsia="仿宋_GB2312" w:hAnsi="Times New Roman" w:cs="Times New Roman"/>
                <w:sz w:val="21"/>
              </w:rPr>
              <w:t>报表编制</w:t>
            </w:r>
          </w:p>
        </w:tc>
        <w:tc>
          <w:tcPr>
            <w:tcW w:w="3604" w:type="dxa"/>
            <w:vAlign w:val="center"/>
          </w:tcPr>
          <w:p w14:paraId="09EAD38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1-5.1</w:t>
            </w:r>
            <w:r w:rsidRPr="004548A5">
              <w:rPr>
                <w:rFonts w:ascii="Times New Roman" w:eastAsia="仿宋_GB2312" w:hAnsi="Times New Roman" w:cs="Times New Roman"/>
                <w:sz w:val="21"/>
              </w:rPr>
              <w:t>能用手工、用友财务软件编制资产负债表、利润表、现金流量表等财务报表</w:t>
            </w:r>
          </w:p>
          <w:p w14:paraId="10C218D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1-5.2</w:t>
            </w:r>
            <w:r w:rsidRPr="004548A5">
              <w:rPr>
                <w:rFonts w:ascii="Times New Roman" w:eastAsia="仿宋_GB2312" w:hAnsi="Times New Roman" w:cs="Times New Roman"/>
                <w:sz w:val="21"/>
              </w:rPr>
              <w:t>能撰写财务报告</w:t>
            </w:r>
          </w:p>
          <w:p w14:paraId="0140DE4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1-5.3</w:t>
            </w:r>
            <w:r w:rsidRPr="004548A5">
              <w:rPr>
                <w:rFonts w:ascii="Times New Roman" w:eastAsia="仿宋_GB2312" w:hAnsi="Times New Roman" w:cs="Times New Roman"/>
                <w:sz w:val="21"/>
              </w:rPr>
              <w:t>能用多媒体技术演示、汇报财务报告情况</w:t>
            </w:r>
          </w:p>
          <w:p w14:paraId="309C3DA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1-5.4</w:t>
            </w:r>
            <w:r w:rsidRPr="004548A5">
              <w:rPr>
                <w:rFonts w:ascii="Times New Roman" w:eastAsia="仿宋_GB2312" w:hAnsi="Times New Roman" w:cs="Times New Roman"/>
                <w:sz w:val="21"/>
              </w:rPr>
              <w:t>能规范及时地整理会计报表档案</w:t>
            </w:r>
          </w:p>
        </w:tc>
        <w:tc>
          <w:tcPr>
            <w:tcW w:w="2977" w:type="dxa"/>
            <w:vAlign w:val="center"/>
          </w:tcPr>
          <w:p w14:paraId="74F542A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sz w:val="21"/>
              </w:rPr>
              <w:t>相关知识：财务报表种类、结构与编制方法；财务报告的结构与撰写方法</w:t>
            </w:r>
          </w:p>
          <w:p w14:paraId="000AB4A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相关技能：资产负债表、利润表、现金流量表的编制</w:t>
            </w:r>
          </w:p>
        </w:tc>
      </w:tr>
      <w:tr w:rsidR="004548A5" w:rsidRPr="004548A5" w14:paraId="32FE0608" w14:textId="77777777" w:rsidTr="004518D5">
        <w:trPr>
          <w:trHeight w:val="466"/>
        </w:trPr>
        <w:tc>
          <w:tcPr>
            <w:tcW w:w="1076" w:type="dxa"/>
            <w:vMerge w:val="restart"/>
            <w:vAlign w:val="center"/>
          </w:tcPr>
          <w:p w14:paraId="32A16F2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lastRenderedPageBreak/>
              <w:t>二级</w:t>
            </w:r>
          </w:p>
          <w:p w14:paraId="7631F43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财务主管</w:t>
            </w:r>
          </w:p>
        </w:tc>
        <w:tc>
          <w:tcPr>
            <w:tcW w:w="1552" w:type="dxa"/>
            <w:vAlign w:val="center"/>
          </w:tcPr>
          <w:p w14:paraId="75730C5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 xml:space="preserve">2-1 </w:t>
            </w:r>
            <w:r w:rsidRPr="004548A5">
              <w:rPr>
                <w:rFonts w:ascii="Times New Roman" w:eastAsia="仿宋_GB2312" w:hAnsi="Times New Roman" w:cs="Times New Roman"/>
                <w:sz w:val="21"/>
              </w:rPr>
              <w:t>纳税筹划</w:t>
            </w:r>
          </w:p>
        </w:tc>
        <w:tc>
          <w:tcPr>
            <w:tcW w:w="3604" w:type="dxa"/>
            <w:vAlign w:val="center"/>
          </w:tcPr>
          <w:p w14:paraId="59AE4E1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2-1.1</w:t>
            </w:r>
            <w:r w:rsidRPr="004548A5">
              <w:rPr>
                <w:rFonts w:ascii="Times New Roman" w:eastAsia="仿宋_GB2312" w:hAnsi="Times New Roman" w:cs="Times New Roman"/>
                <w:sz w:val="21"/>
              </w:rPr>
              <w:t>能优化不同税种的纳税方案，并识别其风险</w:t>
            </w:r>
          </w:p>
          <w:p w14:paraId="0EF6770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2-1.2</w:t>
            </w:r>
            <w:r w:rsidRPr="004548A5">
              <w:rPr>
                <w:rFonts w:ascii="Times New Roman" w:eastAsia="仿宋_GB2312" w:hAnsi="Times New Roman" w:cs="Times New Roman"/>
                <w:sz w:val="21"/>
              </w:rPr>
              <w:t>能建立税收筹划流程</w:t>
            </w:r>
          </w:p>
          <w:p w14:paraId="2041745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2-1.3</w:t>
            </w:r>
            <w:r w:rsidRPr="004548A5">
              <w:rPr>
                <w:rFonts w:ascii="Times New Roman" w:eastAsia="仿宋_GB2312" w:hAnsi="Times New Roman" w:cs="Times New Roman"/>
                <w:sz w:val="21"/>
              </w:rPr>
              <w:t>能对税收筹划合法性进行审查</w:t>
            </w:r>
          </w:p>
          <w:p w14:paraId="0A188F1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2-1.4</w:t>
            </w:r>
            <w:r w:rsidRPr="004548A5">
              <w:rPr>
                <w:rFonts w:ascii="Times New Roman" w:eastAsia="仿宋_GB2312" w:hAnsi="Times New Roman" w:cs="Times New Roman"/>
                <w:sz w:val="21"/>
              </w:rPr>
              <w:t>能遵守税收法规、防范纳税风险</w:t>
            </w:r>
          </w:p>
          <w:p w14:paraId="6B3701C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2-1.5</w:t>
            </w:r>
            <w:r w:rsidRPr="004548A5">
              <w:rPr>
                <w:rFonts w:ascii="Times New Roman" w:eastAsia="仿宋_GB2312" w:hAnsi="Times New Roman" w:cs="Times New Roman"/>
                <w:sz w:val="21"/>
              </w:rPr>
              <w:t>能与税务部门、企业有关职能部门、员工做好纳税筹划沟通工作</w:t>
            </w:r>
          </w:p>
        </w:tc>
        <w:tc>
          <w:tcPr>
            <w:tcW w:w="2977" w:type="dxa"/>
            <w:vAlign w:val="center"/>
          </w:tcPr>
          <w:p w14:paraId="384C42F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sz w:val="21"/>
              </w:rPr>
              <w:t>相关知识：纳税筹划基本理论、原理、方法；流转税的纳税筹划；企业所得税的纳税筹划；个人所得税的纳税筹划</w:t>
            </w:r>
          </w:p>
          <w:p w14:paraId="60B24B4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相关技能：流转税纳税筹划方案设计；企业所得税纳税筹划方案设计；个人所得税的纳税筹划方案设计</w:t>
            </w:r>
          </w:p>
        </w:tc>
      </w:tr>
      <w:tr w:rsidR="004548A5" w:rsidRPr="004548A5" w14:paraId="42B3BE6F" w14:textId="77777777" w:rsidTr="004518D5">
        <w:trPr>
          <w:trHeight w:val="466"/>
        </w:trPr>
        <w:tc>
          <w:tcPr>
            <w:tcW w:w="1076" w:type="dxa"/>
            <w:vMerge/>
            <w:vAlign w:val="center"/>
          </w:tcPr>
          <w:p w14:paraId="563A3FB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2" w:type="dxa"/>
            <w:vAlign w:val="center"/>
          </w:tcPr>
          <w:p w14:paraId="13AA3A8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w:t>
            </w:r>
            <w:r w:rsidRPr="004548A5">
              <w:rPr>
                <w:rFonts w:ascii="Times New Roman" w:eastAsia="仿宋_GB2312" w:hAnsi="Times New Roman" w:cs="Times New Roman"/>
                <w:sz w:val="21"/>
              </w:rPr>
              <w:t>财务分析</w:t>
            </w:r>
          </w:p>
        </w:tc>
        <w:tc>
          <w:tcPr>
            <w:tcW w:w="3604" w:type="dxa"/>
            <w:vAlign w:val="center"/>
          </w:tcPr>
          <w:p w14:paraId="0493FCA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2-2.1</w:t>
            </w:r>
            <w:r w:rsidRPr="004548A5">
              <w:rPr>
                <w:rFonts w:ascii="Times New Roman" w:eastAsia="仿宋_GB2312" w:hAnsi="Times New Roman" w:cs="Times New Roman"/>
                <w:sz w:val="21"/>
              </w:rPr>
              <w:t>能根据不同利益相关者的需求进行财务分析</w:t>
            </w:r>
          </w:p>
          <w:p w14:paraId="3C4F46B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2-2.2</w:t>
            </w:r>
            <w:r w:rsidRPr="004548A5">
              <w:rPr>
                <w:rFonts w:ascii="Times New Roman" w:eastAsia="仿宋_GB2312" w:hAnsi="Times New Roman" w:cs="Times New Roman"/>
                <w:sz w:val="21"/>
              </w:rPr>
              <w:t>能运用财务分析的不同方法进行财务分析</w:t>
            </w:r>
          </w:p>
          <w:p w14:paraId="4858A3F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2-2.3</w:t>
            </w:r>
            <w:r w:rsidRPr="004548A5">
              <w:rPr>
                <w:rFonts w:ascii="Times New Roman" w:eastAsia="仿宋_GB2312" w:hAnsi="Times New Roman" w:cs="Times New Roman"/>
                <w:sz w:val="21"/>
              </w:rPr>
              <w:t>能用偿债能力指标计算分析、判断短期、长期财务风险</w:t>
            </w:r>
          </w:p>
          <w:p w14:paraId="0B97DBA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2-2.4</w:t>
            </w:r>
            <w:r w:rsidRPr="004548A5">
              <w:rPr>
                <w:rFonts w:ascii="Times New Roman" w:eastAsia="仿宋_GB2312" w:hAnsi="Times New Roman" w:cs="Times New Roman"/>
                <w:sz w:val="21"/>
              </w:rPr>
              <w:t>能运用营运能力指标计算分析、判断企业面临的经营风险</w:t>
            </w:r>
          </w:p>
          <w:p w14:paraId="5BD27F1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2-2.5</w:t>
            </w:r>
            <w:r w:rsidRPr="004548A5">
              <w:rPr>
                <w:rFonts w:ascii="Times New Roman" w:eastAsia="仿宋_GB2312" w:hAnsi="Times New Roman" w:cs="Times New Roman"/>
                <w:sz w:val="21"/>
              </w:rPr>
              <w:t>能运用盈利能力指标计算分析、判断企业盈利状况</w:t>
            </w:r>
          </w:p>
          <w:p w14:paraId="3562850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2-2.6</w:t>
            </w:r>
            <w:r w:rsidRPr="004548A5">
              <w:rPr>
                <w:rFonts w:ascii="Times New Roman" w:eastAsia="仿宋_GB2312" w:hAnsi="Times New Roman" w:cs="Times New Roman"/>
                <w:sz w:val="21"/>
              </w:rPr>
              <w:t>能运用发展能力指标计算分析、判断企业未来发展趋势</w:t>
            </w:r>
          </w:p>
          <w:p w14:paraId="1F951D3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2-2.7</w:t>
            </w:r>
            <w:r w:rsidRPr="004548A5">
              <w:rPr>
                <w:rFonts w:ascii="Times New Roman" w:eastAsia="仿宋_GB2312" w:hAnsi="Times New Roman" w:cs="Times New Roman"/>
                <w:sz w:val="21"/>
              </w:rPr>
              <w:t>能运用杜邦分析法全面综合分析企业的财务状况和经营情况</w:t>
            </w:r>
          </w:p>
          <w:p w14:paraId="368E235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2.2.8</w:t>
            </w:r>
            <w:r w:rsidRPr="004548A5">
              <w:rPr>
                <w:rFonts w:ascii="Times New Roman" w:eastAsia="仿宋_GB2312" w:hAnsi="Times New Roman" w:cs="Times New Roman"/>
                <w:sz w:val="21"/>
              </w:rPr>
              <w:t>能撰写财务分析报告</w:t>
            </w:r>
          </w:p>
          <w:p w14:paraId="05EDA29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2.2.9</w:t>
            </w:r>
            <w:r w:rsidRPr="004548A5">
              <w:rPr>
                <w:rFonts w:ascii="Times New Roman" w:eastAsia="仿宋_GB2312" w:hAnsi="Times New Roman" w:cs="Times New Roman"/>
                <w:sz w:val="21"/>
              </w:rPr>
              <w:t>能熟练运用办公自动化软件</w:t>
            </w:r>
          </w:p>
          <w:p w14:paraId="088304E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2.2.10</w:t>
            </w:r>
            <w:r w:rsidRPr="004548A5">
              <w:rPr>
                <w:rFonts w:ascii="Times New Roman" w:eastAsia="仿宋_GB2312" w:hAnsi="Times New Roman" w:cs="Times New Roman"/>
                <w:sz w:val="21"/>
              </w:rPr>
              <w:t>能用多媒体展现、汇报财务分析报告</w:t>
            </w:r>
          </w:p>
          <w:p w14:paraId="255FAC1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2.2.11</w:t>
            </w:r>
            <w:r w:rsidRPr="004548A5">
              <w:rPr>
                <w:rFonts w:ascii="Times New Roman" w:eastAsia="仿宋_GB2312" w:hAnsi="Times New Roman" w:cs="Times New Roman"/>
                <w:sz w:val="21"/>
              </w:rPr>
              <w:t>具有收集资料、整理资料，发现问题、分析问题、解决问题的能力</w:t>
            </w:r>
          </w:p>
          <w:p w14:paraId="6258F11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2.2.12</w:t>
            </w:r>
            <w:r w:rsidRPr="004548A5">
              <w:rPr>
                <w:rFonts w:ascii="Times New Roman" w:eastAsia="仿宋_GB2312" w:hAnsi="Times New Roman" w:cs="Times New Roman"/>
                <w:sz w:val="21"/>
              </w:rPr>
              <w:t>能与企业其他职能部门进行良好沟通</w:t>
            </w:r>
          </w:p>
        </w:tc>
        <w:tc>
          <w:tcPr>
            <w:tcW w:w="2977" w:type="dxa"/>
            <w:vAlign w:val="center"/>
          </w:tcPr>
          <w:p w14:paraId="09254B2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sz w:val="21"/>
              </w:rPr>
              <w:t>相关知识：财务报表分析的方法；短期偿债能力指标的计算与分析；长期偿债能力指标的计算与分析；盈利能力指标的计算与分析；营运能力指标的计算与分析；发展能力指标的计算与分析；杜邦财务分析体系与分析方法；财务分析报告的结构与撰写方法；</w:t>
            </w:r>
          </w:p>
          <w:p w14:paraId="76C01A0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相关技能：企业财务案例分析报告</w:t>
            </w:r>
          </w:p>
        </w:tc>
      </w:tr>
      <w:tr w:rsidR="004548A5" w:rsidRPr="004548A5" w14:paraId="75362BED" w14:textId="77777777" w:rsidTr="004518D5">
        <w:trPr>
          <w:trHeight w:val="466"/>
        </w:trPr>
        <w:tc>
          <w:tcPr>
            <w:tcW w:w="1076" w:type="dxa"/>
            <w:vMerge/>
            <w:vAlign w:val="center"/>
          </w:tcPr>
          <w:p w14:paraId="049D893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2" w:type="dxa"/>
            <w:vAlign w:val="center"/>
          </w:tcPr>
          <w:p w14:paraId="2AA58AC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2-3</w:t>
            </w:r>
            <w:r w:rsidRPr="004548A5">
              <w:rPr>
                <w:rFonts w:ascii="Times New Roman" w:eastAsia="仿宋_GB2312" w:hAnsi="Times New Roman" w:cs="Times New Roman"/>
                <w:sz w:val="21"/>
              </w:rPr>
              <w:t>财务决策</w:t>
            </w:r>
          </w:p>
        </w:tc>
        <w:tc>
          <w:tcPr>
            <w:tcW w:w="3604" w:type="dxa"/>
            <w:vAlign w:val="center"/>
          </w:tcPr>
          <w:p w14:paraId="2BC9A39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2-3.1</w:t>
            </w:r>
            <w:r w:rsidRPr="004548A5">
              <w:rPr>
                <w:rFonts w:ascii="Times New Roman" w:eastAsia="仿宋_GB2312" w:hAnsi="Times New Roman" w:cs="Times New Roman"/>
                <w:sz w:val="21"/>
              </w:rPr>
              <w:t>能运用折现和非折现方法对项目进行决策</w:t>
            </w:r>
          </w:p>
          <w:p w14:paraId="7195097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2-3.2</w:t>
            </w:r>
            <w:r w:rsidRPr="004548A5">
              <w:rPr>
                <w:rFonts w:ascii="Times New Roman" w:eastAsia="仿宋_GB2312" w:hAnsi="Times New Roman" w:cs="Times New Roman"/>
                <w:sz w:val="21"/>
              </w:rPr>
              <w:t>能根据企业不同筹资渠道的特点，对企业筹资做出决策</w:t>
            </w:r>
          </w:p>
          <w:p w14:paraId="7D998DA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2-3.3</w:t>
            </w:r>
            <w:r w:rsidRPr="004548A5">
              <w:rPr>
                <w:rFonts w:ascii="Times New Roman" w:eastAsia="仿宋_GB2312" w:hAnsi="Times New Roman" w:cs="Times New Roman"/>
                <w:sz w:val="21"/>
              </w:rPr>
              <w:t>能根据企业经营情况和财务状况，运用利润分配方法对企业</w:t>
            </w:r>
            <w:proofErr w:type="gramStart"/>
            <w:r w:rsidRPr="004548A5">
              <w:rPr>
                <w:rFonts w:ascii="Times New Roman" w:eastAsia="仿宋_GB2312" w:hAnsi="Times New Roman" w:cs="Times New Roman"/>
                <w:sz w:val="21"/>
              </w:rPr>
              <w:t>作出</w:t>
            </w:r>
            <w:proofErr w:type="gramEnd"/>
            <w:r w:rsidRPr="004548A5">
              <w:rPr>
                <w:rFonts w:ascii="Times New Roman" w:eastAsia="仿宋_GB2312" w:hAnsi="Times New Roman" w:cs="Times New Roman"/>
                <w:sz w:val="21"/>
              </w:rPr>
              <w:t>利润分配方案决策</w:t>
            </w:r>
          </w:p>
          <w:p w14:paraId="06DCDF2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2-3.4</w:t>
            </w:r>
            <w:r w:rsidRPr="004548A5">
              <w:rPr>
                <w:rFonts w:ascii="Times New Roman" w:eastAsia="仿宋_GB2312" w:hAnsi="Times New Roman" w:cs="Times New Roman"/>
                <w:sz w:val="21"/>
              </w:rPr>
              <w:t>能与企业主管部门、财税金融部门、企业领导、企业其他职能部门进行良好的业务沟通</w:t>
            </w:r>
          </w:p>
        </w:tc>
        <w:tc>
          <w:tcPr>
            <w:tcW w:w="2977" w:type="dxa"/>
            <w:vAlign w:val="center"/>
          </w:tcPr>
          <w:p w14:paraId="626A4CC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sz w:val="21"/>
              </w:rPr>
              <w:t>相关知识：货币时间价值的计算；现金流量的计算；静态投资回收期、投资回报率的计算与应用；动态投资回收期、净现值、内涵报酬率的计算与应用；资金需要量预测；比较资金成本法、每股收益无差别点法筹资决策的应用；股利分配政策及股利支付方式</w:t>
            </w:r>
          </w:p>
          <w:p w14:paraId="2311996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相关技能：项目投资分析与决策；筹资渠道分析与筹资方案决策；利润分配方案决策</w:t>
            </w:r>
          </w:p>
        </w:tc>
      </w:tr>
      <w:tr w:rsidR="004548A5" w:rsidRPr="004548A5" w14:paraId="2A8A3548" w14:textId="77777777" w:rsidTr="004518D5">
        <w:trPr>
          <w:trHeight w:val="466"/>
        </w:trPr>
        <w:tc>
          <w:tcPr>
            <w:tcW w:w="1076" w:type="dxa"/>
            <w:vMerge/>
            <w:vAlign w:val="center"/>
          </w:tcPr>
          <w:p w14:paraId="3A400F7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2" w:type="dxa"/>
            <w:vAlign w:val="center"/>
          </w:tcPr>
          <w:p w14:paraId="469D551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2-4</w:t>
            </w:r>
            <w:r w:rsidRPr="004548A5">
              <w:rPr>
                <w:rFonts w:ascii="Times New Roman" w:eastAsia="仿宋_GB2312" w:hAnsi="Times New Roman" w:cs="Times New Roman"/>
                <w:sz w:val="21"/>
              </w:rPr>
              <w:t>内部控制</w:t>
            </w:r>
          </w:p>
        </w:tc>
        <w:tc>
          <w:tcPr>
            <w:tcW w:w="3604" w:type="dxa"/>
            <w:vAlign w:val="center"/>
          </w:tcPr>
          <w:p w14:paraId="1CD5400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2-4.1</w:t>
            </w:r>
            <w:r w:rsidRPr="004548A5">
              <w:rPr>
                <w:rFonts w:ascii="Times New Roman" w:eastAsia="仿宋_GB2312" w:hAnsi="Times New Roman" w:cs="Times New Roman"/>
                <w:sz w:val="21"/>
              </w:rPr>
              <w:t>能认识企业内部控制体系</w:t>
            </w:r>
          </w:p>
          <w:p w14:paraId="3C06E22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2-4.2</w:t>
            </w:r>
            <w:r w:rsidRPr="004548A5">
              <w:rPr>
                <w:rFonts w:ascii="Times New Roman" w:eastAsia="仿宋_GB2312" w:hAnsi="Times New Roman" w:cs="Times New Roman"/>
                <w:sz w:val="21"/>
              </w:rPr>
              <w:t>能发现企业内部控制存在的问题、并制定或完善相应的内部控制制度</w:t>
            </w:r>
          </w:p>
          <w:p w14:paraId="6F1ECB2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lastRenderedPageBreak/>
              <w:t>2.4.3</w:t>
            </w:r>
            <w:r w:rsidRPr="004548A5">
              <w:rPr>
                <w:rFonts w:ascii="Times New Roman" w:eastAsia="仿宋_GB2312" w:hAnsi="Times New Roman" w:cs="Times New Roman"/>
                <w:sz w:val="21"/>
              </w:rPr>
              <w:t>能与企业领导、其他职能部门进行良好的业务沟通</w:t>
            </w:r>
          </w:p>
        </w:tc>
        <w:tc>
          <w:tcPr>
            <w:tcW w:w="2977" w:type="dxa"/>
            <w:vAlign w:val="center"/>
          </w:tcPr>
          <w:p w14:paraId="0B659BD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lastRenderedPageBreak/>
              <w:t>1.</w:t>
            </w:r>
            <w:r w:rsidRPr="004548A5">
              <w:rPr>
                <w:rFonts w:ascii="Times New Roman" w:eastAsia="仿宋_GB2312" w:hAnsi="Times New Roman" w:cs="Times New Roman"/>
                <w:sz w:val="21"/>
              </w:rPr>
              <w:t>相关知识：企业内部会计控制的原理与体系；企业货币资金、存货控制的制度设计</w:t>
            </w:r>
          </w:p>
          <w:p w14:paraId="5417A7B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相关技能：企业内控案例分析与制度完善</w:t>
            </w:r>
          </w:p>
        </w:tc>
      </w:tr>
      <w:tr w:rsidR="004548A5" w:rsidRPr="004548A5" w14:paraId="4CEB8FD1" w14:textId="77777777" w:rsidTr="004518D5">
        <w:trPr>
          <w:trHeight w:val="466"/>
        </w:trPr>
        <w:tc>
          <w:tcPr>
            <w:tcW w:w="1076" w:type="dxa"/>
            <w:vMerge/>
            <w:vAlign w:val="center"/>
          </w:tcPr>
          <w:p w14:paraId="132AD32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2" w:type="dxa"/>
            <w:vAlign w:val="center"/>
          </w:tcPr>
          <w:p w14:paraId="6CF3BB1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2-5</w:t>
            </w:r>
            <w:r w:rsidRPr="004548A5">
              <w:rPr>
                <w:rFonts w:ascii="Times New Roman" w:eastAsia="仿宋_GB2312" w:hAnsi="Times New Roman" w:cs="Times New Roman"/>
                <w:sz w:val="21"/>
              </w:rPr>
              <w:t>沟通与交流</w:t>
            </w:r>
          </w:p>
        </w:tc>
        <w:tc>
          <w:tcPr>
            <w:tcW w:w="3604" w:type="dxa"/>
            <w:vAlign w:val="center"/>
          </w:tcPr>
          <w:p w14:paraId="5D5D2A1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2-5.1</w:t>
            </w:r>
            <w:r w:rsidRPr="004548A5">
              <w:rPr>
                <w:rFonts w:ascii="Times New Roman" w:eastAsia="仿宋_GB2312" w:hAnsi="Times New Roman" w:cs="Times New Roman"/>
                <w:sz w:val="21"/>
              </w:rPr>
              <w:t>能正确解释相关咨询问题</w:t>
            </w:r>
          </w:p>
          <w:p w14:paraId="5A255C6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2-5.2</w:t>
            </w:r>
            <w:r w:rsidRPr="004548A5">
              <w:rPr>
                <w:rFonts w:ascii="Times New Roman" w:eastAsia="仿宋_GB2312" w:hAnsi="Times New Roman" w:cs="Times New Roman"/>
                <w:sz w:val="21"/>
              </w:rPr>
              <w:t>能清晰地汇报工作，并明确下达工作任务</w:t>
            </w:r>
          </w:p>
          <w:p w14:paraId="665681E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2-5.3</w:t>
            </w:r>
            <w:r w:rsidRPr="004548A5">
              <w:rPr>
                <w:rFonts w:ascii="Times New Roman" w:eastAsia="仿宋_GB2312" w:hAnsi="Times New Roman" w:cs="Times New Roman"/>
                <w:sz w:val="21"/>
              </w:rPr>
              <w:t>能运用多媒体技术演示自己的观点</w:t>
            </w:r>
          </w:p>
          <w:p w14:paraId="1FC36F3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2-5.4</w:t>
            </w:r>
            <w:r w:rsidRPr="004548A5">
              <w:rPr>
                <w:rFonts w:ascii="Times New Roman" w:eastAsia="仿宋_GB2312" w:hAnsi="Times New Roman" w:cs="Times New Roman"/>
                <w:sz w:val="21"/>
              </w:rPr>
              <w:t>能在各类会议中准确表达自己的观点，并理解他人的意见</w:t>
            </w:r>
          </w:p>
        </w:tc>
        <w:tc>
          <w:tcPr>
            <w:tcW w:w="2977" w:type="dxa"/>
            <w:vAlign w:val="center"/>
          </w:tcPr>
          <w:p w14:paraId="278F409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sz w:val="21"/>
              </w:rPr>
              <w:t>相关知识：沟通的类型；管理沟通策略；口头沟通与书面沟通；内部沟通技巧（上行、平行、下行）；管理沟通礼仪</w:t>
            </w:r>
          </w:p>
          <w:p w14:paraId="3DADBAF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相关技能：制作</w:t>
            </w:r>
            <w:r w:rsidRPr="004548A5">
              <w:rPr>
                <w:rFonts w:ascii="Times New Roman" w:eastAsia="仿宋_GB2312" w:hAnsi="Times New Roman" w:cs="Times New Roman"/>
                <w:sz w:val="21"/>
              </w:rPr>
              <w:t>PPT</w:t>
            </w:r>
            <w:r w:rsidRPr="004548A5">
              <w:rPr>
                <w:rFonts w:ascii="Times New Roman" w:eastAsia="仿宋_GB2312" w:hAnsi="Times New Roman" w:cs="Times New Roman"/>
                <w:sz w:val="21"/>
              </w:rPr>
              <w:t>等演示财务分析报告</w:t>
            </w:r>
          </w:p>
        </w:tc>
      </w:tr>
      <w:tr w:rsidR="004548A5" w:rsidRPr="004548A5" w14:paraId="459937DE" w14:textId="77777777" w:rsidTr="004518D5">
        <w:trPr>
          <w:trHeight w:val="466"/>
        </w:trPr>
        <w:tc>
          <w:tcPr>
            <w:tcW w:w="1076" w:type="dxa"/>
            <w:vMerge/>
            <w:vAlign w:val="center"/>
          </w:tcPr>
          <w:p w14:paraId="03F9343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2" w:type="dxa"/>
            <w:vAlign w:val="center"/>
          </w:tcPr>
          <w:p w14:paraId="0A5431E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2-6</w:t>
            </w:r>
            <w:r w:rsidRPr="004548A5">
              <w:rPr>
                <w:rFonts w:ascii="Times New Roman" w:eastAsia="仿宋_GB2312" w:hAnsi="Times New Roman" w:cs="Times New Roman"/>
                <w:sz w:val="21"/>
              </w:rPr>
              <w:t>团队合作与人员管理</w:t>
            </w:r>
          </w:p>
        </w:tc>
        <w:tc>
          <w:tcPr>
            <w:tcW w:w="3604" w:type="dxa"/>
            <w:vAlign w:val="center"/>
          </w:tcPr>
          <w:p w14:paraId="5B0AB57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2-6.1</w:t>
            </w:r>
            <w:r w:rsidRPr="004548A5">
              <w:rPr>
                <w:rFonts w:ascii="Times New Roman" w:eastAsia="仿宋_GB2312" w:hAnsi="Times New Roman" w:cs="Times New Roman"/>
                <w:sz w:val="21"/>
              </w:rPr>
              <w:t>能在工作中与团队其他人员积极合作</w:t>
            </w:r>
          </w:p>
          <w:p w14:paraId="44E18F6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2-6.2</w:t>
            </w:r>
            <w:r w:rsidRPr="004548A5">
              <w:rPr>
                <w:rFonts w:ascii="Times New Roman" w:eastAsia="仿宋_GB2312" w:hAnsi="Times New Roman" w:cs="Times New Roman"/>
                <w:sz w:val="21"/>
              </w:rPr>
              <w:t>能运用技巧来激励团队成员进取</w:t>
            </w:r>
          </w:p>
          <w:p w14:paraId="1C47E44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2-6.3</w:t>
            </w:r>
            <w:r w:rsidRPr="004548A5">
              <w:rPr>
                <w:rFonts w:ascii="Times New Roman" w:eastAsia="仿宋_GB2312" w:hAnsi="Times New Roman" w:cs="Times New Roman"/>
                <w:sz w:val="21"/>
              </w:rPr>
              <w:t>能协调团队内部工作进度和分工合作</w:t>
            </w:r>
          </w:p>
          <w:p w14:paraId="0D0C1FB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2-6.4</w:t>
            </w:r>
            <w:r w:rsidRPr="004548A5">
              <w:rPr>
                <w:rFonts w:ascii="Times New Roman" w:eastAsia="仿宋_GB2312" w:hAnsi="Times New Roman" w:cs="Times New Roman"/>
                <w:sz w:val="21"/>
              </w:rPr>
              <w:t>能化解团队内部的冲突从而保持工作效率</w:t>
            </w:r>
          </w:p>
          <w:p w14:paraId="2528F59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2-6.5</w:t>
            </w:r>
            <w:r w:rsidRPr="004548A5">
              <w:rPr>
                <w:rFonts w:ascii="Times New Roman" w:eastAsia="仿宋_GB2312" w:hAnsi="Times New Roman" w:cs="Times New Roman"/>
                <w:sz w:val="21"/>
              </w:rPr>
              <w:t>能根据本单位业务需要设定会计岗位及制定岗位职责</w:t>
            </w:r>
          </w:p>
        </w:tc>
        <w:tc>
          <w:tcPr>
            <w:tcW w:w="2977" w:type="dxa"/>
            <w:vAlign w:val="center"/>
          </w:tcPr>
          <w:p w14:paraId="2F615F7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相关技能：根据企业实际案例制作一份工作进度和人员分工表</w:t>
            </w:r>
          </w:p>
        </w:tc>
      </w:tr>
    </w:tbl>
    <w:p w14:paraId="22012A59" w14:textId="77777777" w:rsidR="004548A5" w:rsidRPr="004548A5" w:rsidRDefault="004548A5" w:rsidP="004548A5">
      <w:pPr>
        <w:keepNext/>
        <w:keepLines/>
        <w:adjustRightInd w:val="0"/>
        <w:snapToGrid w:val="0"/>
        <w:spacing w:line="360" w:lineRule="auto"/>
        <w:ind w:firstLineChars="200" w:firstLine="480"/>
        <w:outlineLvl w:val="2"/>
        <w:rPr>
          <w:rFonts w:cs="宋体" w:hint="eastAsia"/>
          <w:bCs/>
          <w:szCs w:val="20"/>
        </w:rPr>
      </w:pPr>
      <w:r w:rsidRPr="004548A5">
        <w:rPr>
          <w:rFonts w:cs="宋体" w:hint="eastAsia"/>
          <w:bCs/>
          <w:szCs w:val="20"/>
        </w:rPr>
        <w:t>4</w:t>
      </w:r>
      <w:r w:rsidRPr="004548A5">
        <w:rPr>
          <w:rFonts w:cs="宋体"/>
          <w:bCs/>
          <w:szCs w:val="20"/>
        </w:rPr>
        <w:t>.</w:t>
      </w:r>
      <w:r w:rsidRPr="004548A5">
        <w:rPr>
          <w:rFonts w:cs="宋体" w:hint="eastAsia"/>
          <w:bCs/>
          <w:szCs w:val="20"/>
        </w:rPr>
        <w:t>测试要求</w:t>
      </w:r>
    </w:p>
    <w:p w14:paraId="21C264FC"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hint="eastAsia"/>
        </w:rPr>
        <w:t>为客观反映学生职业能力发展水平，检验和促进职业教育教学改革，上述会计职业能力等级要求，制定会计专业职业能力测试标准。标准要求学生通过测试能达到所在级别的水平。一级（会计员水平）测评内容包括专业理论知识测试、综合实操能力测试，二级（财务主管水平）包括企业管理决策模块，其中，企业管理决策能力测试，大数据与会计专业学生测试《公司财务分析报告》，大数据与财务管理专业学生测试《项目投资财务可行性分析报告》；专业理论知识与综合实操能力两个模块的测试不区分专业进行。测试的模块构成及测试方法具体见下表</w:t>
      </w:r>
      <w:r w:rsidRPr="004548A5">
        <w:rPr>
          <w:rFonts w:cs="Times New Roman"/>
        </w:rPr>
        <w:t>11-4</w:t>
      </w:r>
      <w:r w:rsidRPr="004548A5">
        <w:rPr>
          <w:rFonts w:cs="Times New Roman" w:hint="eastAsia"/>
        </w:rPr>
        <w:t>。</w:t>
      </w:r>
    </w:p>
    <w:p w14:paraId="39A8EA6B" w14:textId="75479BB4" w:rsidR="004548A5" w:rsidRPr="004548A5" w:rsidRDefault="004548A5" w:rsidP="004548A5">
      <w:pPr>
        <w:adjustRightInd w:val="0"/>
        <w:snapToGrid w:val="0"/>
        <w:jc w:val="center"/>
        <w:rPr>
          <w:rFonts w:ascii="Times New Roman" w:eastAsia="仿宋_GB2312" w:hAnsi="Times New Roman" w:cs="Times New Roman"/>
          <w:b/>
          <w:sz w:val="21"/>
        </w:rPr>
      </w:pPr>
      <w:r w:rsidRPr="004548A5">
        <w:rPr>
          <w:rFonts w:ascii="Times New Roman" w:eastAsia="仿宋_GB2312" w:hAnsi="Times New Roman" w:cs="Times New Roman"/>
          <w:b/>
          <w:sz w:val="21"/>
        </w:rPr>
        <w:t>表</w:t>
      </w:r>
      <w:r w:rsidRPr="004548A5">
        <w:rPr>
          <w:rFonts w:ascii="Times New Roman" w:eastAsia="仿宋_GB2312" w:hAnsi="Times New Roman" w:cs="Times New Roman"/>
          <w:b/>
          <w:sz w:val="21"/>
        </w:rPr>
        <w:t>11-6  202</w:t>
      </w:r>
      <w:r w:rsidR="0054301E">
        <w:rPr>
          <w:rFonts w:ascii="Times New Roman" w:eastAsia="仿宋_GB2312" w:hAnsi="Times New Roman" w:cs="Times New Roman" w:hint="eastAsia"/>
          <w:b/>
          <w:sz w:val="21"/>
        </w:rPr>
        <w:t>5</w:t>
      </w:r>
      <w:r w:rsidRPr="004548A5">
        <w:rPr>
          <w:rFonts w:ascii="Times New Roman" w:eastAsia="仿宋_GB2312" w:hAnsi="Times New Roman" w:cs="Times New Roman"/>
          <w:b/>
          <w:sz w:val="21"/>
        </w:rPr>
        <w:t>级智慧</w:t>
      </w:r>
      <w:r w:rsidRPr="004548A5">
        <w:rPr>
          <w:rFonts w:ascii="Times New Roman" w:eastAsia="仿宋_GB2312" w:hAnsi="Times New Roman" w:cs="Times New Roman" w:hint="eastAsia"/>
          <w:b/>
          <w:sz w:val="21"/>
        </w:rPr>
        <w:t>财会</w:t>
      </w:r>
      <w:r w:rsidRPr="004548A5">
        <w:rPr>
          <w:rFonts w:ascii="Times New Roman" w:eastAsia="仿宋_GB2312" w:hAnsi="Times New Roman" w:cs="Times New Roman"/>
          <w:b/>
          <w:sz w:val="21"/>
        </w:rPr>
        <w:t>专业</w:t>
      </w:r>
      <w:proofErr w:type="gramStart"/>
      <w:r w:rsidRPr="004548A5">
        <w:rPr>
          <w:rFonts w:ascii="Times New Roman" w:eastAsia="仿宋_GB2312" w:hAnsi="Times New Roman" w:cs="Times New Roman"/>
          <w:b/>
          <w:sz w:val="21"/>
        </w:rPr>
        <w:t>群</w:t>
      </w:r>
      <w:r w:rsidRPr="004548A5">
        <w:rPr>
          <w:rFonts w:ascii="Times New Roman" w:eastAsia="仿宋_GB2312" w:hAnsi="Times New Roman" w:cs="Times New Roman" w:hint="eastAsia"/>
          <w:b/>
          <w:sz w:val="21"/>
        </w:rPr>
        <w:t>职业</w:t>
      </w:r>
      <w:proofErr w:type="gramEnd"/>
      <w:r w:rsidRPr="004548A5">
        <w:rPr>
          <w:rFonts w:ascii="Times New Roman" w:eastAsia="仿宋_GB2312" w:hAnsi="Times New Roman" w:cs="Times New Roman" w:hint="eastAsia"/>
          <w:b/>
          <w:sz w:val="21"/>
        </w:rPr>
        <w:t>能力测试构成</w:t>
      </w:r>
    </w:p>
    <w:tbl>
      <w:tblPr>
        <w:tblW w:w="56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186"/>
        <w:gridCol w:w="2288"/>
        <w:gridCol w:w="2142"/>
        <w:gridCol w:w="1781"/>
        <w:gridCol w:w="1311"/>
      </w:tblGrid>
      <w:tr w:rsidR="004548A5" w:rsidRPr="004548A5" w14:paraId="7F17B5AD" w14:textId="77777777" w:rsidTr="004518D5">
        <w:trPr>
          <w:trHeight w:val="466"/>
          <w:jc w:val="center"/>
        </w:trPr>
        <w:tc>
          <w:tcPr>
            <w:tcW w:w="359" w:type="pct"/>
            <w:vAlign w:val="center"/>
          </w:tcPr>
          <w:p w14:paraId="2035E0A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序号</w:t>
            </w:r>
          </w:p>
        </w:tc>
        <w:tc>
          <w:tcPr>
            <w:tcW w:w="635" w:type="pct"/>
            <w:vAlign w:val="center"/>
          </w:tcPr>
          <w:p w14:paraId="4DF8B2C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测试模块</w:t>
            </w:r>
          </w:p>
        </w:tc>
        <w:tc>
          <w:tcPr>
            <w:tcW w:w="1223" w:type="pct"/>
            <w:vAlign w:val="center"/>
          </w:tcPr>
          <w:p w14:paraId="58EF27A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测试</w:t>
            </w:r>
            <w:r w:rsidRPr="004548A5">
              <w:rPr>
                <w:rFonts w:ascii="Times New Roman" w:eastAsia="仿宋_GB2312" w:hAnsi="Times New Roman" w:cs="Times New Roman" w:hint="eastAsia"/>
                <w:sz w:val="21"/>
              </w:rPr>
              <w:t>范围</w:t>
            </w:r>
          </w:p>
        </w:tc>
        <w:tc>
          <w:tcPr>
            <w:tcW w:w="1145" w:type="pct"/>
            <w:vAlign w:val="center"/>
          </w:tcPr>
          <w:p w14:paraId="69D1F83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测试专业能</w:t>
            </w:r>
          </w:p>
        </w:tc>
        <w:tc>
          <w:tcPr>
            <w:tcW w:w="952" w:type="pct"/>
            <w:vAlign w:val="center"/>
          </w:tcPr>
          <w:p w14:paraId="372BD35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测试</w:t>
            </w:r>
            <w:r w:rsidRPr="004548A5">
              <w:rPr>
                <w:rFonts w:ascii="Times New Roman" w:eastAsia="仿宋_GB2312" w:hAnsi="Times New Roman" w:cs="Times New Roman" w:hint="eastAsia"/>
                <w:sz w:val="21"/>
              </w:rPr>
              <w:t>形式及时长</w:t>
            </w:r>
          </w:p>
        </w:tc>
        <w:tc>
          <w:tcPr>
            <w:tcW w:w="687" w:type="pct"/>
            <w:vAlign w:val="center"/>
          </w:tcPr>
          <w:p w14:paraId="27583C8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测试时间</w:t>
            </w:r>
          </w:p>
        </w:tc>
      </w:tr>
      <w:tr w:rsidR="004548A5" w:rsidRPr="004548A5" w14:paraId="2BAC15D1" w14:textId="77777777" w:rsidTr="004518D5">
        <w:trPr>
          <w:trHeight w:val="466"/>
          <w:jc w:val="center"/>
        </w:trPr>
        <w:tc>
          <w:tcPr>
            <w:tcW w:w="359" w:type="pct"/>
            <w:vAlign w:val="center"/>
          </w:tcPr>
          <w:p w14:paraId="4BA1A07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p>
        </w:tc>
        <w:tc>
          <w:tcPr>
            <w:tcW w:w="635" w:type="pct"/>
            <w:vAlign w:val="center"/>
          </w:tcPr>
          <w:p w14:paraId="1296B1F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专业理论知识测试</w:t>
            </w:r>
          </w:p>
        </w:tc>
        <w:tc>
          <w:tcPr>
            <w:tcW w:w="1223" w:type="pct"/>
            <w:vAlign w:val="center"/>
          </w:tcPr>
          <w:p w14:paraId="3A35AF9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基础会计、财务会计、成本核算、</w:t>
            </w:r>
            <w:r w:rsidRPr="004548A5">
              <w:rPr>
                <w:rFonts w:ascii="Times New Roman" w:eastAsia="仿宋_GB2312" w:hAnsi="Times New Roman" w:cs="Times New Roman" w:hint="eastAsia"/>
                <w:sz w:val="21"/>
              </w:rPr>
              <w:t>管理会计基础、</w:t>
            </w:r>
            <w:r w:rsidRPr="004548A5">
              <w:rPr>
                <w:rFonts w:ascii="Times New Roman" w:eastAsia="仿宋_GB2312" w:hAnsi="Times New Roman" w:cs="Times New Roman"/>
                <w:sz w:val="21"/>
              </w:rPr>
              <w:t>纳税申报</w:t>
            </w:r>
            <w:r w:rsidRPr="004548A5">
              <w:rPr>
                <w:rFonts w:ascii="Times New Roman" w:eastAsia="仿宋_GB2312" w:hAnsi="Times New Roman" w:cs="Times New Roman" w:hint="eastAsia"/>
                <w:sz w:val="21"/>
              </w:rPr>
              <w:t>及筹划</w:t>
            </w:r>
            <w:r w:rsidRPr="004548A5">
              <w:rPr>
                <w:rFonts w:ascii="Times New Roman" w:eastAsia="仿宋_GB2312" w:hAnsi="Times New Roman" w:cs="Times New Roman"/>
                <w:sz w:val="21"/>
              </w:rPr>
              <w:t>、投融资计算等</w:t>
            </w:r>
            <w:r w:rsidRPr="004548A5">
              <w:rPr>
                <w:rFonts w:ascii="Times New Roman" w:eastAsia="仿宋_GB2312" w:hAnsi="Times New Roman" w:cs="Times New Roman" w:hint="eastAsia"/>
                <w:sz w:val="21"/>
              </w:rPr>
              <w:t>财务</w:t>
            </w:r>
            <w:r w:rsidRPr="004548A5">
              <w:rPr>
                <w:rFonts w:ascii="Times New Roman" w:eastAsia="仿宋_GB2312" w:hAnsi="Times New Roman" w:cs="Times New Roman"/>
                <w:sz w:val="21"/>
              </w:rPr>
              <w:t>专业</w:t>
            </w:r>
            <w:r w:rsidRPr="004548A5">
              <w:rPr>
                <w:rFonts w:ascii="Times New Roman" w:eastAsia="仿宋_GB2312" w:hAnsi="Times New Roman" w:cs="Times New Roman" w:hint="eastAsia"/>
                <w:sz w:val="21"/>
              </w:rPr>
              <w:t>基础</w:t>
            </w:r>
            <w:r w:rsidRPr="004548A5">
              <w:rPr>
                <w:rFonts w:ascii="Times New Roman" w:eastAsia="仿宋_GB2312" w:hAnsi="Times New Roman" w:cs="Times New Roman"/>
                <w:sz w:val="21"/>
              </w:rPr>
              <w:t>理论知识</w:t>
            </w:r>
          </w:p>
        </w:tc>
        <w:tc>
          <w:tcPr>
            <w:tcW w:w="1145" w:type="pct"/>
            <w:vAlign w:val="center"/>
          </w:tcPr>
          <w:p w14:paraId="389EE8E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大数据与会计专业、</w:t>
            </w:r>
          </w:p>
          <w:p w14:paraId="435AFCE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大数据与财务管理专业</w:t>
            </w:r>
          </w:p>
        </w:tc>
        <w:tc>
          <w:tcPr>
            <w:tcW w:w="952" w:type="pct"/>
            <w:vAlign w:val="center"/>
          </w:tcPr>
          <w:p w14:paraId="14A603B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roofErr w:type="gramStart"/>
            <w:r w:rsidRPr="004548A5">
              <w:rPr>
                <w:rFonts w:ascii="Times New Roman" w:eastAsia="仿宋_GB2312" w:hAnsi="Times New Roman" w:cs="Times New Roman" w:hint="eastAsia"/>
                <w:sz w:val="21"/>
              </w:rPr>
              <w:t>超星平台闭卷机试</w:t>
            </w:r>
            <w:proofErr w:type="gramEnd"/>
            <w:r w:rsidRPr="004548A5">
              <w:rPr>
                <w:rFonts w:ascii="Times New Roman" w:eastAsia="仿宋_GB2312" w:hAnsi="Times New Roman" w:cs="Times New Roman" w:hint="eastAsia"/>
                <w:sz w:val="21"/>
              </w:rPr>
              <w:t>，</w:t>
            </w:r>
          </w:p>
          <w:p w14:paraId="3FE9415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时长</w:t>
            </w:r>
            <w:r w:rsidRPr="004548A5">
              <w:rPr>
                <w:rFonts w:ascii="Times New Roman" w:eastAsia="仿宋_GB2312" w:hAnsi="Times New Roman" w:cs="Times New Roman" w:hint="eastAsia"/>
                <w:sz w:val="21"/>
              </w:rPr>
              <w:t>60</w:t>
            </w:r>
            <w:r w:rsidRPr="004548A5">
              <w:rPr>
                <w:rFonts w:ascii="Times New Roman" w:eastAsia="仿宋_GB2312" w:hAnsi="Times New Roman" w:cs="Times New Roman" w:hint="eastAsia"/>
                <w:sz w:val="21"/>
              </w:rPr>
              <w:t>分钟</w:t>
            </w:r>
          </w:p>
          <w:p w14:paraId="727DB4B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提前</w:t>
            </w: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hint="eastAsia"/>
                <w:sz w:val="21"/>
              </w:rPr>
              <w:t>周练习题库</w:t>
            </w:r>
          </w:p>
        </w:tc>
        <w:tc>
          <w:tcPr>
            <w:tcW w:w="687" w:type="pct"/>
            <w:vMerge w:val="restart"/>
            <w:vAlign w:val="center"/>
          </w:tcPr>
          <w:p w14:paraId="5B8A130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第五学期</w:t>
            </w:r>
          </w:p>
          <w:p w14:paraId="5B09429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集中进行</w:t>
            </w:r>
          </w:p>
          <w:p w14:paraId="0D4BB003" w14:textId="7D38B88E"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w:t>
            </w:r>
            <w:r w:rsidRPr="004548A5">
              <w:rPr>
                <w:rFonts w:ascii="Times New Roman" w:eastAsia="仿宋_GB2312" w:hAnsi="Times New Roman" w:cs="Times New Roman" w:hint="eastAsia"/>
                <w:sz w:val="21"/>
              </w:rPr>
              <w:t>2</w:t>
            </w:r>
            <w:r w:rsidRPr="004548A5">
              <w:rPr>
                <w:rFonts w:ascii="Times New Roman" w:eastAsia="仿宋_GB2312" w:hAnsi="Times New Roman" w:cs="Times New Roman"/>
                <w:sz w:val="21"/>
              </w:rPr>
              <w:t>02</w:t>
            </w:r>
            <w:r w:rsidR="0054301E">
              <w:rPr>
                <w:rFonts w:ascii="Times New Roman" w:eastAsia="仿宋_GB2312" w:hAnsi="Times New Roman" w:cs="Times New Roman" w:hint="eastAsia"/>
                <w:sz w:val="21"/>
              </w:rPr>
              <w:t>7</w:t>
            </w:r>
            <w:r w:rsidRPr="004548A5">
              <w:rPr>
                <w:rFonts w:ascii="Times New Roman" w:eastAsia="仿宋_GB2312" w:hAnsi="Times New Roman" w:cs="Times New Roman"/>
                <w:sz w:val="21"/>
              </w:rPr>
              <w:t>.11</w:t>
            </w:r>
            <w:r w:rsidRPr="004548A5">
              <w:rPr>
                <w:rFonts w:ascii="Times New Roman" w:eastAsia="仿宋_GB2312" w:hAnsi="Times New Roman" w:cs="Times New Roman" w:hint="eastAsia"/>
                <w:sz w:val="21"/>
              </w:rPr>
              <w:t>）</w:t>
            </w:r>
          </w:p>
        </w:tc>
      </w:tr>
      <w:tr w:rsidR="004548A5" w:rsidRPr="004548A5" w14:paraId="0C1A3383" w14:textId="77777777" w:rsidTr="004518D5">
        <w:trPr>
          <w:trHeight w:val="466"/>
          <w:jc w:val="center"/>
        </w:trPr>
        <w:tc>
          <w:tcPr>
            <w:tcW w:w="359" w:type="pct"/>
            <w:vAlign w:val="center"/>
          </w:tcPr>
          <w:p w14:paraId="03CDCBA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2</w:t>
            </w:r>
          </w:p>
        </w:tc>
        <w:tc>
          <w:tcPr>
            <w:tcW w:w="635" w:type="pct"/>
            <w:vAlign w:val="center"/>
          </w:tcPr>
          <w:p w14:paraId="090A2ED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综合实操能力测试</w:t>
            </w:r>
          </w:p>
        </w:tc>
        <w:tc>
          <w:tcPr>
            <w:tcW w:w="1223" w:type="pct"/>
            <w:vAlign w:val="center"/>
          </w:tcPr>
          <w:p w14:paraId="66B2D26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财务会计技能实操</w:t>
            </w:r>
            <w:r w:rsidRPr="004548A5">
              <w:rPr>
                <w:rFonts w:ascii="Times New Roman" w:eastAsia="仿宋_GB2312" w:hAnsi="Times New Roman" w:cs="Times New Roman"/>
                <w:sz w:val="21"/>
              </w:rPr>
              <w:t>能力</w:t>
            </w:r>
          </w:p>
        </w:tc>
        <w:tc>
          <w:tcPr>
            <w:tcW w:w="1145" w:type="pct"/>
            <w:vAlign w:val="center"/>
          </w:tcPr>
          <w:p w14:paraId="753EA86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大数据与会计专业、</w:t>
            </w:r>
          </w:p>
          <w:p w14:paraId="7FCEB82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大数据与财务管理专业</w:t>
            </w:r>
          </w:p>
        </w:tc>
        <w:tc>
          <w:tcPr>
            <w:tcW w:w="952" w:type="pct"/>
            <w:vAlign w:val="center"/>
          </w:tcPr>
          <w:p w14:paraId="387C8AD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roofErr w:type="gramStart"/>
            <w:r w:rsidRPr="004548A5">
              <w:rPr>
                <w:rFonts w:ascii="Times New Roman" w:eastAsia="仿宋_GB2312" w:hAnsi="Times New Roman" w:cs="Times New Roman" w:hint="eastAsia"/>
                <w:sz w:val="21"/>
              </w:rPr>
              <w:t>网中网实训</w:t>
            </w:r>
            <w:proofErr w:type="gramEnd"/>
            <w:r w:rsidRPr="004548A5">
              <w:rPr>
                <w:rFonts w:ascii="Times New Roman" w:eastAsia="仿宋_GB2312" w:hAnsi="Times New Roman" w:cs="Times New Roman" w:hint="eastAsia"/>
                <w:sz w:val="21"/>
              </w:rPr>
              <w:t>平台</w:t>
            </w:r>
            <w:proofErr w:type="gramStart"/>
            <w:r w:rsidRPr="004548A5">
              <w:rPr>
                <w:rFonts w:ascii="Times New Roman" w:eastAsia="仿宋_GB2312" w:hAnsi="Times New Roman" w:cs="Times New Roman" w:hint="eastAsia"/>
                <w:sz w:val="21"/>
              </w:rPr>
              <w:t>闭卷机试</w:t>
            </w:r>
            <w:proofErr w:type="gramEnd"/>
            <w:r w:rsidRPr="004548A5">
              <w:rPr>
                <w:rFonts w:ascii="Times New Roman" w:eastAsia="仿宋_GB2312" w:hAnsi="Times New Roman" w:cs="Times New Roman" w:hint="eastAsia"/>
                <w:sz w:val="21"/>
              </w:rPr>
              <w:t>，时长</w:t>
            </w:r>
            <w:r w:rsidRPr="004548A5">
              <w:rPr>
                <w:rFonts w:ascii="Times New Roman" w:eastAsia="仿宋_GB2312" w:hAnsi="Times New Roman" w:cs="Times New Roman" w:hint="eastAsia"/>
                <w:sz w:val="21"/>
              </w:rPr>
              <w:t>9</w:t>
            </w:r>
            <w:r w:rsidRPr="004548A5">
              <w:rPr>
                <w:rFonts w:ascii="Times New Roman" w:eastAsia="仿宋_GB2312" w:hAnsi="Times New Roman" w:cs="Times New Roman"/>
                <w:sz w:val="21"/>
              </w:rPr>
              <w:t>0</w:t>
            </w:r>
            <w:r w:rsidRPr="004548A5">
              <w:rPr>
                <w:rFonts w:ascii="Times New Roman" w:eastAsia="仿宋_GB2312" w:hAnsi="Times New Roman" w:cs="Times New Roman" w:hint="eastAsia"/>
                <w:sz w:val="21"/>
              </w:rPr>
              <w:t>分钟</w:t>
            </w:r>
          </w:p>
        </w:tc>
        <w:tc>
          <w:tcPr>
            <w:tcW w:w="687" w:type="pct"/>
            <w:vMerge/>
          </w:tcPr>
          <w:p w14:paraId="1CE8052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4192DB28" w14:textId="77777777" w:rsidTr="004518D5">
        <w:trPr>
          <w:trHeight w:val="466"/>
          <w:jc w:val="center"/>
        </w:trPr>
        <w:tc>
          <w:tcPr>
            <w:tcW w:w="359" w:type="pct"/>
            <w:vMerge w:val="restart"/>
            <w:vAlign w:val="center"/>
          </w:tcPr>
          <w:p w14:paraId="6436DE9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lastRenderedPageBreak/>
              <w:t>3</w:t>
            </w:r>
          </w:p>
        </w:tc>
        <w:tc>
          <w:tcPr>
            <w:tcW w:w="635" w:type="pct"/>
            <w:vAlign w:val="center"/>
          </w:tcPr>
          <w:p w14:paraId="2807057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企业管理决策能力测试：企业财务分析报告</w:t>
            </w:r>
          </w:p>
        </w:tc>
        <w:tc>
          <w:tcPr>
            <w:tcW w:w="1223" w:type="pct"/>
            <w:vAlign w:val="center"/>
          </w:tcPr>
          <w:p w14:paraId="3068F38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企业财务报表编制、经营成果和财务状况分析能力，财务报告撰写能力</w:t>
            </w:r>
          </w:p>
        </w:tc>
        <w:tc>
          <w:tcPr>
            <w:tcW w:w="1145" w:type="pct"/>
            <w:vAlign w:val="center"/>
          </w:tcPr>
          <w:p w14:paraId="455276D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大数据与会计专业</w:t>
            </w:r>
          </w:p>
        </w:tc>
        <w:tc>
          <w:tcPr>
            <w:tcW w:w="952" w:type="pct"/>
            <w:vAlign w:val="center"/>
          </w:tcPr>
          <w:p w14:paraId="07A56A2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集中独立完成企业管理决策能力测试，现场提交电子版报告，可携带纸质资料，不能使用网络及电子资料，时长</w:t>
            </w:r>
            <w:r w:rsidRPr="004548A5">
              <w:rPr>
                <w:rFonts w:ascii="Times New Roman" w:eastAsia="仿宋_GB2312" w:hAnsi="Times New Roman" w:cs="Times New Roman"/>
                <w:sz w:val="21"/>
              </w:rPr>
              <w:t>200</w:t>
            </w:r>
            <w:r w:rsidRPr="004548A5">
              <w:rPr>
                <w:rFonts w:ascii="Times New Roman" w:eastAsia="仿宋_GB2312" w:hAnsi="Times New Roman" w:cs="Times New Roman" w:hint="eastAsia"/>
                <w:sz w:val="21"/>
              </w:rPr>
              <w:t>分钟</w:t>
            </w:r>
          </w:p>
        </w:tc>
        <w:tc>
          <w:tcPr>
            <w:tcW w:w="687" w:type="pct"/>
            <w:vMerge/>
          </w:tcPr>
          <w:p w14:paraId="6FE50F8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672664E9" w14:textId="77777777" w:rsidTr="004518D5">
        <w:trPr>
          <w:trHeight w:val="466"/>
          <w:jc w:val="center"/>
        </w:trPr>
        <w:tc>
          <w:tcPr>
            <w:tcW w:w="359" w:type="pct"/>
            <w:vMerge/>
            <w:vAlign w:val="center"/>
          </w:tcPr>
          <w:p w14:paraId="39EE714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635" w:type="pct"/>
            <w:vAlign w:val="center"/>
          </w:tcPr>
          <w:p w14:paraId="0B7BE81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企业管理决策能力测试：企业财务分析报告</w:t>
            </w:r>
          </w:p>
        </w:tc>
        <w:tc>
          <w:tcPr>
            <w:tcW w:w="1223" w:type="pct"/>
            <w:vAlign w:val="center"/>
          </w:tcPr>
          <w:p w14:paraId="2B84730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企业财务报表编制、经营成果和财务状况分析能力，财务报告撰写能力</w:t>
            </w:r>
          </w:p>
        </w:tc>
        <w:tc>
          <w:tcPr>
            <w:tcW w:w="1145" w:type="pct"/>
            <w:vAlign w:val="center"/>
          </w:tcPr>
          <w:p w14:paraId="133DD33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大数据与财务管理专业</w:t>
            </w:r>
          </w:p>
        </w:tc>
        <w:tc>
          <w:tcPr>
            <w:tcW w:w="952" w:type="pct"/>
            <w:vAlign w:val="center"/>
          </w:tcPr>
          <w:p w14:paraId="45DCF8F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集中独立完成企业管理决策能力测试，现场提交电子版报告，可携带纸质资料，不能使用网络及电子资料，时长</w:t>
            </w:r>
            <w:r w:rsidRPr="004548A5">
              <w:rPr>
                <w:rFonts w:ascii="Times New Roman" w:eastAsia="仿宋_GB2312" w:hAnsi="Times New Roman" w:cs="Times New Roman"/>
                <w:sz w:val="21"/>
              </w:rPr>
              <w:t>200</w:t>
            </w:r>
            <w:r w:rsidRPr="004548A5">
              <w:rPr>
                <w:rFonts w:ascii="Times New Roman" w:eastAsia="仿宋_GB2312" w:hAnsi="Times New Roman" w:cs="Times New Roman" w:hint="eastAsia"/>
                <w:sz w:val="21"/>
              </w:rPr>
              <w:t>分钟</w:t>
            </w:r>
          </w:p>
        </w:tc>
        <w:tc>
          <w:tcPr>
            <w:tcW w:w="687" w:type="pct"/>
          </w:tcPr>
          <w:p w14:paraId="4947EB9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bl>
    <w:p w14:paraId="46FA230C"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hint="eastAsia"/>
        </w:rPr>
        <w:t>本专业</w:t>
      </w:r>
      <w:proofErr w:type="gramStart"/>
      <w:r w:rsidRPr="004548A5">
        <w:rPr>
          <w:rFonts w:cs="Times New Roman" w:hint="eastAsia"/>
        </w:rPr>
        <w:t>群</w:t>
      </w:r>
      <w:r w:rsidRPr="004548A5">
        <w:rPr>
          <w:rFonts w:cs="Times New Roman"/>
        </w:rPr>
        <w:t>职业</w:t>
      </w:r>
      <w:proofErr w:type="gramEnd"/>
      <w:r w:rsidRPr="004548A5">
        <w:rPr>
          <w:rFonts w:cs="Times New Roman"/>
        </w:rPr>
        <w:t>能力测试专业理论知识测试</w:t>
      </w:r>
      <w:r w:rsidRPr="004548A5">
        <w:rPr>
          <w:rFonts w:cs="Times New Roman" w:hint="eastAsia"/>
        </w:rPr>
        <w:t>、</w:t>
      </w:r>
      <w:r w:rsidRPr="004548A5">
        <w:rPr>
          <w:rFonts w:cs="Times New Roman"/>
        </w:rPr>
        <w:t>综合实操能力测试</w:t>
      </w:r>
      <w:r w:rsidRPr="004548A5">
        <w:rPr>
          <w:rFonts w:cs="Times New Roman" w:hint="eastAsia"/>
        </w:rPr>
        <w:t>和企业管理决策能力测试三个模块的</w:t>
      </w:r>
      <w:r w:rsidRPr="004548A5">
        <w:rPr>
          <w:rFonts w:cs="Times New Roman"/>
        </w:rPr>
        <w:t>具体测试内容见下表11-7、表11-8</w:t>
      </w:r>
      <w:r w:rsidRPr="004548A5">
        <w:rPr>
          <w:rFonts w:cs="Times New Roman" w:hint="eastAsia"/>
        </w:rPr>
        <w:t>、表</w:t>
      </w:r>
      <w:r w:rsidRPr="004548A5">
        <w:rPr>
          <w:rFonts w:cs="Times New Roman"/>
        </w:rPr>
        <w:t>11-9</w:t>
      </w:r>
      <w:r w:rsidRPr="004548A5">
        <w:rPr>
          <w:rFonts w:cs="Times New Roman" w:hint="eastAsia"/>
        </w:rPr>
        <w:t>及表1</w:t>
      </w:r>
      <w:r w:rsidRPr="004548A5">
        <w:rPr>
          <w:rFonts w:cs="Times New Roman"/>
        </w:rPr>
        <w:t>1-10</w:t>
      </w:r>
      <w:r w:rsidRPr="004548A5">
        <w:rPr>
          <w:rFonts w:cs="Times New Roman" w:hint="eastAsia"/>
        </w:rPr>
        <w:t>。</w:t>
      </w:r>
    </w:p>
    <w:p w14:paraId="051F6C7D" w14:textId="77777777" w:rsidR="004548A5" w:rsidRPr="004548A5" w:rsidRDefault="004548A5" w:rsidP="004548A5">
      <w:pPr>
        <w:adjustRightInd w:val="0"/>
        <w:snapToGrid w:val="0"/>
        <w:jc w:val="center"/>
        <w:rPr>
          <w:rFonts w:ascii="Times New Roman" w:eastAsia="仿宋_GB2312" w:hAnsi="Times New Roman" w:cs="Times New Roman"/>
          <w:b/>
          <w:sz w:val="21"/>
        </w:rPr>
      </w:pPr>
      <w:r w:rsidRPr="004548A5">
        <w:rPr>
          <w:rFonts w:ascii="Times New Roman" w:eastAsia="仿宋_GB2312" w:hAnsi="Times New Roman" w:cs="Times New Roman"/>
          <w:b/>
          <w:sz w:val="21"/>
        </w:rPr>
        <w:t>表</w:t>
      </w:r>
      <w:r w:rsidRPr="004548A5">
        <w:rPr>
          <w:rFonts w:ascii="Times New Roman" w:eastAsia="仿宋_GB2312" w:hAnsi="Times New Roman" w:cs="Times New Roman"/>
          <w:b/>
          <w:sz w:val="21"/>
        </w:rPr>
        <w:t xml:space="preserve">11-7 </w:t>
      </w:r>
      <w:r w:rsidRPr="004548A5">
        <w:rPr>
          <w:rFonts w:ascii="Times New Roman" w:eastAsia="仿宋_GB2312" w:hAnsi="Times New Roman" w:cs="Times New Roman" w:hint="eastAsia"/>
          <w:b/>
          <w:sz w:val="21"/>
        </w:rPr>
        <w:t>专业基础理论</w:t>
      </w:r>
      <w:r w:rsidRPr="004548A5">
        <w:rPr>
          <w:rFonts w:ascii="Times New Roman" w:eastAsia="仿宋_GB2312" w:hAnsi="Times New Roman" w:cs="Times New Roman"/>
          <w:b/>
          <w:sz w:val="21"/>
        </w:rPr>
        <w:t>测试</w:t>
      </w:r>
      <w:r w:rsidRPr="004548A5">
        <w:rPr>
          <w:rFonts w:ascii="Times New Roman" w:eastAsia="仿宋_GB2312" w:hAnsi="Times New Roman" w:cs="Times New Roman" w:hint="eastAsia"/>
          <w:b/>
          <w:sz w:val="21"/>
        </w:rPr>
        <w:t>模块内容</w:t>
      </w:r>
      <w:r w:rsidRPr="004548A5">
        <w:rPr>
          <w:rFonts w:ascii="Times New Roman" w:eastAsia="仿宋_GB2312" w:hAnsi="Times New Roman" w:cs="Times New Roman"/>
          <w:b/>
          <w:sz w:val="21"/>
        </w:rPr>
        <w:t>一览表</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269"/>
        <w:gridCol w:w="1349"/>
        <w:gridCol w:w="3815"/>
        <w:gridCol w:w="850"/>
        <w:gridCol w:w="1418"/>
        <w:gridCol w:w="992"/>
      </w:tblGrid>
      <w:tr w:rsidR="004548A5" w:rsidRPr="004548A5" w14:paraId="235D0F90" w14:textId="77777777" w:rsidTr="004518D5">
        <w:trPr>
          <w:trHeight w:val="460"/>
          <w:tblHeader/>
          <w:jc w:val="center"/>
        </w:trPr>
        <w:tc>
          <w:tcPr>
            <w:tcW w:w="650" w:type="dxa"/>
            <w:vMerge w:val="restart"/>
            <w:vAlign w:val="center"/>
          </w:tcPr>
          <w:p w14:paraId="2191A4D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bookmarkStart w:id="139" w:name="_Hlk81606987"/>
            <w:r w:rsidRPr="004548A5">
              <w:rPr>
                <w:rFonts w:ascii="Times New Roman" w:eastAsia="仿宋_GB2312" w:hAnsi="Times New Roman" w:cs="Times New Roman"/>
                <w:sz w:val="21"/>
              </w:rPr>
              <w:t>序号</w:t>
            </w:r>
          </w:p>
        </w:tc>
        <w:tc>
          <w:tcPr>
            <w:tcW w:w="1269" w:type="dxa"/>
            <w:vMerge w:val="restart"/>
            <w:vAlign w:val="center"/>
          </w:tcPr>
          <w:p w14:paraId="6B6CC29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测试模块</w:t>
            </w:r>
          </w:p>
        </w:tc>
        <w:tc>
          <w:tcPr>
            <w:tcW w:w="5164" w:type="dxa"/>
            <w:gridSpan w:val="2"/>
            <w:vAlign w:val="center"/>
          </w:tcPr>
          <w:p w14:paraId="4672CEF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测试内容</w:t>
            </w:r>
          </w:p>
        </w:tc>
        <w:tc>
          <w:tcPr>
            <w:tcW w:w="850" w:type="dxa"/>
            <w:vMerge w:val="restart"/>
            <w:vAlign w:val="center"/>
          </w:tcPr>
          <w:p w14:paraId="3D7A899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占比</w:t>
            </w:r>
          </w:p>
        </w:tc>
        <w:tc>
          <w:tcPr>
            <w:tcW w:w="1418" w:type="dxa"/>
            <w:vMerge w:val="restart"/>
            <w:vAlign w:val="center"/>
          </w:tcPr>
          <w:p w14:paraId="20FE022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考题</w:t>
            </w:r>
          </w:p>
          <w:p w14:paraId="4BA4B1B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设计</w:t>
            </w:r>
          </w:p>
        </w:tc>
        <w:tc>
          <w:tcPr>
            <w:tcW w:w="992" w:type="dxa"/>
            <w:vMerge w:val="restart"/>
            <w:vAlign w:val="center"/>
          </w:tcPr>
          <w:p w14:paraId="08435BE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设计</w:t>
            </w:r>
          </w:p>
          <w:p w14:paraId="1B29884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说明</w:t>
            </w:r>
          </w:p>
        </w:tc>
      </w:tr>
      <w:tr w:rsidR="004548A5" w:rsidRPr="004548A5" w14:paraId="7B02EB50" w14:textId="77777777" w:rsidTr="004518D5">
        <w:trPr>
          <w:trHeight w:val="371"/>
          <w:tblHeader/>
          <w:jc w:val="center"/>
        </w:trPr>
        <w:tc>
          <w:tcPr>
            <w:tcW w:w="650" w:type="dxa"/>
            <w:vMerge/>
          </w:tcPr>
          <w:p w14:paraId="442ADB0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3B20B17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7044347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知识点类型</w:t>
            </w:r>
          </w:p>
        </w:tc>
        <w:tc>
          <w:tcPr>
            <w:tcW w:w="3815" w:type="dxa"/>
            <w:vAlign w:val="center"/>
          </w:tcPr>
          <w:p w14:paraId="039D68B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知识点</w:t>
            </w:r>
          </w:p>
        </w:tc>
        <w:tc>
          <w:tcPr>
            <w:tcW w:w="850" w:type="dxa"/>
            <w:vMerge/>
          </w:tcPr>
          <w:p w14:paraId="48C7D46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tcPr>
          <w:p w14:paraId="352D5B8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tcPr>
          <w:p w14:paraId="281CFC2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32C94A44" w14:textId="77777777" w:rsidTr="004518D5">
        <w:trPr>
          <w:trHeight w:val="554"/>
          <w:jc w:val="center"/>
        </w:trPr>
        <w:tc>
          <w:tcPr>
            <w:tcW w:w="650" w:type="dxa"/>
            <w:vMerge w:val="restart"/>
            <w:vAlign w:val="center"/>
          </w:tcPr>
          <w:p w14:paraId="3A0A594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p>
        </w:tc>
        <w:tc>
          <w:tcPr>
            <w:tcW w:w="1269" w:type="dxa"/>
            <w:vMerge w:val="restart"/>
            <w:vAlign w:val="center"/>
          </w:tcPr>
          <w:p w14:paraId="3A0F73A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专业理论测试</w:t>
            </w:r>
          </w:p>
        </w:tc>
        <w:tc>
          <w:tcPr>
            <w:tcW w:w="1349" w:type="dxa"/>
            <w:vAlign w:val="center"/>
          </w:tcPr>
          <w:p w14:paraId="7DD3868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sz w:val="21"/>
              </w:rPr>
              <w:t>货币资金</w:t>
            </w:r>
          </w:p>
        </w:tc>
        <w:tc>
          <w:tcPr>
            <w:tcW w:w="3815" w:type="dxa"/>
            <w:vAlign w:val="center"/>
          </w:tcPr>
          <w:p w14:paraId="36DC0AB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现金、银行存款、其他货币资金的核算</w:t>
            </w:r>
          </w:p>
        </w:tc>
        <w:tc>
          <w:tcPr>
            <w:tcW w:w="850" w:type="dxa"/>
            <w:vAlign w:val="center"/>
          </w:tcPr>
          <w:p w14:paraId="3293A7B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3%</w:t>
            </w:r>
          </w:p>
        </w:tc>
        <w:tc>
          <w:tcPr>
            <w:tcW w:w="1418" w:type="dxa"/>
            <w:vMerge w:val="restart"/>
            <w:vAlign w:val="center"/>
          </w:tcPr>
          <w:p w14:paraId="659692F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测试共计</w:t>
            </w:r>
            <w:r w:rsidRPr="004548A5">
              <w:rPr>
                <w:rFonts w:ascii="Times New Roman" w:eastAsia="仿宋_GB2312" w:hAnsi="Times New Roman" w:cs="Times New Roman"/>
                <w:sz w:val="21"/>
              </w:rPr>
              <w:t>112</w:t>
            </w:r>
            <w:r w:rsidRPr="004548A5">
              <w:rPr>
                <w:rFonts w:ascii="Times New Roman" w:eastAsia="仿宋_GB2312" w:hAnsi="Times New Roman" w:cs="Times New Roman" w:hint="eastAsia"/>
                <w:sz w:val="21"/>
              </w:rPr>
              <w:t>道试题，满分</w:t>
            </w: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00</w:t>
            </w:r>
            <w:r w:rsidRPr="004548A5">
              <w:rPr>
                <w:rFonts w:ascii="Times New Roman" w:eastAsia="仿宋_GB2312" w:hAnsi="Times New Roman" w:cs="Times New Roman" w:hint="eastAsia"/>
                <w:sz w:val="21"/>
              </w:rPr>
              <w:t>分——</w:t>
            </w:r>
          </w:p>
          <w:p w14:paraId="5C8FF18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w:t>
            </w:r>
            <w:r w:rsidRPr="004548A5">
              <w:rPr>
                <w:rFonts w:ascii="Times New Roman" w:eastAsia="仿宋_GB2312" w:hAnsi="Times New Roman" w:cs="Times New Roman" w:hint="eastAsia"/>
                <w:sz w:val="21"/>
              </w:rPr>
              <w:t>单选题</w:t>
            </w:r>
            <w:r w:rsidRPr="004548A5">
              <w:rPr>
                <w:rFonts w:ascii="Times New Roman" w:eastAsia="仿宋_GB2312" w:hAnsi="Times New Roman" w:cs="Times New Roman"/>
                <w:sz w:val="21"/>
              </w:rPr>
              <w:t>60</w:t>
            </w:r>
            <w:r w:rsidRPr="004548A5">
              <w:rPr>
                <w:rFonts w:ascii="Times New Roman" w:eastAsia="仿宋_GB2312" w:hAnsi="Times New Roman" w:cs="Times New Roman" w:hint="eastAsia"/>
                <w:sz w:val="21"/>
              </w:rPr>
              <w:t>题，每题</w:t>
            </w:r>
            <w:r w:rsidRPr="004548A5">
              <w:rPr>
                <w:rFonts w:ascii="Times New Roman" w:eastAsia="仿宋_GB2312" w:hAnsi="Times New Roman" w:cs="Times New Roman" w:hint="eastAsia"/>
                <w:sz w:val="21"/>
              </w:rPr>
              <w:t>0</w:t>
            </w:r>
            <w:r w:rsidRPr="004548A5">
              <w:rPr>
                <w:rFonts w:ascii="Times New Roman" w:eastAsia="仿宋_GB2312" w:hAnsi="Times New Roman" w:cs="Times New Roman"/>
                <w:sz w:val="21"/>
              </w:rPr>
              <w:t>.5</w:t>
            </w:r>
            <w:r w:rsidRPr="004548A5">
              <w:rPr>
                <w:rFonts w:ascii="Times New Roman" w:eastAsia="仿宋_GB2312" w:hAnsi="Times New Roman" w:cs="Times New Roman" w:hint="eastAsia"/>
                <w:sz w:val="21"/>
              </w:rPr>
              <w:t>分，共</w:t>
            </w:r>
            <w:r w:rsidRPr="004548A5">
              <w:rPr>
                <w:rFonts w:ascii="Times New Roman" w:eastAsia="仿宋_GB2312" w:hAnsi="Times New Roman" w:cs="Times New Roman" w:hint="eastAsia"/>
                <w:sz w:val="21"/>
              </w:rPr>
              <w:t>3</w:t>
            </w:r>
            <w:r w:rsidRPr="004548A5">
              <w:rPr>
                <w:rFonts w:ascii="Times New Roman" w:eastAsia="仿宋_GB2312" w:hAnsi="Times New Roman" w:cs="Times New Roman"/>
                <w:sz w:val="21"/>
              </w:rPr>
              <w:t>0</w:t>
            </w:r>
            <w:r w:rsidRPr="004548A5">
              <w:rPr>
                <w:rFonts w:ascii="Times New Roman" w:eastAsia="仿宋_GB2312" w:hAnsi="Times New Roman" w:cs="Times New Roman" w:hint="eastAsia"/>
                <w:sz w:val="21"/>
              </w:rPr>
              <w:t>分；</w:t>
            </w:r>
          </w:p>
          <w:p w14:paraId="1930C66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2</w:t>
            </w:r>
            <w:r w:rsidRPr="004548A5">
              <w:rPr>
                <w:rFonts w:ascii="Times New Roman" w:eastAsia="仿宋_GB2312" w:hAnsi="Times New Roman" w:cs="Times New Roman"/>
                <w:sz w:val="21"/>
              </w:rPr>
              <w:t>.</w:t>
            </w:r>
            <w:r w:rsidRPr="004548A5">
              <w:rPr>
                <w:rFonts w:ascii="Times New Roman" w:eastAsia="仿宋_GB2312" w:hAnsi="Times New Roman" w:cs="Times New Roman" w:hint="eastAsia"/>
                <w:sz w:val="21"/>
              </w:rPr>
              <w:t>多选题</w:t>
            </w:r>
            <w:r w:rsidRPr="004548A5">
              <w:rPr>
                <w:rFonts w:ascii="Times New Roman" w:eastAsia="仿宋_GB2312" w:hAnsi="Times New Roman" w:cs="Times New Roman"/>
                <w:sz w:val="21"/>
              </w:rPr>
              <w:t>30</w:t>
            </w:r>
            <w:r w:rsidRPr="004548A5">
              <w:rPr>
                <w:rFonts w:ascii="Times New Roman" w:eastAsia="仿宋_GB2312" w:hAnsi="Times New Roman" w:cs="Times New Roman" w:hint="eastAsia"/>
                <w:sz w:val="21"/>
              </w:rPr>
              <w:t>题，每题</w:t>
            </w:r>
            <w:r w:rsidRPr="004548A5">
              <w:rPr>
                <w:rFonts w:ascii="Times New Roman" w:eastAsia="仿宋_GB2312" w:hAnsi="Times New Roman" w:cs="Times New Roman"/>
                <w:sz w:val="21"/>
              </w:rPr>
              <w:t>1</w:t>
            </w:r>
            <w:r w:rsidRPr="004548A5">
              <w:rPr>
                <w:rFonts w:ascii="Times New Roman" w:eastAsia="仿宋_GB2312" w:hAnsi="Times New Roman" w:cs="Times New Roman" w:hint="eastAsia"/>
                <w:sz w:val="21"/>
              </w:rPr>
              <w:t>分，共</w:t>
            </w:r>
            <w:r w:rsidRPr="004548A5">
              <w:rPr>
                <w:rFonts w:ascii="Times New Roman" w:eastAsia="仿宋_GB2312" w:hAnsi="Times New Roman" w:cs="Times New Roman"/>
                <w:sz w:val="21"/>
              </w:rPr>
              <w:t>30</w:t>
            </w:r>
            <w:r w:rsidRPr="004548A5">
              <w:rPr>
                <w:rFonts w:ascii="Times New Roman" w:eastAsia="仿宋_GB2312" w:hAnsi="Times New Roman" w:cs="Times New Roman" w:hint="eastAsia"/>
                <w:sz w:val="21"/>
              </w:rPr>
              <w:t>分；</w:t>
            </w:r>
          </w:p>
          <w:p w14:paraId="7F38C79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3</w:t>
            </w:r>
            <w:r w:rsidRPr="004548A5">
              <w:rPr>
                <w:rFonts w:ascii="Times New Roman" w:eastAsia="仿宋_GB2312" w:hAnsi="Times New Roman" w:cs="Times New Roman"/>
                <w:sz w:val="21"/>
              </w:rPr>
              <w:t>.</w:t>
            </w:r>
            <w:r w:rsidRPr="004548A5">
              <w:rPr>
                <w:rFonts w:ascii="Times New Roman" w:eastAsia="仿宋_GB2312" w:hAnsi="Times New Roman" w:cs="Times New Roman" w:hint="eastAsia"/>
                <w:sz w:val="21"/>
              </w:rPr>
              <w:t>判断题</w:t>
            </w:r>
            <w:r w:rsidRPr="004548A5">
              <w:rPr>
                <w:rFonts w:ascii="Times New Roman" w:eastAsia="仿宋_GB2312" w:hAnsi="Times New Roman" w:cs="Times New Roman"/>
                <w:sz w:val="21"/>
              </w:rPr>
              <w:t>20</w:t>
            </w:r>
            <w:r w:rsidRPr="004548A5">
              <w:rPr>
                <w:rFonts w:ascii="Times New Roman" w:eastAsia="仿宋_GB2312" w:hAnsi="Times New Roman" w:cs="Times New Roman" w:hint="eastAsia"/>
                <w:sz w:val="21"/>
              </w:rPr>
              <w:t>题，每题</w:t>
            </w:r>
            <w:r w:rsidRPr="004548A5">
              <w:rPr>
                <w:rFonts w:ascii="Times New Roman" w:eastAsia="仿宋_GB2312" w:hAnsi="Times New Roman" w:cs="Times New Roman"/>
                <w:sz w:val="21"/>
              </w:rPr>
              <w:t>1</w:t>
            </w:r>
            <w:r w:rsidRPr="004548A5">
              <w:rPr>
                <w:rFonts w:ascii="Times New Roman" w:eastAsia="仿宋_GB2312" w:hAnsi="Times New Roman" w:cs="Times New Roman" w:hint="eastAsia"/>
                <w:sz w:val="21"/>
              </w:rPr>
              <w:t>分，共</w:t>
            </w:r>
            <w:r w:rsidRPr="004548A5">
              <w:rPr>
                <w:rFonts w:ascii="Times New Roman" w:eastAsia="仿宋_GB2312" w:hAnsi="Times New Roman" w:cs="Times New Roman"/>
                <w:sz w:val="21"/>
              </w:rPr>
              <w:t>20</w:t>
            </w:r>
            <w:r w:rsidRPr="004548A5">
              <w:rPr>
                <w:rFonts w:ascii="Times New Roman" w:eastAsia="仿宋_GB2312" w:hAnsi="Times New Roman" w:cs="Times New Roman" w:hint="eastAsia"/>
                <w:sz w:val="21"/>
              </w:rPr>
              <w:t>分；</w:t>
            </w:r>
          </w:p>
          <w:p w14:paraId="404CF79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4</w:t>
            </w:r>
            <w:r w:rsidRPr="004548A5">
              <w:rPr>
                <w:rFonts w:ascii="Times New Roman" w:eastAsia="仿宋_GB2312" w:hAnsi="Times New Roman" w:cs="Times New Roman"/>
                <w:sz w:val="21"/>
              </w:rPr>
              <w:t>.</w:t>
            </w:r>
            <w:r w:rsidRPr="004548A5">
              <w:rPr>
                <w:rFonts w:ascii="Times New Roman" w:eastAsia="仿宋_GB2312" w:hAnsi="Times New Roman" w:cs="Times New Roman" w:hint="eastAsia"/>
                <w:sz w:val="21"/>
              </w:rPr>
              <w:t>综合填表题</w:t>
            </w:r>
          </w:p>
          <w:p w14:paraId="63C2531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2</w:t>
            </w:r>
            <w:r w:rsidRPr="004548A5">
              <w:rPr>
                <w:rFonts w:ascii="Times New Roman" w:eastAsia="仿宋_GB2312" w:hAnsi="Times New Roman" w:cs="Times New Roman" w:hint="eastAsia"/>
                <w:sz w:val="21"/>
              </w:rPr>
              <w:t>题，共</w:t>
            </w:r>
            <w:r w:rsidRPr="004548A5">
              <w:rPr>
                <w:rFonts w:ascii="Times New Roman" w:eastAsia="仿宋_GB2312" w:hAnsi="Times New Roman" w:cs="Times New Roman"/>
                <w:sz w:val="21"/>
              </w:rPr>
              <w:t>20</w:t>
            </w:r>
            <w:r w:rsidRPr="004548A5">
              <w:rPr>
                <w:rFonts w:ascii="Times New Roman" w:eastAsia="仿宋_GB2312" w:hAnsi="Times New Roman" w:cs="Times New Roman" w:hint="eastAsia"/>
                <w:sz w:val="21"/>
              </w:rPr>
              <w:t>分。</w:t>
            </w:r>
          </w:p>
        </w:tc>
        <w:tc>
          <w:tcPr>
            <w:tcW w:w="992" w:type="dxa"/>
            <w:vMerge w:val="restart"/>
            <w:vAlign w:val="center"/>
          </w:tcPr>
          <w:p w14:paraId="30FB466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重点考核学生对会计员应知应会的基本知识、基本原理</w:t>
            </w:r>
            <w:r w:rsidRPr="004548A5">
              <w:rPr>
                <w:rFonts w:ascii="Times New Roman" w:eastAsia="仿宋_GB2312" w:hAnsi="Times New Roman" w:cs="Times New Roman" w:hint="eastAsia"/>
                <w:sz w:val="21"/>
              </w:rPr>
              <w:t>，以及政策法规</w:t>
            </w:r>
            <w:r w:rsidRPr="004548A5">
              <w:rPr>
                <w:rFonts w:ascii="Times New Roman" w:eastAsia="仿宋_GB2312" w:hAnsi="Times New Roman" w:cs="Times New Roman"/>
                <w:sz w:val="21"/>
              </w:rPr>
              <w:t>的掌握情况</w:t>
            </w:r>
            <w:r w:rsidRPr="004548A5">
              <w:rPr>
                <w:rFonts w:ascii="Times New Roman" w:eastAsia="仿宋_GB2312" w:hAnsi="Times New Roman" w:cs="Times New Roman" w:hint="eastAsia"/>
                <w:sz w:val="21"/>
              </w:rPr>
              <w:t>。</w:t>
            </w:r>
          </w:p>
        </w:tc>
      </w:tr>
      <w:tr w:rsidR="004548A5" w:rsidRPr="004548A5" w14:paraId="6D37272D" w14:textId="77777777" w:rsidTr="004518D5">
        <w:trPr>
          <w:trHeight w:val="633"/>
          <w:jc w:val="center"/>
        </w:trPr>
        <w:tc>
          <w:tcPr>
            <w:tcW w:w="650" w:type="dxa"/>
            <w:vMerge/>
          </w:tcPr>
          <w:p w14:paraId="6F32F2E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109DB72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0D890DC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对外投资</w:t>
            </w:r>
          </w:p>
        </w:tc>
        <w:tc>
          <w:tcPr>
            <w:tcW w:w="3815" w:type="dxa"/>
            <w:vAlign w:val="center"/>
          </w:tcPr>
          <w:p w14:paraId="5DE2F36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交易性金融资产、长期股权投资</w:t>
            </w:r>
            <w:r w:rsidRPr="004548A5">
              <w:rPr>
                <w:rFonts w:ascii="Times New Roman" w:eastAsia="仿宋_GB2312" w:hAnsi="Times New Roman" w:cs="Times New Roman" w:hint="eastAsia"/>
                <w:sz w:val="21"/>
              </w:rPr>
              <w:t>核算</w:t>
            </w:r>
          </w:p>
        </w:tc>
        <w:tc>
          <w:tcPr>
            <w:tcW w:w="850" w:type="dxa"/>
            <w:vAlign w:val="center"/>
          </w:tcPr>
          <w:p w14:paraId="66A1456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3%</w:t>
            </w:r>
          </w:p>
        </w:tc>
        <w:tc>
          <w:tcPr>
            <w:tcW w:w="1418" w:type="dxa"/>
            <w:vMerge/>
            <w:vAlign w:val="center"/>
          </w:tcPr>
          <w:p w14:paraId="53F18CF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74B8B65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31D30C41" w14:textId="77777777" w:rsidTr="004518D5">
        <w:trPr>
          <w:trHeight w:val="684"/>
          <w:jc w:val="center"/>
        </w:trPr>
        <w:tc>
          <w:tcPr>
            <w:tcW w:w="650" w:type="dxa"/>
            <w:vMerge/>
          </w:tcPr>
          <w:p w14:paraId="77E6DCF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6EB7ADB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178F67E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3.</w:t>
            </w:r>
            <w:r w:rsidRPr="004548A5">
              <w:rPr>
                <w:rFonts w:ascii="Times New Roman" w:eastAsia="仿宋_GB2312" w:hAnsi="Times New Roman" w:cs="Times New Roman"/>
                <w:sz w:val="21"/>
              </w:rPr>
              <w:t>存货</w:t>
            </w:r>
          </w:p>
        </w:tc>
        <w:tc>
          <w:tcPr>
            <w:tcW w:w="3815" w:type="dxa"/>
            <w:vAlign w:val="center"/>
          </w:tcPr>
          <w:p w14:paraId="73919B1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存货业务购、销、存、清查的会计核算</w:t>
            </w:r>
          </w:p>
        </w:tc>
        <w:tc>
          <w:tcPr>
            <w:tcW w:w="850" w:type="dxa"/>
            <w:vAlign w:val="center"/>
          </w:tcPr>
          <w:p w14:paraId="33F8F9C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8%</w:t>
            </w:r>
          </w:p>
        </w:tc>
        <w:tc>
          <w:tcPr>
            <w:tcW w:w="1418" w:type="dxa"/>
            <w:vMerge/>
            <w:vAlign w:val="center"/>
          </w:tcPr>
          <w:p w14:paraId="719361D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3E1E774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12A8388F" w14:textId="77777777" w:rsidTr="004518D5">
        <w:trPr>
          <w:trHeight w:val="1007"/>
          <w:jc w:val="center"/>
        </w:trPr>
        <w:tc>
          <w:tcPr>
            <w:tcW w:w="650" w:type="dxa"/>
            <w:vMerge/>
          </w:tcPr>
          <w:p w14:paraId="0889E03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2C6ABC0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15BD090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4.</w:t>
            </w:r>
            <w:r w:rsidRPr="004548A5">
              <w:rPr>
                <w:rFonts w:ascii="Times New Roman" w:eastAsia="仿宋_GB2312" w:hAnsi="Times New Roman" w:cs="Times New Roman"/>
                <w:sz w:val="21"/>
              </w:rPr>
              <w:t>固定资产和投资性房地产</w:t>
            </w:r>
          </w:p>
        </w:tc>
        <w:tc>
          <w:tcPr>
            <w:tcW w:w="3815" w:type="dxa"/>
            <w:vAlign w:val="center"/>
          </w:tcPr>
          <w:p w14:paraId="101118C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固定资产、投资性房地产取得、折旧、后续支出、处置、清查的会计核算</w:t>
            </w:r>
          </w:p>
        </w:tc>
        <w:tc>
          <w:tcPr>
            <w:tcW w:w="850" w:type="dxa"/>
            <w:vAlign w:val="center"/>
          </w:tcPr>
          <w:p w14:paraId="7AEF869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3%</w:t>
            </w:r>
          </w:p>
        </w:tc>
        <w:tc>
          <w:tcPr>
            <w:tcW w:w="1418" w:type="dxa"/>
            <w:vMerge/>
            <w:vAlign w:val="center"/>
          </w:tcPr>
          <w:p w14:paraId="520A5C7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728926F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399DF795" w14:textId="77777777" w:rsidTr="004518D5">
        <w:trPr>
          <w:trHeight w:val="704"/>
          <w:jc w:val="center"/>
        </w:trPr>
        <w:tc>
          <w:tcPr>
            <w:tcW w:w="650" w:type="dxa"/>
            <w:vMerge/>
          </w:tcPr>
          <w:p w14:paraId="5A8E783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26A71E5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7443BE3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5.</w:t>
            </w:r>
            <w:r w:rsidRPr="004548A5">
              <w:rPr>
                <w:rFonts w:ascii="Times New Roman" w:eastAsia="仿宋_GB2312" w:hAnsi="Times New Roman" w:cs="Times New Roman"/>
                <w:sz w:val="21"/>
              </w:rPr>
              <w:t>无形资产</w:t>
            </w:r>
          </w:p>
        </w:tc>
        <w:tc>
          <w:tcPr>
            <w:tcW w:w="3815" w:type="dxa"/>
            <w:vAlign w:val="center"/>
          </w:tcPr>
          <w:p w14:paraId="65E4BF7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无形资产取得、摊销、处置的核算</w:t>
            </w:r>
          </w:p>
        </w:tc>
        <w:tc>
          <w:tcPr>
            <w:tcW w:w="850" w:type="dxa"/>
            <w:vAlign w:val="center"/>
          </w:tcPr>
          <w:p w14:paraId="1392D5C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3</w:t>
            </w:r>
            <w:r w:rsidRPr="004548A5">
              <w:rPr>
                <w:rFonts w:ascii="Times New Roman" w:eastAsia="仿宋_GB2312" w:hAnsi="Times New Roman" w:cs="Times New Roman"/>
                <w:sz w:val="21"/>
              </w:rPr>
              <w:t>%</w:t>
            </w:r>
          </w:p>
        </w:tc>
        <w:tc>
          <w:tcPr>
            <w:tcW w:w="1418" w:type="dxa"/>
            <w:vMerge/>
            <w:vAlign w:val="center"/>
          </w:tcPr>
          <w:p w14:paraId="03203C6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06BA716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2FA93B49" w14:textId="77777777" w:rsidTr="004518D5">
        <w:trPr>
          <w:trHeight w:val="274"/>
          <w:jc w:val="center"/>
        </w:trPr>
        <w:tc>
          <w:tcPr>
            <w:tcW w:w="650" w:type="dxa"/>
            <w:vMerge/>
          </w:tcPr>
          <w:p w14:paraId="7C2FD43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51ECAB9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7F7F1AC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6.</w:t>
            </w:r>
            <w:r w:rsidRPr="004548A5">
              <w:rPr>
                <w:rFonts w:ascii="Times New Roman" w:eastAsia="仿宋_GB2312" w:hAnsi="Times New Roman" w:cs="Times New Roman"/>
                <w:sz w:val="21"/>
              </w:rPr>
              <w:t>流动负债</w:t>
            </w:r>
          </w:p>
        </w:tc>
        <w:tc>
          <w:tcPr>
            <w:tcW w:w="3815" w:type="dxa"/>
            <w:vAlign w:val="center"/>
          </w:tcPr>
          <w:p w14:paraId="4A32AE6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短期借款、应付及预收款、应付职工薪酬、应交税费、应付股利、应付利息及其他应付款的核算</w:t>
            </w:r>
          </w:p>
        </w:tc>
        <w:tc>
          <w:tcPr>
            <w:tcW w:w="850" w:type="dxa"/>
            <w:vAlign w:val="center"/>
          </w:tcPr>
          <w:p w14:paraId="1559F0D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8%</w:t>
            </w:r>
          </w:p>
        </w:tc>
        <w:tc>
          <w:tcPr>
            <w:tcW w:w="1418" w:type="dxa"/>
            <w:vMerge/>
            <w:vAlign w:val="center"/>
          </w:tcPr>
          <w:p w14:paraId="3679949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714643F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482AF4C2" w14:textId="77777777" w:rsidTr="004518D5">
        <w:trPr>
          <w:trHeight w:val="638"/>
          <w:jc w:val="center"/>
        </w:trPr>
        <w:tc>
          <w:tcPr>
            <w:tcW w:w="650" w:type="dxa"/>
            <w:vMerge/>
          </w:tcPr>
          <w:p w14:paraId="0A5424F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591B734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0D21FFD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7.</w:t>
            </w:r>
            <w:r w:rsidRPr="004548A5">
              <w:rPr>
                <w:rFonts w:ascii="Times New Roman" w:eastAsia="仿宋_GB2312" w:hAnsi="Times New Roman" w:cs="Times New Roman"/>
                <w:sz w:val="21"/>
              </w:rPr>
              <w:t>长期负债</w:t>
            </w:r>
          </w:p>
        </w:tc>
        <w:tc>
          <w:tcPr>
            <w:tcW w:w="3815" w:type="dxa"/>
            <w:vAlign w:val="center"/>
          </w:tcPr>
          <w:p w14:paraId="6C61033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长期借款、应付债券、长期应付款的核算</w:t>
            </w:r>
          </w:p>
        </w:tc>
        <w:tc>
          <w:tcPr>
            <w:tcW w:w="850" w:type="dxa"/>
            <w:vAlign w:val="center"/>
          </w:tcPr>
          <w:p w14:paraId="60C6527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3</w:t>
            </w:r>
            <w:r w:rsidRPr="004548A5">
              <w:rPr>
                <w:rFonts w:ascii="Times New Roman" w:eastAsia="仿宋_GB2312" w:hAnsi="Times New Roman" w:cs="Times New Roman"/>
                <w:sz w:val="21"/>
              </w:rPr>
              <w:t>%</w:t>
            </w:r>
          </w:p>
        </w:tc>
        <w:tc>
          <w:tcPr>
            <w:tcW w:w="1418" w:type="dxa"/>
            <w:vMerge/>
            <w:vAlign w:val="center"/>
          </w:tcPr>
          <w:p w14:paraId="335588B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736A181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56EBFAEB" w14:textId="77777777" w:rsidTr="004518D5">
        <w:trPr>
          <w:trHeight w:val="753"/>
          <w:jc w:val="center"/>
        </w:trPr>
        <w:tc>
          <w:tcPr>
            <w:tcW w:w="650" w:type="dxa"/>
            <w:vMerge/>
          </w:tcPr>
          <w:p w14:paraId="32FC9E8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205B6C8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6E5F40B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8.</w:t>
            </w:r>
            <w:r w:rsidRPr="004548A5">
              <w:rPr>
                <w:rFonts w:ascii="Times New Roman" w:eastAsia="仿宋_GB2312" w:hAnsi="Times New Roman" w:cs="Times New Roman"/>
                <w:sz w:val="21"/>
              </w:rPr>
              <w:t>所有者权益</w:t>
            </w:r>
          </w:p>
        </w:tc>
        <w:tc>
          <w:tcPr>
            <w:tcW w:w="3815" w:type="dxa"/>
            <w:vAlign w:val="center"/>
          </w:tcPr>
          <w:p w14:paraId="5741DBB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投入资本、其他综合收益、留存收益的核算</w:t>
            </w:r>
          </w:p>
        </w:tc>
        <w:tc>
          <w:tcPr>
            <w:tcW w:w="850" w:type="dxa"/>
            <w:vAlign w:val="center"/>
          </w:tcPr>
          <w:p w14:paraId="1496901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6</w:t>
            </w:r>
            <w:r w:rsidRPr="004548A5">
              <w:rPr>
                <w:rFonts w:ascii="Times New Roman" w:eastAsia="仿宋_GB2312" w:hAnsi="Times New Roman" w:cs="Times New Roman"/>
                <w:sz w:val="21"/>
              </w:rPr>
              <w:t>%</w:t>
            </w:r>
          </w:p>
        </w:tc>
        <w:tc>
          <w:tcPr>
            <w:tcW w:w="1418" w:type="dxa"/>
            <w:vMerge/>
            <w:vAlign w:val="center"/>
          </w:tcPr>
          <w:p w14:paraId="6F2273F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17C7614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257002D9" w14:textId="77777777" w:rsidTr="004518D5">
        <w:trPr>
          <w:trHeight w:val="866"/>
          <w:jc w:val="center"/>
        </w:trPr>
        <w:tc>
          <w:tcPr>
            <w:tcW w:w="650" w:type="dxa"/>
            <w:vMerge/>
          </w:tcPr>
          <w:p w14:paraId="3605FB9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1E90964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2BE13EB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8.</w:t>
            </w:r>
            <w:r w:rsidRPr="004548A5">
              <w:rPr>
                <w:rFonts w:ascii="Times New Roman" w:eastAsia="仿宋_GB2312" w:hAnsi="Times New Roman" w:cs="Times New Roman"/>
                <w:sz w:val="21"/>
              </w:rPr>
              <w:t>利润与利润分配</w:t>
            </w:r>
          </w:p>
        </w:tc>
        <w:tc>
          <w:tcPr>
            <w:tcW w:w="3815" w:type="dxa"/>
            <w:vAlign w:val="center"/>
          </w:tcPr>
          <w:p w14:paraId="7B30AD8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收入、成本、费用、支出、利润、利润分配的核算</w:t>
            </w:r>
          </w:p>
        </w:tc>
        <w:tc>
          <w:tcPr>
            <w:tcW w:w="850" w:type="dxa"/>
            <w:vAlign w:val="center"/>
          </w:tcPr>
          <w:p w14:paraId="157EF2B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3%</w:t>
            </w:r>
          </w:p>
        </w:tc>
        <w:tc>
          <w:tcPr>
            <w:tcW w:w="1418" w:type="dxa"/>
            <w:vMerge/>
            <w:vAlign w:val="center"/>
          </w:tcPr>
          <w:p w14:paraId="4231E69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0F680AB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4868D493" w14:textId="77777777" w:rsidTr="004518D5">
        <w:trPr>
          <w:trHeight w:val="558"/>
          <w:jc w:val="center"/>
        </w:trPr>
        <w:tc>
          <w:tcPr>
            <w:tcW w:w="650" w:type="dxa"/>
            <w:vMerge/>
          </w:tcPr>
          <w:p w14:paraId="5529F5A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45C2EC8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61F9BCF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9.</w:t>
            </w:r>
            <w:r w:rsidRPr="004548A5">
              <w:rPr>
                <w:rFonts w:ascii="Times New Roman" w:eastAsia="仿宋_GB2312" w:hAnsi="Times New Roman" w:cs="Times New Roman"/>
                <w:sz w:val="21"/>
              </w:rPr>
              <w:t>成本计算</w:t>
            </w:r>
          </w:p>
        </w:tc>
        <w:tc>
          <w:tcPr>
            <w:tcW w:w="3815" w:type="dxa"/>
            <w:vAlign w:val="center"/>
          </w:tcPr>
          <w:p w14:paraId="44D3C84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产品</w:t>
            </w:r>
            <w:r w:rsidRPr="004548A5">
              <w:rPr>
                <w:rFonts w:ascii="Times New Roman" w:eastAsia="仿宋_GB2312" w:hAnsi="Times New Roman" w:cs="Times New Roman"/>
                <w:sz w:val="21"/>
              </w:rPr>
              <w:t>成本品种法的</w:t>
            </w:r>
            <w:r w:rsidRPr="004548A5">
              <w:rPr>
                <w:rFonts w:ascii="Times New Roman" w:eastAsia="仿宋_GB2312" w:hAnsi="Times New Roman" w:cs="Times New Roman" w:hint="eastAsia"/>
                <w:sz w:val="21"/>
              </w:rPr>
              <w:t>计算与分析</w:t>
            </w:r>
          </w:p>
        </w:tc>
        <w:tc>
          <w:tcPr>
            <w:tcW w:w="850" w:type="dxa"/>
            <w:vAlign w:val="center"/>
          </w:tcPr>
          <w:p w14:paraId="0BB6C5C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10</w:t>
            </w:r>
            <w:r w:rsidRPr="004548A5">
              <w:rPr>
                <w:rFonts w:ascii="Times New Roman" w:eastAsia="仿宋_GB2312" w:hAnsi="Times New Roman" w:cs="Times New Roman"/>
                <w:sz w:val="21"/>
              </w:rPr>
              <w:t>%</w:t>
            </w:r>
          </w:p>
        </w:tc>
        <w:tc>
          <w:tcPr>
            <w:tcW w:w="1418" w:type="dxa"/>
            <w:vMerge/>
            <w:vAlign w:val="center"/>
          </w:tcPr>
          <w:p w14:paraId="7DCF0EE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0B7CA8E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0F2F337C" w14:textId="77777777" w:rsidTr="004518D5">
        <w:trPr>
          <w:trHeight w:val="1007"/>
          <w:jc w:val="center"/>
        </w:trPr>
        <w:tc>
          <w:tcPr>
            <w:tcW w:w="650" w:type="dxa"/>
            <w:vMerge/>
          </w:tcPr>
          <w:p w14:paraId="78AFF4C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114D526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5E5FEFF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10.</w:t>
            </w:r>
            <w:r w:rsidRPr="004548A5">
              <w:rPr>
                <w:rFonts w:ascii="Times New Roman" w:eastAsia="仿宋_GB2312" w:hAnsi="Times New Roman" w:cs="Times New Roman" w:hint="eastAsia"/>
                <w:sz w:val="21"/>
              </w:rPr>
              <w:t>税费计算</w:t>
            </w:r>
          </w:p>
        </w:tc>
        <w:tc>
          <w:tcPr>
            <w:tcW w:w="3815" w:type="dxa"/>
            <w:vAlign w:val="center"/>
          </w:tcPr>
          <w:p w14:paraId="2186DFA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增值税、城建税、教育费附加的</w:t>
            </w:r>
            <w:r w:rsidRPr="004548A5">
              <w:rPr>
                <w:rFonts w:ascii="Times New Roman" w:eastAsia="仿宋_GB2312" w:hAnsi="Times New Roman" w:cs="Times New Roman" w:hint="eastAsia"/>
                <w:sz w:val="21"/>
              </w:rPr>
              <w:t>税费计算</w:t>
            </w:r>
            <w:r w:rsidRPr="004548A5">
              <w:rPr>
                <w:rFonts w:ascii="Times New Roman" w:eastAsia="仿宋_GB2312" w:hAnsi="Times New Roman" w:cs="Times New Roman"/>
                <w:sz w:val="21"/>
              </w:rPr>
              <w:t>与账务处理；企业所得税的</w:t>
            </w:r>
            <w:r w:rsidRPr="004548A5">
              <w:rPr>
                <w:rFonts w:ascii="Times New Roman" w:eastAsia="仿宋_GB2312" w:hAnsi="Times New Roman" w:cs="Times New Roman" w:hint="eastAsia"/>
                <w:sz w:val="21"/>
              </w:rPr>
              <w:t>税费计算</w:t>
            </w:r>
            <w:r w:rsidRPr="004548A5">
              <w:rPr>
                <w:rFonts w:ascii="Times New Roman" w:eastAsia="仿宋_GB2312" w:hAnsi="Times New Roman" w:cs="Times New Roman"/>
                <w:sz w:val="21"/>
              </w:rPr>
              <w:t>与账务处理；个人所得税的</w:t>
            </w:r>
            <w:r w:rsidRPr="004548A5">
              <w:rPr>
                <w:rFonts w:ascii="Times New Roman" w:eastAsia="仿宋_GB2312" w:hAnsi="Times New Roman" w:cs="Times New Roman" w:hint="eastAsia"/>
                <w:sz w:val="21"/>
              </w:rPr>
              <w:t>税费计算</w:t>
            </w:r>
            <w:r w:rsidRPr="004548A5">
              <w:rPr>
                <w:rFonts w:ascii="Times New Roman" w:eastAsia="仿宋_GB2312" w:hAnsi="Times New Roman" w:cs="Times New Roman"/>
                <w:sz w:val="21"/>
              </w:rPr>
              <w:t>与账务处理</w:t>
            </w:r>
          </w:p>
        </w:tc>
        <w:tc>
          <w:tcPr>
            <w:tcW w:w="850" w:type="dxa"/>
            <w:vAlign w:val="center"/>
          </w:tcPr>
          <w:p w14:paraId="4E3EF79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10</w:t>
            </w:r>
            <w:r w:rsidRPr="004548A5">
              <w:rPr>
                <w:rFonts w:ascii="Times New Roman" w:eastAsia="仿宋_GB2312" w:hAnsi="Times New Roman" w:cs="Times New Roman"/>
                <w:sz w:val="21"/>
              </w:rPr>
              <w:t>%</w:t>
            </w:r>
          </w:p>
        </w:tc>
        <w:tc>
          <w:tcPr>
            <w:tcW w:w="1418" w:type="dxa"/>
            <w:vMerge/>
            <w:vAlign w:val="center"/>
          </w:tcPr>
          <w:p w14:paraId="60AD213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6CE102A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46353389" w14:textId="77777777" w:rsidTr="004518D5">
        <w:trPr>
          <w:trHeight w:val="600"/>
          <w:jc w:val="center"/>
        </w:trPr>
        <w:tc>
          <w:tcPr>
            <w:tcW w:w="650" w:type="dxa"/>
            <w:vMerge/>
          </w:tcPr>
          <w:p w14:paraId="20D6D0B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6C12174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0D14095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11.</w:t>
            </w:r>
            <w:r w:rsidRPr="004548A5">
              <w:rPr>
                <w:rFonts w:ascii="Times New Roman" w:eastAsia="仿宋_GB2312" w:hAnsi="Times New Roman" w:cs="Times New Roman"/>
                <w:sz w:val="21"/>
              </w:rPr>
              <w:t>会计报表</w:t>
            </w:r>
          </w:p>
        </w:tc>
        <w:tc>
          <w:tcPr>
            <w:tcW w:w="3815" w:type="dxa"/>
            <w:vAlign w:val="center"/>
          </w:tcPr>
          <w:p w14:paraId="54B6FC8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资产负债表、利润表、现金流量表编制</w:t>
            </w:r>
            <w:r w:rsidRPr="004548A5">
              <w:rPr>
                <w:rFonts w:ascii="Times New Roman" w:eastAsia="仿宋_GB2312" w:hAnsi="Times New Roman" w:cs="Times New Roman" w:hint="eastAsia"/>
                <w:sz w:val="21"/>
              </w:rPr>
              <w:t>及分析</w:t>
            </w:r>
          </w:p>
        </w:tc>
        <w:tc>
          <w:tcPr>
            <w:tcW w:w="850" w:type="dxa"/>
            <w:vAlign w:val="center"/>
          </w:tcPr>
          <w:p w14:paraId="0B02FAE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8%</w:t>
            </w:r>
          </w:p>
        </w:tc>
        <w:tc>
          <w:tcPr>
            <w:tcW w:w="1418" w:type="dxa"/>
            <w:vMerge/>
            <w:vAlign w:val="center"/>
          </w:tcPr>
          <w:p w14:paraId="0C5F147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36A07F0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263BBE6A" w14:textId="77777777" w:rsidTr="004518D5">
        <w:trPr>
          <w:trHeight w:val="600"/>
          <w:jc w:val="center"/>
        </w:trPr>
        <w:tc>
          <w:tcPr>
            <w:tcW w:w="650" w:type="dxa"/>
            <w:vMerge/>
          </w:tcPr>
          <w:p w14:paraId="0206F76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604CC0D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7B8FD7D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12.</w:t>
            </w:r>
            <w:r w:rsidRPr="004548A5">
              <w:rPr>
                <w:rFonts w:ascii="Times New Roman" w:eastAsia="仿宋_GB2312" w:hAnsi="Times New Roman" w:cs="Times New Roman"/>
                <w:sz w:val="21"/>
              </w:rPr>
              <w:t>筹资成本计算</w:t>
            </w:r>
          </w:p>
        </w:tc>
        <w:tc>
          <w:tcPr>
            <w:tcW w:w="3815" w:type="dxa"/>
            <w:tcBorders>
              <w:bottom w:val="single" w:sz="4" w:space="0" w:color="auto"/>
            </w:tcBorders>
            <w:vAlign w:val="center"/>
          </w:tcPr>
          <w:p w14:paraId="5857759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线性回归分析法计算预测资金需要量、销售比率法计算预测资金需要量；短期借款利息、债券成本、长期借款成本、优先股成本、普通股成本、留存收益成本、加权平均资本成本的计算</w:t>
            </w:r>
          </w:p>
        </w:tc>
        <w:tc>
          <w:tcPr>
            <w:tcW w:w="850" w:type="dxa"/>
            <w:tcBorders>
              <w:bottom w:val="single" w:sz="4" w:space="0" w:color="auto"/>
            </w:tcBorders>
            <w:vAlign w:val="center"/>
          </w:tcPr>
          <w:p w14:paraId="2E472E0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8%</w:t>
            </w:r>
          </w:p>
        </w:tc>
        <w:tc>
          <w:tcPr>
            <w:tcW w:w="1418" w:type="dxa"/>
            <w:vMerge/>
            <w:tcBorders>
              <w:bottom w:val="single" w:sz="4" w:space="0" w:color="auto"/>
            </w:tcBorders>
            <w:vAlign w:val="center"/>
          </w:tcPr>
          <w:p w14:paraId="7BBE566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tcBorders>
              <w:bottom w:val="single" w:sz="4" w:space="0" w:color="auto"/>
            </w:tcBorders>
            <w:vAlign w:val="center"/>
          </w:tcPr>
          <w:p w14:paraId="50068C2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3F320F31" w14:textId="77777777" w:rsidTr="004518D5">
        <w:trPr>
          <w:trHeight w:val="600"/>
          <w:jc w:val="center"/>
        </w:trPr>
        <w:tc>
          <w:tcPr>
            <w:tcW w:w="650" w:type="dxa"/>
            <w:vMerge/>
          </w:tcPr>
          <w:p w14:paraId="5D04A0D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159BBBD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tcBorders>
              <w:right w:val="single" w:sz="4" w:space="0" w:color="auto"/>
            </w:tcBorders>
            <w:vAlign w:val="center"/>
          </w:tcPr>
          <w:p w14:paraId="1280F4A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hint="eastAsia"/>
                <w:sz w:val="21"/>
              </w:rPr>
              <w:t>3</w:t>
            </w:r>
            <w:r w:rsidRPr="004548A5">
              <w:rPr>
                <w:rFonts w:ascii="Times New Roman" w:eastAsia="仿宋_GB2312" w:hAnsi="Times New Roman" w:cs="Times New Roman"/>
                <w:sz w:val="21"/>
              </w:rPr>
              <w:t>.</w:t>
            </w:r>
            <w:r w:rsidRPr="004548A5">
              <w:rPr>
                <w:rFonts w:ascii="Times New Roman" w:eastAsia="仿宋_GB2312" w:hAnsi="Times New Roman" w:cs="Times New Roman"/>
                <w:sz w:val="21"/>
              </w:rPr>
              <w:t>营运资金</w:t>
            </w:r>
            <w:r w:rsidRPr="004548A5">
              <w:rPr>
                <w:rFonts w:ascii="Times New Roman" w:eastAsia="仿宋_GB2312" w:hAnsi="Times New Roman" w:cs="Times New Roman" w:hint="eastAsia"/>
                <w:sz w:val="21"/>
              </w:rPr>
              <w:t>管理</w:t>
            </w:r>
          </w:p>
        </w:tc>
        <w:tc>
          <w:tcPr>
            <w:tcW w:w="3815" w:type="dxa"/>
            <w:tcBorders>
              <w:top w:val="single" w:sz="4" w:space="0" w:color="auto"/>
              <w:left w:val="single" w:sz="4" w:space="0" w:color="auto"/>
              <w:bottom w:val="single" w:sz="4" w:space="0" w:color="auto"/>
              <w:right w:val="single" w:sz="4" w:space="0" w:color="auto"/>
            </w:tcBorders>
            <w:vAlign w:val="center"/>
          </w:tcPr>
          <w:p w14:paraId="783584B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成本分析模式最佳现金持有量</w:t>
            </w:r>
          </w:p>
          <w:p w14:paraId="3830BA6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存货模式最佳现金持有量</w:t>
            </w:r>
          </w:p>
          <w:p w14:paraId="406C6A3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应收账款的机会成本的计算</w:t>
            </w:r>
          </w:p>
          <w:p w14:paraId="1A33CDE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计算存货的持有成本</w:t>
            </w:r>
          </w:p>
          <w:p w14:paraId="506EA51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不允许缺货且</w:t>
            </w:r>
            <w:proofErr w:type="gramStart"/>
            <w:r w:rsidRPr="004548A5">
              <w:rPr>
                <w:rFonts w:ascii="Times New Roman" w:eastAsia="仿宋_GB2312" w:hAnsi="Times New Roman" w:cs="Times New Roman"/>
                <w:sz w:val="21"/>
              </w:rPr>
              <w:t>无数量</w:t>
            </w:r>
            <w:proofErr w:type="gramEnd"/>
            <w:r w:rsidRPr="004548A5">
              <w:rPr>
                <w:rFonts w:ascii="Times New Roman" w:eastAsia="仿宋_GB2312" w:hAnsi="Times New Roman" w:cs="Times New Roman"/>
                <w:sz w:val="21"/>
              </w:rPr>
              <w:t>折扣情况下经济进货批量的计算</w:t>
            </w:r>
          </w:p>
          <w:p w14:paraId="3FBFD6C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不允许缺货但有数量折扣情况下经济进货批量的计算</w:t>
            </w:r>
          </w:p>
          <w:p w14:paraId="3D9F09A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允许缺货情况下经济进货批量的计算</w:t>
            </w:r>
          </w:p>
        </w:tc>
        <w:tc>
          <w:tcPr>
            <w:tcW w:w="850" w:type="dxa"/>
            <w:tcBorders>
              <w:top w:val="single" w:sz="4" w:space="0" w:color="auto"/>
              <w:left w:val="single" w:sz="4" w:space="0" w:color="auto"/>
              <w:bottom w:val="single" w:sz="4" w:space="0" w:color="auto"/>
              <w:right w:val="single" w:sz="4" w:space="0" w:color="auto"/>
            </w:tcBorders>
            <w:vAlign w:val="center"/>
          </w:tcPr>
          <w:p w14:paraId="1941129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8%</w:t>
            </w:r>
          </w:p>
        </w:tc>
        <w:tc>
          <w:tcPr>
            <w:tcW w:w="1418" w:type="dxa"/>
            <w:vMerge/>
            <w:tcBorders>
              <w:top w:val="single" w:sz="4" w:space="0" w:color="auto"/>
              <w:left w:val="single" w:sz="4" w:space="0" w:color="auto"/>
              <w:bottom w:val="single" w:sz="4" w:space="0" w:color="auto"/>
              <w:right w:val="single" w:sz="4" w:space="0" w:color="auto"/>
            </w:tcBorders>
            <w:vAlign w:val="center"/>
          </w:tcPr>
          <w:p w14:paraId="7073386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F47591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21C156FE" w14:textId="77777777" w:rsidTr="004518D5">
        <w:trPr>
          <w:trHeight w:val="600"/>
          <w:jc w:val="center"/>
        </w:trPr>
        <w:tc>
          <w:tcPr>
            <w:tcW w:w="650" w:type="dxa"/>
            <w:vMerge w:val="restart"/>
            <w:vAlign w:val="center"/>
          </w:tcPr>
          <w:p w14:paraId="7E7D8EF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p>
        </w:tc>
        <w:tc>
          <w:tcPr>
            <w:tcW w:w="1269" w:type="dxa"/>
            <w:vMerge w:val="restart"/>
            <w:vAlign w:val="center"/>
          </w:tcPr>
          <w:p w14:paraId="31E33EA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行业规范与职业道德</w:t>
            </w:r>
          </w:p>
        </w:tc>
        <w:tc>
          <w:tcPr>
            <w:tcW w:w="1349" w:type="dxa"/>
            <w:vAlign w:val="center"/>
          </w:tcPr>
          <w:p w14:paraId="75E65B4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w:t>
            </w:r>
            <w:r w:rsidRPr="004548A5">
              <w:rPr>
                <w:rFonts w:ascii="Times New Roman" w:eastAsia="仿宋_GB2312" w:hAnsi="Times New Roman" w:cs="Times New Roman"/>
                <w:sz w:val="21"/>
              </w:rPr>
              <w:t>会计职业道德</w:t>
            </w:r>
          </w:p>
        </w:tc>
        <w:tc>
          <w:tcPr>
            <w:tcW w:w="3815" w:type="dxa"/>
            <w:tcBorders>
              <w:top w:val="single" w:sz="4" w:space="0" w:color="auto"/>
            </w:tcBorders>
            <w:vAlign w:val="center"/>
          </w:tcPr>
          <w:p w14:paraId="2149E81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会计职业道德与会计法律制度的关系、会计职业道德规范的主要内容、会计职业道德教育、会计职业道德建设组织与实施、会计职业道德的检查与奖惩</w:t>
            </w:r>
          </w:p>
        </w:tc>
        <w:tc>
          <w:tcPr>
            <w:tcW w:w="850" w:type="dxa"/>
            <w:tcBorders>
              <w:top w:val="single" w:sz="4" w:space="0" w:color="auto"/>
            </w:tcBorders>
            <w:vAlign w:val="center"/>
          </w:tcPr>
          <w:p w14:paraId="2B58FCD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6</w:t>
            </w:r>
            <w:r w:rsidRPr="004548A5">
              <w:rPr>
                <w:rFonts w:ascii="Times New Roman" w:eastAsia="仿宋_GB2312" w:hAnsi="Times New Roman" w:cs="Times New Roman"/>
                <w:sz w:val="21"/>
              </w:rPr>
              <w:t>%</w:t>
            </w:r>
          </w:p>
        </w:tc>
        <w:tc>
          <w:tcPr>
            <w:tcW w:w="1418" w:type="dxa"/>
            <w:vMerge/>
            <w:tcBorders>
              <w:top w:val="single" w:sz="4" w:space="0" w:color="auto"/>
            </w:tcBorders>
            <w:vAlign w:val="center"/>
          </w:tcPr>
          <w:p w14:paraId="0FE8991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tcBorders>
              <w:top w:val="single" w:sz="4" w:space="0" w:color="auto"/>
            </w:tcBorders>
            <w:vAlign w:val="center"/>
          </w:tcPr>
          <w:p w14:paraId="694546F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09400711" w14:textId="77777777" w:rsidTr="004518D5">
        <w:trPr>
          <w:trHeight w:val="600"/>
          <w:jc w:val="center"/>
        </w:trPr>
        <w:tc>
          <w:tcPr>
            <w:tcW w:w="650" w:type="dxa"/>
            <w:vMerge/>
          </w:tcPr>
          <w:p w14:paraId="1133042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6D32F04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5638E92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sz w:val="21"/>
              </w:rPr>
              <w:t>财经法规</w:t>
            </w:r>
          </w:p>
        </w:tc>
        <w:tc>
          <w:tcPr>
            <w:tcW w:w="3815" w:type="dxa"/>
            <w:vAlign w:val="center"/>
          </w:tcPr>
          <w:p w14:paraId="60544AE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了解《公司法》、《合同法》等基本财经法律规范</w:t>
            </w:r>
          </w:p>
        </w:tc>
        <w:tc>
          <w:tcPr>
            <w:tcW w:w="850" w:type="dxa"/>
            <w:vAlign w:val="center"/>
          </w:tcPr>
          <w:p w14:paraId="1CCAC82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6</w:t>
            </w:r>
            <w:r w:rsidRPr="004548A5">
              <w:rPr>
                <w:rFonts w:ascii="Times New Roman" w:eastAsia="仿宋_GB2312" w:hAnsi="Times New Roman" w:cs="Times New Roman"/>
                <w:sz w:val="21"/>
              </w:rPr>
              <w:t>%</w:t>
            </w:r>
          </w:p>
        </w:tc>
        <w:tc>
          <w:tcPr>
            <w:tcW w:w="1418" w:type="dxa"/>
            <w:vMerge/>
            <w:vAlign w:val="center"/>
          </w:tcPr>
          <w:p w14:paraId="2A6C5AA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19DE892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644C8D26" w14:textId="77777777" w:rsidTr="004518D5">
        <w:trPr>
          <w:trHeight w:val="600"/>
          <w:jc w:val="center"/>
        </w:trPr>
        <w:tc>
          <w:tcPr>
            <w:tcW w:w="650" w:type="dxa"/>
            <w:vMerge/>
          </w:tcPr>
          <w:p w14:paraId="785BDA9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vMerge/>
          </w:tcPr>
          <w:p w14:paraId="76DE7EC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50B30FC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3.</w:t>
            </w:r>
            <w:r w:rsidRPr="004548A5">
              <w:rPr>
                <w:rFonts w:ascii="Times New Roman" w:eastAsia="仿宋_GB2312" w:hAnsi="Times New Roman" w:cs="Times New Roman"/>
                <w:sz w:val="21"/>
              </w:rPr>
              <w:t>税收法规</w:t>
            </w:r>
          </w:p>
        </w:tc>
        <w:tc>
          <w:tcPr>
            <w:tcW w:w="3815" w:type="dxa"/>
            <w:vAlign w:val="center"/>
          </w:tcPr>
          <w:p w14:paraId="0071440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税收概念及分类、主要税种（增值税、消费税、企业所得税、个人所得税）</w:t>
            </w:r>
            <w:r w:rsidRPr="004548A5">
              <w:rPr>
                <w:rFonts w:ascii="Times New Roman" w:eastAsia="仿宋_GB2312" w:hAnsi="Times New Roman" w:cs="Times New Roman" w:hint="eastAsia"/>
                <w:sz w:val="21"/>
              </w:rPr>
              <w:t>的优惠政策</w:t>
            </w:r>
            <w:r w:rsidRPr="004548A5">
              <w:rPr>
                <w:rFonts w:ascii="Times New Roman" w:eastAsia="仿宋_GB2312" w:hAnsi="Times New Roman" w:cs="Times New Roman"/>
                <w:sz w:val="21"/>
              </w:rPr>
              <w:t>、税收征收管理</w:t>
            </w:r>
          </w:p>
        </w:tc>
        <w:tc>
          <w:tcPr>
            <w:tcW w:w="850" w:type="dxa"/>
            <w:vAlign w:val="center"/>
          </w:tcPr>
          <w:p w14:paraId="144A6D6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6</w:t>
            </w:r>
            <w:r w:rsidRPr="004548A5">
              <w:rPr>
                <w:rFonts w:ascii="Times New Roman" w:eastAsia="仿宋_GB2312" w:hAnsi="Times New Roman" w:cs="Times New Roman"/>
                <w:sz w:val="21"/>
              </w:rPr>
              <w:t>%</w:t>
            </w:r>
          </w:p>
        </w:tc>
        <w:tc>
          <w:tcPr>
            <w:tcW w:w="1418" w:type="dxa"/>
            <w:vMerge/>
            <w:vAlign w:val="center"/>
          </w:tcPr>
          <w:p w14:paraId="06539AC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5065968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2A78FFA3" w14:textId="77777777" w:rsidTr="004518D5">
        <w:trPr>
          <w:trHeight w:val="417"/>
          <w:jc w:val="center"/>
        </w:trPr>
        <w:tc>
          <w:tcPr>
            <w:tcW w:w="650" w:type="dxa"/>
          </w:tcPr>
          <w:p w14:paraId="67CFD3B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269" w:type="dxa"/>
          </w:tcPr>
          <w:p w14:paraId="2AF9859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49" w:type="dxa"/>
            <w:vAlign w:val="center"/>
          </w:tcPr>
          <w:p w14:paraId="4187E77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小计</w:t>
            </w:r>
          </w:p>
        </w:tc>
        <w:tc>
          <w:tcPr>
            <w:tcW w:w="3815" w:type="dxa"/>
            <w:vAlign w:val="center"/>
          </w:tcPr>
          <w:p w14:paraId="15C6F39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850" w:type="dxa"/>
            <w:vAlign w:val="center"/>
          </w:tcPr>
          <w:p w14:paraId="0C7B559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100%</w:t>
            </w:r>
          </w:p>
        </w:tc>
        <w:tc>
          <w:tcPr>
            <w:tcW w:w="1418" w:type="dxa"/>
            <w:vMerge/>
            <w:vAlign w:val="center"/>
          </w:tcPr>
          <w:p w14:paraId="728EB5F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992" w:type="dxa"/>
            <w:vMerge/>
            <w:vAlign w:val="center"/>
          </w:tcPr>
          <w:p w14:paraId="67E72B6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bl>
    <w:bookmarkEnd w:id="139"/>
    <w:p w14:paraId="7EF3D54C" w14:textId="77777777" w:rsidR="004548A5" w:rsidRPr="004548A5" w:rsidRDefault="004548A5" w:rsidP="004548A5">
      <w:pPr>
        <w:adjustRightInd w:val="0"/>
        <w:snapToGrid w:val="0"/>
        <w:jc w:val="center"/>
        <w:rPr>
          <w:rFonts w:ascii="Times New Roman" w:eastAsia="仿宋_GB2312" w:hAnsi="Times New Roman" w:cs="Times New Roman"/>
          <w:b/>
          <w:sz w:val="21"/>
        </w:rPr>
      </w:pPr>
      <w:r w:rsidRPr="004548A5">
        <w:rPr>
          <w:rFonts w:ascii="Times New Roman" w:eastAsia="仿宋_GB2312" w:hAnsi="Times New Roman" w:cs="Times New Roman"/>
          <w:b/>
          <w:sz w:val="21"/>
        </w:rPr>
        <w:t>表</w:t>
      </w:r>
      <w:r w:rsidRPr="004548A5">
        <w:rPr>
          <w:rFonts w:ascii="Times New Roman" w:eastAsia="仿宋_GB2312" w:hAnsi="Times New Roman" w:cs="Times New Roman"/>
          <w:b/>
          <w:sz w:val="21"/>
        </w:rPr>
        <w:t xml:space="preserve">11-8 </w:t>
      </w:r>
      <w:r w:rsidRPr="004548A5">
        <w:rPr>
          <w:rFonts w:ascii="Times New Roman" w:eastAsia="仿宋_GB2312" w:hAnsi="Times New Roman" w:cs="Times New Roman"/>
          <w:b/>
          <w:sz w:val="21"/>
        </w:rPr>
        <w:t>综合</w:t>
      </w:r>
      <w:r w:rsidRPr="004548A5">
        <w:rPr>
          <w:rFonts w:ascii="Times New Roman" w:eastAsia="仿宋_GB2312" w:hAnsi="Times New Roman" w:cs="Times New Roman" w:hint="eastAsia"/>
          <w:b/>
          <w:sz w:val="21"/>
        </w:rPr>
        <w:t>实操模块</w:t>
      </w:r>
      <w:r w:rsidRPr="004548A5">
        <w:rPr>
          <w:rFonts w:ascii="Times New Roman" w:eastAsia="仿宋_GB2312" w:hAnsi="Times New Roman" w:cs="Times New Roman"/>
          <w:b/>
          <w:sz w:val="21"/>
        </w:rPr>
        <w:t>测试</w:t>
      </w:r>
      <w:r w:rsidRPr="004548A5">
        <w:rPr>
          <w:rFonts w:ascii="Times New Roman" w:eastAsia="仿宋_GB2312" w:hAnsi="Times New Roman" w:cs="Times New Roman" w:hint="eastAsia"/>
          <w:b/>
          <w:sz w:val="21"/>
        </w:rPr>
        <w:t>内容</w:t>
      </w:r>
      <w:r w:rsidRPr="004548A5">
        <w:rPr>
          <w:rFonts w:ascii="Times New Roman" w:eastAsia="仿宋_GB2312" w:hAnsi="Times New Roman" w:cs="Times New Roman"/>
          <w:b/>
          <w:sz w:val="21"/>
        </w:rPr>
        <w:t>一览表</w:t>
      </w:r>
    </w:p>
    <w:tbl>
      <w:tblPr>
        <w:tblpPr w:leftFromText="180" w:rightFromText="180" w:vertAnchor="text" w:tblpXSpec="center"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3402"/>
        <w:gridCol w:w="709"/>
        <w:gridCol w:w="1701"/>
        <w:gridCol w:w="1559"/>
      </w:tblGrid>
      <w:tr w:rsidR="004548A5" w:rsidRPr="004548A5" w14:paraId="437E40FA" w14:textId="77777777" w:rsidTr="004518D5">
        <w:trPr>
          <w:trHeight w:val="408"/>
        </w:trPr>
        <w:tc>
          <w:tcPr>
            <w:tcW w:w="1129" w:type="dxa"/>
            <w:vMerge w:val="restart"/>
            <w:vAlign w:val="center"/>
          </w:tcPr>
          <w:p w14:paraId="6B4AB09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bookmarkStart w:id="140" w:name="_Hlk81607175"/>
            <w:r w:rsidRPr="004548A5">
              <w:rPr>
                <w:rFonts w:ascii="Times New Roman" w:eastAsia="仿宋_GB2312" w:hAnsi="Times New Roman" w:cs="Times New Roman"/>
                <w:sz w:val="21"/>
              </w:rPr>
              <w:t>职业能力测试项目</w:t>
            </w:r>
          </w:p>
        </w:tc>
        <w:tc>
          <w:tcPr>
            <w:tcW w:w="5529" w:type="dxa"/>
            <w:gridSpan w:val="3"/>
            <w:vAlign w:val="center"/>
          </w:tcPr>
          <w:p w14:paraId="2B65143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测试内容</w:t>
            </w:r>
          </w:p>
        </w:tc>
        <w:tc>
          <w:tcPr>
            <w:tcW w:w="1701" w:type="dxa"/>
            <w:vMerge w:val="restart"/>
            <w:vAlign w:val="center"/>
          </w:tcPr>
          <w:p w14:paraId="5FC5D5A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考题设计</w:t>
            </w:r>
          </w:p>
        </w:tc>
        <w:tc>
          <w:tcPr>
            <w:tcW w:w="1559" w:type="dxa"/>
            <w:vMerge w:val="restart"/>
            <w:vAlign w:val="center"/>
          </w:tcPr>
          <w:p w14:paraId="43A246A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设计说明</w:t>
            </w:r>
          </w:p>
        </w:tc>
      </w:tr>
      <w:tr w:rsidR="004548A5" w:rsidRPr="004548A5" w14:paraId="7397973B" w14:textId="77777777" w:rsidTr="004518D5">
        <w:trPr>
          <w:trHeight w:val="564"/>
        </w:trPr>
        <w:tc>
          <w:tcPr>
            <w:tcW w:w="1129" w:type="dxa"/>
            <w:vMerge/>
            <w:vAlign w:val="center"/>
          </w:tcPr>
          <w:p w14:paraId="5D8F806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Align w:val="center"/>
          </w:tcPr>
          <w:p w14:paraId="653DB12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工作任务</w:t>
            </w:r>
          </w:p>
        </w:tc>
        <w:tc>
          <w:tcPr>
            <w:tcW w:w="3402" w:type="dxa"/>
            <w:vAlign w:val="center"/>
          </w:tcPr>
          <w:p w14:paraId="0AC1244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技能</w:t>
            </w:r>
            <w:r w:rsidRPr="004548A5">
              <w:rPr>
                <w:rFonts w:ascii="Times New Roman" w:eastAsia="仿宋_GB2312" w:hAnsi="Times New Roman" w:cs="Times New Roman"/>
                <w:sz w:val="21"/>
              </w:rPr>
              <w:t>点</w:t>
            </w:r>
          </w:p>
        </w:tc>
        <w:tc>
          <w:tcPr>
            <w:tcW w:w="709" w:type="dxa"/>
            <w:vAlign w:val="center"/>
          </w:tcPr>
          <w:p w14:paraId="2E9A1AE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占比</w:t>
            </w:r>
          </w:p>
        </w:tc>
        <w:tc>
          <w:tcPr>
            <w:tcW w:w="1701" w:type="dxa"/>
            <w:vMerge/>
          </w:tcPr>
          <w:p w14:paraId="6906D89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tcPr>
          <w:p w14:paraId="46B046C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435962E2" w14:textId="77777777" w:rsidTr="004518D5">
        <w:trPr>
          <w:trHeight w:val="322"/>
        </w:trPr>
        <w:tc>
          <w:tcPr>
            <w:tcW w:w="1129" w:type="dxa"/>
            <w:vMerge w:val="restart"/>
            <w:vAlign w:val="center"/>
          </w:tcPr>
          <w:p w14:paraId="19919DF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会计</w:t>
            </w:r>
            <w:r w:rsidRPr="004548A5">
              <w:rPr>
                <w:rFonts w:ascii="Times New Roman" w:eastAsia="仿宋_GB2312" w:hAnsi="Times New Roman" w:cs="Times New Roman" w:hint="eastAsia"/>
                <w:sz w:val="21"/>
              </w:rPr>
              <w:t>技能</w:t>
            </w:r>
            <w:r w:rsidRPr="004548A5">
              <w:rPr>
                <w:rFonts w:ascii="Times New Roman" w:eastAsia="仿宋_GB2312" w:hAnsi="Times New Roman" w:cs="Times New Roman"/>
                <w:sz w:val="21"/>
              </w:rPr>
              <w:t>综合能力测试</w:t>
            </w:r>
          </w:p>
        </w:tc>
        <w:tc>
          <w:tcPr>
            <w:tcW w:w="1418" w:type="dxa"/>
            <w:vMerge w:val="restart"/>
            <w:vAlign w:val="center"/>
          </w:tcPr>
          <w:p w14:paraId="02658CA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企业经营主要业务账务处理</w:t>
            </w:r>
          </w:p>
        </w:tc>
        <w:tc>
          <w:tcPr>
            <w:tcW w:w="3402" w:type="dxa"/>
            <w:tcBorders>
              <w:bottom w:val="single" w:sz="4" w:space="0" w:color="auto"/>
            </w:tcBorders>
            <w:vAlign w:val="center"/>
          </w:tcPr>
          <w:p w14:paraId="0CD1DBE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筹资业务核算</w:t>
            </w:r>
          </w:p>
        </w:tc>
        <w:tc>
          <w:tcPr>
            <w:tcW w:w="709" w:type="dxa"/>
            <w:vMerge w:val="restart"/>
            <w:vAlign w:val="center"/>
          </w:tcPr>
          <w:p w14:paraId="69EE02B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7</w:t>
            </w:r>
            <w:r w:rsidRPr="004548A5">
              <w:rPr>
                <w:rFonts w:ascii="Times New Roman" w:eastAsia="仿宋_GB2312" w:hAnsi="Times New Roman" w:cs="Times New Roman" w:hint="eastAsia"/>
                <w:sz w:val="21"/>
              </w:rPr>
              <w:t>0</w:t>
            </w:r>
            <w:r w:rsidRPr="004548A5">
              <w:rPr>
                <w:rFonts w:ascii="Times New Roman" w:eastAsia="仿宋_GB2312" w:hAnsi="Times New Roman" w:cs="Times New Roman"/>
                <w:sz w:val="21"/>
              </w:rPr>
              <w:t>%</w:t>
            </w:r>
          </w:p>
        </w:tc>
        <w:tc>
          <w:tcPr>
            <w:tcW w:w="1701" w:type="dxa"/>
            <w:vMerge w:val="restart"/>
            <w:vAlign w:val="center"/>
          </w:tcPr>
          <w:p w14:paraId="6AEAF02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测试题共有企业经营业务</w:t>
            </w:r>
            <w:r w:rsidRPr="004548A5">
              <w:rPr>
                <w:rFonts w:ascii="Times New Roman" w:eastAsia="仿宋_GB2312" w:hAnsi="Times New Roman" w:cs="Times New Roman"/>
                <w:sz w:val="21"/>
              </w:rPr>
              <w:t>50</w:t>
            </w:r>
            <w:r w:rsidRPr="004548A5">
              <w:rPr>
                <w:rFonts w:ascii="Times New Roman" w:eastAsia="仿宋_GB2312" w:hAnsi="Times New Roman" w:cs="Times New Roman" w:hint="eastAsia"/>
                <w:sz w:val="21"/>
              </w:rPr>
              <w:t>个</w:t>
            </w:r>
          </w:p>
          <w:p w14:paraId="520ADB6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w:t>
            </w:r>
            <w:r w:rsidRPr="004548A5">
              <w:rPr>
                <w:rFonts w:ascii="Times New Roman" w:eastAsia="仿宋_GB2312" w:hAnsi="Times New Roman" w:cs="Times New Roman" w:hint="eastAsia"/>
                <w:sz w:val="21"/>
              </w:rPr>
              <w:t>填制记账凭证；</w:t>
            </w:r>
          </w:p>
          <w:p w14:paraId="058F1DD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lastRenderedPageBreak/>
              <w:t>2</w:t>
            </w:r>
            <w:r w:rsidRPr="004548A5">
              <w:rPr>
                <w:rFonts w:ascii="Times New Roman" w:eastAsia="仿宋_GB2312" w:hAnsi="Times New Roman" w:cs="Times New Roman"/>
                <w:sz w:val="21"/>
              </w:rPr>
              <w:t>.</w:t>
            </w:r>
            <w:r w:rsidRPr="004548A5">
              <w:rPr>
                <w:rFonts w:ascii="Times New Roman" w:eastAsia="仿宋_GB2312" w:hAnsi="Times New Roman" w:cs="Times New Roman" w:hint="eastAsia"/>
                <w:sz w:val="21"/>
              </w:rPr>
              <w:t>登记日记账及明细账；</w:t>
            </w:r>
          </w:p>
          <w:p w14:paraId="5E786F6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3</w:t>
            </w:r>
            <w:r w:rsidRPr="004548A5">
              <w:rPr>
                <w:rFonts w:ascii="Times New Roman" w:eastAsia="仿宋_GB2312" w:hAnsi="Times New Roman" w:cs="Times New Roman"/>
                <w:sz w:val="21"/>
              </w:rPr>
              <w:t>.</w:t>
            </w:r>
            <w:r w:rsidRPr="004548A5">
              <w:rPr>
                <w:rFonts w:ascii="Times New Roman" w:eastAsia="仿宋_GB2312" w:hAnsi="Times New Roman" w:cs="Times New Roman" w:hint="eastAsia"/>
                <w:sz w:val="21"/>
              </w:rPr>
              <w:t>填制表单，包含分配表、成本计算单等；</w:t>
            </w:r>
          </w:p>
          <w:p w14:paraId="4D56F2B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4</w:t>
            </w:r>
            <w:r w:rsidRPr="004548A5">
              <w:rPr>
                <w:rFonts w:ascii="Times New Roman" w:eastAsia="仿宋_GB2312" w:hAnsi="Times New Roman" w:cs="Times New Roman"/>
                <w:sz w:val="21"/>
              </w:rPr>
              <w:t>.</w:t>
            </w:r>
            <w:r w:rsidRPr="004548A5">
              <w:rPr>
                <w:rFonts w:ascii="Times New Roman" w:eastAsia="仿宋_GB2312" w:hAnsi="Times New Roman" w:cs="Times New Roman" w:hint="eastAsia"/>
                <w:sz w:val="21"/>
              </w:rPr>
              <w:t>登记总账（过账）；</w:t>
            </w:r>
          </w:p>
          <w:p w14:paraId="1BAA8C6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5</w:t>
            </w:r>
            <w:r w:rsidRPr="004548A5">
              <w:rPr>
                <w:rFonts w:ascii="Times New Roman" w:eastAsia="仿宋_GB2312" w:hAnsi="Times New Roman" w:cs="Times New Roman"/>
                <w:sz w:val="21"/>
              </w:rPr>
              <w:t>.</w:t>
            </w:r>
            <w:r w:rsidRPr="004548A5">
              <w:rPr>
                <w:rFonts w:ascii="Times New Roman" w:eastAsia="仿宋_GB2312" w:hAnsi="Times New Roman" w:cs="Times New Roman" w:hint="eastAsia"/>
                <w:sz w:val="21"/>
              </w:rPr>
              <w:t>对账及结账</w:t>
            </w:r>
          </w:p>
        </w:tc>
        <w:tc>
          <w:tcPr>
            <w:tcW w:w="1559" w:type="dxa"/>
            <w:vMerge w:val="restart"/>
            <w:vAlign w:val="center"/>
          </w:tcPr>
          <w:p w14:paraId="78D94C8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lastRenderedPageBreak/>
              <w:t>以账务处理、成本计算、</w:t>
            </w:r>
            <w:r w:rsidRPr="004548A5">
              <w:rPr>
                <w:rFonts w:ascii="Times New Roman" w:eastAsia="仿宋_GB2312" w:hAnsi="Times New Roman" w:cs="Times New Roman" w:hint="eastAsia"/>
                <w:sz w:val="21"/>
              </w:rPr>
              <w:t>纳税申报、</w:t>
            </w:r>
            <w:r w:rsidRPr="004548A5">
              <w:rPr>
                <w:rFonts w:ascii="Times New Roman" w:eastAsia="仿宋_GB2312" w:hAnsi="Times New Roman" w:cs="Times New Roman"/>
                <w:sz w:val="21"/>
              </w:rPr>
              <w:t>报表编制等</w:t>
            </w:r>
            <w:r w:rsidRPr="004548A5">
              <w:rPr>
                <w:rFonts w:ascii="Times New Roman" w:eastAsia="仿宋_GB2312" w:hAnsi="Times New Roman" w:cs="Times New Roman" w:hint="eastAsia"/>
                <w:sz w:val="21"/>
              </w:rPr>
              <w:t>会计主要</w:t>
            </w:r>
            <w:r w:rsidRPr="004548A5">
              <w:rPr>
                <w:rFonts w:ascii="Times New Roman" w:eastAsia="仿宋_GB2312" w:hAnsi="Times New Roman" w:cs="Times New Roman"/>
                <w:sz w:val="21"/>
              </w:rPr>
              <w:t>工作过程为</w:t>
            </w:r>
            <w:r w:rsidRPr="004548A5">
              <w:rPr>
                <w:rFonts w:ascii="Times New Roman" w:eastAsia="仿宋_GB2312" w:hAnsi="Times New Roman" w:cs="Times New Roman"/>
                <w:sz w:val="21"/>
              </w:rPr>
              <w:lastRenderedPageBreak/>
              <w:t>主线，以</w:t>
            </w:r>
            <w:r w:rsidRPr="004548A5">
              <w:rPr>
                <w:rFonts w:ascii="Times New Roman" w:eastAsia="仿宋_GB2312" w:hAnsi="Times New Roman" w:cs="Times New Roman" w:hint="eastAsia"/>
                <w:sz w:val="21"/>
              </w:rPr>
              <w:t>制造</w:t>
            </w:r>
            <w:r w:rsidRPr="004548A5">
              <w:rPr>
                <w:rFonts w:ascii="Times New Roman" w:eastAsia="仿宋_GB2312" w:hAnsi="Times New Roman" w:cs="Times New Roman"/>
                <w:sz w:val="21"/>
              </w:rPr>
              <w:t>企业典型业务为测试点，</w:t>
            </w:r>
            <w:r w:rsidRPr="004548A5">
              <w:rPr>
                <w:rFonts w:ascii="Times New Roman" w:eastAsia="仿宋_GB2312" w:hAnsi="Times New Roman" w:cs="Times New Roman" w:hint="eastAsia"/>
                <w:sz w:val="21"/>
              </w:rPr>
              <w:t>考核</w:t>
            </w:r>
            <w:r w:rsidRPr="004548A5">
              <w:rPr>
                <w:rFonts w:ascii="Times New Roman" w:eastAsia="仿宋_GB2312" w:hAnsi="Times New Roman" w:cs="Times New Roman"/>
                <w:sz w:val="21"/>
              </w:rPr>
              <w:t>学生用手工</w:t>
            </w:r>
            <w:r w:rsidRPr="004548A5">
              <w:rPr>
                <w:rFonts w:ascii="Times New Roman" w:eastAsia="仿宋_GB2312" w:hAnsi="Times New Roman" w:cs="Times New Roman" w:hint="eastAsia"/>
                <w:sz w:val="21"/>
              </w:rPr>
              <w:t>平台</w:t>
            </w:r>
            <w:r w:rsidRPr="004548A5">
              <w:rPr>
                <w:rFonts w:ascii="Times New Roman" w:eastAsia="仿宋_GB2312" w:hAnsi="Times New Roman" w:cs="Times New Roman"/>
                <w:sz w:val="21"/>
              </w:rPr>
              <w:t>进行企业经营全盘会计业务处理的能力</w:t>
            </w:r>
          </w:p>
        </w:tc>
      </w:tr>
      <w:tr w:rsidR="004548A5" w:rsidRPr="004548A5" w14:paraId="6C4CD84E" w14:textId="77777777" w:rsidTr="004518D5">
        <w:trPr>
          <w:trHeight w:val="339"/>
        </w:trPr>
        <w:tc>
          <w:tcPr>
            <w:tcW w:w="1129" w:type="dxa"/>
            <w:vMerge/>
            <w:vAlign w:val="center"/>
          </w:tcPr>
          <w:p w14:paraId="5733468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vAlign w:val="center"/>
          </w:tcPr>
          <w:p w14:paraId="65266FE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3402" w:type="dxa"/>
            <w:tcBorders>
              <w:bottom w:val="single" w:sz="4" w:space="0" w:color="auto"/>
            </w:tcBorders>
            <w:vAlign w:val="center"/>
          </w:tcPr>
          <w:p w14:paraId="0E9EF0B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投资业务核算</w:t>
            </w:r>
          </w:p>
        </w:tc>
        <w:tc>
          <w:tcPr>
            <w:tcW w:w="709" w:type="dxa"/>
            <w:vMerge/>
            <w:vAlign w:val="center"/>
          </w:tcPr>
          <w:p w14:paraId="02857E7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701" w:type="dxa"/>
            <w:vMerge/>
            <w:vAlign w:val="center"/>
          </w:tcPr>
          <w:p w14:paraId="56524B5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2E22135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7070306F" w14:textId="77777777" w:rsidTr="004518D5">
        <w:trPr>
          <w:trHeight w:val="272"/>
        </w:trPr>
        <w:tc>
          <w:tcPr>
            <w:tcW w:w="1129" w:type="dxa"/>
            <w:vMerge/>
            <w:vAlign w:val="center"/>
          </w:tcPr>
          <w:p w14:paraId="5B13112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vAlign w:val="center"/>
          </w:tcPr>
          <w:p w14:paraId="0586303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3402" w:type="dxa"/>
            <w:tcBorders>
              <w:bottom w:val="single" w:sz="4" w:space="0" w:color="auto"/>
            </w:tcBorders>
            <w:vAlign w:val="center"/>
          </w:tcPr>
          <w:p w14:paraId="07F5153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存货业务核算</w:t>
            </w:r>
          </w:p>
        </w:tc>
        <w:tc>
          <w:tcPr>
            <w:tcW w:w="709" w:type="dxa"/>
            <w:vMerge/>
            <w:vAlign w:val="center"/>
          </w:tcPr>
          <w:p w14:paraId="603B80E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701" w:type="dxa"/>
            <w:vMerge/>
            <w:vAlign w:val="center"/>
          </w:tcPr>
          <w:p w14:paraId="65CDC27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21A9215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6D06534B" w14:textId="77777777" w:rsidTr="004518D5">
        <w:trPr>
          <w:trHeight w:val="408"/>
        </w:trPr>
        <w:tc>
          <w:tcPr>
            <w:tcW w:w="1129" w:type="dxa"/>
            <w:vMerge/>
            <w:vAlign w:val="center"/>
          </w:tcPr>
          <w:p w14:paraId="1AFF16E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vAlign w:val="center"/>
          </w:tcPr>
          <w:p w14:paraId="471D4F4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3402" w:type="dxa"/>
            <w:tcBorders>
              <w:bottom w:val="single" w:sz="4" w:space="0" w:color="auto"/>
            </w:tcBorders>
            <w:vAlign w:val="center"/>
          </w:tcPr>
          <w:p w14:paraId="4A77A16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固定资产与无形资产业务的核算</w:t>
            </w:r>
          </w:p>
        </w:tc>
        <w:tc>
          <w:tcPr>
            <w:tcW w:w="709" w:type="dxa"/>
            <w:vMerge/>
            <w:vAlign w:val="center"/>
          </w:tcPr>
          <w:p w14:paraId="6A77A5E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701" w:type="dxa"/>
            <w:vMerge/>
            <w:vAlign w:val="center"/>
          </w:tcPr>
          <w:p w14:paraId="0B23DB8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79A93FE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3FE4692A" w14:textId="77777777" w:rsidTr="004518D5">
        <w:trPr>
          <w:trHeight w:val="403"/>
        </w:trPr>
        <w:tc>
          <w:tcPr>
            <w:tcW w:w="1129" w:type="dxa"/>
            <w:vMerge/>
            <w:vAlign w:val="center"/>
          </w:tcPr>
          <w:p w14:paraId="26B6492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vAlign w:val="center"/>
          </w:tcPr>
          <w:p w14:paraId="3A22109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3402" w:type="dxa"/>
            <w:tcBorders>
              <w:bottom w:val="single" w:sz="4" w:space="0" w:color="auto"/>
            </w:tcBorders>
            <w:vAlign w:val="center"/>
          </w:tcPr>
          <w:p w14:paraId="47E3A1D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财产清查业务的核算</w:t>
            </w:r>
          </w:p>
        </w:tc>
        <w:tc>
          <w:tcPr>
            <w:tcW w:w="709" w:type="dxa"/>
            <w:vMerge/>
            <w:vAlign w:val="center"/>
          </w:tcPr>
          <w:p w14:paraId="02C469E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701" w:type="dxa"/>
            <w:vMerge/>
            <w:vAlign w:val="center"/>
          </w:tcPr>
          <w:p w14:paraId="4420AB7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345F1CE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4F584074" w14:textId="77777777" w:rsidTr="004518D5">
        <w:trPr>
          <w:trHeight w:val="428"/>
        </w:trPr>
        <w:tc>
          <w:tcPr>
            <w:tcW w:w="1129" w:type="dxa"/>
            <w:vMerge/>
            <w:vAlign w:val="center"/>
          </w:tcPr>
          <w:p w14:paraId="38A3404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vAlign w:val="center"/>
          </w:tcPr>
          <w:p w14:paraId="69E5E3B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3402" w:type="dxa"/>
            <w:tcBorders>
              <w:bottom w:val="single" w:sz="4" w:space="0" w:color="auto"/>
            </w:tcBorders>
            <w:vAlign w:val="center"/>
          </w:tcPr>
          <w:p w14:paraId="335CFFD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应收应付的核算</w:t>
            </w:r>
          </w:p>
        </w:tc>
        <w:tc>
          <w:tcPr>
            <w:tcW w:w="709" w:type="dxa"/>
            <w:vMerge/>
            <w:vAlign w:val="center"/>
          </w:tcPr>
          <w:p w14:paraId="11CF2B8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701" w:type="dxa"/>
            <w:vMerge/>
            <w:vAlign w:val="center"/>
          </w:tcPr>
          <w:p w14:paraId="53C5A6C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609BAD6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6B6A92D4" w14:textId="77777777" w:rsidTr="004518D5">
        <w:trPr>
          <w:trHeight w:val="268"/>
        </w:trPr>
        <w:tc>
          <w:tcPr>
            <w:tcW w:w="1129" w:type="dxa"/>
            <w:vMerge/>
            <w:vAlign w:val="center"/>
          </w:tcPr>
          <w:p w14:paraId="07AD7B8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vAlign w:val="center"/>
          </w:tcPr>
          <w:p w14:paraId="2568DEA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3402" w:type="dxa"/>
            <w:tcBorders>
              <w:bottom w:val="single" w:sz="4" w:space="0" w:color="auto"/>
            </w:tcBorders>
            <w:vAlign w:val="center"/>
          </w:tcPr>
          <w:p w14:paraId="4331B89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财务成果业务核算</w:t>
            </w:r>
          </w:p>
        </w:tc>
        <w:tc>
          <w:tcPr>
            <w:tcW w:w="709" w:type="dxa"/>
            <w:vMerge/>
            <w:vAlign w:val="center"/>
          </w:tcPr>
          <w:p w14:paraId="6583DE4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701" w:type="dxa"/>
            <w:vMerge/>
            <w:vAlign w:val="center"/>
          </w:tcPr>
          <w:p w14:paraId="0EF3776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2D387EF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5CC94377" w14:textId="77777777" w:rsidTr="004518D5">
        <w:trPr>
          <w:trHeight w:val="437"/>
        </w:trPr>
        <w:tc>
          <w:tcPr>
            <w:tcW w:w="1129" w:type="dxa"/>
            <w:vMerge/>
            <w:vAlign w:val="center"/>
          </w:tcPr>
          <w:p w14:paraId="728FC07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val="restart"/>
            <w:vAlign w:val="center"/>
          </w:tcPr>
          <w:p w14:paraId="0FD722A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成本</w:t>
            </w:r>
            <w:r w:rsidRPr="004548A5">
              <w:rPr>
                <w:rFonts w:ascii="Times New Roman" w:eastAsia="仿宋_GB2312" w:hAnsi="Times New Roman" w:cs="Times New Roman" w:hint="eastAsia"/>
                <w:sz w:val="21"/>
              </w:rPr>
              <w:t>核算</w:t>
            </w:r>
          </w:p>
        </w:tc>
        <w:tc>
          <w:tcPr>
            <w:tcW w:w="3402" w:type="dxa"/>
            <w:tcBorders>
              <w:bottom w:val="single" w:sz="4" w:space="0" w:color="auto"/>
            </w:tcBorders>
            <w:vAlign w:val="center"/>
          </w:tcPr>
          <w:p w14:paraId="4B58DB3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成本费用的归集与分配</w:t>
            </w:r>
          </w:p>
        </w:tc>
        <w:tc>
          <w:tcPr>
            <w:tcW w:w="709" w:type="dxa"/>
            <w:vMerge w:val="restart"/>
            <w:vAlign w:val="center"/>
          </w:tcPr>
          <w:p w14:paraId="2ADE036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15</w:t>
            </w:r>
            <w:r w:rsidRPr="004548A5">
              <w:rPr>
                <w:rFonts w:ascii="Times New Roman" w:eastAsia="仿宋_GB2312" w:hAnsi="Times New Roman" w:cs="Times New Roman"/>
                <w:sz w:val="21"/>
              </w:rPr>
              <w:t>%</w:t>
            </w:r>
          </w:p>
        </w:tc>
        <w:tc>
          <w:tcPr>
            <w:tcW w:w="1701" w:type="dxa"/>
            <w:vMerge/>
            <w:vAlign w:val="center"/>
          </w:tcPr>
          <w:p w14:paraId="2235520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72986E3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7AEAD2EE" w14:textId="77777777" w:rsidTr="004518D5">
        <w:trPr>
          <w:trHeight w:val="50"/>
        </w:trPr>
        <w:tc>
          <w:tcPr>
            <w:tcW w:w="1129" w:type="dxa"/>
            <w:vMerge/>
            <w:vAlign w:val="center"/>
          </w:tcPr>
          <w:p w14:paraId="302E267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tcBorders>
              <w:bottom w:val="single" w:sz="4" w:space="0" w:color="auto"/>
            </w:tcBorders>
            <w:vAlign w:val="center"/>
          </w:tcPr>
          <w:p w14:paraId="75857A5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3402" w:type="dxa"/>
            <w:tcBorders>
              <w:bottom w:val="single" w:sz="4" w:space="0" w:color="auto"/>
            </w:tcBorders>
            <w:vAlign w:val="center"/>
          </w:tcPr>
          <w:p w14:paraId="1CB34BC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品种法的核算</w:t>
            </w:r>
          </w:p>
        </w:tc>
        <w:tc>
          <w:tcPr>
            <w:tcW w:w="709" w:type="dxa"/>
            <w:vMerge/>
            <w:tcBorders>
              <w:bottom w:val="single" w:sz="4" w:space="0" w:color="auto"/>
            </w:tcBorders>
            <w:vAlign w:val="center"/>
          </w:tcPr>
          <w:p w14:paraId="256EC1A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701" w:type="dxa"/>
            <w:vMerge/>
            <w:vAlign w:val="center"/>
          </w:tcPr>
          <w:p w14:paraId="2506D0A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11801D2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5DCAA749" w14:textId="77777777" w:rsidTr="004518D5">
        <w:trPr>
          <w:trHeight w:val="216"/>
        </w:trPr>
        <w:tc>
          <w:tcPr>
            <w:tcW w:w="1129" w:type="dxa"/>
            <w:vMerge/>
            <w:vAlign w:val="center"/>
          </w:tcPr>
          <w:p w14:paraId="1DAAE10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val="restart"/>
            <w:vAlign w:val="center"/>
          </w:tcPr>
          <w:p w14:paraId="3F87D16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纳税申报</w:t>
            </w:r>
          </w:p>
        </w:tc>
        <w:tc>
          <w:tcPr>
            <w:tcW w:w="3402" w:type="dxa"/>
            <w:tcBorders>
              <w:bottom w:val="single" w:sz="4" w:space="0" w:color="auto"/>
            </w:tcBorders>
            <w:vAlign w:val="center"/>
          </w:tcPr>
          <w:p w14:paraId="5878A8D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增值税的纳税申报与账务处理</w:t>
            </w:r>
          </w:p>
        </w:tc>
        <w:tc>
          <w:tcPr>
            <w:tcW w:w="709" w:type="dxa"/>
            <w:vMerge w:val="restart"/>
            <w:vAlign w:val="center"/>
          </w:tcPr>
          <w:p w14:paraId="27F327B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15</w:t>
            </w:r>
            <w:r w:rsidRPr="004548A5">
              <w:rPr>
                <w:rFonts w:ascii="Times New Roman" w:eastAsia="仿宋_GB2312" w:hAnsi="Times New Roman" w:cs="Times New Roman"/>
                <w:sz w:val="21"/>
              </w:rPr>
              <w:t>%</w:t>
            </w:r>
          </w:p>
        </w:tc>
        <w:tc>
          <w:tcPr>
            <w:tcW w:w="1701" w:type="dxa"/>
            <w:vMerge/>
            <w:vAlign w:val="center"/>
          </w:tcPr>
          <w:p w14:paraId="3646590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43D1AC4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35544B35" w14:textId="77777777" w:rsidTr="004518D5">
        <w:trPr>
          <w:trHeight w:val="163"/>
        </w:trPr>
        <w:tc>
          <w:tcPr>
            <w:tcW w:w="1129" w:type="dxa"/>
            <w:vMerge/>
            <w:vAlign w:val="center"/>
          </w:tcPr>
          <w:p w14:paraId="42807BA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vAlign w:val="center"/>
          </w:tcPr>
          <w:p w14:paraId="5614913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3402" w:type="dxa"/>
            <w:tcBorders>
              <w:bottom w:val="single" w:sz="4" w:space="0" w:color="auto"/>
            </w:tcBorders>
            <w:vAlign w:val="center"/>
          </w:tcPr>
          <w:p w14:paraId="6E145CE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企业所得税的纳税申报与账务处理</w:t>
            </w:r>
          </w:p>
        </w:tc>
        <w:tc>
          <w:tcPr>
            <w:tcW w:w="709" w:type="dxa"/>
            <w:vMerge/>
            <w:vAlign w:val="center"/>
          </w:tcPr>
          <w:p w14:paraId="1E3DB76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701" w:type="dxa"/>
            <w:vMerge/>
            <w:vAlign w:val="center"/>
          </w:tcPr>
          <w:p w14:paraId="40B2CDC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268E1F5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153FE521" w14:textId="77777777" w:rsidTr="004518D5">
        <w:trPr>
          <w:trHeight w:val="326"/>
        </w:trPr>
        <w:tc>
          <w:tcPr>
            <w:tcW w:w="1129" w:type="dxa"/>
            <w:vMerge/>
            <w:vAlign w:val="center"/>
          </w:tcPr>
          <w:p w14:paraId="7DD5EF7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vAlign w:val="center"/>
          </w:tcPr>
          <w:p w14:paraId="13519A4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3402" w:type="dxa"/>
            <w:tcBorders>
              <w:bottom w:val="single" w:sz="4" w:space="0" w:color="auto"/>
            </w:tcBorders>
            <w:vAlign w:val="center"/>
          </w:tcPr>
          <w:p w14:paraId="3C995A9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个人所得税的纳税申报与账务处理</w:t>
            </w:r>
          </w:p>
        </w:tc>
        <w:tc>
          <w:tcPr>
            <w:tcW w:w="709" w:type="dxa"/>
            <w:vMerge/>
            <w:vAlign w:val="center"/>
          </w:tcPr>
          <w:p w14:paraId="6235D5F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701" w:type="dxa"/>
            <w:vMerge/>
            <w:vAlign w:val="center"/>
          </w:tcPr>
          <w:p w14:paraId="465DF63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1DBA75A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4FA9FEB8" w14:textId="77777777" w:rsidTr="004518D5">
        <w:trPr>
          <w:trHeight w:val="419"/>
        </w:trPr>
        <w:tc>
          <w:tcPr>
            <w:tcW w:w="1129" w:type="dxa"/>
            <w:vMerge/>
            <w:vAlign w:val="center"/>
          </w:tcPr>
          <w:p w14:paraId="4F45E09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18" w:type="dxa"/>
            <w:vMerge/>
            <w:tcBorders>
              <w:bottom w:val="single" w:sz="4" w:space="0" w:color="auto"/>
            </w:tcBorders>
            <w:vAlign w:val="center"/>
          </w:tcPr>
          <w:p w14:paraId="46C5737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3402" w:type="dxa"/>
            <w:tcBorders>
              <w:bottom w:val="single" w:sz="4" w:space="0" w:color="auto"/>
            </w:tcBorders>
            <w:vAlign w:val="center"/>
          </w:tcPr>
          <w:p w14:paraId="1FEAA28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其他税费的纳税申报与账务处理</w:t>
            </w:r>
          </w:p>
        </w:tc>
        <w:tc>
          <w:tcPr>
            <w:tcW w:w="709" w:type="dxa"/>
            <w:vMerge/>
            <w:tcBorders>
              <w:bottom w:val="single" w:sz="4" w:space="0" w:color="auto"/>
            </w:tcBorders>
            <w:vAlign w:val="center"/>
          </w:tcPr>
          <w:p w14:paraId="076AAF4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701" w:type="dxa"/>
            <w:vMerge/>
            <w:vAlign w:val="center"/>
          </w:tcPr>
          <w:p w14:paraId="22D3D9A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34522D8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26BF4DE2" w14:textId="77777777" w:rsidTr="004518D5">
        <w:trPr>
          <w:trHeight w:val="548"/>
        </w:trPr>
        <w:tc>
          <w:tcPr>
            <w:tcW w:w="1129" w:type="dxa"/>
            <w:vMerge/>
            <w:vAlign w:val="center"/>
          </w:tcPr>
          <w:p w14:paraId="479DAEC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4820" w:type="dxa"/>
            <w:gridSpan w:val="2"/>
            <w:vAlign w:val="center"/>
          </w:tcPr>
          <w:p w14:paraId="07473BF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合计</w:t>
            </w:r>
          </w:p>
        </w:tc>
        <w:tc>
          <w:tcPr>
            <w:tcW w:w="709" w:type="dxa"/>
            <w:vAlign w:val="center"/>
          </w:tcPr>
          <w:p w14:paraId="52D488F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100%</w:t>
            </w:r>
          </w:p>
        </w:tc>
        <w:tc>
          <w:tcPr>
            <w:tcW w:w="1701" w:type="dxa"/>
            <w:vMerge/>
            <w:vAlign w:val="center"/>
          </w:tcPr>
          <w:p w14:paraId="3E97267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559" w:type="dxa"/>
            <w:vMerge/>
            <w:vAlign w:val="center"/>
          </w:tcPr>
          <w:p w14:paraId="47ABD96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bl>
    <w:p w14:paraId="141BA34F" w14:textId="77777777" w:rsidR="004548A5" w:rsidRPr="004548A5" w:rsidRDefault="004548A5" w:rsidP="004548A5">
      <w:pPr>
        <w:adjustRightInd w:val="0"/>
        <w:snapToGrid w:val="0"/>
        <w:jc w:val="center"/>
        <w:rPr>
          <w:rFonts w:ascii="Times New Roman" w:eastAsia="仿宋_GB2312" w:hAnsi="Times New Roman" w:cs="Times New Roman"/>
          <w:b/>
          <w:sz w:val="21"/>
        </w:rPr>
      </w:pPr>
      <w:bookmarkStart w:id="141" w:name="_Hlk81607349"/>
      <w:bookmarkEnd w:id="140"/>
      <w:r w:rsidRPr="004548A5">
        <w:rPr>
          <w:rFonts w:ascii="Times New Roman" w:eastAsia="仿宋_GB2312" w:hAnsi="Times New Roman" w:cs="Times New Roman"/>
          <w:b/>
          <w:sz w:val="21"/>
        </w:rPr>
        <w:t>表</w:t>
      </w:r>
      <w:r w:rsidRPr="004548A5">
        <w:rPr>
          <w:rFonts w:ascii="Times New Roman" w:eastAsia="仿宋_GB2312" w:hAnsi="Times New Roman" w:cs="Times New Roman" w:hint="eastAsia"/>
          <w:b/>
          <w:sz w:val="21"/>
        </w:rPr>
        <w:t>1</w:t>
      </w:r>
      <w:r w:rsidRPr="004548A5">
        <w:rPr>
          <w:rFonts w:ascii="Times New Roman" w:eastAsia="仿宋_GB2312" w:hAnsi="Times New Roman" w:cs="Times New Roman"/>
          <w:b/>
          <w:sz w:val="21"/>
        </w:rPr>
        <w:t xml:space="preserve">1-9 </w:t>
      </w:r>
      <w:r w:rsidRPr="004548A5">
        <w:rPr>
          <w:rFonts w:ascii="Times New Roman" w:eastAsia="仿宋_GB2312" w:hAnsi="Times New Roman" w:cs="Times New Roman" w:hint="eastAsia"/>
          <w:b/>
          <w:sz w:val="21"/>
        </w:rPr>
        <w:t>企业财务分析</w:t>
      </w:r>
      <w:r w:rsidRPr="004548A5">
        <w:rPr>
          <w:rFonts w:ascii="Times New Roman" w:eastAsia="仿宋_GB2312" w:hAnsi="Times New Roman" w:cs="Times New Roman"/>
          <w:b/>
          <w:sz w:val="21"/>
        </w:rPr>
        <w:t>报告</w:t>
      </w:r>
      <w:r w:rsidRPr="004548A5">
        <w:rPr>
          <w:rFonts w:ascii="Times New Roman" w:eastAsia="仿宋_GB2312" w:hAnsi="Times New Roman" w:cs="Times New Roman" w:hint="eastAsia"/>
          <w:b/>
          <w:sz w:val="21"/>
        </w:rPr>
        <w:t>内容一览表（大数据与会计专业）</w:t>
      </w:r>
      <w:r w:rsidRPr="004548A5">
        <w:rPr>
          <w:rFonts w:ascii="Times New Roman" w:eastAsia="仿宋_GB2312" w:hAnsi="Times New Roman" w:cs="Times New Roman" w:hint="eastAsia"/>
          <w:b/>
          <w:sz w:val="21"/>
        </w:rPr>
        <w:t xml:space="preserve"> </w:t>
      </w:r>
    </w:p>
    <w:tbl>
      <w:tblPr>
        <w:tblpPr w:leftFromText="180" w:rightFromText="180" w:vertAnchor="text" w:tblpXSpec="center" w:tblpY="1"/>
        <w:tblOverlap w:val="never"/>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695"/>
        <w:gridCol w:w="2410"/>
        <w:gridCol w:w="709"/>
        <w:gridCol w:w="1247"/>
        <w:gridCol w:w="1398"/>
      </w:tblGrid>
      <w:tr w:rsidR="004548A5" w:rsidRPr="004548A5" w14:paraId="507CA771" w14:textId="77777777" w:rsidTr="004518D5">
        <w:trPr>
          <w:trHeight w:val="408"/>
        </w:trPr>
        <w:tc>
          <w:tcPr>
            <w:tcW w:w="1135" w:type="dxa"/>
            <w:vMerge w:val="restart"/>
            <w:vAlign w:val="center"/>
          </w:tcPr>
          <w:p w14:paraId="0354B6C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职业能力测试项目</w:t>
            </w:r>
          </w:p>
        </w:tc>
        <w:tc>
          <w:tcPr>
            <w:tcW w:w="4814" w:type="dxa"/>
            <w:gridSpan w:val="3"/>
            <w:vAlign w:val="center"/>
          </w:tcPr>
          <w:p w14:paraId="63F41EF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测试内容</w:t>
            </w:r>
          </w:p>
        </w:tc>
        <w:tc>
          <w:tcPr>
            <w:tcW w:w="1247" w:type="dxa"/>
            <w:vMerge w:val="restart"/>
            <w:vAlign w:val="center"/>
          </w:tcPr>
          <w:p w14:paraId="2755F36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考题设计</w:t>
            </w:r>
          </w:p>
        </w:tc>
        <w:tc>
          <w:tcPr>
            <w:tcW w:w="1398" w:type="dxa"/>
            <w:vMerge w:val="restart"/>
            <w:vAlign w:val="center"/>
          </w:tcPr>
          <w:p w14:paraId="2767B44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设计说明</w:t>
            </w:r>
          </w:p>
        </w:tc>
      </w:tr>
      <w:tr w:rsidR="004548A5" w:rsidRPr="004548A5" w14:paraId="0361F2C4" w14:textId="77777777" w:rsidTr="004518D5">
        <w:trPr>
          <w:trHeight w:val="189"/>
        </w:trPr>
        <w:tc>
          <w:tcPr>
            <w:tcW w:w="1135" w:type="dxa"/>
            <w:vMerge/>
            <w:vAlign w:val="center"/>
          </w:tcPr>
          <w:p w14:paraId="5930801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695" w:type="dxa"/>
            <w:vAlign w:val="center"/>
          </w:tcPr>
          <w:p w14:paraId="34AF4E6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工作任务</w:t>
            </w:r>
          </w:p>
        </w:tc>
        <w:tc>
          <w:tcPr>
            <w:tcW w:w="2410" w:type="dxa"/>
            <w:vAlign w:val="center"/>
          </w:tcPr>
          <w:p w14:paraId="44604B1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能力点</w:t>
            </w:r>
          </w:p>
        </w:tc>
        <w:tc>
          <w:tcPr>
            <w:tcW w:w="709" w:type="dxa"/>
            <w:vAlign w:val="center"/>
          </w:tcPr>
          <w:p w14:paraId="3D2CB01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占比</w:t>
            </w:r>
          </w:p>
        </w:tc>
        <w:tc>
          <w:tcPr>
            <w:tcW w:w="1247" w:type="dxa"/>
            <w:vMerge/>
          </w:tcPr>
          <w:p w14:paraId="766CC8F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98" w:type="dxa"/>
            <w:vMerge/>
          </w:tcPr>
          <w:p w14:paraId="466748D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622FEAF4" w14:textId="77777777" w:rsidTr="004518D5">
        <w:trPr>
          <w:trHeight w:val="148"/>
        </w:trPr>
        <w:tc>
          <w:tcPr>
            <w:tcW w:w="1135" w:type="dxa"/>
            <w:vMerge w:val="restart"/>
            <w:vAlign w:val="center"/>
          </w:tcPr>
          <w:p w14:paraId="5FAB057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企业财务分析报告</w:t>
            </w:r>
          </w:p>
        </w:tc>
        <w:tc>
          <w:tcPr>
            <w:tcW w:w="1695" w:type="dxa"/>
            <w:vMerge w:val="restart"/>
            <w:vAlign w:val="center"/>
          </w:tcPr>
          <w:p w14:paraId="3EFCC1C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报表编制</w:t>
            </w:r>
          </w:p>
        </w:tc>
        <w:tc>
          <w:tcPr>
            <w:tcW w:w="2410" w:type="dxa"/>
            <w:vAlign w:val="center"/>
          </w:tcPr>
          <w:p w14:paraId="01A1CCB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资产负债表的编制</w:t>
            </w:r>
          </w:p>
        </w:tc>
        <w:tc>
          <w:tcPr>
            <w:tcW w:w="709" w:type="dxa"/>
            <w:vAlign w:val="center"/>
          </w:tcPr>
          <w:p w14:paraId="3736C2B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0</w:t>
            </w:r>
            <w:r w:rsidRPr="004548A5">
              <w:rPr>
                <w:rFonts w:ascii="Times New Roman" w:eastAsia="仿宋_GB2312" w:hAnsi="Times New Roman" w:cs="Times New Roman" w:hint="eastAsia"/>
                <w:sz w:val="21"/>
              </w:rPr>
              <w:t>%</w:t>
            </w:r>
          </w:p>
        </w:tc>
        <w:tc>
          <w:tcPr>
            <w:tcW w:w="1247" w:type="dxa"/>
            <w:vMerge w:val="restart"/>
            <w:vAlign w:val="center"/>
          </w:tcPr>
          <w:p w14:paraId="4AD908E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w:t>
            </w:r>
            <w:proofErr w:type="gramStart"/>
            <w:r w:rsidRPr="004548A5">
              <w:rPr>
                <w:rFonts w:ascii="Times New Roman" w:eastAsia="仿宋_GB2312" w:hAnsi="Times New Roman" w:cs="Times New Roman" w:hint="eastAsia"/>
                <w:sz w:val="21"/>
              </w:rPr>
              <w:t>编填《报表编制与指标计算表》</w:t>
            </w:r>
            <w:proofErr w:type="gramEnd"/>
            <w:r w:rsidRPr="004548A5">
              <w:rPr>
                <w:rFonts w:ascii="Times New Roman" w:eastAsia="仿宋_GB2312" w:hAnsi="Times New Roman" w:cs="Times New Roman" w:hint="eastAsia"/>
                <w:sz w:val="21"/>
              </w:rPr>
              <w:t>（</w:t>
            </w:r>
            <w:r w:rsidRPr="004548A5">
              <w:rPr>
                <w:rFonts w:ascii="Times New Roman" w:eastAsia="仿宋_GB2312" w:hAnsi="Times New Roman" w:cs="Times New Roman"/>
                <w:sz w:val="21"/>
              </w:rPr>
              <w:t>EXCEL</w:t>
            </w:r>
            <w:r w:rsidRPr="004548A5">
              <w:rPr>
                <w:rFonts w:ascii="Times New Roman" w:eastAsia="仿宋_GB2312" w:hAnsi="Times New Roman" w:cs="Times New Roman" w:hint="eastAsia"/>
                <w:sz w:val="21"/>
              </w:rPr>
              <w:t>表单）；</w:t>
            </w:r>
          </w:p>
          <w:p w14:paraId="0338499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hint="eastAsia"/>
                <w:sz w:val="21"/>
              </w:rPr>
              <w:t>指标计算、分析、评价与决策，并形成</w:t>
            </w:r>
            <w:r w:rsidRPr="004548A5">
              <w:rPr>
                <w:rFonts w:ascii="Times New Roman" w:eastAsia="仿宋_GB2312" w:hAnsi="Times New Roman" w:cs="Times New Roman"/>
                <w:sz w:val="21"/>
              </w:rPr>
              <w:t>2000-3000</w:t>
            </w:r>
            <w:r w:rsidRPr="004548A5">
              <w:rPr>
                <w:rFonts w:ascii="Times New Roman" w:eastAsia="仿宋_GB2312" w:hAnsi="Times New Roman" w:cs="Times New Roman" w:hint="eastAsia"/>
                <w:sz w:val="21"/>
              </w:rPr>
              <w:t>字的报告（</w:t>
            </w:r>
            <w:r w:rsidRPr="004548A5">
              <w:rPr>
                <w:rFonts w:ascii="Times New Roman" w:eastAsia="仿宋_GB2312" w:hAnsi="Times New Roman" w:cs="Times New Roman" w:hint="eastAsia"/>
                <w:sz w:val="21"/>
              </w:rPr>
              <w:t>W</w:t>
            </w:r>
            <w:r w:rsidRPr="004548A5">
              <w:rPr>
                <w:rFonts w:ascii="Times New Roman" w:eastAsia="仿宋_GB2312" w:hAnsi="Times New Roman" w:cs="Times New Roman"/>
                <w:sz w:val="21"/>
              </w:rPr>
              <w:t>ORD</w:t>
            </w:r>
            <w:r w:rsidRPr="004548A5">
              <w:rPr>
                <w:rFonts w:ascii="Times New Roman" w:eastAsia="仿宋_GB2312" w:hAnsi="Times New Roman" w:cs="Times New Roman" w:hint="eastAsia"/>
                <w:sz w:val="21"/>
              </w:rPr>
              <w:t>文档）。</w:t>
            </w:r>
          </w:p>
        </w:tc>
        <w:tc>
          <w:tcPr>
            <w:tcW w:w="1398" w:type="dxa"/>
            <w:vMerge w:val="restart"/>
            <w:vAlign w:val="center"/>
          </w:tcPr>
          <w:p w14:paraId="216CB38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本模块测试</w:t>
            </w:r>
            <w:r w:rsidRPr="004548A5">
              <w:rPr>
                <w:rFonts w:ascii="Times New Roman" w:eastAsia="仿宋_GB2312" w:hAnsi="Times New Roman" w:cs="Times New Roman"/>
                <w:sz w:val="21"/>
              </w:rPr>
              <w:t>以</w:t>
            </w:r>
            <w:r w:rsidRPr="004548A5">
              <w:rPr>
                <w:rFonts w:ascii="Times New Roman" w:eastAsia="仿宋_GB2312" w:hAnsi="Times New Roman" w:cs="Times New Roman" w:hint="eastAsia"/>
                <w:sz w:val="21"/>
              </w:rPr>
              <w:t>会计人员</w:t>
            </w:r>
            <w:r w:rsidRPr="004548A5">
              <w:rPr>
                <w:rFonts w:ascii="Times New Roman" w:eastAsia="仿宋_GB2312" w:hAnsi="Times New Roman" w:cs="Times New Roman"/>
                <w:sz w:val="21"/>
              </w:rPr>
              <w:t>应具备的</w:t>
            </w:r>
            <w:r w:rsidRPr="004548A5">
              <w:rPr>
                <w:rFonts w:ascii="Times New Roman" w:eastAsia="仿宋_GB2312" w:hAnsi="Times New Roman" w:cs="Times New Roman" w:hint="eastAsia"/>
                <w:sz w:val="21"/>
              </w:rPr>
              <w:t>财务数据获得与数据分析能力</w:t>
            </w:r>
            <w:r w:rsidRPr="004548A5">
              <w:rPr>
                <w:rFonts w:ascii="Times New Roman" w:eastAsia="仿宋_GB2312" w:hAnsi="Times New Roman" w:cs="Times New Roman"/>
                <w:sz w:val="21"/>
              </w:rPr>
              <w:t>为出发点，</w:t>
            </w:r>
            <w:r w:rsidRPr="004548A5">
              <w:rPr>
                <w:rFonts w:ascii="Times New Roman" w:eastAsia="仿宋_GB2312" w:hAnsi="Times New Roman" w:cs="Times New Roman" w:hint="eastAsia"/>
                <w:sz w:val="21"/>
              </w:rPr>
              <w:t>以编写给定案例企业财务分析报告的方式</w:t>
            </w:r>
            <w:r w:rsidRPr="004548A5">
              <w:rPr>
                <w:rFonts w:ascii="Times New Roman" w:eastAsia="仿宋_GB2312" w:hAnsi="Times New Roman" w:cs="Times New Roman"/>
                <w:sz w:val="21"/>
              </w:rPr>
              <w:t>综合考察</w:t>
            </w:r>
            <w:r w:rsidRPr="004548A5">
              <w:rPr>
                <w:rFonts w:ascii="Times New Roman" w:eastAsia="仿宋_GB2312" w:hAnsi="Times New Roman" w:cs="Times New Roman" w:hint="eastAsia"/>
                <w:sz w:val="21"/>
              </w:rPr>
              <w:t>学生</w:t>
            </w:r>
            <w:r w:rsidRPr="004548A5">
              <w:rPr>
                <w:rFonts w:ascii="Times New Roman" w:eastAsia="仿宋_GB2312" w:hAnsi="Times New Roman" w:cs="Times New Roman"/>
                <w:sz w:val="21"/>
              </w:rPr>
              <w:t>具备的</w:t>
            </w:r>
            <w:r w:rsidRPr="004548A5">
              <w:rPr>
                <w:rFonts w:ascii="Times New Roman" w:eastAsia="仿宋_GB2312" w:hAnsi="Times New Roman" w:cs="Times New Roman" w:hint="eastAsia"/>
                <w:sz w:val="21"/>
              </w:rPr>
              <w:t>分析并解决企业经营问题的管理应用</w:t>
            </w:r>
            <w:r w:rsidRPr="004548A5">
              <w:rPr>
                <w:rFonts w:ascii="Times New Roman" w:eastAsia="仿宋_GB2312" w:hAnsi="Times New Roman" w:cs="Times New Roman"/>
                <w:sz w:val="21"/>
              </w:rPr>
              <w:t>能力</w:t>
            </w:r>
            <w:r w:rsidRPr="004548A5">
              <w:rPr>
                <w:rFonts w:ascii="Times New Roman" w:eastAsia="仿宋_GB2312" w:hAnsi="Times New Roman" w:cs="Times New Roman" w:hint="eastAsia"/>
                <w:sz w:val="21"/>
              </w:rPr>
              <w:t xml:space="preserve"> </w:t>
            </w:r>
          </w:p>
        </w:tc>
      </w:tr>
      <w:tr w:rsidR="004548A5" w:rsidRPr="004548A5" w14:paraId="06638D95" w14:textId="77777777" w:rsidTr="004518D5">
        <w:trPr>
          <w:trHeight w:val="148"/>
        </w:trPr>
        <w:tc>
          <w:tcPr>
            <w:tcW w:w="1135" w:type="dxa"/>
            <w:vMerge/>
            <w:vAlign w:val="center"/>
          </w:tcPr>
          <w:p w14:paraId="63558A3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695" w:type="dxa"/>
            <w:vMerge/>
            <w:vAlign w:val="center"/>
          </w:tcPr>
          <w:p w14:paraId="63A4A90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3EF4BF0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利润表的编制</w:t>
            </w:r>
          </w:p>
        </w:tc>
        <w:tc>
          <w:tcPr>
            <w:tcW w:w="709" w:type="dxa"/>
          </w:tcPr>
          <w:p w14:paraId="4E51D28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0</w:t>
            </w:r>
            <w:r w:rsidRPr="004548A5">
              <w:rPr>
                <w:rFonts w:ascii="Times New Roman" w:eastAsia="仿宋_GB2312" w:hAnsi="Times New Roman" w:cs="Times New Roman" w:hint="eastAsia"/>
                <w:sz w:val="21"/>
              </w:rPr>
              <w:t>%</w:t>
            </w:r>
          </w:p>
        </w:tc>
        <w:tc>
          <w:tcPr>
            <w:tcW w:w="1247" w:type="dxa"/>
            <w:vMerge/>
            <w:vAlign w:val="center"/>
          </w:tcPr>
          <w:p w14:paraId="3405599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98" w:type="dxa"/>
            <w:vMerge/>
            <w:vAlign w:val="center"/>
          </w:tcPr>
          <w:p w14:paraId="4C4B78B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5A6D7F0D" w14:textId="77777777" w:rsidTr="004518D5">
        <w:trPr>
          <w:trHeight w:val="148"/>
        </w:trPr>
        <w:tc>
          <w:tcPr>
            <w:tcW w:w="1135" w:type="dxa"/>
            <w:vMerge/>
            <w:vAlign w:val="center"/>
          </w:tcPr>
          <w:p w14:paraId="343B32F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695" w:type="dxa"/>
            <w:vMerge/>
            <w:vAlign w:val="center"/>
          </w:tcPr>
          <w:p w14:paraId="5E1F238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6BA26D7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现金流量表的编制</w:t>
            </w:r>
          </w:p>
        </w:tc>
        <w:tc>
          <w:tcPr>
            <w:tcW w:w="709" w:type="dxa"/>
          </w:tcPr>
          <w:p w14:paraId="514E91B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0</w:t>
            </w:r>
            <w:r w:rsidRPr="004548A5">
              <w:rPr>
                <w:rFonts w:ascii="Times New Roman" w:eastAsia="仿宋_GB2312" w:hAnsi="Times New Roman" w:cs="Times New Roman" w:hint="eastAsia"/>
                <w:sz w:val="21"/>
              </w:rPr>
              <w:t>%</w:t>
            </w:r>
          </w:p>
        </w:tc>
        <w:tc>
          <w:tcPr>
            <w:tcW w:w="1247" w:type="dxa"/>
            <w:vMerge/>
            <w:vAlign w:val="center"/>
          </w:tcPr>
          <w:p w14:paraId="4E394D3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98" w:type="dxa"/>
            <w:vMerge/>
            <w:vAlign w:val="center"/>
          </w:tcPr>
          <w:p w14:paraId="0754C74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7ABA4E47" w14:textId="77777777" w:rsidTr="004518D5">
        <w:trPr>
          <w:trHeight w:val="421"/>
        </w:trPr>
        <w:tc>
          <w:tcPr>
            <w:tcW w:w="1135" w:type="dxa"/>
            <w:vMerge/>
            <w:vAlign w:val="center"/>
          </w:tcPr>
          <w:p w14:paraId="35AFFF8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695" w:type="dxa"/>
            <w:vMerge w:val="restart"/>
            <w:vAlign w:val="center"/>
          </w:tcPr>
          <w:p w14:paraId="3BEA7D7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财务指标计算</w:t>
            </w:r>
          </w:p>
        </w:tc>
        <w:tc>
          <w:tcPr>
            <w:tcW w:w="2410" w:type="dxa"/>
            <w:vAlign w:val="center"/>
          </w:tcPr>
          <w:p w14:paraId="2DDB0FA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企业盈利能力</w:t>
            </w:r>
            <w:r w:rsidRPr="004548A5">
              <w:rPr>
                <w:rFonts w:ascii="Times New Roman" w:eastAsia="仿宋_GB2312" w:hAnsi="Times New Roman" w:cs="Times New Roman" w:hint="eastAsia"/>
                <w:sz w:val="21"/>
              </w:rPr>
              <w:t>计算</w:t>
            </w:r>
          </w:p>
        </w:tc>
        <w:tc>
          <w:tcPr>
            <w:tcW w:w="709" w:type="dxa"/>
            <w:vAlign w:val="center"/>
          </w:tcPr>
          <w:p w14:paraId="47F4249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8%</w:t>
            </w:r>
          </w:p>
        </w:tc>
        <w:tc>
          <w:tcPr>
            <w:tcW w:w="1247" w:type="dxa"/>
            <w:vMerge/>
            <w:vAlign w:val="center"/>
          </w:tcPr>
          <w:p w14:paraId="7C2D04D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98" w:type="dxa"/>
            <w:vMerge/>
            <w:vAlign w:val="center"/>
          </w:tcPr>
          <w:p w14:paraId="6620286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4E9A7E0C" w14:textId="77777777" w:rsidTr="004518D5">
        <w:trPr>
          <w:trHeight w:val="429"/>
        </w:trPr>
        <w:tc>
          <w:tcPr>
            <w:tcW w:w="1135" w:type="dxa"/>
            <w:vMerge/>
            <w:vAlign w:val="center"/>
          </w:tcPr>
          <w:p w14:paraId="585A04B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695" w:type="dxa"/>
            <w:vMerge/>
            <w:vAlign w:val="center"/>
          </w:tcPr>
          <w:p w14:paraId="10738AF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3BA6FF3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企业营运能力</w:t>
            </w:r>
            <w:r w:rsidRPr="004548A5">
              <w:rPr>
                <w:rFonts w:ascii="Times New Roman" w:eastAsia="仿宋_GB2312" w:hAnsi="Times New Roman" w:cs="Times New Roman" w:hint="eastAsia"/>
                <w:sz w:val="21"/>
              </w:rPr>
              <w:t>计算</w:t>
            </w:r>
          </w:p>
        </w:tc>
        <w:tc>
          <w:tcPr>
            <w:tcW w:w="709" w:type="dxa"/>
            <w:vAlign w:val="center"/>
          </w:tcPr>
          <w:p w14:paraId="1098F65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2</w:t>
            </w:r>
            <w:r w:rsidRPr="004548A5">
              <w:rPr>
                <w:rFonts w:ascii="Times New Roman" w:eastAsia="仿宋_GB2312" w:hAnsi="Times New Roman" w:cs="Times New Roman" w:hint="eastAsia"/>
                <w:sz w:val="21"/>
              </w:rPr>
              <w:t>%</w:t>
            </w:r>
          </w:p>
        </w:tc>
        <w:tc>
          <w:tcPr>
            <w:tcW w:w="1247" w:type="dxa"/>
            <w:vMerge/>
            <w:vAlign w:val="center"/>
          </w:tcPr>
          <w:p w14:paraId="572FEF0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98" w:type="dxa"/>
            <w:vMerge/>
            <w:vAlign w:val="center"/>
          </w:tcPr>
          <w:p w14:paraId="64F2B87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7F5976CB" w14:textId="77777777" w:rsidTr="004518D5">
        <w:trPr>
          <w:trHeight w:val="406"/>
        </w:trPr>
        <w:tc>
          <w:tcPr>
            <w:tcW w:w="1135" w:type="dxa"/>
            <w:vMerge/>
            <w:vAlign w:val="center"/>
          </w:tcPr>
          <w:p w14:paraId="17E278A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695" w:type="dxa"/>
            <w:vMerge/>
            <w:vAlign w:val="center"/>
          </w:tcPr>
          <w:p w14:paraId="663ADCB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7B32D1C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企业偿债能力</w:t>
            </w:r>
            <w:r w:rsidRPr="004548A5">
              <w:rPr>
                <w:rFonts w:ascii="Times New Roman" w:eastAsia="仿宋_GB2312" w:hAnsi="Times New Roman" w:cs="Times New Roman" w:hint="eastAsia"/>
                <w:sz w:val="21"/>
              </w:rPr>
              <w:t>计算</w:t>
            </w:r>
          </w:p>
        </w:tc>
        <w:tc>
          <w:tcPr>
            <w:tcW w:w="709" w:type="dxa"/>
            <w:vAlign w:val="center"/>
          </w:tcPr>
          <w:p w14:paraId="67A6324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0</w:t>
            </w:r>
            <w:r w:rsidRPr="004548A5">
              <w:rPr>
                <w:rFonts w:ascii="Times New Roman" w:eastAsia="仿宋_GB2312" w:hAnsi="Times New Roman" w:cs="Times New Roman" w:hint="eastAsia"/>
                <w:sz w:val="21"/>
              </w:rPr>
              <w:t>%</w:t>
            </w:r>
          </w:p>
        </w:tc>
        <w:tc>
          <w:tcPr>
            <w:tcW w:w="1247" w:type="dxa"/>
            <w:vMerge/>
            <w:vAlign w:val="center"/>
          </w:tcPr>
          <w:p w14:paraId="6DE2D0B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98" w:type="dxa"/>
            <w:vMerge/>
            <w:vAlign w:val="center"/>
          </w:tcPr>
          <w:p w14:paraId="316EB66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745B1B5D" w14:textId="77777777" w:rsidTr="004518D5">
        <w:trPr>
          <w:trHeight w:val="405"/>
        </w:trPr>
        <w:tc>
          <w:tcPr>
            <w:tcW w:w="1135" w:type="dxa"/>
            <w:vMerge/>
            <w:vAlign w:val="center"/>
          </w:tcPr>
          <w:p w14:paraId="262F4BF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695" w:type="dxa"/>
            <w:vAlign w:val="center"/>
          </w:tcPr>
          <w:p w14:paraId="7F825D9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指标分析与评价</w:t>
            </w:r>
          </w:p>
        </w:tc>
        <w:tc>
          <w:tcPr>
            <w:tcW w:w="2410" w:type="dxa"/>
            <w:vAlign w:val="center"/>
          </w:tcPr>
          <w:p w14:paraId="474DEE7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能从盈利能力、营运能力及偿债能力三个方面分析企业的经营成果和财务状况</w:t>
            </w:r>
          </w:p>
        </w:tc>
        <w:tc>
          <w:tcPr>
            <w:tcW w:w="709" w:type="dxa"/>
            <w:vAlign w:val="center"/>
          </w:tcPr>
          <w:p w14:paraId="13C1CEC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15</w:t>
            </w:r>
            <w:r w:rsidRPr="004548A5">
              <w:rPr>
                <w:rFonts w:ascii="Times New Roman" w:eastAsia="仿宋_GB2312" w:hAnsi="Times New Roman" w:cs="Times New Roman" w:hint="eastAsia"/>
                <w:sz w:val="21"/>
              </w:rPr>
              <w:t>%</w:t>
            </w:r>
          </w:p>
        </w:tc>
        <w:tc>
          <w:tcPr>
            <w:tcW w:w="1247" w:type="dxa"/>
            <w:vMerge/>
            <w:vAlign w:val="center"/>
          </w:tcPr>
          <w:p w14:paraId="0D258A3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98" w:type="dxa"/>
            <w:vMerge/>
            <w:vAlign w:val="center"/>
          </w:tcPr>
          <w:p w14:paraId="74336FF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027A510E" w14:textId="77777777" w:rsidTr="004518D5">
        <w:trPr>
          <w:trHeight w:val="405"/>
        </w:trPr>
        <w:tc>
          <w:tcPr>
            <w:tcW w:w="1135" w:type="dxa"/>
            <w:vMerge/>
            <w:vAlign w:val="center"/>
          </w:tcPr>
          <w:p w14:paraId="6635A74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695" w:type="dxa"/>
            <w:vAlign w:val="center"/>
          </w:tcPr>
          <w:p w14:paraId="33606A8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提出建议</w:t>
            </w:r>
          </w:p>
        </w:tc>
        <w:tc>
          <w:tcPr>
            <w:tcW w:w="2410" w:type="dxa"/>
            <w:vAlign w:val="center"/>
          </w:tcPr>
          <w:p w14:paraId="14E374F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能针对企业经营存在的问题提出决策及建议</w:t>
            </w:r>
          </w:p>
        </w:tc>
        <w:tc>
          <w:tcPr>
            <w:tcW w:w="709" w:type="dxa"/>
            <w:vAlign w:val="center"/>
          </w:tcPr>
          <w:p w14:paraId="750A085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15</w:t>
            </w:r>
            <w:r w:rsidRPr="004548A5">
              <w:rPr>
                <w:rFonts w:ascii="Times New Roman" w:eastAsia="仿宋_GB2312" w:hAnsi="Times New Roman" w:cs="Times New Roman" w:hint="eastAsia"/>
                <w:sz w:val="21"/>
              </w:rPr>
              <w:t>%</w:t>
            </w:r>
          </w:p>
        </w:tc>
        <w:tc>
          <w:tcPr>
            <w:tcW w:w="1247" w:type="dxa"/>
            <w:vMerge/>
            <w:vAlign w:val="center"/>
          </w:tcPr>
          <w:p w14:paraId="1CEF7DD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98" w:type="dxa"/>
            <w:vMerge/>
            <w:vAlign w:val="center"/>
          </w:tcPr>
          <w:p w14:paraId="2ABBD22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43186993" w14:textId="77777777" w:rsidTr="004518D5">
        <w:trPr>
          <w:trHeight w:val="407"/>
        </w:trPr>
        <w:tc>
          <w:tcPr>
            <w:tcW w:w="1135" w:type="dxa"/>
            <w:vMerge/>
            <w:vAlign w:val="center"/>
          </w:tcPr>
          <w:p w14:paraId="2984379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695" w:type="dxa"/>
            <w:vAlign w:val="center"/>
          </w:tcPr>
          <w:p w14:paraId="50565E5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形成报告</w:t>
            </w:r>
          </w:p>
        </w:tc>
        <w:tc>
          <w:tcPr>
            <w:tcW w:w="2410" w:type="dxa"/>
            <w:vAlign w:val="center"/>
          </w:tcPr>
          <w:p w14:paraId="1C6E64C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按照要求形成规范的财务分析报告文本</w:t>
            </w:r>
          </w:p>
        </w:tc>
        <w:tc>
          <w:tcPr>
            <w:tcW w:w="709" w:type="dxa"/>
            <w:vAlign w:val="center"/>
          </w:tcPr>
          <w:p w14:paraId="521D2E7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0</w:t>
            </w:r>
            <w:r w:rsidRPr="004548A5">
              <w:rPr>
                <w:rFonts w:ascii="Times New Roman" w:eastAsia="仿宋_GB2312" w:hAnsi="Times New Roman" w:cs="Times New Roman" w:hint="eastAsia"/>
                <w:sz w:val="21"/>
              </w:rPr>
              <w:t>%</w:t>
            </w:r>
          </w:p>
        </w:tc>
        <w:tc>
          <w:tcPr>
            <w:tcW w:w="1247" w:type="dxa"/>
            <w:vMerge/>
            <w:vAlign w:val="center"/>
          </w:tcPr>
          <w:p w14:paraId="448B5A1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98" w:type="dxa"/>
            <w:vMerge/>
            <w:vAlign w:val="center"/>
          </w:tcPr>
          <w:p w14:paraId="310C620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3BED3315" w14:textId="77777777" w:rsidTr="004518D5">
        <w:trPr>
          <w:trHeight w:val="383"/>
        </w:trPr>
        <w:tc>
          <w:tcPr>
            <w:tcW w:w="1135" w:type="dxa"/>
            <w:vMerge/>
            <w:vAlign w:val="center"/>
          </w:tcPr>
          <w:p w14:paraId="1A97027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4105" w:type="dxa"/>
            <w:gridSpan w:val="2"/>
            <w:vAlign w:val="center"/>
          </w:tcPr>
          <w:p w14:paraId="2E4790A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合计</w:t>
            </w:r>
          </w:p>
        </w:tc>
        <w:tc>
          <w:tcPr>
            <w:tcW w:w="709" w:type="dxa"/>
            <w:vAlign w:val="center"/>
          </w:tcPr>
          <w:p w14:paraId="0A858B0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100%</w:t>
            </w:r>
          </w:p>
        </w:tc>
        <w:tc>
          <w:tcPr>
            <w:tcW w:w="1247" w:type="dxa"/>
            <w:vMerge/>
            <w:vAlign w:val="center"/>
          </w:tcPr>
          <w:p w14:paraId="403320A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398" w:type="dxa"/>
            <w:vMerge/>
            <w:vAlign w:val="center"/>
          </w:tcPr>
          <w:p w14:paraId="047948D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bl>
    <w:p w14:paraId="15CD7C95" w14:textId="77777777" w:rsidR="004548A5" w:rsidRPr="004548A5" w:rsidRDefault="004548A5" w:rsidP="004548A5">
      <w:pPr>
        <w:adjustRightInd w:val="0"/>
        <w:snapToGrid w:val="0"/>
        <w:jc w:val="center"/>
        <w:rPr>
          <w:rFonts w:ascii="Times New Roman" w:eastAsia="仿宋_GB2312" w:hAnsi="Times New Roman" w:cs="Times New Roman"/>
          <w:b/>
          <w:sz w:val="21"/>
        </w:rPr>
      </w:pPr>
      <w:r w:rsidRPr="004548A5">
        <w:rPr>
          <w:rFonts w:ascii="Times New Roman" w:eastAsia="仿宋_GB2312" w:hAnsi="Times New Roman" w:cs="Times New Roman"/>
          <w:b/>
          <w:sz w:val="21"/>
        </w:rPr>
        <w:t>表</w:t>
      </w:r>
      <w:r w:rsidRPr="004548A5">
        <w:rPr>
          <w:rFonts w:ascii="Times New Roman" w:eastAsia="仿宋_GB2312" w:hAnsi="Times New Roman" w:cs="Times New Roman"/>
          <w:b/>
          <w:sz w:val="21"/>
        </w:rPr>
        <w:t>11-10</w:t>
      </w:r>
      <w:r w:rsidRPr="004548A5">
        <w:rPr>
          <w:rFonts w:ascii="Times New Roman" w:eastAsia="仿宋_GB2312" w:hAnsi="Times New Roman" w:cs="Times New Roman" w:hint="eastAsia"/>
          <w:b/>
          <w:sz w:val="21"/>
        </w:rPr>
        <w:t>项目投融资决策</w:t>
      </w:r>
      <w:r w:rsidRPr="004548A5">
        <w:rPr>
          <w:rFonts w:ascii="Times New Roman" w:eastAsia="仿宋_GB2312" w:hAnsi="Times New Roman" w:cs="Times New Roman"/>
          <w:b/>
          <w:sz w:val="21"/>
        </w:rPr>
        <w:t>报告</w:t>
      </w:r>
      <w:r w:rsidRPr="004548A5">
        <w:rPr>
          <w:rFonts w:ascii="Times New Roman" w:eastAsia="仿宋_GB2312" w:hAnsi="Times New Roman" w:cs="Times New Roman" w:hint="eastAsia"/>
          <w:b/>
          <w:sz w:val="21"/>
        </w:rPr>
        <w:t>内容一览表</w:t>
      </w:r>
      <w:r w:rsidRPr="004548A5">
        <w:rPr>
          <w:rFonts w:ascii="Times New Roman" w:eastAsia="仿宋_GB2312" w:hAnsi="Times New Roman" w:cs="Times New Roman" w:hint="eastAsia"/>
          <w:b/>
          <w:sz w:val="21"/>
        </w:rPr>
        <w:t xml:space="preserve"> </w:t>
      </w:r>
      <w:r w:rsidRPr="004548A5">
        <w:rPr>
          <w:rFonts w:ascii="Times New Roman" w:eastAsia="仿宋_GB2312" w:hAnsi="Times New Roman" w:cs="Times New Roman" w:hint="eastAsia"/>
          <w:b/>
          <w:sz w:val="21"/>
        </w:rPr>
        <w:t>（大数据与财务管理专业）</w:t>
      </w:r>
    </w:p>
    <w:tbl>
      <w:tblPr>
        <w:tblpPr w:leftFromText="180" w:rightFromText="180" w:vertAnchor="text" w:tblpXSpec="center" w:tblpY="1"/>
        <w:tblOverlap w:val="neve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37"/>
        <w:gridCol w:w="2410"/>
        <w:gridCol w:w="724"/>
        <w:gridCol w:w="1134"/>
        <w:gridCol w:w="1402"/>
      </w:tblGrid>
      <w:tr w:rsidR="004548A5" w:rsidRPr="004548A5" w14:paraId="04371274" w14:textId="77777777" w:rsidTr="004518D5">
        <w:trPr>
          <w:trHeight w:val="408"/>
        </w:trPr>
        <w:tc>
          <w:tcPr>
            <w:tcW w:w="1135" w:type="dxa"/>
            <w:vMerge w:val="restart"/>
            <w:vAlign w:val="center"/>
          </w:tcPr>
          <w:p w14:paraId="07310C5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职业能力测试项目</w:t>
            </w:r>
          </w:p>
        </w:tc>
        <w:tc>
          <w:tcPr>
            <w:tcW w:w="4971" w:type="dxa"/>
            <w:gridSpan w:val="3"/>
            <w:vAlign w:val="center"/>
          </w:tcPr>
          <w:p w14:paraId="7FB31F8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测试内容</w:t>
            </w:r>
          </w:p>
        </w:tc>
        <w:tc>
          <w:tcPr>
            <w:tcW w:w="1134" w:type="dxa"/>
            <w:vMerge w:val="restart"/>
            <w:vAlign w:val="center"/>
          </w:tcPr>
          <w:p w14:paraId="15CD412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考题设计</w:t>
            </w:r>
          </w:p>
        </w:tc>
        <w:tc>
          <w:tcPr>
            <w:tcW w:w="1402" w:type="dxa"/>
            <w:vMerge w:val="restart"/>
            <w:vAlign w:val="center"/>
          </w:tcPr>
          <w:p w14:paraId="7E4A51F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设计说明</w:t>
            </w:r>
          </w:p>
        </w:tc>
      </w:tr>
      <w:tr w:rsidR="004548A5" w:rsidRPr="004548A5" w14:paraId="46C8EA49" w14:textId="77777777" w:rsidTr="004518D5">
        <w:trPr>
          <w:trHeight w:val="189"/>
        </w:trPr>
        <w:tc>
          <w:tcPr>
            <w:tcW w:w="1135" w:type="dxa"/>
            <w:vMerge/>
            <w:vAlign w:val="center"/>
          </w:tcPr>
          <w:p w14:paraId="4FCB95B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Align w:val="center"/>
          </w:tcPr>
          <w:p w14:paraId="503BD32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工作任务</w:t>
            </w:r>
          </w:p>
        </w:tc>
        <w:tc>
          <w:tcPr>
            <w:tcW w:w="2410" w:type="dxa"/>
            <w:vAlign w:val="center"/>
          </w:tcPr>
          <w:p w14:paraId="221FEC5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能力点</w:t>
            </w:r>
          </w:p>
        </w:tc>
        <w:tc>
          <w:tcPr>
            <w:tcW w:w="724" w:type="dxa"/>
            <w:vAlign w:val="center"/>
          </w:tcPr>
          <w:p w14:paraId="3DBB6EE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占比</w:t>
            </w:r>
          </w:p>
        </w:tc>
        <w:tc>
          <w:tcPr>
            <w:tcW w:w="1134" w:type="dxa"/>
            <w:vMerge/>
          </w:tcPr>
          <w:p w14:paraId="5A9B23F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tcPr>
          <w:p w14:paraId="0CC042A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6A6B92F3" w14:textId="77777777" w:rsidTr="004518D5">
        <w:trPr>
          <w:trHeight w:val="170"/>
        </w:trPr>
        <w:tc>
          <w:tcPr>
            <w:tcW w:w="1135" w:type="dxa"/>
            <w:vMerge w:val="restart"/>
            <w:vAlign w:val="center"/>
          </w:tcPr>
          <w:p w14:paraId="24D0DD8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p w14:paraId="7BCEF97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项目投资财务可行性分析报告</w:t>
            </w:r>
          </w:p>
        </w:tc>
        <w:tc>
          <w:tcPr>
            <w:tcW w:w="1837" w:type="dxa"/>
            <w:vMerge w:val="restart"/>
            <w:vAlign w:val="center"/>
          </w:tcPr>
          <w:p w14:paraId="4E45A61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投资项目现金流量测算</w:t>
            </w:r>
          </w:p>
        </w:tc>
        <w:tc>
          <w:tcPr>
            <w:tcW w:w="2410" w:type="dxa"/>
            <w:vAlign w:val="center"/>
          </w:tcPr>
          <w:p w14:paraId="6100D7F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建设期现金净流量估算</w:t>
            </w:r>
          </w:p>
        </w:tc>
        <w:tc>
          <w:tcPr>
            <w:tcW w:w="724" w:type="dxa"/>
            <w:vMerge w:val="restart"/>
            <w:vAlign w:val="center"/>
          </w:tcPr>
          <w:p w14:paraId="786A910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40%</w:t>
            </w:r>
          </w:p>
        </w:tc>
        <w:tc>
          <w:tcPr>
            <w:tcW w:w="1134" w:type="dxa"/>
            <w:vMerge w:val="restart"/>
            <w:vAlign w:val="center"/>
          </w:tcPr>
          <w:p w14:paraId="2B4B638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制表、计算、分析、评价与决策，形成</w:t>
            </w: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200</w:t>
            </w:r>
            <w:r w:rsidRPr="004548A5">
              <w:rPr>
                <w:rFonts w:ascii="Times New Roman" w:eastAsia="仿宋_GB2312" w:hAnsi="Times New Roman" w:cs="Times New Roman" w:hint="eastAsia"/>
                <w:sz w:val="21"/>
              </w:rPr>
              <w:t>字以上的报告（</w:t>
            </w:r>
            <w:r w:rsidRPr="004548A5">
              <w:rPr>
                <w:rFonts w:ascii="Times New Roman" w:eastAsia="仿宋_GB2312" w:hAnsi="Times New Roman" w:cs="Times New Roman" w:hint="eastAsia"/>
                <w:sz w:val="21"/>
              </w:rPr>
              <w:t>W</w:t>
            </w:r>
            <w:r w:rsidRPr="004548A5">
              <w:rPr>
                <w:rFonts w:ascii="Times New Roman" w:eastAsia="仿宋_GB2312" w:hAnsi="Times New Roman" w:cs="Times New Roman"/>
                <w:sz w:val="21"/>
              </w:rPr>
              <w:t>ORD</w:t>
            </w:r>
            <w:r w:rsidRPr="004548A5">
              <w:rPr>
                <w:rFonts w:ascii="Times New Roman" w:eastAsia="仿宋_GB2312" w:hAnsi="Times New Roman" w:cs="Times New Roman" w:hint="eastAsia"/>
                <w:sz w:val="21"/>
              </w:rPr>
              <w:t>文档）。</w:t>
            </w:r>
          </w:p>
        </w:tc>
        <w:tc>
          <w:tcPr>
            <w:tcW w:w="1402" w:type="dxa"/>
            <w:vMerge w:val="restart"/>
            <w:vAlign w:val="center"/>
          </w:tcPr>
          <w:p w14:paraId="0636411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该测试以财务管理工作的核心技能为依据，以编写给定企业投资项目财务可行性分析报告的方式，综合考察学生具备的项目投</w:t>
            </w:r>
            <w:r w:rsidRPr="004548A5">
              <w:rPr>
                <w:rFonts w:ascii="Times New Roman" w:eastAsia="仿宋_GB2312" w:hAnsi="Times New Roman" w:cs="Times New Roman" w:hint="eastAsia"/>
                <w:sz w:val="21"/>
              </w:rPr>
              <w:lastRenderedPageBreak/>
              <w:t>资资金预测、分析与决策等企业资金管理能力</w:t>
            </w:r>
          </w:p>
        </w:tc>
      </w:tr>
      <w:tr w:rsidR="004548A5" w:rsidRPr="004548A5" w14:paraId="01464205" w14:textId="77777777" w:rsidTr="004518D5">
        <w:trPr>
          <w:trHeight w:val="170"/>
        </w:trPr>
        <w:tc>
          <w:tcPr>
            <w:tcW w:w="1135" w:type="dxa"/>
            <w:vMerge/>
            <w:vAlign w:val="center"/>
          </w:tcPr>
          <w:p w14:paraId="3BF169B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ign w:val="center"/>
          </w:tcPr>
          <w:p w14:paraId="377076F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7091403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经营期现金净流量估算</w:t>
            </w:r>
          </w:p>
        </w:tc>
        <w:tc>
          <w:tcPr>
            <w:tcW w:w="724" w:type="dxa"/>
            <w:vMerge/>
            <w:vAlign w:val="center"/>
          </w:tcPr>
          <w:p w14:paraId="0F587CC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134" w:type="dxa"/>
            <w:vMerge/>
            <w:vAlign w:val="center"/>
          </w:tcPr>
          <w:p w14:paraId="50B8BEF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5A837C5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256DC737" w14:textId="77777777" w:rsidTr="004518D5">
        <w:trPr>
          <w:trHeight w:val="170"/>
        </w:trPr>
        <w:tc>
          <w:tcPr>
            <w:tcW w:w="1135" w:type="dxa"/>
            <w:vMerge/>
            <w:vAlign w:val="center"/>
          </w:tcPr>
          <w:p w14:paraId="7F5F6B9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ign w:val="center"/>
          </w:tcPr>
          <w:p w14:paraId="0AAE8AE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651343E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终结现金净流量估算</w:t>
            </w:r>
          </w:p>
        </w:tc>
        <w:tc>
          <w:tcPr>
            <w:tcW w:w="724" w:type="dxa"/>
            <w:vMerge/>
            <w:vAlign w:val="center"/>
          </w:tcPr>
          <w:p w14:paraId="2F204D5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134" w:type="dxa"/>
            <w:vMerge/>
            <w:vAlign w:val="center"/>
          </w:tcPr>
          <w:p w14:paraId="0544798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2EF5C40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5D17B41D" w14:textId="77777777" w:rsidTr="004518D5">
        <w:trPr>
          <w:trHeight w:val="170"/>
        </w:trPr>
        <w:tc>
          <w:tcPr>
            <w:tcW w:w="1135" w:type="dxa"/>
            <w:vMerge/>
            <w:vAlign w:val="center"/>
          </w:tcPr>
          <w:p w14:paraId="7F8042D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restart"/>
            <w:vAlign w:val="center"/>
          </w:tcPr>
          <w:p w14:paraId="76907B2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投资决策评价指标计算</w:t>
            </w:r>
          </w:p>
        </w:tc>
        <w:tc>
          <w:tcPr>
            <w:tcW w:w="2410" w:type="dxa"/>
            <w:vAlign w:val="center"/>
          </w:tcPr>
          <w:p w14:paraId="1FD28E8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计算静态投资回收期</w:t>
            </w:r>
          </w:p>
        </w:tc>
        <w:tc>
          <w:tcPr>
            <w:tcW w:w="724" w:type="dxa"/>
            <w:vMerge w:val="restart"/>
            <w:vAlign w:val="center"/>
          </w:tcPr>
          <w:p w14:paraId="6BB2531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30%</w:t>
            </w:r>
          </w:p>
        </w:tc>
        <w:tc>
          <w:tcPr>
            <w:tcW w:w="1134" w:type="dxa"/>
            <w:vMerge/>
            <w:vAlign w:val="center"/>
          </w:tcPr>
          <w:p w14:paraId="3329895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5B86CA9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5EF637EE" w14:textId="77777777" w:rsidTr="004518D5">
        <w:trPr>
          <w:trHeight w:val="170"/>
        </w:trPr>
        <w:tc>
          <w:tcPr>
            <w:tcW w:w="1135" w:type="dxa"/>
            <w:vMerge/>
            <w:vAlign w:val="center"/>
          </w:tcPr>
          <w:p w14:paraId="7165968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ign w:val="center"/>
          </w:tcPr>
          <w:p w14:paraId="614C724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4CC9520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计算投资收益率</w:t>
            </w:r>
          </w:p>
        </w:tc>
        <w:tc>
          <w:tcPr>
            <w:tcW w:w="724" w:type="dxa"/>
            <w:vMerge/>
            <w:vAlign w:val="center"/>
          </w:tcPr>
          <w:p w14:paraId="625CCBE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134" w:type="dxa"/>
            <w:vMerge/>
            <w:vAlign w:val="center"/>
          </w:tcPr>
          <w:p w14:paraId="1D0661D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18E331B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2AE1424A" w14:textId="77777777" w:rsidTr="004518D5">
        <w:trPr>
          <w:trHeight w:val="170"/>
        </w:trPr>
        <w:tc>
          <w:tcPr>
            <w:tcW w:w="1135" w:type="dxa"/>
            <w:vMerge/>
            <w:vAlign w:val="center"/>
          </w:tcPr>
          <w:p w14:paraId="26CC7D2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ign w:val="center"/>
          </w:tcPr>
          <w:p w14:paraId="0DE9226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43D95A8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计算净现值</w:t>
            </w:r>
          </w:p>
        </w:tc>
        <w:tc>
          <w:tcPr>
            <w:tcW w:w="724" w:type="dxa"/>
            <w:vMerge/>
            <w:vAlign w:val="center"/>
          </w:tcPr>
          <w:p w14:paraId="0471CA3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134" w:type="dxa"/>
            <w:vMerge/>
            <w:vAlign w:val="center"/>
          </w:tcPr>
          <w:p w14:paraId="1C67D1D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55EAC70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6E5702D2" w14:textId="77777777" w:rsidTr="004518D5">
        <w:trPr>
          <w:trHeight w:val="170"/>
        </w:trPr>
        <w:tc>
          <w:tcPr>
            <w:tcW w:w="1135" w:type="dxa"/>
            <w:vMerge/>
            <w:vAlign w:val="center"/>
          </w:tcPr>
          <w:p w14:paraId="1EB8CAF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ign w:val="center"/>
          </w:tcPr>
          <w:p w14:paraId="324EC3B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12B70B7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计算净现值率</w:t>
            </w:r>
          </w:p>
        </w:tc>
        <w:tc>
          <w:tcPr>
            <w:tcW w:w="724" w:type="dxa"/>
            <w:vMerge/>
            <w:vAlign w:val="center"/>
          </w:tcPr>
          <w:p w14:paraId="1340833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134" w:type="dxa"/>
            <w:vMerge/>
            <w:vAlign w:val="center"/>
          </w:tcPr>
          <w:p w14:paraId="2CF7AA4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344C4DF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18E98D1A" w14:textId="77777777" w:rsidTr="004518D5">
        <w:trPr>
          <w:trHeight w:val="170"/>
        </w:trPr>
        <w:tc>
          <w:tcPr>
            <w:tcW w:w="1135" w:type="dxa"/>
            <w:vMerge/>
            <w:vAlign w:val="center"/>
          </w:tcPr>
          <w:p w14:paraId="1B141E3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ign w:val="center"/>
          </w:tcPr>
          <w:p w14:paraId="6DD6E07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676F1F6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计算获利指数</w:t>
            </w:r>
          </w:p>
        </w:tc>
        <w:tc>
          <w:tcPr>
            <w:tcW w:w="724" w:type="dxa"/>
            <w:vMerge/>
            <w:vAlign w:val="center"/>
          </w:tcPr>
          <w:p w14:paraId="2D15C14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134" w:type="dxa"/>
            <w:vMerge/>
            <w:vAlign w:val="center"/>
          </w:tcPr>
          <w:p w14:paraId="36A3FC4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4C133BC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4F914D3C" w14:textId="77777777" w:rsidTr="004518D5">
        <w:trPr>
          <w:trHeight w:val="170"/>
        </w:trPr>
        <w:tc>
          <w:tcPr>
            <w:tcW w:w="1135" w:type="dxa"/>
            <w:vMerge/>
            <w:vAlign w:val="center"/>
          </w:tcPr>
          <w:p w14:paraId="52D6D45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ign w:val="center"/>
          </w:tcPr>
          <w:p w14:paraId="169C1845"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7D5BD7A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计算内含报酬率</w:t>
            </w:r>
          </w:p>
        </w:tc>
        <w:tc>
          <w:tcPr>
            <w:tcW w:w="724" w:type="dxa"/>
            <w:vMerge/>
            <w:vAlign w:val="center"/>
          </w:tcPr>
          <w:p w14:paraId="476DBBB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134" w:type="dxa"/>
            <w:vMerge/>
            <w:vAlign w:val="center"/>
          </w:tcPr>
          <w:p w14:paraId="57C6902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7795F97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1ED27D12" w14:textId="77777777" w:rsidTr="004518D5">
        <w:trPr>
          <w:trHeight w:val="170"/>
        </w:trPr>
        <w:tc>
          <w:tcPr>
            <w:tcW w:w="1135" w:type="dxa"/>
            <w:vMerge/>
            <w:vAlign w:val="center"/>
          </w:tcPr>
          <w:p w14:paraId="144CD76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restart"/>
            <w:vAlign w:val="center"/>
          </w:tcPr>
          <w:p w14:paraId="62EF833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分析评价，提出决策意见</w:t>
            </w:r>
          </w:p>
        </w:tc>
        <w:tc>
          <w:tcPr>
            <w:tcW w:w="2410" w:type="dxa"/>
            <w:vAlign w:val="center"/>
          </w:tcPr>
          <w:p w14:paraId="198AEE0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主要指标评价</w:t>
            </w:r>
          </w:p>
        </w:tc>
        <w:tc>
          <w:tcPr>
            <w:tcW w:w="724" w:type="dxa"/>
            <w:vMerge w:val="restart"/>
            <w:vAlign w:val="center"/>
          </w:tcPr>
          <w:p w14:paraId="01D9D90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2</w:t>
            </w:r>
            <w:r w:rsidRPr="004548A5">
              <w:rPr>
                <w:rFonts w:ascii="Times New Roman" w:eastAsia="仿宋_GB2312" w:hAnsi="Times New Roman" w:cs="Times New Roman" w:hint="eastAsia"/>
                <w:sz w:val="21"/>
              </w:rPr>
              <w:t>0%</w:t>
            </w:r>
          </w:p>
        </w:tc>
        <w:tc>
          <w:tcPr>
            <w:tcW w:w="1134" w:type="dxa"/>
            <w:vMerge/>
            <w:vAlign w:val="center"/>
          </w:tcPr>
          <w:p w14:paraId="1D67EFF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376E557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3ED0EC71" w14:textId="77777777" w:rsidTr="004518D5">
        <w:trPr>
          <w:trHeight w:val="170"/>
        </w:trPr>
        <w:tc>
          <w:tcPr>
            <w:tcW w:w="1135" w:type="dxa"/>
            <w:vMerge/>
            <w:vAlign w:val="center"/>
          </w:tcPr>
          <w:p w14:paraId="0C14DB2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ign w:val="center"/>
          </w:tcPr>
          <w:p w14:paraId="1728492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7F8C0D4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次要或辅助指标评价</w:t>
            </w:r>
          </w:p>
        </w:tc>
        <w:tc>
          <w:tcPr>
            <w:tcW w:w="724" w:type="dxa"/>
            <w:vMerge/>
            <w:vAlign w:val="center"/>
          </w:tcPr>
          <w:p w14:paraId="3AE7278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134" w:type="dxa"/>
            <w:vMerge/>
            <w:vAlign w:val="center"/>
          </w:tcPr>
          <w:p w14:paraId="50E436E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5E1AA24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23BFB0C8" w14:textId="77777777" w:rsidTr="004518D5">
        <w:trPr>
          <w:trHeight w:val="170"/>
        </w:trPr>
        <w:tc>
          <w:tcPr>
            <w:tcW w:w="1135" w:type="dxa"/>
            <w:vMerge/>
            <w:vAlign w:val="center"/>
          </w:tcPr>
          <w:p w14:paraId="700B72A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Merge/>
            <w:vAlign w:val="center"/>
          </w:tcPr>
          <w:p w14:paraId="023B6FE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2410" w:type="dxa"/>
            <w:vAlign w:val="center"/>
          </w:tcPr>
          <w:p w14:paraId="3D41B48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决策意见</w:t>
            </w:r>
          </w:p>
        </w:tc>
        <w:tc>
          <w:tcPr>
            <w:tcW w:w="724" w:type="dxa"/>
            <w:vMerge/>
            <w:vAlign w:val="center"/>
          </w:tcPr>
          <w:p w14:paraId="1CB7B2A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134" w:type="dxa"/>
            <w:vMerge/>
            <w:vAlign w:val="center"/>
          </w:tcPr>
          <w:p w14:paraId="4E4D9B1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1242B25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0C9A7F01" w14:textId="77777777" w:rsidTr="004518D5">
        <w:trPr>
          <w:trHeight w:val="170"/>
        </w:trPr>
        <w:tc>
          <w:tcPr>
            <w:tcW w:w="1135" w:type="dxa"/>
            <w:vMerge/>
            <w:vAlign w:val="center"/>
          </w:tcPr>
          <w:p w14:paraId="0BEDBCF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837" w:type="dxa"/>
            <w:vAlign w:val="center"/>
          </w:tcPr>
          <w:p w14:paraId="3A769D6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形成报告</w:t>
            </w:r>
          </w:p>
        </w:tc>
        <w:tc>
          <w:tcPr>
            <w:tcW w:w="2410" w:type="dxa"/>
            <w:vAlign w:val="center"/>
          </w:tcPr>
          <w:p w14:paraId="738069AD"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按照要求形成规范的财务可行性分析报告文本</w:t>
            </w:r>
          </w:p>
        </w:tc>
        <w:tc>
          <w:tcPr>
            <w:tcW w:w="724" w:type="dxa"/>
            <w:vAlign w:val="center"/>
          </w:tcPr>
          <w:p w14:paraId="2063111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0</w:t>
            </w:r>
            <w:r w:rsidRPr="004548A5">
              <w:rPr>
                <w:rFonts w:ascii="Times New Roman" w:eastAsia="仿宋_GB2312" w:hAnsi="Times New Roman" w:cs="Times New Roman" w:hint="eastAsia"/>
                <w:sz w:val="21"/>
              </w:rPr>
              <w:t>%</w:t>
            </w:r>
          </w:p>
        </w:tc>
        <w:tc>
          <w:tcPr>
            <w:tcW w:w="1134" w:type="dxa"/>
            <w:vMerge/>
            <w:vAlign w:val="center"/>
          </w:tcPr>
          <w:p w14:paraId="1392F03B"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0716B13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r w:rsidR="004548A5" w:rsidRPr="004548A5" w14:paraId="65154670" w14:textId="77777777" w:rsidTr="004518D5">
        <w:trPr>
          <w:trHeight w:val="397"/>
        </w:trPr>
        <w:tc>
          <w:tcPr>
            <w:tcW w:w="1135" w:type="dxa"/>
            <w:vMerge/>
            <w:vAlign w:val="center"/>
          </w:tcPr>
          <w:p w14:paraId="1E06F6EC"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4247" w:type="dxa"/>
            <w:gridSpan w:val="2"/>
            <w:vAlign w:val="center"/>
          </w:tcPr>
          <w:p w14:paraId="0C3B7FFF"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合计</w:t>
            </w:r>
          </w:p>
        </w:tc>
        <w:tc>
          <w:tcPr>
            <w:tcW w:w="724" w:type="dxa"/>
            <w:vAlign w:val="center"/>
          </w:tcPr>
          <w:p w14:paraId="61AA1F51"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sz w:val="21"/>
              </w:rPr>
              <w:t>100%</w:t>
            </w:r>
          </w:p>
        </w:tc>
        <w:tc>
          <w:tcPr>
            <w:tcW w:w="1134" w:type="dxa"/>
            <w:vMerge/>
            <w:vAlign w:val="center"/>
          </w:tcPr>
          <w:p w14:paraId="568063C8"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c>
          <w:tcPr>
            <w:tcW w:w="1402" w:type="dxa"/>
            <w:vMerge/>
            <w:vAlign w:val="center"/>
          </w:tcPr>
          <w:p w14:paraId="1680C51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
        </w:tc>
      </w:tr>
    </w:tbl>
    <w:p w14:paraId="7C3C1D09" w14:textId="77777777" w:rsidR="004548A5" w:rsidRPr="004548A5" w:rsidRDefault="004548A5" w:rsidP="004548A5">
      <w:pPr>
        <w:keepNext/>
        <w:keepLines/>
        <w:adjustRightInd w:val="0"/>
        <w:snapToGrid w:val="0"/>
        <w:spacing w:line="360" w:lineRule="auto"/>
        <w:ind w:firstLineChars="200" w:firstLine="480"/>
        <w:outlineLvl w:val="2"/>
        <w:rPr>
          <w:rFonts w:cs="宋体" w:hint="eastAsia"/>
          <w:bCs/>
          <w:szCs w:val="20"/>
        </w:rPr>
      </w:pPr>
      <w:bookmarkStart w:id="142" w:name="_Hlk81607665"/>
      <w:bookmarkEnd w:id="141"/>
      <w:r w:rsidRPr="004548A5">
        <w:rPr>
          <w:rFonts w:cs="宋体"/>
          <w:bCs/>
          <w:szCs w:val="20"/>
        </w:rPr>
        <w:t>5.职业能力测试</w:t>
      </w:r>
      <w:r w:rsidRPr="004548A5">
        <w:rPr>
          <w:rFonts w:cs="宋体" w:hint="eastAsia"/>
          <w:bCs/>
          <w:szCs w:val="20"/>
        </w:rPr>
        <w:t>考核要求与成绩评定</w:t>
      </w:r>
    </w:p>
    <w:p w14:paraId="2932E71E"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rPr>
        <w:t>（</w:t>
      </w:r>
      <w:r w:rsidRPr="004548A5">
        <w:rPr>
          <w:rFonts w:cs="Times New Roman" w:hint="eastAsia"/>
        </w:rPr>
        <w:t>1</w:t>
      </w:r>
      <w:r w:rsidRPr="004548A5">
        <w:rPr>
          <w:rFonts w:cs="Times New Roman"/>
        </w:rPr>
        <w:t>）</w:t>
      </w:r>
      <w:r w:rsidRPr="004548A5">
        <w:rPr>
          <w:rFonts w:cs="Times New Roman" w:hint="eastAsia"/>
        </w:rPr>
        <w:t>总体</w:t>
      </w:r>
      <w:r w:rsidRPr="004548A5">
        <w:rPr>
          <w:rFonts w:cs="Times New Roman"/>
        </w:rPr>
        <w:t>要求</w:t>
      </w:r>
    </w:p>
    <w:p w14:paraId="20D945B0"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rPr>
        <w:t>学生</w:t>
      </w:r>
      <w:r w:rsidRPr="004548A5">
        <w:rPr>
          <w:rFonts w:cs="Times New Roman" w:hint="eastAsia"/>
        </w:rPr>
        <w:t>参加</w:t>
      </w:r>
      <w:r w:rsidRPr="004548A5">
        <w:rPr>
          <w:rFonts w:cs="Times New Roman"/>
        </w:rPr>
        <w:t>理论知识测试</w:t>
      </w:r>
      <w:r w:rsidRPr="004548A5">
        <w:rPr>
          <w:rFonts w:cs="Times New Roman" w:hint="eastAsia"/>
        </w:rPr>
        <w:t>、综合</w:t>
      </w:r>
      <w:r w:rsidRPr="004548A5">
        <w:rPr>
          <w:rFonts w:cs="Times New Roman"/>
        </w:rPr>
        <w:t>实操</w:t>
      </w:r>
      <w:r w:rsidRPr="004548A5">
        <w:rPr>
          <w:rFonts w:cs="Times New Roman" w:hint="eastAsia"/>
        </w:rPr>
        <w:t>能力测试与企业管理决策能力测试3个测试模块，总评成绩达到6</w:t>
      </w:r>
      <w:r w:rsidRPr="004548A5">
        <w:rPr>
          <w:rFonts w:cs="Times New Roman"/>
        </w:rPr>
        <w:t>0</w:t>
      </w:r>
      <w:r w:rsidRPr="004548A5">
        <w:rPr>
          <w:rFonts w:cs="Times New Roman" w:hint="eastAsia"/>
        </w:rPr>
        <w:t>（含6</w:t>
      </w:r>
      <w:r w:rsidRPr="004548A5">
        <w:rPr>
          <w:rFonts w:cs="Times New Roman"/>
        </w:rPr>
        <w:t>0</w:t>
      </w:r>
      <w:r w:rsidRPr="004548A5">
        <w:rPr>
          <w:rFonts w:cs="Times New Roman" w:hint="eastAsia"/>
        </w:rPr>
        <w:t>分）以上，</w:t>
      </w:r>
      <w:r w:rsidRPr="004548A5">
        <w:rPr>
          <w:rFonts w:cs="Times New Roman"/>
        </w:rPr>
        <w:t>则</w:t>
      </w:r>
      <w:r w:rsidRPr="004548A5">
        <w:rPr>
          <w:rFonts w:cs="Times New Roman" w:hint="eastAsia"/>
        </w:rPr>
        <w:t>为通过毕业设计考核，取得相应4学分，并同时</w:t>
      </w:r>
      <w:r w:rsidRPr="004548A5">
        <w:rPr>
          <w:rFonts w:cs="Times New Roman"/>
        </w:rPr>
        <w:t>认定</w:t>
      </w:r>
      <w:r w:rsidRPr="004548A5">
        <w:rPr>
          <w:rFonts w:cs="Times New Roman" w:hint="eastAsia"/>
        </w:rPr>
        <w:t>职业能力等级</w:t>
      </w:r>
      <w:r w:rsidRPr="004548A5">
        <w:rPr>
          <w:rFonts w:cs="Times New Roman"/>
        </w:rPr>
        <w:t>一级</w:t>
      </w:r>
      <w:r w:rsidRPr="004548A5">
        <w:rPr>
          <w:rFonts w:cs="Times New Roman" w:hint="eastAsia"/>
        </w:rPr>
        <w:t>——</w:t>
      </w:r>
      <w:r w:rsidRPr="004548A5">
        <w:rPr>
          <w:rFonts w:cs="Times New Roman"/>
        </w:rPr>
        <w:t>会计员</w:t>
      </w:r>
      <w:r w:rsidRPr="004548A5">
        <w:rPr>
          <w:rFonts w:cs="Times New Roman" w:hint="eastAsia"/>
        </w:rPr>
        <w:t>职业能力</w:t>
      </w:r>
      <w:r w:rsidRPr="004548A5">
        <w:rPr>
          <w:rFonts w:cs="Times New Roman"/>
        </w:rPr>
        <w:t>水平达标。</w:t>
      </w:r>
    </w:p>
    <w:p w14:paraId="4A5337F8"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hint="eastAsia"/>
        </w:rPr>
        <w:t>（2）测试具体</w:t>
      </w:r>
      <w:r w:rsidRPr="004548A5">
        <w:rPr>
          <w:rFonts w:cs="Times New Roman"/>
        </w:rPr>
        <w:t>要求</w:t>
      </w:r>
    </w:p>
    <w:p w14:paraId="7597066C"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rPr>
        <w:t>2.</w:t>
      </w:r>
      <w:r w:rsidRPr="004548A5">
        <w:rPr>
          <w:rFonts w:cs="Times New Roman" w:hint="eastAsia"/>
        </w:rPr>
        <w:t>1职业能力测试</w:t>
      </w:r>
      <w:r w:rsidRPr="004548A5">
        <w:rPr>
          <w:rFonts w:cs="Times New Roman"/>
        </w:rPr>
        <w:t>以</w:t>
      </w:r>
      <w:r w:rsidRPr="004548A5">
        <w:rPr>
          <w:rFonts w:cs="Times New Roman" w:hint="eastAsia"/>
        </w:rPr>
        <w:t>学生</w:t>
      </w:r>
      <w:proofErr w:type="gramStart"/>
      <w:r w:rsidRPr="004548A5">
        <w:rPr>
          <w:rFonts w:cs="Times New Roman"/>
        </w:rPr>
        <w:t>个</w:t>
      </w:r>
      <w:proofErr w:type="gramEnd"/>
      <w:r w:rsidRPr="004548A5">
        <w:rPr>
          <w:rFonts w:cs="Times New Roman"/>
        </w:rPr>
        <w:t>人为单位进行，</w:t>
      </w:r>
      <w:r w:rsidRPr="004548A5">
        <w:rPr>
          <w:rFonts w:cs="Times New Roman" w:hint="eastAsia"/>
        </w:rPr>
        <w:t>学生应</w:t>
      </w:r>
      <w:r w:rsidRPr="004548A5">
        <w:rPr>
          <w:rFonts w:cs="Times New Roman"/>
        </w:rPr>
        <w:t>独立</w:t>
      </w:r>
      <w:r w:rsidRPr="004548A5">
        <w:rPr>
          <w:rFonts w:cs="Times New Roman" w:hint="eastAsia"/>
        </w:rPr>
        <w:t>完成</w:t>
      </w:r>
      <w:r w:rsidRPr="004548A5">
        <w:rPr>
          <w:rFonts w:cs="Times New Roman"/>
        </w:rPr>
        <w:t>各模块</w:t>
      </w:r>
      <w:r w:rsidRPr="004548A5">
        <w:rPr>
          <w:rFonts w:cs="Times New Roman" w:hint="eastAsia"/>
        </w:rPr>
        <w:t>的</w:t>
      </w:r>
      <w:r w:rsidRPr="004548A5">
        <w:rPr>
          <w:rFonts w:cs="Times New Roman"/>
        </w:rPr>
        <w:t>测试内容。</w:t>
      </w:r>
    </w:p>
    <w:p w14:paraId="3DDE5B90"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hint="eastAsia"/>
        </w:rPr>
        <w:t>2</w:t>
      </w:r>
      <w:r w:rsidRPr="004548A5">
        <w:rPr>
          <w:rFonts w:cs="Times New Roman"/>
        </w:rPr>
        <w:t>.2</w:t>
      </w:r>
      <w:r w:rsidRPr="004548A5">
        <w:rPr>
          <w:rFonts w:cs="Times New Roman" w:hint="eastAsia"/>
        </w:rPr>
        <w:t>专业</w:t>
      </w:r>
      <w:r w:rsidRPr="004548A5">
        <w:rPr>
          <w:rFonts w:cs="Times New Roman"/>
        </w:rPr>
        <w:t>理论测试</w:t>
      </w:r>
      <w:r w:rsidRPr="004548A5">
        <w:rPr>
          <w:rFonts w:cs="Times New Roman" w:hint="eastAsia"/>
        </w:rPr>
        <w:t>与综合</w:t>
      </w:r>
      <w:r w:rsidRPr="004548A5">
        <w:rPr>
          <w:rFonts w:cs="Times New Roman"/>
        </w:rPr>
        <w:t>实操</w:t>
      </w:r>
      <w:r w:rsidRPr="004548A5">
        <w:rPr>
          <w:rFonts w:cs="Times New Roman" w:hint="eastAsia"/>
        </w:rPr>
        <w:t>能力</w:t>
      </w:r>
      <w:r w:rsidRPr="004548A5">
        <w:rPr>
          <w:rFonts w:cs="Times New Roman"/>
        </w:rPr>
        <w:t>测试</w:t>
      </w:r>
      <w:r w:rsidRPr="004548A5">
        <w:rPr>
          <w:rFonts w:cs="Times New Roman" w:hint="eastAsia"/>
        </w:rPr>
        <w:t>，</w:t>
      </w:r>
      <w:r w:rsidRPr="004548A5">
        <w:rPr>
          <w:rFonts w:cs="Times New Roman"/>
        </w:rPr>
        <w:t>采用</w:t>
      </w:r>
      <w:proofErr w:type="gramStart"/>
      <w:r w:rsidRPr="004548A5">
        <w:rPr>
          <w:rFonts w:cs="Times New Roman"/>
        </w:rPr>
        <w:t>闭卷</w:t>
      </w:r>
      <w:r w:rsidRPr="004548A5">
        <w:rPr>
          <w:rFonts w:cs="Times New Roman" w:hint="eastAsia"/>
        </w:rPr>
        <w:t>机试</w:t>
      </w:r>
      <w:proofErr w:type="gramEnd"/>
      <w:r w:rsidRPr="004548A5">
        <w:rPr>
          <w:rFonts w:cs="Times New Roman" w:hint="eastAsia"/>
        </w:rPr>
        <w:t>的</w:t>
      </w:r>
      <w:r w:rsidRPr="004548A5">
        <w:rPr>
          <w:rFonts w:cs="Times New Roman"/>
        </w:rPr>
        <w:t>形式</w:t>
      </w:r>
      <w:r w:rsidRPr="004548A5">
        <w:rPr>
          <w:rFonts w:cs="Times New Roman" w:hint="eastAsia"/>
        </w:rPr>
        <w:t>，学生每人1台电脑，在规定的时间内完成测试，由</w:t>
      </w:r>
      <w:r w:rsidRPr="004548A5">
        <w:rPr>
          <w:rFonts w:cs="Times New Roman"/>
        </w:rPr>
        <w:t>系统进行实时评分</w:t>
      </w:r>
      <w:r w:rsidRPr="004548A5">
        <w:rPr>
          <w:rFonts w:cs="Times New Roman" w:hint="eastAsia"/>
        </w:rPr>
        <w:t>，专任</w:t>
      </w:r>
      <w:r w:rsidRPr="004548A5">
        <w:rPr>
          <w:rFonts w:cs="Times New Roman"/>
        </w:rPr>
        <w:t>老师进行</w:t>
      </w:r>
      <w:r w:rsidRPr="004548A5">
        <w:rPr>
          <w:rFonts w:cs="Times New Roman" w:hint="eastAsia"/>
        </w:rPr>
        <w:t>测试的现场监考及成绩的审核。</w:t>
      </w:r>
    </w:p>
    <w:p w14:paraId="166B86BF"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rPr>
        <w:t>2.</w:t>
      </w:r>
      <w:r w:rsidRPr="004548A5">
        <w:rPr>
          <w:rFonts w:cs="Times New Roman" w:hint="eastAsia"/>
        </w:rPr>
        <w:t>3企业管理决策能力测试，采用现场考核完成企业管理决策报告的形式，学生每人1台电脑，在规定的时间内完成测试，提交电子版报告，专任教师进行现场监考。测试可携带纸质资料，但全程不能使用网络及电子资料。测试中Excel电子表格部分由系统自动评分，W</w:t>
      </w:r>
      <w:r w:rsidRPr="004548A5">
        <w:rPr>
          <w:rFonts w:cs="Times New Roman"/>
        </w:rPr>
        <w:t>ORD</w:t>
      </w:r>
      <w:r w:rsidRPr="004548A5">
        <w:rPr>
          <w:rFonts w:cs="Times New Roman" w:hint="eastAsia"/>
        </w:rPr>
        <w:t>文档报告由专任教师进行人工阅卷评分。</w:t>
      </w:r>
    </w:p>
    <w:p w14:paraId="361D0249"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rPr>
        <w:t>2.</w:t>
      </w:r>
      <w:r w:rsidRPr="004548A5">
        <w:rPr>
          <w:rFonts w:cs="Times New Roman" w:hint="eastAsia"/>
        </w:rPr>
        <w:t>4企业管理决策能力测试，大数据与会计专业学生需完成并提交一份E</w:t>
      </w:r>
      <w:r w:rsidRPr="004548A5">
        <w:rPr>
          <w:rFonts w:cs="Times New Roman"/>
        </w:rPr>
        <w:t>XCEL</w:t>
      </w:r>
      <w:r w:rsidRPr="004548A5">
        <w:rPr>
          <w:rFonts w:cs="Times New Roman" w:hint="eastAsia"/>
        </w:rPr>
        <w:t>《报表编制与指标计算表》，并进行财务指标分析评价、找出问题、提出决策建议，完成提交一份《企业财务分析报告》，</w:t>
      </w:r>
      <w:r w:rsidRPr="004548A5">
        <w:rPr>
          <w:rFonts w:cs="Times New Roman"/>
        </w:rPr>
        <w:t>字数2000</w:t>
      </w:r>
      <w:r w:rsidRPr="004548A5">
        <w:rPr>
          <w:rFonts w:cs="Times New Roman" w:hint="eastAsia"/>
        </w:rPr>
        <w:t>-</w:t>
      </w:r>
      <w:r w:rsidRPr="004548A5">
        <w:rPr>
          <w:rFonts w:cs="Times New Roman"/>
        </w:rPr>
        <w:t>30</w:t>
      </w:r>
      <w:r w:rsidRPr="004548A5">
        <w:rPr>
          <w:rFonts w:cs="Times New Roman" w:hint="eastAsia"/>
        </w:rPr>
        <w:t>00</w:t>
      </w:r>
      <w:r w:rsidRPr="004548A5">
        <w:rPr>
          <w:rFonts w:cs="Times New Roman"/>
        </w:rPr>
        <w:t>字</w:t>
      </w:r>
      <w:r w:rsidRPr="004548A5">
        <w:rPr>
          <w:rFonts w:cs="Times New Roman" w:hint="eastAsia"/>
        </w:rPr>
        <w:t>；大数据与财务管理专业学生需按照项目资金</w:t>
      </w:r>
      <w:proofErr w:type="gramStart"/>
      <w:r w:rsidRPr="004548A5">
        <w:rPr>
          <w:rFonts w:cs="Times New Roman" w:hint="eastAsia"/>
        </w:rPr>
        <w:t>流预测表</w:t>
      </w:r>
      <w:proofErr w:type="gramEnd"/>
      <w:r w:rsidRPr="004548A5">
        <w:rPr>
          <w:rFonts w:cs="Times New Roman" w:hint="eastAsia"/>
        </w:rPr>
        <w:t>填制、财务可行性指标计算，以及指标分析评价、提出决策建议四部分完成一份《企业财务分析报告》，</w:t>
      </w:r>
      <w:r w:rsidRPr="004548A5">
        <w:rPr>
          <w:rFonts w:cs="Times New Roman"/>
        </w:rPr>
        <w:t>字数1200</w:t>
      </w:r>
      <w:r w:rsidRPr="004548A5">
        <w:rPr>
          <w:rFonts w:cs="Times New Roman" w:hint="eastAsia"/>
        </w:rPr>
        <w:t>-1500</w:t>
      </w:r>
      <w:r w:rsidRPr="004548A5">
        <w:rPr>
          <w:rFonts w:cs="Times New Roman"/>
        </w:rPr>
        <w:t>字</w:t>
      </w:r>
      <w:r w:rsidRPr="004548A5">
        <w:rPr>
          <w:rFonts w:cs="Times New Roman" w:hint="eastAsia"/>
        </w:rPr>
        <w:t>。报告</w:t>
      </w:r>
      <w:r w:rsidRPr="004548A5">
        <w:rPr>
          <w:rFonts w:cs="Times New Roman"/>
        </w:rPr>
        <w:t>按</w:t>
      </w:r>
      <w:r w:rsidRPr="004548A5">
        <w:rPr>
          <w:rFonts w:cs="Times New Roman" w:hint="eastAsia"/>
        </w:rPr>
        <w:t>财务报告的规范</w:t>
      </w:r>
      <w:r w:rsidRPr="004548A5">
        <w:rPr>
          <w:rFonts w:cs="Times New Roman"/>
        </w:rPr>
        <w:t>要求制作成电子文档，字数以WORD字数统计</w:t>
      </w:r>
      <w:r w:rsidRPr="004548A5">
        <w:rPr>
          <w:rFonts w:cs="Times New Roman" w:hint="eastAsia"/>
        </w:rPr>
        <w:t>功能的统计结果为准</w:t>
      </w:r>
      <w:r w:rsidRPr="004548A5">
        <w:rPr>
          <w:rFonts w:cs="Times New Roman"/>
        </w:rPr>
        <w:t>。</w:t>
      </w:r>
    </w:p>
    <w:bookmarkEnd w:id="142"/>
    <w:p w14:paraId="11ED8D81" w14:textId="77777777" w:rsidR="004548A5" w:rsidRPr="004548A5" w:rsidRDefault="004548A5" w:rsidP="004548A5">
      <w:pPr>
        <w:adjustRightInd w:val="0"/>
        <w:snapToGrid w:val="0"/>
        <w:spacing w:line="360" w:lineRule="auto"/>
        <w:ind w:firstLineChars="200" w:firstLine="480"/>
        <w:jc w:val="left"/>
        <w:rPr>
          <w:rFonts w:cs="Times New Roman" w:hint="eastAsia"/>
        </w:rPr>
      </w:pPr>
      <w:r w:rsidRPr="004548A5">
        <w:rPr>
          <w:rFonts w:cs="Times New Roman" w:hint="eastAsia"/>
        </w:rPr>
        <w:t>（3）成绩评定</w:t>
      </w:r>
    </w:p>
    <w:p w14:paraId="5E3BDBC5" w14:textId="0481119E" w:rsidR="004548A5" w:rsidRPr="004548A5" w:rsidRDefault="004548A5" w:rsidP="0054301E">
      <w:pPr>
        <w:adjustRightInd w:val="0"/>
        <w:snapToGrid w:val="0"/>
        <w:spacing w:line="360" w:lineRule="auto"/>
        <w:ind w:firstLineChars="200" w:firstLine="480"/>
        <w:jc w:val="left"/>
        <w:rPr>
          <w:rFonts w:cs="Times New Roman" w:hint="eastAsia"/>
        </w:rPr>
      </w:pPr>
      <w:r w:rsidRPr="004548A5">
        <w:rPr>
          <w:rFonts w:cs="Times New Roman"/>
        </w:rPr>
        <w:t>毕业设计满分为100分，专业理论知识测试、综合实操测试及企业专项管理决策测试三个模块分别占一定比例，乘以学生各模块取得的实际成绩，汇总</w:t>
      </w:r>
      <w:r w:rsidRPr="004548A5">
        <w:rPr>
          <w:rFonts w:cs="Times New Roman"/>
        </w:rPr>
        <w:lastRenderedPageBreak/>
        <w:t>作为学生毕业设计的总评成绩。评定方法具体见下表11-11。</w:t>
      </w:r>
    </w:p>
    <w:p w14:paraId="396AEA23" w14:textId="77777777" w:rsidR="004548A5" w:rsidRPr="004548A5" w:rsidRDefault="004548A5" w:rsidP="004548A5">
      <w:pPr>
        <w:adjustRightInd w:val="0"/>
        <w:snapToGrid w:val="0"/>
        <w:jc w:val="center"/>
        <w:rPr>
          <w:rFonts w:ascii="Times New Roman" w:eastAsia="仿宋_GB2312" w:hAnsi="Times New Roman" w:cs="Times New Roman"/>
          <w:b/>
          <w:sz w:val="21"/>
        </w:rPr>
      </w:pPr>
      <w:r w:rsidRPr="004548A5">
        <w:rPr>
          <w:rFonts w:ascii="Times New Roman" w:eastAsia="仿宋_GB2312" w:hAnsi="Times New Roman" w:cs="Times New Roman"/>
          <w:b/>
          <w:sz w:val="21"/>
        </w:rPr>
        <w:t>表</w:t>
      </w:r>
      <w:r w:rsidRPr="004548A5">
        <w:rPr>
          <w:rFonts w:ascii="Times New Roman" w:eastAsia="仿宋_GB2312" w:hAnsi="Times New Roman" w:cs="Times New Roman"/>
          <w:b/>
          <w:sz w:val="21"/>
        </w:rPr>
        <w:t xml:space="preserve">11-11 </w:t>
      </w:r>
      <w:r w:rsidRPr="004548A5">
        <w:rPr>
          <w:rFonts w:ascii="Times New Roman" w:eastAsia="仿宋_GB2312" w:hAnsi="Times New Roman" w:cs="Times New Roman" w:hint="eastAsia"/>
          <w:b/>
          <w:sz w:val="21"/>
        </w:rPr>
        <w:t>毕业设计总评成绩评定方法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936"/>
        <w:gridCol w:w="1067"/>
        <w:gridCol w:w="796"/>
        <w:gridCol w:w="2844"/>
      </w:tblGrid>
      <w:tr w:rsidR="004548A5" w:rsidRPr="004548A5" w14:paraId="7D620798" w14:textId="77777777" w:rsidTr="004518D5">
        <w:trPr>
          <w:trHeight w:val="466"/>
          <w:jc w:val="center"/>
        </w:trPr>
        <w:tc>
          <w:tcPr>
            <w:tcW w:w="393" w:type="pct"/>
            <w:vAlign w:val="center"/>
          </w:tcPr>
          <w:p w14:paraId="55A504D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序号</w:t>
            </w:r>
          </w:p>
        </w:tc>
        <w:tc>
          <w:tcPr>
            <w:tcW w:w="1769" w:type="pct"/>
            <w:vAlign w:val="center"/>
          </w:tcPr>
          <w:p w14:paraId="36B6F0C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测试模块</w:t>
            </w:r>
          </w:p>
        </w:tc>
        <w:tc>
          <w:tcPr>
            <w:tcW w:w="643" w:type="pct"/>
            <w:vAlign w:val="center"/>
          </w:tcPr>
          <w:p w14:paraId="233F481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单项成绩</w:t>
            </w:r>
          </w:p>
        </w:tc>
        <w:tc>
          <w:tcPr>
            <w:tcW w:w="480" w:type="pct"/>
            <w:vAlign w:val="center"/>
          </w:tcPr>
          <w:p w14:paraId="4DBCD59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权重</w:t>
            </w:r>
          </w:p>
        </w:tc>
        <w:tc>
          <w:tcPr>
            <w:tcW w:w="1714" w:type="pct"/>
            <w:vAlign w:val="center"/>
          </w:tcPr>
          <w:p w14:paraId="605A259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评分方法</w:t>
            </w:r>
          </w:p>
        </w:tc>
      </w:tr>
      <w:tr w:rsidR="004548A5" w:rsidRPr="004548A5" w14:paraId="2E086D1B" w14:textId="77777777" w:rsidTr="004518D5">
        <w:trPr>
          <w:trHeight w:val="466"/>
          <w:jc w:val="center"/>
        </w:trPr>
        <w:tc>
          <w:tcPr>
            <w:tcW w:w="393" w:type="pct"/>
            <w:vAlign w:val="center"/>
          </w:tcPr>
          <w:p w14:paraId="34CA535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p>
        </w:tc>
        <w:tc>
          <w:tcPr>
            <w:tcW w:w="1769" w:type="pct"/>
            <w:vAlign w:val="center"/>
          </w:tcPr>
          <w:p w14:paraId="50EB496E"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专业理论知识测试</w:t>
            </w:r>
          </w:p>
        </w:tc>
        <w:tc>
          <w:tcPr>
            <w:tcW w:w="643" w:type="pct"/>
            <w:vAlign w:val="center"/>
          </w:tcPr>
          <w:p w14:paraId="6D6CD63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00</w:t>
            </w:r>
          </w:p>
        </w:tc>
        <w:tc>
          <w:tcPr>
            <w:tcW w:w="480" w:type="pct"/>
            <w:vAlign w:val="center"/>
          </w:tcPr>
          <w:p w14:paraId="0363640A"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2</w:t>
            </w:r>
            <w:r w:rsidRPr="004548A5">
              <w:rPr>
                <w:rFonts w:ascii="Times New Roman" w:eastAsia="仿宋_GB2312" w:hAnsi="Times New Roman" w:cs="Times New Roman"/>
                <w:sz w:val="21"/>
              </w:rPr>
              <w:t>0%</w:t>
            </w:r>
          </w:p>
        </w:tc>
        <w:tc>
          <w:tcPr>
            <w:tcW w:w="1714" w:type="pct"/>
            <w:vAlign w:val="center"/>
          </w:tcPr>
          <w:p w14:paraId="1701759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roofErr w:type="gramStart"/>
            <w:r w:rsidRPr="004548A5">
              <w:rPr>
                <w:rFonts w:ascii="Times New Roman" w:eastAsia="仿宋_GB2312" w:hAnsi="Times New Roman" w:cs="Times New Roman" w:hint="eastAsia"/>
                <w:sz w:val="21"/>
              </w:rPr>
              <w:t>机试系统</w:t>
            </w:r>
            <w:proofErr w:type="gramEnd"/>
            <w:r w:rsidRPr="004548A5">
              <w:rPr>
                <w:rFonts w:ascii="Times New Roman" w:eastAsia="仿宋_GB2312" w:hAnsi="Times New Roman" w:cs="Times New Roman" w:hint="eastAsia"/>
                <w:sz w:val="21"/>
              </w:rPr>
              <w:t>评分</w:t>
            </w:r>
          </w:p>
        </w:tc>
      </w:tr>
      <w:tr w:rsidR="004548A5" w:rsidRPr="004548A5" w14:paraId="236DD6B3" w14:textId="77777777" w:rsidTr="004518D5">
        <w:trPr>
          <w:trHeight w:val="466"/>
          <w:jc w:val="center"/>
        </w:trPr>
        <w:tc>
          <w:tcPr>
            <w:tcW w:w="393" w:type="pct"/>
            <w:vAlign w:val="center"/>
          </w:tcPr>
          <w:p w14:paraId="144E8372"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2</w:t>
            </w:r>
          </w:p>
        </w:tc>
        <w:tc>
          <w:tcPr>
            <w:tcW w:w="1769" w:type="pct"/>
            <w:vAlign w:val="center"/>
          </w:tcPr>
          <w:p w14:paraId="23156FB4"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综合实操能力测试</w:t>
            </w:r>
          </w:p>
        </w:tc>
        <w:tc>
          <w:tcPr>
            <w:tcW w:w="643" w:type="pct"/>
            <w:vAlign w:val="center"/>
          </w:tcPr>
          <w:p w14:paraId="086B043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00</w:t>
            </w:r>
          </w:p>
        </w:tc>
        <w:tc>
          <w:tcPr>
            <w:tcW w:w="480" w:type="pct"/>
            <w:vAlign w:val="center"/>
          </w:tcPr>
          <w:p w14:paraId="0C8D71D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3</w:t>
            </w:r>
            <w:r w:rsidRPr="004548A5">
              <w:rPr>
                <w:rFonts w:ascii="Times New Roman" w:eastAsia="仿宋_GB2312" w:hAnsi="Times New Roman" w:cs="Times New Roman"/>
                <w:sz w:val="21"/>
              </w:rPr>
              <w:t>0%</w:t>
            </w:r>
          </w:p>
        </w:tc>
        <w:tc>
          <w:tcPr>
            <w:tcW w:w="1714" w:type="pct"/>
            <w:vAlign w:val="center"/>
          </w:tcPr>
          <w:p w14:paraId="295455D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proofErr w:type="gramStart"/>
            <w:r w:rsidRPr="004548A5">
              <w:rPr>
                <w:rFonts w:ascii="Times New Roman" w:eastAsia="仿宋_GB2312" w:hAnsi="Times New Roman" w:cs="Times New Roman" w:hint="eastAsia"/>
                <w:sz w:val="21"/>
              </w:rPr>
              <w:t>机试系统</w:t>
            </w:r>
            <w:proofErr w:type="gramEnd"/>
            <w:r w:rsidRPr="004548A5">
              <w:rPr>
                <w:rFonts w:ascii="Times New Roman" w:eastAsia="仿宋_GB2312" w:hAnsi="Times New Roman" w:cs="Times New Roman" w:hint="eastAsia"/>
                <w:sz w:val="21"/>
              </w:rPr>
              <w:t>评分</w:t>
            </w:r>
          </w:p>
        </w:tc>
      </w:tr>
      <w:tr w:rsidR="004548A5" w:rsidRPr="004548A5" w14:paraId="60D8213F" w14:textId="77777777" w:rsidTr="004518D5">
        <w:trPr>
          <w:trHeight w:val="466"/>
          <w:jc w:val="center"/>
        </w:trPr>
        <w:tc>
          <w:tcPr>
            <w:tcW w:w="393" w:type="pct"/>
            <w:vAlign w:val="center"/>
          </w:tcPr>
          <w:p w14:paraId="47D25057"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3</w:t>
            </w:r>
          </w:p>
        </w:tc>
        <w:tc>
          <w:tcPr>
            <w:tcW w:w="1769" w:type="pct"/>
            <w:vAlign w:val="center"/>
          </w:tcPr>
          <w:p w14:paraId="6A61061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企业管理决策能力测试：</w:t>
            </w:r>
          </w:p>
          <w:p w14:paraId="2733EDE3"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项目投资财务可行性分析报告</w:t>
            </w:r>
          </w:p>
        </w:tc>
        <w:tc>
          <w:tcPr>
            <w:tcW w:w="643" w:type="pct"/>
            <w:vAlign w:val="center"/>
          </w:tcPr>
          <w:p w14:paraId="0E39DA29"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1</w:t>
            </w:r>
            <w:r w:rsidRPr="004548A5">
              <w:rPr>
                <w:rFonts w:ascii="Times New Roman" w:eastAsia="仿宋_GB2312" w:hAnsi="Times New Roman" w:cs="Times New Roman"/>
                <w:sz w:val="21"/>
              </w:rPr>
              <w:t>00</w:t>
            </w:r>
          </w:p>
        </w:tc>
        <w:tc>
          <w:tcPr>
            <w:tcW w:w="480" w:type="pct"/>
            <w:vAlign w:val="center"/>
          </w:tcPr>
          <w:p w14:paraId="5C730F50"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5</w:t>
            </w:r>
            <w:r w:rsidRPr="004548A5">
              <w:rPr>
                <w:rFonts w:ascii="Times New Roman" w:eastAsia="仿宋_GB2312" w:hAnsi="Times New Roman" w:cs="Times New Roman"/>
                <w:sz w:val="21"/>
              </w:rPr>
              <w:t>0%</w:t>
            </w:r>
          </w:p>
        </w:tc>
        <w:tc>
          <w:tcPr>
            <w:tcW w:w="1714" w:type="pct"/>
            <w:vAlign w:val="center"/>
          </w:tcPr>
          <w:p w14:paraId="451F67A6" w14:textId="77777777" w:rsidR="004548A5" w:rsidRPr="004548A5" w:rsidRDefault="004548A5" w:rsidP="004548A5">
            <w:pPr>
              <w:widowControl/>
              <w:adjustRightInd w:val="0"/>
              <w:snapToGrid w:val="0"/>
              <w:jc w:val="left"/>
              <w:rPr>
                <w:rFonts w:ascii="Times New Roman" w:eastAsia="仿宋_GB2312" w:hAnsi="Times New Roman" w:cs="Times New Roman"/>
                <w:sz w:val="21"/>
              </w:rPr>
            </w:pPr>
            <w:r w:rsidRPr="004548A5">
              <w:rPr>
                <w:rFonts w:ascii="Times New Roman" w:eastAsia="仿宋_GB2312" w:hAnsi="Times New Roman" w:cs="Times New Roman" w:hint="eastAsia"/>
                <w:sz w:val="21"/>
              </w:rPr>
              <w:t>系统评分、人工评分</w:t>
            </w:r>
          </w:p>
        </w:tc>
      </w:tr>
    </w:tbl>
    <w:p w14:paraId="5E8054D6" w14:textId="77777777" w:rsidR="004548A5" w:rsidRPr="004548A5" w:rsidRDefault="004548A5" w:rsidP="004548A5">
      <w:pPr>
        <w:adjustRightInd w:val="0"/>
        <w:snapToGrid w:val="0"/>
        <w:spacing w:line="360" w:lineRule="auto"/>
        <w:ind w:firstLineChars="200" w:firstLine="480"/>
        <w:jc w:val="left"/>
        <w:rPr>
          <w:rFonts w:hint="eastAsia"/>
        </w:rPr>
      </w:pPr>
      <w:r w:rsidRPr="004548A5">
        <w:t>1. 毕业设计总评成绩采用等级制，分为优秀（总评成绩90分以上）、良好（80—89分）、中等（70-79分）、及格（60—69分）、不及格（59分以下）五个等级。</w:t>
      </w:r>
    </w:p>
    <w:p w14:paraId="7D1A2FBB" w14:textId="7C43859B" w:rsidR="004548A5" w:rsidRDefault="004548A5" w:rsidP="004548A5">
      <w:pPr>
        <w:adjustRightInd w:val="0"/>
        <w:snapToGrid w:val="0"/>
        <w:spacing w:line="360" w:lineRule="auto"/>
        <w:ind w:firstLineChars="200" w:firstLine="480"/>
        <w:jc w:val="left"/>
        <w:rPr>
          <w:rFonts w:cs="Times New Roman" w:hint="eastAsia"/>
        </w:rPr>
      </w:pPr>
      <w:r w:rsidRPr="004548A5">
        <w:t>2. 有下述情况之一者毕业设计总评成绩评定为不及格：（1）未参加任意一项毕业设计测试的；（2）各模块测试过程中不遵守该项测试考核要求与纪律，作弊违纪者；（3）财务分析报告抄袭别人的劳动成果者；（4）财务分析报告出现不正当言论，存在原则性</w:t>
      </w:r>
      <w:r w:rsidRPr="004548A5">
        <w:rPr>
          <w:rFonts w:hint="eastAsia"/>
        </w:rPr>
        <w:t>意识形态</w:t>
      </w:r>
      <w:r w:rsidRPr="004548A5">
        <w:t>错误。</w:t>
      </w:r>
    </w:p>
    <w:p w14:paraId="1D09B290" w14:textId="77777777" w:rsidR="004548A5" w:rsidRPr="00F95362" w:rsidRDefault="004548A5" w:rsidP="004548A5">
      <w:pPr>
        <w:adjustRightInd w:val="0"/>
        <w:snapToGrid w:val="0"/>
        <w:spacing w:line="360" w:lineRule="auto"/>
        <w:ind w:firstLineChars="200" w:firstLine="480"/>
        <w:jc w:val="left"/>
        <w:rPr>
          <w:rFonts w:hint="eastAsia"/>
        </w:rPr>
      </w:pPr>
      <w:r w:rsidRPr="00F95362">
        <w:rPr>
          <w:rFonts w:hint="eastAsia"/>
        </w:rPr>
        <w:t>企业管理决策报告</w:t>
      </w:r>
      <w:r w:rsidRPr="00F95362">
        <w:t>是对企业的财务活动进行定量、定性分析和评价的一种书面报告形式，是企业一项基本的财务管理活动。</w:t>
      </w:r>
      <w:r w:rsidRPr="00F95362">
        <w:rPr>
          <w:rFonts w:hint="eastAsia"/>
        </w:rPr>
        <w:t>该测试主要从方案撰写的完整性、规范性，计算解析的准确性，分析评价的科学性，决策建议的可操作性及经济性等方面进行综合评分。大数据与</w:t>
      </w:r>
      <w:r w:rsidRPr="00F95362">
        <w:t>会计专业公司财务分析报告评分标准具体见表8-10，</w:t>
      </w:r>
      <w:r w:rsidRPr="00F95362">
        <w:rPr>
          <w:rFonts w:hint="eastAsia"/>
        </w:rPr>
        <w:t>大数据与</w:t>
      </w:r>
      <w:r w:rsidRPr="00F95362">
        <w:t>财务管理专业项目投资财务分析报告评分标准具体见表8-11。</w:t>
      </w:r>
    </w:p>
    <w:p w14:paraId="1813ED5F" w14:textId="77777777" w:rsidR="004548A5" w:rsidRPr="00036BFF" w:rsidRDefault="004548A5" w:rsidP="004548A5">
      <w:pPr>
        <w:pStyle w:val="af7"/>
      </w:pPr>
      <w:r w:rsidRPr="00036BFF">
        <w:t>表</w:t>
      </w:r>
      <w:r>
        <w:t>11</w:t>
      </w:r>
      <w:r w:rsidRPr="00036BFF">
        <w:t>-</w:t>
      </w:r>
      <w:r>
        <w:t>12</w:t>
      </w:r>
      <w:r w:rsidRPr="00036BFF">
        <w:rPr>
          <w:rFonts w:hint="eastAsia"/>
        </w:rPr>
        <w:t>企业财务分析报告评分标准</w:t>
      </w:r>
      <w:r w:rsidRPr="00036BFF">
        <w:rPr>
          <w:rFonts w:hint="eastAsia"/>
        </w:rPr>
        <w:t xml:space="preserve"> </w:t>
      </w:r>
      <w:r w:rsidRPr="00036BFF">
        <w:rPr>
          <w:rFonts w:hint="eastAsia"/>
        </w:rPr>
        <w:t>（大数据与会计专业）</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09"/>
        <w:gridCol w:w="1192"/>
        <w:gridCol w:w="2141"/>
        <w:gridCol w:w="4096"/>
        <w:gridCol w:w="708"/>
        <w:gridCol w:w="671"/>
      </w:tblGrid>
      <w:tr w:rsidR="004548A5" w:rsidRPr="000625BF" w14:paraId="38F41435" w14:textId="77777777" w:rsidTr="004518D5">
        <w:trPr>
          <w:trHeight w:val="331"/>
          <w:jc w:val="center"/>
        </w:trPr>
        <w:tc>
          <w:tcPr>
            <w:tcW w:w="421" w:type="dxa"/>
            <w:vMerge w:val="restart"/>
            <w:vAlign w:val="center"/>
          </w:tcPr>
          <w:p w14:paraId="4F860BAF" w14:textId="77777777" w:rsidR="004548A5" w:rsidRPr="000625BF" w:rsidRDefault="004548A5" w:rsidP="004518D5">
            <w:pPr>
              <w:widowControl/>
              <w:adjustRightInd w:val="0"/>
              <w:snapToGrid w:val="0"/>
              <w:jc w:val="left"/>
              <w:rPr>
                <w:rFonts w:hint="eastAsia"/>
                <w:sz w:val="21"/>
              </w:rPr>
            </w:pPr>
            <w:r w:rsidRPr="000625BF">
              <w:rPr>
                <w:rFonts w:hint="eastAsia"/>
                <w:sz w:val="21"/>
              </w:rPr>
              <w:t>财务分析报告</w:t>
            </w:r>
          </w:p>
          <w:p w14:paraId="647B1EED" w14:textId="77777777" w:rsidR="004548A5" w:rsidRPr="000625BF" w:rsidRDefault="004548A5" w:rsidP="004518D5">
            <w:pPr>
              <w:widowControl/>
              <w:adjustRightInd w:val="0"/>
              <w:snapToGrid w:val="0"/>
              <w:jc w:val="left"/>
              <w:rPr>
                <w:rFonts w:hint="eastAsia"/>
                <w:sz w:val="21"/>
              </w:rPr>
            </w:pPr>
          </w:p>
        </w:tc>
        <w:tc>
          <w:tcPr>
            <w:tcW w:w="509" w:type="dxa"/>
            <w:vAlign w:val="center"/>
          </w:tcPr>
          <w:p w14:paraId="625E4895" w14:textId="77777777" w:rsidR="004548A5" w:rsidRPr="000625BF" w:rsidRDefault="004548A5" w:rsidP="004518D5">
            <w:pPr>
              <w:widowControl/>
              <w:adjustRightInd w:val="0"/>
              <w:snapToGrid w:val="0"/>
              <w:jc w:val="left"/>
              <w:rPr>
                <w:rFonts w:hint="eastAsia"/>
                <w:sz w:val="21"/>
              </w:rPr>
            </w:pPr>
            <w:r w:rsidRPr="000625BF">
              <w:rPr>
                <w:rFonts w:hint="eastAsia"/>
                <w:sz w:val="21"/>
              </w:rPr>
              <w:t>序号</w:t>
            </w:r>
          </w:p>
        </w:tc>
        <w:tc>
          <w:tcPr>
            <w:tcW w:w="1192" w:type="dxa"/>
            <w:vAlign w:val="center"/>
          </w:tcPr>
          <w:p w14:paraId="561357D7" w14:textId="77777777" w:rsidR="004548A5" w:rsidRPr="000625BF" w:rsidRDefault="004548A5" w:rsidP="004518D5">
            <w:pPr>
              <w:widowControl/>
              <w:adjustRightInd w:val="0"/>
              <w:snapToGrid w:val="0"/>
              <w:jc w:val="left"/>
              <w:rPr>
                <w:rFonts w:hint="eastAsia"/>
                <w:sz w:val="21"/>
              </w:rPr>
            </w:pPr>
            <w:r w:rsidRPr="000625BF">
              <w:rPr>
                <w:rFonts w:hint="eastAsia"/>
                <w:sz w:val="21"/>
              </w:rPr>
              <w:t>考核项目</w:t>
            </w:r>
          </w:p>
        </w:tc>
        <w:tc>
          <w:tcPr>
            <w:tcW w:w="2141" w:type="dxa"/>
            <w:vAlign w:val="center"/>
          </w:tcPr>
          <w:p w14:paraId="3F1DB988" w14:textId="77777777" w:rsidR="004548A5" w:rsidRPr="000625BF" w:rsidRDefault="004548A5" w:rsidP="004518D5">
            <w:pPr>
              <w:widowControl/>
              <w:adjustRightInd w:val="0"/>
              <w:snapToGrid w:val="0"/>
              <w:jc w:val="left"/>
              <w:rPr>
                <w:rFonts w:hint="eastAsia"/>
                <w:sz w:val="21"/>
              </w:rPr>
            </w:pPr>
            <w:r w:rsidRPr="000625BF">
              <w:rPr>
                <w:rFonts w:hint="eastAsia"/>
                <w:sz w:val="21"/>
              </w:rPr>
              <w:t>考核指标</w:t>
            </w:r>
          </w:p>
        </w:tc>
        <w:tc>
          <w:tcPr>
            <w:tcW w:w="4096" w:type="dxa"/>
            <w:vAlign w:val="center"/>
          </w:tcPr>
          <w:p w14:paraId="72637BDB" w14:textId="77777777" w:rsidR="004548A5" w:rsidRPr="000625BF" w:rsidRDefault="004548A5" w:rsidP="004518D5">
            <w:pPr>
              <w:widowControl/>
              <w:adjustRightInd w:val="0"/>
              <w:snapToGrid w:val="0"/>
              <w:jc w:val="left"/>
              <w:rPr>
                <w:rFonts w:hint="eastAsia"/>
                <w:sz w:val="21"/>
              </w:rPr>
            </w:pPr>
            <w:r w:rsidRPr="000625BF">
              <w:rPr>
                <w:rFonts w:hint="eastAsia"/>
                <w:sz w:val="21"/>
              </w:rPr>
              <w:t>评分规则</w:t>
            </w:r>
          </w:p>
        </w:tc>
        <w:tc>
          <w:tcPr>
            <w:tcW w:w="708" w:type="dxa"/>
            <w:vAlign w:val="center"/>
          </w:tcPr>
          <w:p w14:paraId="6D937E83" w14:textId="77777777" w:rsidR="004548A5" w:rsidRPr="000625BF" w:rsidRDefault="004548A5" w:rsidP="004518D5">
            <w:pPr>
              <w:widowControl/>
              <w:adjustRightInd w:val="0"/>
              <w:snapToGrid w:val="0"/>
              <w:jc w:val="left"/>
              <w:rPr>
                <w:rFonts w:hint="eastAsia"/>
                <w:sz w:val="21"/>
              </w:rPr>
            </w:pPr>
            <w:r w:rsidRPr="000625BF">
              <w:rPr>
                <w:rFonts w:hint="eastAsia"/>
                <w:sz w:val="21"/>
              </w:rPr>
              <w:t>满分</w:t>
            </w:r>
          </w:p>
        </w:tc>
        <w:tc>
          <w:tcPr>
            <w:tcW w:w="671" w:type="dxa"/>
            <w:vAlign w:val="center"/>
          </w:tcPr>
          <w:p w14:paraId="4E694E77" w14:textId="77777777" w:rsidR="004548A5" w:rsidRPr="000625BF" w:rsidRDefault="004548A5" w:rsidP="004518D5">
            <w:pPr>
              <w:widowControl/>
              <w:adjustRightInd w:val="0"/>
              <w:snapToGrid w:val="0"/>
              <w:jc w:val="left"/>
              <w:rPr>
                <w:rFonts w:hint="eastAsia"/>
                <w:sz w:val="21"/>
              </w:rPr>
            </w:pPr>
            <w:r w:rsidRPr="000625BF">
              <w:rPr>
                <w:rFonts w:hint="eastAsia"/>
                <w:sz w:val="21"/>
              </w:rPr>
              <w:t>评分方式</w:t>
            </w:r>
          </w:p>
        </w:tc>
      </w:tr>
      <w:tr w:rsidR="004548A5" w:rsidRPr="000625BF" w14:paraId="4E5B57C7" w14:textId="77777777" w:rsidTr="004518D5">
        <w:trPr>
          <w:trHeight w:val="486"/>
          <w:jc w:val="center"/>
        </w:trPr>
        <w:tc>
          <w:tcPr>
            <w:tcW w:w="421" w:type="dxa"/>
            <w:vMerge/>
          </w:tcPr>
          <w:p w14:paraId="06B7FB17" w14:textId="77777777" w:rsidR="004548A5" w:rsidRPr="000625BF" w:rsidRDefault="004548A5" w:rsidP="004518D5">
            <w:pPr>
              <w:widowControl/>
              <w:adjustRightInd w:val="0"/>
              <w:snapToGrid w:val="0"/>
              <w:jc w:val="left"/>
              <w:rPr>
                <w:rFonts w:hint="eastAsia"/>
                <w:sz w:val="21"/>
              </w:rPr>
            </w:pPr>
            <w:bookmarkStart w:id="143" w:name="_Hlk73734761"/>
          </w:p>
        </w:tc>
        <w:tc>
          <w:tcPr>
            <w:tcW w:w="509" w:type="dxa"/>
            <w:vMerge w:val="restart"/>
            <w:vAlign w:val="center"/>
          </w:tcPr>
          <w:p w14:paraId="5B285FEB" w14:textId="77777777" w:rsidR="004548A5" w:rsidRPr="000625BF" w:rsidRDefault="004548A5" w:rsidP="004518D5">
            <w:pPr>
              <w:widowControl/>
              <w:adjustRightInd w:val="0"/>
              <w:snapToGrid w:val="0"/>
              <w:jc w:val="left"/>
              <w:rPr>
                <w:rFonts w:hint="eastAsia"/>
                <w:sz w:val="21"/>
              </w:rPr>
            </w:pPr>
            <w:r w:rsidRPr="000625BF">
              <w:rPr>
                <w:sz w:val="21"/>
              </w:rPr>
              <w:t>1</w:t>
            </w:r>
          </w:p>
        </w:tc>
        <w:tc>
          <w:tcPr>
            <w:tcW w:w="1192" w:type="dxa"/>
            <w:vMerge w:val="restart"/>
            <w:vAlign w:val="center"/>
          </w:tcPr>
          <w:p w14:paraId="36F4ADE9" w14:textId="77777777" w:rsidR="004548A5" w:rsidRPr="000625BF" w:rsidRDefault="004548A5" w:rsidP="004518D5">
            <w:pPr>
              <w:widowControl/>
              <w:adjustRightInd w:val="0"/>
              <w:snapToGrid w:val="0"/>
              <w:jc w:val="left"/>
              <w:rPr>
                <w:rFonts w:hint="eastAsia"/>
                <w:sz w:val="21"/>
              </w:rPr>
            </w:pPr>
            <w:r w:rsidRPr="000625BF">
              <w:rPr>
                <w:sz w:val="21"/>
              </w:rPr>
              <w:t>财务报表编制</w:t>
            </w:r>
          </w:p>
        </w:tc>
        <w:tc>
          <w:tcPr>
            <w:tcW w:w="2141" w:type="dxa"/>
            <w:vAlign w:val="center"/>
          </w:tcPr>
          <w:p w14:paraId="63C0A0EE" w14:textId="77777777" w:rsidR="004548A5" w:rsidRPr="000625BF" w:rsidRDefault="004548A5" w:rsidP="004518D5">
            <w:pPr>
              <w:widowControl/>
              <w:adjustRightInd w:val="0"/>
              <w:snapToGrid w:val="0"/>
              <w:jc w:val="left"/>
              <w:rPr>
                <w:rFonts w:hint="eastAsia"/>
                <w:sz w:val="21"/>
              </w:rPr>
            </w:pPr>
            <w:r w:rsidRPr="000625BF">
              <w:rPr>
                <w:sz w:val="21"/>
              </w:rPr>
              <w:t>资产负债表的编制</w:t>
            </w:r>
          </w:p>
        </w:tc>
        <w:tc>
          <w:tcPr>
            <w:tcW w:w="4096" w:type="dxa"/>
            <w:vAlign w:val="center"/>
          </w:tcPr>
          <w:p w14:paraId="6FEAA9C4" w14:textId="77777777" w:rsidR="004548A5" w:rsidRPr="000625BF" w:rsidRDefault="004548A5" w:rsidP="004518D5">
            <w:pPr>
              <w:widowControl/>
              <w:adjustRightInd w:val="0"/>
              <w:snapToGrid w:val="0"/>
              <w:jc w:val="left"/>
              <w:rPr>
                <w:rFonts w:hint="eastAsia"/>
                <w:sz w:val="21"/>
              </w:rPr>
            </w:pPr>
            <w:r w:rsidRPr="000625BF">
              <w:rPr>
                <w:sz w:val="21"/>
              </w:rPr>
              <w:t>根据题目资料，</w:t>
            </w:r>
            <w:proofErr w:type="gramStart"/>
            <w:r w:rsidRPr="000625BF">
              <w:rPr>
                <w:rFonts w:hint="eastAsia"/>
                <w:sz w:val="21"/>
              </w:rPr>
              <w:t>编填</w:t>
            </w:r>
            <w:r w:rsidRPr="000625BF">
              <w:rPr>
                <w:sz w:val="21"/>
              </w:rPr>
              <w:t>资产负债表</w:t>
            </w:r>
            <w:proofErr w:type="gramEnd"/>
            <w:r w:rsidRPr="000625BF">
              <w:rPr>
                <w:sz w:val="21"/>
              </w:rPr>
              <w:t>具体栏目，共10分</w:t>
            </w:r>
          </w:p>
        </w:tc>
        <w:tc>
          <w:tcPr>
            <w:tcW w:w="708" w:type="dxa"/>
            <w:vAlign w:val="center"/>
          </w:tcPr>
          <w:p w14:paraId="187FC635" w14:textId="77777777" w:rsidR="004548A5" w:rsidRPr="000625BF" w:rsidRDefault="004548A5" w:rsidP="004518D5">
            <w:pPr>
              <w:widowControl/>
              <w:adjustRightInd w:val="0"/>
              <w:snapToGrid w:val="0"/>
              <w:jc w:val="left"/>
              <w:rPr>
                <w:rFonts w:hint="eastAsia"/>
                <w:sz w:val="21"/>
              </w:rPr>
            </w:pPr>
            <w:r w:rsidRPr="000625BF">
              <w:rPr>
                <w:sz w:val="21"/>
              </w:rPr>
              <w:t>10</w:t>
            </w:r>
          </w:p>
        </w:tc>
        <w:tc>
          <w:tcPr>
            <w:tcW w:w="671" w:type="dxa"/>
            <w:vMerge w:val="restart"/>
            <w:vAlign w:val="center"/>
          </w:tcPr>
          <w:p w14:paraId="78E3986C" w14:textId="77777777" w:rsidR="004548A5" w:rsidRPr="000625BF" w:rsidRDefault="004548A5" w:rsidP="004518D5">
            <w:pPr>
              <w:widowControl/>
              <w:adjustRightInd w:val="0"/>
              <w:snapToGrid w:val="0"/>
              <w:jc w:val="left"/>
              <w:rPr>
                <w:rFonts w:hint="eastAsia"/>
                <w:sz w:val="21"/>
              </w:rPr>
            </w:pPr>
            <w:r w:rsidRPr="000625BF">
              <w:rPr>
                <w:rFonts w:hint="eastAsia"/>
                <w:sz w:val="21"/>
              </w:rPr>
              <w:t>电子表格自动评分</w:t>
            </w:r>
          </w:p>
        </w:tc>
      </w:tr>
      <w:tr w:rsidR="004548A5" w:rsidRPr="000625BF" w14:paraId="0D050FF7" w14:textId="77777777" w:rsidTr="004518D5">
        <w:trPr>
          <w:trHeight w:val="481"/>
          <w:jc w:val="center"/>
        </w:trPr>
        <w:tc>
          <w:tcPr>
            <w:tcW w:w="421" w:type="dxa"/>
            <w:vMerge/>
          </w:tcPr>
          <w:p w14:paraId="2143408A" w14:textId="77777777" w:rsidR="004548A5" w:rsidRPr="000625BF" w:rsidRDefault="004548A5" w:rsidP="004518D5">
            <w:pPr>
              <w:widowControl/>
              <w:adjustRightInd w:val="0"/>
              <w:snapToGrid w:val="0"/>
              <w:jc w:val="left"/>
              <w:rPr>
                <w:rFonts w:hint="eastAsia"/>
                <w:sz w:val="21"/>
              </w:rPr>
            </w:pPr>
          </w:p>
        </w:tc>
        <w:tc>
          <w:tcPr>
            <w:tcW w:w="509" w:type="dxa"/>
            <w:vMerge/>
            <w:vAlign w:val="center"/>
          </w:tcPr>
          <w:p w14:paraId="2C0FC068" w14:textId="77777777" w:rsidR="004548A5" w:rsidRPr="000625BF" w:rsidRDefault="004548A5" w:rsidP="004518D5">
            <w:pPr>
              <w:widowControl/>
              <w:adjustRightInd w:val="0"/>
              <w:snapToGrid w:val="0"/>
              <w:jc w:val="left"/>
              <w:rPr>
                <w:rFonts w:hint="eastAsia"/>
                <w:sz w:val="21"/>
              </w:rPr>
            </w:pPr>
          </w:p>
        </w:tc>
        <w:tc>
          <w:tcPr>
            <w:tcW w:w="1192" w:type="dxa"/>
            <w:vMerge/>
            <w:vAlign w:val="center"/>
          </w:tcPr>
          <w:p w14:paraId="73551A30" w14:textId="77777777" w:rsidR="004548A5" w:rsidRPr="000625BF" w:rsidRDefault="004548A5" w:rsidP="004518D5">
            <w:pPr>
              <w:widowControl/>
              <w:adjustRightInd w:val="0"/>
              <w:snapToGrid w:val="0"/>
              <w:jc w:val="left"/>
              <w:rPr>
                <w:rFonts w:hint="eastAsia"/>
                <w:sz w:val="21"/>
              </w:rPr>
            </w:pPr>
          </w:p>
        </w:tc>
        <w:tc>
          <w:tcPr>
            <w:tcW w:w="2141" w:type="dxa"/>
            <w:vAlign w:val="center"/>
          </w:tcPr>
          <w:p w14:paraId="22DA9D6C" w14:textId="77777777" w:rsidR="004548A5" w:rsidRPr="000625BF" w:rsidRDefault="004548A5" w:rsidP="004518D5">
            <w:pPr>
              <w:widowControl/>
              <w:adjustRightInd w:val="0"/>
              <w:snapToGrid w:val="0"/>
              <w:jc w:val="left"/>
              <w:rPr>
                <w:rFonts w:hint="eastAsia"/>
                <w:sz w:val="21"/>
              </w:rPr>
            </w:pPr>
            <w:r w:rsidRPr="000625BF">
              <w:rPr>
                <w:sz w:val="21"/>
              </w:rPr>
              <w:t>利润表的编制</w:t>
            </w:r>
          </w:p>
        </w:tc>
        <w:tc>
          <w:tcPr>
            <w:tcW w:w="4096" w:type="dxa"/>
            <w:vAlign w:val="center"/>
          </w:tcPr>
          <w:p w14:paraId="37D606FC" w14:textId="77777777" w:rsidR="004548A5" w:rsidRPr="000625BF" w:rsidRDefault="004548A5" w:rsidP="004518D5">
            <w:pPr>
              <w:widowControl/>
              <w:adjustRightInd w:val="0"/>
              <w:snapToGrid w:val="0"/>
              <w:jc w:val="left"/>
              <w:rPr>
                <w:rFonts w:hint="eastAsia"/>
                <w:sz w:val="21"/>
              </w:rPr>
            </w:pPr>
            <w:r w:rsidRPr="000625BF">
              <w:rPr>
                <w:sz w:val="21"/>
              </w:rPr>
              <w:t>根据题目资料，</w:t>
            </w:r>
            <w:proofErr w:type="gramStart"/>
            <w:r w:rsidRPr="000625BF">
              <w:rPr>
                <w:rFonts w:hint="eastAsia"/>
                <w:sz w:val="21"/>
              </w:rPr>
              <w:t>编填</w:t>
            </w:r>
            <w:r w:rsidRPr="000625BF">
              <w:rPr>
                <w:sz w:val="21"/>
              </w:rPr>
              <w:t>利润表具体</w:t>
            </w:r>
            <w:proofErr w:type="gramEnd"/>
            <w:r w:rsidRPr="000625BF">
              <w:rPr>
                <w:sz w:val="21"/>
              </w:rPr>
              <w:t>栏目，共10分</w:t>
            </w:r>
          </w:p>
        </w:tc>
        <w:tc>
          <w:tcPr>
            <w:tcW w:w="708" w:type="dxa"/>
            <w:vAlign w:val="center"/>
          </w:tcPr>
          <w:p w14:paraId="28D6C7B7" w14:textId="77777777" w:rsidR="004548A5" w:rsidRPr="000625BF" w:rsidRDefault="004548A5" w:rsidP="004518D5">
            <w:pPr>
              <w:widowControl/>
              <w:adjustRightInd w:val="0"/>
              <w:snapToGrid w:val="0"/>
              <w:jc w:val="left"/>
              <w:rPr>
                <w:rFonts w:hint="eastAsia"/>
                <w:sz w:val="21"/>
              </w:rPr>
            </w:pPr>
            <w:r w:rsidRPr="000625BF">
              <w:rPr>
                <w:sz w:val="21"/>
              </w:rPr>
              <w:t>10</w:t>
            </w:r>
          </w:p>
        </w:tc>
        <w:tc>
          <w:tcPr>
            <w:tcW w:w="671" w:type="dxa"/>
            <w:vMerge/>
            <w:vAlign w:val="center"/>
          </w:tcPr>
          <w:p w14:paraId="52B88CF9" w14:textId="77777777" w:rsidR="004548A5" w:rsidRPr="000625BF" w:rsidRDefault="004548A5" w:rsidP="004518D5">
            <w:pPr>
              <w:widowControl/>
              <w:adjustRightInd w:val="0"/>
              <w:snapToGrid w:val="0"/>
              <w:jc w:val="left"/>
              <w:rPr>
                <w:rFonts w:hint="eastAsia"/>
                <w:sz w:val="21"/>
              </w:rPr>
            </w:pPr>
          </w:p>
        </w:tc>
      </w:tr>
      <w:tr w:rsidR="004548A5" w:rsidRPr="000625BF" w14:paraId="06BFA625" w14:textId="77777777" w:rsidTr="004518D5">
        <w:trPr>
          <w:trHeight w:val="481"/>
          <w:jc w:val="center"/>
        </w:trPr>
        <w:tc>
          <w:tcPr>
            <w:tcW w:w="421" w:type="dxa"/>
            <w:vMerge/>
          </w:tcPr>
          <w:p w14:paraId="1642329A" w14:textId="77777777" w:rsidR="004548A5" w:rsidRPr="000625BF" w:rsidRDefault="004548A5" w:rsidP="004518D5">
            <w:pPr>
              <w:widowControl/>
              <w:adjustRightInd w:val="0"/>
              <w:snapToGrid w:val="0"/>
              <w:jc w:val="left"/>
              <w:rPr>
                <w:rFonts w:hint="eastAsia"/>
                <w:sz w:val="21"/>
              </w:rPr>
            </w:pPr>
          </w:p>
        </w:tc>
        <w:tc>
          <w:tcPr>
            <w:tcW w:w="509" w:type="dxa"/>
            <w:vMerge/>
            <w:vAlign w:val="center"/>
          </w:tcPr>
          <w:p w14:paraId="049BF672" w14:textId="77777777" w:rsidR="004548A5" w:rsidRPr="000625BF" w:rsidRDefault="004548A5" w:rsidP="004518D5">
            <w:pPr>
              <w:widowControl/>
              <w:adjustRightInd w:val="0"/>
              <w:snapToGrid w:val="0"/>
              <w:jc w:val="left"/>
              <w:rPr>
                <w:rFonts w:hint="eastAsia"/>
                <w:sz w:val="21"/>
              </w:rPr>
            </w:pPr>
          </w:p>
        </w:tc>
        <w:tc>
          <w:tcPr>
            <w:tcW w:w="1192" w:type="dxa"/>
            <w:vMerge/>
            <w:vAlign w:val="center"/>
          </w:tcPr>
          <w:p w14:paraId="6E4A253D" w14:textId="77777777" w:rsidR="004548A5" w:rsidRPr="000625BF" w:rsidRDefault="004548A5" w:rsidP="004518D5">
            <w:pPr>
              <w:widowControl/>
              <w:adjustRightInd w:val="0"/>
              <w:snapToGrid w:val="0"/>
              <w:jc w:val="left"/>
              <w:rPr>
                <w:rFonts w:hint="eastAsia"/>
                <w:sz w:val="21"/>
              </w:rPr>
            </w:pPr>
          </w:p>
        </w:tc>
        <w:tc>
          <w:tcPr>
            <w:tcW w:w="2141" w:type="dxa"/>
            <w:vAlign w:val="center"/>
          </w:tcPr>
          <w:p w14:paraId="2D838D59" w14:textId="77777777" w:rsidR="004548A5" w:rsidRPr="000625BF" w:rsidRDefault="004548A5" w:rsidP="004518D5">
            <w:pPr>
              <w:widowControl/>
              <w:adjustRightInd w:val="0"/>
              <w:snapToGrid w:val="0"/>
              <w:jc w:val="left"/>
              <w:rPr>
                <w:rFonts w:hint="eastAsia"/>
                <w:sz w:val="21"/>
              </w:rPr>
            </w:pPr>
            <w:r w:rsidRPr="000625BF">
              <w:rPr>
                <w:sz w:val="21"/>
              </w:rPr>
              <w:t>现金流量表的编制</w:t>
            </w:r>
          </w:p>
        </w:tc>
        <w:tc>
          <w:tcPr>
            <w:tcW w:w="4096" w:type="dxa"/>
            <w:vAlign w:val="center"/>
          </w:tcPr>
          <w:p w14:paraId="2AD2504C" w14:textId="77777777" w:rsidR="004548A5" w:rsidRPr="000625BF" w:rsidRDefault="004548A5" w:rsidP="004518D5">
            <w:pPr>
              <w:widowControl/>
              <w:adjustRightInd w:val="0"/>
              <w:snapToGrid w:val="0"/>
              <w:jc w:val="left"/>
              <w:rPr>
                <w:rFonts w:hint="eastAsia"/>
                <w:sz w:val="21"/>
              </w:rPr>
            </w:pPr>
            <w:r w:rsidRPr="000625BF">
              <w:rPr>
                <w:sz w:val="21"/>
              </w:rPr>
              <w:t>根据题目资料，</w:t>
            </w:r>
            <w:proofErr w:type="gramStart"/>
            <w:r w:rsidRPr="000625BF">
              <w:rPr>
                <w:rFonts w:hint="eastAsia"/>
                <w:sz w:val="21"/>
              </w:rPr>
              <w:t>编填</w:t>
            </w:r>
            <w:r w:rsidRPr="000625BF">
              <w:rPr>
                <w:sz w:val="21"/>
              </w:rPr>
              <w:t>现金</w:t>
            </w:r>
            <w:proofErr w:type="gramEnd"/>
            <w:r w:rsidRPr="000625BF">
              <w:rPr>
                <w:sz w:val="21"/>
              </w:rPr>
              <w:t>流量表具体栏目，共10分</w:t>
            </w:r>
          </w:p>
        </w:tc>
        <w:tc>
          <w:tcPr>
            <w:tcW w:w="708" w:type="dxa"/>
            <w:vAlign w:val="center"/>
          </w:tcPr>
          <w:p w14:paraId="615F3997" w14:textId="77777777" w:rsidR="004548A5" w:rsidRPr="000625BF" w:rsidRDefault="004548A5" w:rsidP="004518D5">
            <w:pPr>
              <w:widowControl/>
              <w:adjustRightInd w:val="0"/>
              <w:snapToGrid w:val="0"/>
              <w:jc w:val="left"/>
              <w:rPr>
                <w:rFonts w:hint="eastAsia"/>
                <w:sz w:val="21"/>
              </w:rPr>
            </w:pPr>
            <w:r w:rsidRPr="000625BF">
              <w:rPr>
                <w:sz w:val="21"/>
              </w:rPr>
              <w:t>10</w:t>
            </w:r>
          </w:p>
        </w:tc>
        <w:tc>
          <w:tcPr>
            <w:tcW w:w="671" w:type="dxa"/>
            <w:vMerge/>
            <w:vAlign w:val="center"/>
          </w:tcPr>
          <w:p w14:paraId="1D3148B9" w14:textId="77777777" w:rsidR="004548A5" w:rsidRPr="000625BF" w:rsidRDefault="004548A5" w:rsidP="004518D5">
            <w:pPr>
              <w:widowControl/>
              <w:adjustRightInd w:val="0"/>
              <w:snapToGrid w:val="0"/>
              <w:jc w:val="left"/>
              <w:rPr>
                <w:rFonts w:hint="eastAsia"/>
                <w:sz w:val="21"/>
              </w:rPr>
            </w:pPr>
          </w:p>
        </w:tc>
      </w:tr>
      <w:bookmarkEnd w:id="143"/>
      <w:tr w:rsidR="004548A5" w:rsidRPr="000625BF" w14:paraId="359EF9E1" w14:textId="77777777" w:rsidTr="004518D5">
        <w:trPr>
          <w:trHeight w:val="705"/>
          <w:jc w:val="center"/>
        </w:trPr>
        <w:tc>
          <w:tcPr>
            <w:tcW w:w="421" w:type="dxa"/>
            <w:vMerge/>
          </w:tcPr>
          <w:p w14:paraId="0155911E" w14:textId="77777777" w:rsidR="004548A5" w:rsidRPr="000625BF" w:rsidRDefault="004548A5" w:rsidP="004518D5">
            <w:pPr>
              <w:widowControl/>
              <w:adjustRightInd w:val="0"/>
              <w:snapToGrid w:val="0"/>
              <w:jc w:val="left"/>
              <w:rPr>
                <w:rFonts w:hint="eastAsia"/>
                <w:sz w:val="21"/>
              </w:rPr>
            </w:pPr>
          </w:p>
        </w:tc>
        <w:tc>
          <w:tcPr>
            <w:tcW w:w="509" w:type="dxa"/>
            <w:vMerge w:val="restart"/>
            <w:vAlign w:val="center"/>
          </w:tcPr>
          <w:p w14:paraId="4AACDDCD" w14:textId="77777777" w:rsidR="004548A5" w:rsidRPr="000625BF" w:rsidRDefault="004548A5" w:rsidP="004518D5">
            <w:pPr>
              <w:widowControl/>
              <w:adjustRightInd w:val="0"/>
              <w:snapToGrid w:val="0"/>
              <w:jc w:val="left"/>
              <w:rPr>
                <w:rFonts w:hint="eastAsia"/>
                <w:sz w:val="21"/>
              </w:rPr>
            </w:pPr>
            <w:r w:rsidRPr="000625BF">
              <w:rPr>
                <w:sz w:val="21"/>
              </w:rPr>
              <w:t>2</w:t>
            </w:r>
          </w:p>
        </w:tc>
        <w:tc>
          <w:tcPr>
            <w:tcW w:w="1192" w:type="dxa"/>
            <w:vMerge w:val="restart"/>
            <w:vAlign w:val="center"/>
          </w:tcPr>
          <w:p w14:paraId="64C5DA43" w14:textId="77777777" w:rsidR="004548A5" w:rsidRPr="000625BF" w:rsidRDefault="004548A5" w:rsidP="004518D5">
            <w:pPr>
              <w:widowControl/>
              <w:adjustRightInd w:val="0"/>
              <w:snapToGrid w:val="0"/>
              <w:jc w:val="left"/>
              <w:rPr>
                <w:rFonts w:hint="eastAsia"/>
                <w:sz w:val="21"/>
              </w:rPr>
            </w:pPr>
            <w:r w:rsidRPr="000625BF">
              <w:rPr>
                <w:sz w:val="21"/>
              </w:rPr>
              <w:t>财务指标计算</w:t>
            </w:r>
          </w:p>
        </w:tc>
        <w:tc>
          <w:tcPr>
            <w:tcW w:w="2141" w:type="dxa"/>
            <w:vAlign w:val="center"/>
          </w:tcPr>
          <w:p w14:paraId="15532B03" w14:textId="77777777" w:rsidR="004548A5" w:rsidRPr="000625BF" w:rsidRDefault="004548A5" w:rsidP="004518D5">
            <w:pPr>
              <w:widowControl/>
              <w:adjustRightInd w:val="0"/>
              <w:snapToGrid w:val="0"/>
              <w:jc w:val="left"/>
              <w:rPr>
                <w:rFonts w:hint="eastAsia"/>
                <w:sz w:val="21"/>
              </w:rPr>
            </w:pPr>
            <w:r w:rsidRPr="000625BF">
              <w:rPr>
                <w:sz w:val="21"/>
              </w:rPr>
              <w:t>企业盈利能力计算</w:t>
            </w:r>
          </w:p>
        </w:tc>
        <w:tc>
          <w:tcPr>
            <w:tcW w:w="4096" w:type="dxa"/>
            <w:vMerge w:val="restart"/>
            <w:vAlign w:val="center"/>
          </w:tcPr>
          <w:p w14:paraId="32A5D06E" w14:textId="77777777" w:rsidR="004548A5" w:rsidRPr="000625BF" w:rsidRDefault="004548A5" w:rsidP="004518D5">
            <w:pPr>
              <w:widowControl/>
              <w:adjustRightInd w:val="0"/>
              <w:snapToGrid w:val="0"/>
              <w:jc w:val="left"/>
              <w:rPr>
                <w:rFonts w:hint="eastAsia"/>
                <w:sz w:val="21"/>
              </w:rPr>
            </w:pPr>
            <w:r w:rsidRPr="000625BF">
              <w:rPr>
                <w:sz w:val="21"/>
              </w:rPr>
              <w:t>（1）盈利能力包括销售毛利率和销售净利率等2个指标计算，8个空；</w:t>
            </w:r>
          </w:p>
          <w:p w14:paraId="1E39EA99" w14:textId="77777777" w:rsidR="004548A5" w:rsidRPr="000625BF" w:rsidRDefault="004548A5" w:rsidP="004518D5">
            <w:pPr>
              <w:widowControl/>
              <w:adjustRightInd w:val="0"/>
              <w:snapToGrid w:val="0"/>
              <w:jc w:val="left"/>
              <w:rPr>
                <w:rFonts w:hint="eastAsia"/>
                <w:sz w:val="21"/>
              </w:rPr>
            </w:pPr>
            <w:r w:rsidRPr="000625BF">
              <w:rPr>
                <w:sz w:val="21"/>
              </w:rPr>
              <w:t>（2）营运能力包括应收账款周转率、存货周转率、总资产周转率等3个指标计算，12个空；</w:t>
            </w:r>
          </w:p>
          <w:p w14:paraId="2EE9B2DE" w14:textId="77777777" w:rsidR="004548A5" w:rsidRPr="000625BF" w:rsidRDefault="004548A5" w:rsidP="004518D5">
            <w:pPr>
              <w:widowControl/>
              <w:adjustRightInd w:val="0"/>
              <w:snapToGrid w:val="0"/>
              <w:jc w:val="left"/>
              <w:rPr>
                <w:rFonts w:hint="eastAsia"/>
                <w:sz w:val="21"/>
              </w:rPr>
            </w:pPr>
            <w:r w:rsidRPr="000625BF">
              <w:rPr>
                <w:sz w:val="21"/>
              </w:rPr>
              <w:lastRenderedPageBreak/>
              <w:t>（3）偿债能力包括流动比率、速动比率、资产负债率等3个指标计算，12个空；</w:t>
            </w:r>
          </w:p>
          <w:p w14:paraId="567FCCD5" w14:textId="77777777" w:rsidR="004548A5" w:rsidRPr="000625BF" w:rsidRDefault="004548A5" w:rsidP="004518D5">
            <w:pPr>
              <w:widowControl/>
              <w:adjustRightInd w:val="0"/>
              <w:snapToGrid w:val="0"/>
              <w:jc w:val="left"/>
              <w:rPr>
                <w:rFonts w:hint="eastAsia"/>
                <w:sz w:val="21"/>
              </w:rPr>
            </w:pPr>
            <w:r w:rsidRPr="000625BF">
              <w:rPr>
                <w:rFonts w:hint="eastAsia"/>
                <w:sz w:val="21"/>
              </w:rPr>
              <w:t>每空1分，</w:t>
            </w:r>
            <w:r w:rsidRPr="000625BF">
              <w:rPr>
                <w:sz w:val="21"/>
              </w:rPr>
              <w:t>共计30分</w:t>
            </w:r>
          </w:p>
        </w:tc>
        <w:tc>
          <w:tcPr>
            <w:tcW w:w="708" w:type="dxa"/>
            <w:vMerge w:val="restart"/>
            <w:vAlign w:val="center"/>
          </w:tcPr>
          <w:p w14:paraId="7FE1ED94" w14:textId="77777777" w:rsidR="004548A5" w:rsidRPr="000625BF" w:rsidRDefault="004548A5" w:rsidP="004518D5">
            <w:pPr>
              <w:widowControl/>
              <w:adjustRightInd w:val="0"/>
              <w:snapToGrid w:val="0"/>
              <w:jc w:val="left"/>
              <w:rPr>
                <w:rFonts w:hint="eastAsia"/>
                <w:sz w:val="21"/>
              </w:rPr>
            </w:pPr>
            <w:r w:rsidRPr="000625BF">
              <w:rPr>
                <w:sz w:val="21"/>
              </w:rPr>
              <w:lastRenderedPageBreak/>
              <w:t>30</w:t>
            </w:r>
          </w:p>
        </w:tc>
        <w:tc>
          <w:tcPr>
            <w:tcW w:w="671" w:type="dxa"/>
            <w:vMerge/>
            <w:vAlign w:val="center"/>
          </w:tcPr>
          <w:p w14:paraId="19643DAE" w14:textId="77777777" w:rsidR="004548A5" w:rsidRPr="000625BF" w:rsidRDefault="004548A5" w:rsidP="004518D5">
            <w:pPr>
              <w:widowControl/>
              <w:adjustRightInd w:val="0"/>
              <w:snapToGrid w:val="0"/>
              <w:jc w:val="left"/>
              <w:rPr>
                <w:rFonts w:hint="eastAsia"/>
                <w:sz w:val="21"/>
              </w:rPr>
            </w:pPr>
          </w:p>
        </w:tc>
      </w:tr>
      <w:tr w:rsidR="004548A5" w:rsidRPr="000625BF" w14:paraId="56C6169E" w14:textId="77777777" w:rsidTr="004518D5">
        <w:trPr>
          <w:trHeight w:val="545"/>
          <w:jc w:val="center"/>
        </w:trPr>
        <w:tc>
          <w:tcPr>
            <w:tcW w:w="421" w:type="dxa"/>
            <w:vMerge/>
          </w:tcPr>
          <w:p w14:paraId="2EE4F306" w14:textId="77777777" w:rsidR="004548A5" w:rsidRPr="000625BF" w:rsidRDefault="004548A5" w:rsidP="004518D5">
            <w:pPr>
              <w:widowControl/>
              <w:adjustRightInd w:val="0"/>
              <w:snapToGrid w:val="0"/>
              <w:jc w:val="left"/>
              <w:rPr>
                <w:rFonts w:hint="eastAsia"/>
                <w:sz w:val="21"/>
              </w:rPr>
            </w:pPr>
          </w:p>
        </w:tc>
        <w:tc>
          <w:tcPr>
            <w:tcW w:w="509" w:type="dxa"/>
            <w:vMerge/>
            <w:vAlign w:val="center"/>
          </w:tcPr>
          <w:p w14:paraId="204BEF32" w14:textId="77777777" w:rsidR="004548A5" w:rsidRPr="000625BF" w:rsidRDefault="004548A5" w:rsidP="004518D5">
            <w:pPr>
              <w:widowControl/>
              <w:adjustRightInd w:val="0"/>
              <w:snapToGrid w:val="0"/>
              <w:jc w:val="left"/>
              <w:rPr>
                <w:rFonts w:hint="eastAsia"/>
                <w:sz w:val="21"/>
              </w:rPr>
            </w:pPr>
          </w:p>
        </w:tc>
        <w:tc>
          <w:tcPr>
            <w:tcW w:w="1192" w:type="dxa"/>
            <w:vMerge/>
            <w:vAlign w:val="center"/>
          </w:tcPr>
          <w:p w14:paraId="1C24059E" w14:textId="77777777" w:rsidR="004548A5" w:rsidRPr="000625BF" w:rsidRDefault="004548A5" w:rsidP="004518D5">
            <w:pPr>
              <w:widowControl/>
              <w:adjustRightInd w:val="0"/>
              <w:snapToGrid w:val="0"/>
              <w:jc w:val="left"/>
              <w:rPr>
                <w:rFonts w:hint="eastAsia"/>
                <w:sz w:val="21"/>
              </w:rPr>
            </w:pPr>
          </w:p>
        </w:tc>
        <w:tc>
          <w:tcPr>
            <w:tcW w:w="2141" w:type="dxa"/>
            <w:vAlign w:val="center"/>
          </w:tcPr>
          <w:p w14:paraId="2CF83792" w14:textId="77777777" w:rsidR="004548A5" w:rsidRPr="000625BF" w:rsidRDefault="004548A5" w:rsidP="004518D5">
            <w:pPr>
              <w:widowControl/>
              <w:adjustRightInd w:val="0"/>
              <w:snapToGrid w:val="0"/>
              <w:jc w:val="left"/>
              <w:rPr>
                <w:rFonts w:hint="eastAsia"/>
                <w:sz w:val="21"/>
              </w:rPr>
            </w:pPr>
            <w:r w:rsidRPr="000625BF">
              <w:rPr>
                <w:sz w:val="21"/>
              </w:rPr>
              <w:t>企业营运能力计算</w:t>
            </w:r>
          </w:p>
        </w:tc>
        <w:tc>
          <w:tcPr>
            <w:tcW w:w="4096" w:type="dxa"/>
            <w:vMerge/>
            <w:vAlign w:val="center"/>
          </w:tcPr>
          <w:p w14:paraId="4978A638" w14:textId="77777777" w:rsidR="004548A5" w:rsidRPr="000625BF" w:rsidRDefault="004548A5" w:rsidP="004518D5">
            <w:pPr>
              <w:widowControl/>
              <w:adjustRightInd w:val="0"/>
              <w:snapToGrid w:val="0"/>
              <w:jc w:val="left"/>
              <w:rPr>
                <w:rFonts w:hint="eastAsia"/>
                <w:sz w:val="21"/>
              </w:rPr>
            </w:pPr>
          </w:p>
        </w:tc>
        <w:tc>
          <w:tcPr>
            <w:tcW w:w="708" w:type="dxa"/>
            <w:vMerge/>
            <w:vAlign w:val="center"/>
          </w:tcPr>
          <w:p w14:paraId="348D8571" w14:textId="77777777" w:rsidR="004548A5" w:rsidRPr="000625BF" w:rsidRDefault="004548A5" w:rsidP="004518D5">
            <w:pPr>
              <w:widowControl/>
              <w:adjustRightInd w:val="0"/>
              <w:snapToGrid w:val="0"/>
              <w:jc w:val="left"/>
              <w:rPr>
                <w:rFonts w:hint="eastAsia"/>
                <w:sz w:val="21"/>
              </w:rPr>
            </w:pPr>
          </w:p>
        </w:tc>
        <w:tc>
          <w:tcPr>
            <w:tcW w:w="671" w:type="dxa"/>
            <w:vMerge/>
            <w:vAlign w:val="center"/>
          </w:tcPr>
          <w:p w14:paraId="34450463" w14:textId="77777777" w:rsidR="004548A5" w:rsidRPr="000625BF" w:rsidRDefault="004548A5" w:rsidP="004518D5">
            <w:pPr>
              <w:widowControl/>
              <w:adjustRightInd w:val="0"/>
              <w:snapToGrid w:val="0"/>
              <w:jc w:val="left"/>
              <w:rPr>
                <w:rFonts w:hint="eastAsia"/>
                <w:sz w:val="21"/>
              </w:rPr>
            </w:pPr>
          </w:p>
        </w:tc>
      </w:tr>
      <w:tr w:rsidR="004548A5" w:rsidRPr="000625BF" w14:paraId="539D1C8F" w14:textId="77777777" w:rsidTr="004518D5">
        <w:trPr>
          <w:trHeight w:val="170"/>
          <w:jc w:val="center"/>
        </w:trPr>
        <w:tc>
          <w:tcPr>
            <w:tcW w:w="421" w:type="dxa"/>
            <w:vMerge/>
          </w:tcPr>
          <w:p w14:paraId="085E7E46" w14:textId="77777777" w:rsidR="004548A5" w:rsidRPr="000625BF" w:rsidRDefault="004548A5" w:rsidP="004518D5">
            <w:pPr>
              <w:widowControl/>
              <w:adjustRightInd w:val="0"/>
              <w:snapToGrid w:val="0"/>
              <w:jc w:val="left"/>
              <w:rPr>
                <w:rFonts w:hint="eastAsia"/>
                <w:sz w:val="21"/>
              </w:rPr>
            </w:pPr>
          </w:p>
        </w:tc>
        <w:tc>
          <w:tcPr>
            <w:tcW w:w="509" w:type="dxa"/>
            <w:vMerge/>
            <w:vAlign w:val="center"/>
          </w:tcPr>
          <w:p w14:paraId="2C1EF2DC" w14:textId="77777777" w:rsidR="004548A5" w:rsidRPr="000625BF" w:rsidRDefault="004548A5" w:rsidP="004518D5">
            <w:pPr>
              <w:widowControl/>
              <w:adjustRightInd w:val="0"/>
              <w:snapToGrid w:val="0"/>
              <w:jc w:val="left"/>
              <w:rPr>
                <w:rFonts w:hint="eastAsia"/>
                <w:sz w:val="21"/>
              </w:rPr>
            </w:pPr>
          </w:p>
        </w:tc>
        <w:tc>
          <w:tcPr>
            <w:tcW w:w="1192" w:type="dxa"/>
            <w:vMerge/>
            <w:vAlign w:val="center"/>
          </w:tcPr>
          <w:p w14:paraId="3A57BAF0" w14:textId="77777777" w:rsidR="004548A5" w:rsidRPr="000625BF" w:rsidRDefault="004548A5" w:rsidP="004518D5">
            <w:pPr>
              <w:widowControl/>
              <w:adjustRightInd w:val="0"/>
              <w:snapToGrid w:val="0"/>
              <w:jc w:val="left"/>
              <w:rPr>
                <w:rFonts w:hint="eastAsia"/>
                <w:sz w:val="21"/>
              </w:rPr>
            </w:pPr>
          </w:p>
        </w:tc>
        <w:tc>
          <w:tcPr>
            <w:tcW w:w="2141" w:type="dxa"/>
            <w:vAlign w:val="center"/>
          </w:tcPr>
          <w:p w14:paraId="52AB5AEF" w14:textId="77777777" w:rsidR="004548A5" w:rsidRPr="000625BF" w:rsidRDefault="004548A5" w:rsidP="004518D5">
            <w:pPr>
              <w:widowControl/>
              <w:adjustRightInd w:val="0"/>
              <w:snapToGrid w:val="0"/>
              <w:jc w:val="left"/>
              <w:rPr>
                <w:rFonts w:hint="eastAsia"/>
                <w:sz w:val="21"/>
              </w:rPr>
            </w:pPr>
            <w:r w:rsidRPr="000625BF">
              <w:rPr>
                <w:sz w:val="21"/>
              </w:rPr>
              <w:t>企业偿债能力计算</w:t>
            </w:r>
          </w:p>
        </w:tc>
        <w:tc>
          <w:tcPr>
            <w:tcW w:w="4096" w:type="dxa"/>
            <w:vMerge/>
            <w:vAlign w:val="center"/>
          </w:tcPr>
          <w:p w14:paraId="12CC632F" w14:textId="77777777" w:rsidR="004548A5" w:rsidRPr="000625BF" w:rsidRDefault="004548A5" w:rsidP="004518D5">
            <w:pPr>
              <w:widowControl/>
              <w:adjustRightInd w:val="0"/>
              <w:snapToGrid w:val="0"/>
              <w:jc w:val="left"/>
              <w:rPr>
                <w:rFonts w:hint="eastAsia"/>
                <w:sz w:val="21"/>
              </w:rPr>
            </w:pPr>
          </w:p>
        </w:tc>
        <w:tc>
          <w:tcPr>
            <w:tcW w:w="708" w:type="dxa"/>
            <w:vMerge/>
            <w:vAlign w:val="center"/>
          </w:tcPr>
          <w:p w14:paraId="4605CC2E" w14:textId="77777777" w:rsidR="004548A5" w:rsidRPr="000625BF" w:rsidRDefault="004548A5" w:rsidP="004518D5">
            <w:pPr>
              <w:widowControl/>
              <w:adjustRightInd w:val="0"/>
              <w:snapToGrid w:val="0"/>
              <w:jc w:val="left"/>
              <w:rPr>
                <w:rFonts w:hint="eastAsia"/>
                <w:sz w:val="21"/>
              </w:rPr>
            </w:pPr>
          </w:p>
        </w:tc>
        <w:tc>
          <w:tcPr>
            <w:tcW w:w="671" w:type="dxa"/>
            <w:vMerge/>
            <w:vAlign w:val="center"/>
          </w:tcPr>
          <w:p w14:paraId="6776CCD6" w14:textId="77777777" w:rsidR="004548A5" w:rsidRPr="000625BF" w:rsidRDefault="004548A5" w:rsidP="004518D5">
            <w:pPr>
              <w:widowControl/>
              <w:adjustRightInd w:val="0"/>
              <w:snapToGrid w:val="0"/>
              <w:jc w:val="left"/>
              <w:rPr>
                <w:rFonts w:hint="eastAsia"/>
                <w:sz w:val="21"/>
              </w:rPr>
            </w:pPr>
          </w:p>
        </w:tc>
      </w:tr>
      <w:tr w:rsidR="004548A5" w:rsidRPr="000625BF" w14:paraId="58E6E8BA" w14:textId="77777777" w:rsidTr="004518D5">
        <w:trPr>
          <w:trHeight w:val="635"/>
          <w:jc w:val="center"/>
        </w:trPr>
        <w:tc>
          <w:tcPr>
            <w:tcW w:w="421" w:type="dxa"/>
            <w:vMerge/>
          </w:tcPr>
          <w:p w14:paraId="4D5D8C97" w14:textId="77777777" w:rsidR="004548A5" w:rsidRPr="000625BF" w:rsidRDefault="004548A5" w:rsidP="004518D5">
            <w:pPr>
              <w:widowControl/>
              <w:adjustRightInd w:val="0"/>
              <w:snapToGrid w:val="0"/>
              <w:jc w:val="left"/>
              <w:rPr>
                <w:rFonts w:hint="eastAsia"/>
                <w:sz w:val="21"/>
              </w:rPr>
            </w:pPr>
          </w:p>
        </w:tc>
        <w:tc>
          <w:tcPr>
            <w:tcW w:w="509" w:type="dxa"/>
            <w:vMerge w:val="restart"/>
            <w:vAlign w:val="center"/>
          </w:tcPr>
          <w:p w14:paraId="18E75340" w14:textId="77777777" w:rsidR="004548A5" w:rsidRPr="000625BF" w:rsidRDefault="004548A5" w:rsidP="004518D5">
            <w:pPr>
              <w:widowControl/>
              <w:adjustRightInd w:val="0"/>
              <w:snapToGrid w:val="0"/>
              <w:jc w:val="left"/>
              <w:rPr>
                <w:rFonts w:hint="eastAsia"/>
                <w:sz w:val="21"/>
              </w:rPr>
            </w:pPr>
            <w:r w:rsidRPr="000625BF">
              <w:rPr>
                <w:sz w:val="21"/>
              </w:rPr>
              <w:t>3</w:t>
            </w:r>
          </w:p>
        </w:tc>
        <w:tc>
          <w:tcPr>
            <w:tcW w:w="1192" w:type="dxa"/>
            <w:vMerge w:val="restart"/>
            <w:vAlign w:val="center"/>
          </w:tcPr>
          <w:p w14:paraId="7D718248" w14:textId="77777777" w:rsidR="004548A5" w:rsidRPr="000625BF" w:rsidRDefault="004548A5" w:rsidP="004518D5">
            <w:pPr>
              <w:widowControl/>
              <w:adjustRightInd w:val="0"/>
              <w:snapToGrid w:val="0"/>
              <w:jc w:val="left"/>
              <w:rPr>
                <w:rFonts w:hint="eastAsia"/>
                <w:sz w:val="21"/>
              </w:rPr>
            </w:pPr>
            <w:r w:rsidRPr="000625BF">
              <w:rPr>
                <w:sz w:val="21"/>
              </w:rPr>
              <w:t>财务报告撰写</w:t>
            </w:r>
          </w:p>
        </w:tc>
        <w:tc>
          <w:tcPr>
            <w:tcW w:w="2141" w:type="dxa"/>
            <w:vMerge w:val="restart"/>
            <w:vAlign w:val="center"/>
          </w:tcPr>
          <w:p w14:paraId="06A001AA" w14:textId="77777777" w:rsidR="004548A5" w:rsidRPr="000625BF" w:rsidRDefault="004548A5" w:rsidP="004518D5">
            <w:pPr>
              <w:widowControl/>
              <w:adjustRightInd w:val="0"/>
              <w:snapToGrid w:val="0"/>
              <w:jc w:val="left"/>
              <w:rPr>
                <w:rFonts w:hint="eastAsia"/>
                <w:sz w:val="21"/>
              </w:rPr>
            </w:pPr>
            <w:r w:rsidRPr="000625BF">
              <w:rPr>
                <w:sz w:val="21"/>
              </w:rPr>
              <w:t>文本规范</w:t>
            </w:r>
          </w:p>
        </w:tc>
        <w:tc>
          <w:tcPr>
            <w:tcW w:w="4096" w:type="dxa"/>
            <w:vAlign w:val="center"/>
          </w:tcPr>
          <w:p w14:paraId="436C93D3" w14:textId="77777777" w:rsidR="004548A5" w:rsidRPr="000625BF" w:rsidRDefault="004548A5" w:rsidP="004518D5">
            <w:pPr>
              <w:widowControl/>
              <w:adjustRightInd w:val="0"/>
              <w:snapToGrid w:val="0"/>
              <w:jc w:val="left"/>
              <w:rPr>
                <w:rFonts w:hint="eastAsia"/>
                <w:sz w:val="21"/>
              </w:rPr>
            </w:pPr>
            <w:r w:rsidRPr="000625BF">
              <w:rPr>
                <w:sz w:val="21"/>
              </w:rPr>
              <w:t>文字：结构严谨、逻辑清晰、表达准确、通达流畅、无错别字或不规范简化字，字数</w:t>
            </w:r>
            <w:r w:rsidRPr="000625BF">
              <w:rPr>
                <w:rFonts w:hint="eastAsia"/>
                <w:sz w:val="21"/>
              </w:rPr>
              <w:t>不低于</w:t>
            </w:r>
            <w:r w:rsidRPr="000625BF">
              <w:rPr>
                <w:sz w:val="21"/>
              </w:rPr>
              <w:t>1000字</w:t>
            </w:r>
          </w:p>
        </w:tc>
        <w:tc>
          <w:tcPr>
            <w:tcW w:w="708" w:type="dxa"/>
            <w:vAlign w:val="center"/>
          </w:tcPr>
          <w:p w14:paraId="376FE0EA" w14:textId="77777777" w:rsidR="004548A5" w:rsidRPr="000625BF" w:rsidRDefault="004548A5" w:rsidP="004518D5">
            <w:pPr>
              <w:widowControl/>
              <w:adjustRightInd w:val="0"/>
              <w:snapToGrid w:val="0"/>
              <w:jc w:val="left"/>
              <w:rPr>
                <w:rFonts w:hint="eastAsia"/>
                <w:sz w:val="21"/>
              </w:rPr>
            </w:pPr>
            <w:r w:rsidRPr="000625BF">
              <w:rPr>
                <w:sz w:val="21"/>
              </w:rPr>
              <w:t>5</w:t>
            </w:r>
          </w:p>
        </w:tc>
        <w:tc>
          <w:tcPr>
            <w:tcW w:w="671" w:type="dxa"/>
            <w:vMerge w:val="restart"/>
            <w:vAlign w:val="center"/>
          </w:tcPr>
          <w:p w14:paraId="5A1453FD" w14:textId="77777777" w:rsidR="004548A5" w:rsidRPr="000625BF" w:rsidRDefault="004548A5" w:rsidP="004518D5">
            <w:pPr>
              <w:widowControl/>
              <w:adjustRightInd w:val="0"/>
              <w:snapToGrid w:val="0"/>
              <w:jc w:val="left"/>
              <w:rPr>
                <w:rFonts w:hint="eastAsia"/>
                <w:sz w:val="21"/>
              </w:rPr>
            </w:pPr>
            <w:r w:rsidRPr="000625BF">
              <w:rPr>
                <w:rFonts w:hint="eastAsia"/>
                <w:sz w:val="21"/>
              </w:rPr>
              <w:t>人工阅卷评分</w:t>
            </w:r>
          </w:p>
        </w:tc>
      </w:tr>
      <w:tr w:rsidR="004548A5" w:rsidRPr="000625BF" w14:paraId="784FEA72" w14:textId="77777777" w:rsidTr="004518D5">
        <w:trPr>
          <w:trHeight w:val="429"/>
          <w:jc w:val="center"/>
        </w:trPr>
        <w:tc>
          <w:tcPr>
            <w:tcW w:w="421" w:type="dxa"/>
            <w:vMerge/>
          </w:tcPr>
          <w:p w14:paraId="2D7AFCEA" w14:textId="77777777" w:rsidR="004548A5" w:rsidRPr="000625BF" w:rsidRDefault="004548A5" w:rsidP="004518D5">
            <w:pPr>
              <w:widowControl/>
              <w:adjustRightInd w:val="0"/>
              <w:snapToGrid w:val="0"/>
              <w:jc w:val="left"/>
              <w:rPr>
                <w:rFonts w:hint="eastAsia"/>
                <w:sz w:val="21"/>
              </w:rPr>
            </w:pPr>
          </w:p>
        </w:tc>
        <w:tc>
          <w:tcPr>
            <w:tcW w:w="509" w:type="dxa"/>
            <w:vMerge/>
            <w:vAlign w:val="center"/>
          </w:tcPr>
          <w:p w14:paraId="62457293" w14:textId="77777777" w:rsidR="004548A5" w:rsidRPr="000625BF" w:rsidRDefault="004548A5" w:rsidP="004518D5">
            <w:pPr>
              <w:widowControl/>
              <w:adjustRightInd w:val="0"/>
              <w:snapToGrid w:val="0"/>
              <w:jc w:val="left"/>
              <w:rPr>
                <w:rFonts w:hint="eastAsia"/>
                <w:sz w:val="21"/>
              </w:rPr>
            </w:pPr>
          </w:p>
        </w:tc>
        <w:tc>
          <w:tcPr>
            <w:tcW w:w="1192" w:type="dxa"/>
            <w:vMerge/>
            <w:vAlign w:val="center"/>
          </w:tcPr>
          <w:p w14:paraId="1D495BE1" w14:textId="77777777" w:rsidR="004548A5" w:rsidRPr="000625BF" w:rsidRDefault="004548A5" w:rsidP="004518D5">
            <w:pPr>
              <w:widowControl/>
              <w:adjustRightInd w:val="0"/>
              <w:snapToGrid w:val="0"/>
              <w:jc w:val="left"/>
              <w:rPr>
                <w:rFonts w:hint="eastAsia"/>
                <w:sz w:val="21"/>
              </w:rPr>
            </w:pPr>
          </w:p>
        </w:tc>
        <w:tc>
          <w:tcPr>
            <w:tcW w:w="2141" w:type="dxa"/>
            <w:vMerge/>
            <w:vAlign w:val="center"/>
          </w:tcPr>
          <w:p w14:paraId="22567E7D" w14:textId="77777777" w:rsidR="004548A5" w:rsidRPr="000625BF" w:rsidRDefault="004548A5" w:rsidP="004518D5">
            <w:pPr>
              <w:widowControl/>
              <w:adjustRightInd w:val="0"/>
              <w:snapToGrid w:val="0"/>
              <w:jc w:val="left"/>
              <w:rPr>
                <w:rFonts w:hint="eastAsia"/>
                <w:sz w:val="21"/>
              </w:rPr>
            </w:pPr>
          </w:p>
        </w:tc>
        <w:tc>
          <w:tcPr>
            <w:tcW w:w="4096" w:type="dxa"/>
            <w:vAlign w:val="center"/>
          </w:tcPr>
          <w:p w14:paraId="6B3F3A47" w14:textId="77777777" w:rsidR="004548A5" w:rsidRPr="000625BF" w:rsidRDefault="004548A5" w:rsidP="004518D5">
            <w:pPr>
              <w:widowControl/>
              <w:adjustRightInd w:val="0"/>
              <w:snapToGrid w:val="0"/>
              <w:jc w:val="left"/>
              <w:rPr>
                <w:rFonts w:hint="eastAsia"/>
                <w:sz w:val="21"/>
              </w:rPr>
            </w:pPr>
            <w:r w:rsidRPr="000625BF">
              <w:rPr>
                <w:sz w:val="21"/>
              </w:rPr>
              <w:t>格式：符合企业管理决策报告写作格式和规范要求</w:t>
            </w:r>
          </w:p>
        </w:tc>
        <w:tc>
          <w:tcPr>
            <w:tcW w:w="708" w:type="dxa"/>
            <w:vAlign w:val="center"/>
          </w:tcPr>
          <w:p w14:paraId="73ABB0D3" w14:textId="77777777" w:rsidR="004548A5" w:rsidRPr="000625BF" w:rsidRDefault="004548A5" w:rsidP="004518D5">
            <w:pPr>
              <w:widowControl/>
              <w:adjustRightInd w:val="0"/>
              <w:snapToGrid w:val="0"/>
              <w:jc w:val="left"/>
              <w:rPr>
                <w:rFonts w:hint="eastAsia"/>
                <w:sz w:val="21"/>
              </w:rPr>
            </w:pPr>
            <w:r w:rsidRPr="000625BF">
              <w:rPr>
                <w:sz w:val="21"/>
              </w:rPr>
              <w:t>5</w:t>
            </w:r>
          </w:p>
        </w:tc>
        <w:tc>
          <w:tcPr>
            <w:tcW w:w="671" w:type="dxa"/>
            <w:vMerge/>
            <w:vAlign w:val="center"/>
          </w:tcPr>
          <w:p w14:paraId="1CAB7262" w14:textId="77777777" w:rsidR="004548A5" w:rsidRPr="000625BF" w:rsidRDefault="004548A5" w:rsidP="004518D5">
            <w:pPr>
              <w:widowControl/>
              <w:adjustRightInd w:val="0"/>
              <w:snapToGrid w:val="0"/>
              <w:jc w:val="left"/>
              <w:rPr>
                <w:rFonts w:hint="eastAsia"/>
                <w:sz w:val="21"/>
              </w:rPr>
            </w:pPr>
          </w:p>
        </w:tc>
      </w:tr>
      <w:tr w:rsidR="004548A5" w:rsidRPr="000625BF" w14:paraId="76E2ADCC" w14:textId="77777777" w:rsidTr="004518D5">
        <w:trPr>
          <w:trHeight w:val="679"/>
          <w:jc w:val="center"/>
        </w:trPr>
        <w:tc>
          <w:tcPr>
            <w:tcW w:w="421" w:type="dxa"/>
            <w:vMerge/>
          </w:tcPr>
          <w:p w14:paraId="2CE2173E" w14:textId="77777777" w:rsidR="004548A5" w:rsidRPr="000625BF" w:rsidRDefault="004548A5" w:rsidP="004518D5">
            <w:pPr>
              <w:widowControl/>
              <w:adjustRightInd w:val="0"/>
              <w:snapToGrid w:val="0"/>
              <w:jc w:val="left"/>
              <w:rPr>
                <w:rFonts w:hint="eastAsia"/>
                <w:sz w:val="21"/>
              </w:rPr>
            </w:pPr>
          </w:p>
        </w:tc>
        <w:tc>
          <w:tcPr>
            <w:tcW w:w="509" w:type="dxa"/>
            <w:vMerge/>
            <w:vAlign w:val="center"/>
          </w:tcPr>
          <w:p w14:paraId="78A27ADD" w14:textId="77777777" w:rsidR="004548A5" w:rsidRPr="000625BF" w:rsidRDefault="004548A5" w:rsidP="004518D5">
            <w:pPr>
              <w:widowControl/>
              <w:adjustRightInd w:val="0"/>
              <w:snapToGrid w:val="0"/>
              <w:jc w:val="left"/>
              <w:rPr>
                <w:rFonts w:hint="eastAsia"/>
                <w:sz w:val="21"/>
              </w:rPr>
            </w:pPr>
          </w:p>
        </w:tc>
        <w:tc>
          <w:tcPr>
            <w:tcW w:w="1192" w:type="dxa"/>
            <w:vMerge/>
            <w:vAlign w:val="center"/>
          </w:tcPr>
          <w:p w14:paraId="0C506C38" w14:textId="77777777" w:rsidR="004548A5" w:rsidRPr="000625BF" w:rsidRDefault="004548A5" w:rsidP="004518D5">
            <w:pPr>
              <w:widowControl/>
              <w:adjustRightInd w:val="0"/>
              <w:snapToGrid w:val="0"/>
              <w:jc w:val="left"/>
              <w:rPr>
                <w:rFonts w:hint="eastAsia"/>
                <w:sz w:val="21"/>
              </w:rPr>
            </w:pPr>
          </w:p>
        </w:tc>
        <w:tc>
          <w:tcPr>
            <w:tcW w:w="2141" w:type="dxa"/>
            <w:vMerge w:val="restart"/>
            <w:vAlign w:val="center"/>
          </w:tcPr>
          <w:p w14:paraId="0454649B" w14:textId="77777777" w:rsidR="004548A5" w:rsidRPr="000625BF" w:rsidRDefault="004548A5" w:rsidP="004518D5">
            <w:pPr>
              <w:widowControl/>
              <w:adjustRightInd w:val="0"/>
              <w:snapToGrid w:val="0"/>
              <w:jc w:val="left"/>
              <w:rPr>
                <w:rFonts w:hint="eastAsia"/>
                <w:sz w:val="21"/>
              </w:rPr>
            </w:pPr>
            <w:r w:rsidRPr="000625BF">
              <w:rPr>
                <w:sz w:val="21"/>
              </w:rPr>
              <w:t>内容详实</w:t>
            </w:r>
          </w:p>
        </w:tc>
        <w:tc>
          <w:tcPr>
            <w:tcW w:w="4096" w:type="dxa"/>
            <w:vAlign w:val="center"/>
          </w:tcPr>
          <w:p w14:paraId="34A453FE" w14:textId="77777777" w:rsidR="004548A5" w:rsidRPr="000625BF" w:rsidRDefault="004548A5" w:rsidP="004518D5">
            <w:pPr>
              <w:widowControl/>
              <w:adjustRightInd w:val="0"/>
              <w:snapToGrid w:val="0"/>
              <w:jc w:val="left"/>
              <w:rPr>
                <w:rFonts w:hint="eastAsia"/>
                <w:sz w:val="21"/>
              </w:rPr>
            </w:pPr>
            <w:r w:rsidRPr="000625BF">
              <w:rPr>
                <w:sz w:val="21"/>
              </w:rPr>
              <w:t>能从盈利能力、营运能力、偿债能力三个方面分析企业经营成果和财务状况，提出企业存在问题</w:t>
            </w:r>
          </w:p>
        </w:tc>
        <w:tc>
          <w:tcPr>
            <w:tcW w:w="708" w:type="dxa"/>
            <w:vAlign w:val="center"/>
          </w:tcPr>
          <w:p w14:paraId="1F370E44" w14:textId="77777777" w:rsidR="004548A5" w:rsidRPr="000625BF" w:rsidRDefault="004548A5" w:rsidP="004518D5">
            <w:pPr>
              <w:widowControl/>
              <w:adjustRightInd w:val="0"/>
              <w:snapToGrid w:val="0"/>
              <w:jc w:val="left"/>
              <w:rPr>
                <w:rFonts w:hint="eastAsia"/>
                <w:sz w:val="21"/>
              </w:rPr>
            </w:pPr>
            <w:r w:rsidRPr="000625BF">
              <w:rPr>
                <w:sz w:val="21"/>
              </w:rPr>
              <w:t>15</w:t>
            </w:r>
          </w:p>
        </w:tc>
        <w:tc>
          <w:tcPr>
            <w:tcW w:w="671" w:type="dxa"/>
            <w:vMerge/>
            <w:vAlign w:val="center"/>
          </w:tcPr>
          <w:p w14:paraId="1E2B1C20" w14:textId="77777777" w:rsidR="004548A5" w:rsidRPr="000625BF" w:rsidRDefault="004548A5" w:rsidP="004518D5">
            <w:pPr>
              <w:widowControl/>
              <w:adjustRightInd w:val="0"/>
              <w:snapToGrid w:val="0"/>
              <w:jc w:val="left"/>
              <w:rPr>
                <w:rFonts w:hint="eastAsia"/>
                <w:sz w:val="21"/>
              </w:rPr>
            </w:pPr>
          </w:p>
        </w:tc>
      </w:tr>
      <w:tr w:rsidR="004548A5" w:rsidRPr="000625BF" w14:paraId="473EC3EF" w14:textId="77777777" w:rsidTr="004518D5">
        <w:trPr>
          <w:trHeight w:val="405"/>
          <w:jc w:val="center"/>
        </w:trPr>
        <w:tc>
          <w:tcPr>
            <w:tcW w:w="421" w:type="dxa"/>
            <w:vMerge/>
          </w:tcPr>
          <w:p w14:paraId="71325175" w14:textId="77777777" w:rsidR="004548A5" w:rsidRPr="000625BF" w:rsidRDefault="004548A5" w:rsidP="004518D5">
            <w:pPr>
              <w:widowControl/>
              <w:adjustRightInd w:val="0"/>
              <w:snapToGrid w:val="0"/>
              <w:jc w:val="left"/>
              <w:rPr>
                <w:rFonts w:hint="eastAsia"/>
                <w:sz w:val="21"/>
              </w:rPr>
            </w:pPr>
          </w:p>
        </w:tc>
        <w:tc>
          <w:tcPr>
            <w:tcW w:w="509" w:type="dxa"/>
            <w:vMerge/>
            <w:vAlign w:val="center"/>
          </w:tcPr>
          <w:p w14:paraId="326BFA81" w14:textId="77777777" w:rsidR="004548A5" w:rsidRPr="000625BF" w:rsidRDefault="004548A5" w:rsidP="004518D5">
            <w:pPr>
              <w:widowControl/>
              <w:adjustRightInd w:val="0"/>
              <w:snapToGrid w:val="0"/>
              <w:jc w:val="left"/>
              <w:rPr>
                <w:rFonts w:hint="eastAsia"/>
                <w:sz w:val="21"/>
              </w:rPr>
            </w:pPr>
          </w:p>
        </w:tc>
        <w:tc>
          <w:tcPr>
            <w:tcW w:w="1192" w:type="dxa"/>
            <w:vMerge/>
            <w:vAlign w:val="center"/>
          </w:tcPr>
          <w:p w14:paraId="7375EA39" w14:textId="77777777" w:rsidR="004548A5" w:rsidRPr="000625BF" w:rsidRDefault="004548A5" w:rsidP="004518D5">
            <w:pPr>
              <w:widowControl/>
              <w:adjustRightInd w:val="0"/>
              <w:snapToGrid w:val="0"/>
              <w:jc w:val="left"/>
              <w:rPr>
                <w:rFonts w:hint="eastAsia"/>
                <w:sz w:val="21"/>
              </w:rPr>
            </w:pPr>
          </w:p>
        </w:tc>
        <w:tc>
          <w:tcPr>
            <w:tcW w:w="2141" w:type="dxa"/>
            <w:vMerge/>
            <w:vAlign w:val="center"/>
          </w:tcPr>
          <w:p w14:paraId="0DA771DD" w14:textId="77777777" w:rsidR="004548A5" w:rsidRPr="000625BF" w:rsidRDefault="004548A5" w:rsidP="004518D5">
            <w:pPr>
              <w:widowControl/>
              <w:adjustRightInd w:val="0"/>
              <w:snapToGrid w:val="0"/>
              <w:jc w:val="left"/>
              <w:rPr>
                <w:rFonts w:hint="eastAsia"/>
                <w:sz w:val="21"/>
              </w:rPr>
            </w:pPr>
          </w:p>
        </w:tc>
        <w:tc>
          <w:tcPr>
            <w:tcW w:w="4096" w:type="dxa"/>
            <w:vAlign w:val="center"/>
          </w:tcPr>
          <w:p w14:paraId="6BC7E727" w14:textId="77777777" w:rsidR="004548A5" w:rsidRPr="000625BF" w:rsidRDefault="004548A5" w:rsidP="004518D5">
            <w:pPr>
              <w:widowControl/>
              <w:adjustRightInd w:val="0"/>
              <w:snapToGrid w:val="0"/>
              <w:jc w:val="left"/>
              <w:rPr>
                <w:rFonts w:hint="eastAsia"/>
                <w:sz w:val="21"/>
              </w:rPr>
            </w:pPr>
            <w:r w:rsidRPr="000625BF">
              <w:rPr>
                <w:sz w:val="21"/>
              </w:rPr>
              <w:t>能针对企业存在的问题提出决策及建议</w:t>
            </w:r>
          </w:p>
        </w:tc>
        <w:tc>
          <w:tcPr>
            <w:tcW w:w="708" w:type="dxa"/>
            <w:vAlign w:val="center"/>
          </w:tcPr>
          <w:p w14:paraId="6EFBA206" w14:textId="77777777" w:rsidR="004548A5" w:rsidRPr="000625BF" w:rsidRDefault="004548A5" w:rsidP="004518D5">
            <w:pPr>
              <w:widowControl/>
              <w:adjustRightInd w:val="0"/>
              <w:snapToGrid w:val="0"/>
              <w:jc w:val="left"/>
              <w:rPr>
                <w:rFonts w:hint="eastAsia"/>
                <w:sz w:val="21"/>
              </w:rPr>
            </w:pPr>
            <w:r w:rsidRPr="000625BF">
              <w:rPr>
                <w:sz w:val="21"/>
              </w:rPr>
              <w:t>15</w:t>
            </w:r>
          </w:p>
        </w:tc>
        <w:tc>
          <w:tcPr>
            <w:tcW w:w="671" w:type="dxa"/>
            <w:vMerge/>
            <w:vAlign w:val="center"/>
          </w:tcPr>
          <w:p w14:paraId="4683BEE2" w14:textId="77777777" w:rsidR="004548A5" w:rsidRPr="000625BF" w:rsidRDefault="004548A5" w:rsidP="004518D5">
            <w:pPr>
              <w:widowControl/>
              <w:adjustRightInd w:val="0"/>
              <w:snapToGrid w:val="0"/>
              <w:jc w:val="left"/>
              <w:rPr>
                <w:rFonts w:hint="eastAsia"/>
                <w:sz w:val="21"/>
              </w:rPr>
            </w:pPr>
          </w:p>
        </w:tc>
      </w:tr>
      <w:tr w:rsidR="004548A5" w:rsidRPr="000625BF" w14:paraId="69DCA4F8" w14:textId="77777777" w:rsidTr="004518D5">
        <w:trPr>
          <w:trHeight w:val="474"/>
          <w:jc w:val="center"/>
        </w:trPr>
        <w:tc>
          <w:tcPr>
            <w:tcW w:w="8359" w:type="dxa"/>
            <w:gridSpan w:val="5"/>
            <w:vAlign w:val="center"/>
          </w:tcPr>
          <w:p w14:paraId="4DEF8DE0" w14:textId="77777777" w:rsidR="004548A5" w:rsidRPr="000625BF" w:rsidRDefault="004548A5" w:rsidP="004518D5">
            <w:pPr>
              <w:widowControl/>
              <w:adjustRightInd w:val="0"/>
              <w:snapToGrid w:val="0"/>
              <w:jc w:val="left"/>
              <w:rPr>
                <w:rFonts w:hint="eastAsia"/>
                <w:sz w:val="21"/>
              </w:rPr>
            </w:pPr>
            <w:r w:rsidRPr="000625BF">
              <w:rPr>
                <w:sz w:val="21"/>
              </w:rPr>
              <w:t>成绩合计</w:t>
            </w:r>
          </w:p>
        </w:tc>
        <w:tc>
          <w:tcPr>
            <w:tcW w:w="708" w:type="dxa"/>
            <w:vAlign w:val="center"/>
          </w:tcPr>
          <w:p w14:paraId="7A22B359" w14:textId="77777777" w:rsidR="004548A5" w:rsidRPr="000625BF" w:rsidRDefault="004548A5" w:rsidP="004518D5">
            <w:pPr>
              <w:widowControl/>
              <w:adjustRightInd w:val="0"/>
              <w:snapToGrid w:val="0"/>
              <w:jc w:val="left"/>
              <w:rPr>
                <w:rFonts w:hint="eastAsia"/>
                <w:sz w:val="21"/>
              </w:rPr>
            </w:pPr>
            <w:r w:rsidRPr="000625BF">
              <w:rPr>
                <w:sz w:val="21"/>
              </w:rPr>
              <w:t>100</w:t>
            </w:r>
          </w:p>
        </w:tc>
        <w:tc>
          <w:tcPr>
            <w:tcW w:w="671" w:type="dxa"/>
            <w:vAlign w:val="center"/>
          </w:tcPr>
          <w:p w14:paraId="20474988" w14:textId="77777777" w:rsidR="004548A5" w:rsidRPr="000625BF" w:rsidRDefault="004548A5" w:rsidP="004518D5">
            <w:pPr>
              <w:widowControl/>
              <w:adjustRightInd w:val="0"/>
              <w:snapToGrid w:val="0"/>
              <w:jc w:val="left"/>
              <w:rPr>
                <w:rFonts w:hint="eastAsia"/>
                <w:sz w:val="21"/>
              </w:rPr>
            </w:pPr>
          </w:p>
        </w:tc>
      </w:tr>
    </w:tbl>
    <w:p w14:paraId="6BD0A838" w14:textId="77777777" w:rsidR="004548A5" w:rsidRPr="004548A5" w:rsidRDefault="004548A5" w:rsidP="004548A5">
      <w:pPr>
        <w:ind w:firstLine="480"/>
        <w:rPr>
          <w:rFonts w:cs="宋体" w:hint="eastAsia"/>
          <w:color w:val="FF0000"/>
          <w:sz w:val="28"/>
          <w:szCs w:val="28"/>
        </w:rPr>
      </w:pPr>
    </w:p>
    <w:p w14:paraId="271583E7" w14:textId="5EE75C34" w:rsidR="00AA6C7C" w:rsidRDefault="004548A5" w:rsidP="0054301E">
      <w:pPr>
        <w:keepNext/>
        <w:keepLines/>
        <w:spacing w:line="360" w:lineRule="auto"/>
        <w:ind w:firstLineChars="200" w:firstLine="562"/>
        <w:outlineLvl w:val="1"/>
        <w:rPr>
          <w:rFonts w:cs="Times New Roman" w:hint="eastAsia"/>
          <w:b/>
          <w:sz w:val="28"/>
        </w:rPr>
      </w:pPr>
      <w:bookmarkStart w:id="144" w:name="_Toc28806"/>
      <w:bookmarkStart w:id="145" w:name="_Toc110198144"/>
      <w:bookmarkStart w:id="146" w:name="_Toc25358"/>
      <w:r w:rsidRPr="004548A5">
        <w:rPr>
          <w:rFonts w:cs="Times New Roman" w:hint="eastAsia"/>
          <w:b/>
          <w:sz w:val="28"/>
        </w:rPr>
        <w:t>（五）专业社会调研报告</w:t>
      </w:r>
      <w:bookmarkEnd w:id="144"/>
      <w:bookmarkEnd w:id="145"/>
      <w:bookmarkEnd w:id="146"/>
    </w:p>
    <w:p w14:paraId="53A70BB4" w14:textId="3D0FD17C" w:rsidR="0054301E" w:rsidRDefault="0054301E" w:rsidP="0054301E">
      <w:pPr>
        <w:spacing w:line="360" w:lineRule="auto"/>
        <w:ind w:firstLineChars="195" w:firstLine="468"/>
        <w:rPr>
          <w:rFonts w:cs="宋体" w:hint="eastAsia"/>
          <w:b/>
          <w:bCs/>
          <w:szCs w:val="24"/>
        </w:rPr>
      </w:pPr>
      <w:r>
        <w:rPr>
          <w:rFonts w:cs="宋体" w:hint="eastAsia"/>
          <w:color w:val="000000" w:themeColor="text1"/>
          <w:szCs w:val="24"/>
        </w:rPr>
        <w:t>为贯彻落实《国家职业教育改革实施方案》，办好与经济社会发展需求对接更加紧密、同人民群众期待更加契合的</w:t>
      </w:r>
      <w:r w:rsidR="00122C89">
        <w:rPr>
          <w:rFonts w:cs="宋体" w:hint="eastAsia"/>
          <w:color w:val="000000" w:themeColor="text1"/>
          <w:szCs w:val="24"/>
        </w:rPr>
        <w:t>大数据与会计</w:t>
      </w:r>
      <w:r>
        <w:rPr>
          <w:rFonts w:cs="宋体" w:hint="eastAsia"/>
          <w:color w:val="000000" w:themeColor="text1"/>
          <w:szCs w:val="24"/>
        </w:rPr>
        <w:t>专业</w:t>
      </w:r>
      <w:r w:rsidR="00122C89">
        <w:rPr>
          <w:rFonts w:cs="宋体" w:hint="eastAsia"/>
          <w:color w:val="000000" w:themeColor="text1"/>
          <w:szCs w:val="24"/>
        </w:rPr>
        <w:t>专科</w:t>
      </w:r>
      <w:r>
        <w:rPr>
          <w:rFonts w:cs="宋体" w:hint="eastAsia"/>
          <w:color w:val="000000" w:themeColor="text1"/>
          <w:szCs w:val="24"/>
        </w:rPr>
        <w:t>层次职业教育，柳州职业技术大学财经与物流管理学院调研团队以习近平新时代中国特色社会主义思想为指导，以促进就业和适应产业发展需求为导向，开展了本次</w:t>
      </w:r>
      <w:r w:rsidR="00122C89">
        <w:rPr>
          <w:rFonts w:cs="宋体" w:hint="eastAsia"/>
          <w:color w:val="000000" w:themeColor="text1"/>
          <w:szCs w:val="24"/>
        </w:rPr>
        <w:t>大数据与会计</w:t>
      </w:r>
      <w:r>
        <w:rPr>
          <w:rFonts w:cs="宋体" w:hint="eastAsia"/>
          <w:color w:val="000000" w:themeColor="text1"/>
          <w:szCs w:val="24"/>
        </w:rPr>
        <w:t>专业</w:t>
      </w:r>
      <w:r w:rsidR="00122C89">
        <w:rPr>
          <w:rFonts w:cs="宋体" w:hint="eastAsia"/>
          <w:color w:val="000000" w:themeColor="text1"/>
          <w:szCs w:val="24"/>
        </w:rPr>
        <w:t>专科</w:t>
      </w:r>
      <w:r>
        <w:rPr>
          <w:rFonts w:cs="宋体" w:hint="eastAsia"/>
          <w:color w:val="000000" w:themeColor="text1"/>
          <w:szCs w:val="24"/>
        </w:rPr>
        <w:t>层次职业教育调查和研究工作。</w:t>
      </w:r>
    </w:p>
    <w:p w14:paraId="4A78CA10" w14:textId="77777777" w:rsidR="0054301E" w:rsidRDefault="0054301E" w:rsidP="0054301E">
      <w:pPr>
        <w:pStyle w:val="21"/>
        <w:spacing w:line="360" w:lineRule="auto"/>
        <w:ind w:firstLineChars="200" w:firstLine="482"/>
        <w:outlineLvl w:val="0"/>
        <w:rPr>
          <w:rFonts w:ascii="宋体" w:eastAsia="宋体" w:hAnsi="宋体" w:cs="宋体" w:hint="eastAsia"/>
          <w:b/>
          <w:bCs/>
          <w:sz w:val="24"/>
          <w:szCs w:val="24"/>
        </w:rPr>
      </w:pPr>
      <w:bookmarkStart w:id="147" w:name="_Toc1573"/>
      <w:r>
        <w:rPr>
          <w:rFonts w:ascii="宋体" w:eastAsia="宋体" w:hAnsi="宋体" w:cs="宋体" w:hint="eastAsia"/>
          <w:b/>
          <w:bCs/>
          <w:sz w:val="24"/>
          <w:szCs w:val="24"/>
        </w:rPr>
        <w:t>一、调研目的与对象</w:t>
      </w:r>
      <w:bookmarkEnd w:id="147"/>
    </w:p>
    <w:p w14:paraId="16ECA134"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48" w:name="_Toc31381"/>
      <w:r>
        <w:rPr>
          <w:rFonts w:ascii="宋体" w:eastAsia="宋体" w:hAnsi="宋体" w:cs="宋体" w:hint="eastAsia"/>
          <w:b/>
          <w:bCs/>
          <w:sz w:val="24"/>
          <w:szCs w:val="24"/>
        </w:rPr>
        <w:t>（一）调研目的</w:t>
      </w:r>
      <w:bookmarkEnd w:id="148"/>
    </w:p>
    <w:p w14:paraId="0EF1161E" w14:textId="7A9D8CE6" w:rsidR="0054301E" w:rsidRDefault="0054301E" w:rsidP="0054301E">
      <w:pPr>
        <w:pStyle w:val="21"/>
        <w:spacing w:line="360" w:lineRule="auto"/>
        <w:ind w:firstLineChars="200" w:firstLine="480"/>
        <w:rPr>
          <w:rFonts w:ascii="宋体" w:eastAsia="宋体" w:hAnsi="宋体" w:cs="宋体" w:hint="eastAsia"/>
          <w:bCs/>
          <w:sz w:val="24"/>
          <w:szCs w:val="24"/>
        </w:rPr>
      </w:pPr>
      <w:r>
        <w:rPr>
          <w:rFonts w:ascii="宋体" w:eastAsia="宋体" w:hAnsi="宋体" w:cs="宋体" w:hint="eastAsia"/>
          <w:bCs/>
          <w:sz w:val="24"/>
          <w:szCs w:val="24"/>
        </w:rPr>
        <w:t>本次调研通过调研财务行业相关部门、相关企业、开设</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专业的相关高校、我校</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专业毕业生等，了解</w:t>
      </w:r>
      <w:r w:rsidR="00122C89">
        <w:rPr>
          <w:rFonts w:ascii="宋体" w:eastAsia="宋体" w:hAnsi="宋体" w:cs="宋体" w:hint="eastAsia"/>
          <w:bCs/>
          <w:sz w:val="24"/>
          <w:szCs w:val="24"/>
        </w:rPr>
        <w:t>会计</w:t>
      </w:r>
      <w:r>
        <w:rPr>
          <w:rFonts w:ascii="宋体" w:eastAsia="宋体" w:hAnsi="宋体" w:cs="宋体" w:hint="eastAsia"/>
          <w:bCs/>
          <w:sz w:val="24"/>
          <w:szCs w:val="24"/>
        </w:rPr>
        <w:t>行业的发展趋势、企业对</w:t>
      </w:r>
      <w:r w:rsidR="00122C89">
        <w:rPr>
          <w:rFonts w:ascii="宋体" w:eastAsia="宋体" w:hAnsi="宋体" w:cs="宋体" w:hint="eastAsia"/>
          <w:bCs/>
          <w:sz w:val="24"/>
          <w:szCs w:val="24"/>
        </w:rPr>
        <w:t>专科</w:t>
      </w:r>
      <w:r>
        <w:rPr>
          <w:rFonts w:ascii="宋体" w:eastAsia="宋体" w:hAnsi="宋体" w:cs="宋体" w:hint="eastAsia"/>
          <w:bCs/>
          <w:sz w:val="24"/>
          <w:szCs w:val="24"/>
        </w:rPr>
        <w:t>层次</w:t>
      </w:r>
      <w:r w:rsidR="00122C89">
        <w:rPr>
          <w:rFonts w:ascii="宋体" w:eastAsia="宋体" w:hAnsi="宋体" w:cs="宋体" w:hint="eastAsia"/>
          <w:bCs/>
          <w:sz w:val="24"/>
          <w:szCs w:val="24"/>
        </w:rPr>
        <w:t>会计</w:t>
      </w:r>
      <w:r>
        <w:rPr>
          <w:rFonts w:ascii="宋体" w:eastAsia="宋体" w:hAnsi="宋体" w:cs="宋体" w:hint="eastAsia"/>
          <w:bCs/>
          <w:sz w:val="24"/>
          <w:szCs w:val="24"/>
        </w:rPr>
        <w:t>人才需求情况、高校</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专业建设、就业情况等。分析</w:t>
      </w:r>
      <w:r w:rsidR="00122C89">
        <w:rPr>
          <w:rFonts w:ascii="宋体" w:eastAsia="宋体" w:hAnsi="宋体" w:cs="宋体" w:hint="eastAsia"/>
          <w:bCs/>
          <w:sz w:val="24"/>
          <w:szCs w:val="24"/>
        </w:rPr>
        <w:t>专科</w:t>
      </w:r>
      <w:r>
        <w:rPr>
          <w:rFonts w:ascii="宋体" w:eastAsia="宋体" w:hAnsi="宋体" w:cs="宋体" w:hint="eastAsia"/>
          <w:bCs/>
          <w:sz w:val="24"/>
          <w:szCs w:val="24"/>
        </w:rPr>
        <w:t>层次专业教育</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专业对接的职业岗位、能力需求、课程建设等，为我院</w:t>
      </w:r>
      <w:r w:rsidR="00122C89">
        <w:rPr>
          <w:rFonts w:ascii="宋体" w:eastAsia="宋体" w:hAnsi="宋体" w:cs="宋体" w:hint="eastAsia"/>
          <w:bCs/>
          <w:sz w:val="24"/>
          <w:szCs w:val="24"/>
        </w:rPr>
        <w:t>专科</w:t>
      </w:r>
      <w:r>
        <w:rPr>
          <w:rFonts w:ascii="宋体" w:eastAsia="宋体" w:hAnsi="宋体" w:cs="宋体" w:hint="eastAsia"/>
          <w:bCs/>
          <w:sz w:val="24"/>
          <w:szCs w:val="24"/>
        </w:rPr>
        <w:t>层次职业教育</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专业人才培养目标定位、制订人才培养方案和课程标准提供科学依据。特别关注工业智能财务领域的应用与需求，确保</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专业人才培养质量，满足未来工业智能财务的发展趋势和企业需求。</w:t>
      </w:r>
    </w:p>
    <w:p w14:paraId="51EA48A6" w14:textId="5C069C08" w:rsidR="0054301E" w:rsidRDefault="0054301E" w:rsidP="0054301E">
      <w:pPr>
        <w:pStyle w:val="21"/>
        <w:spacing w:line="360" w:lineRule="auto"/>
        <w:ind w:firstLineChars="200" w:firstLine="482"/>
        <w:rPr>
          <w:rFonts w:ascii="宋体" w:eastAsia="宋体" w:hAnsi="宋体" w:cs="宋体" w:hint="eastAsia"/>
          <w:bCs/>
          <w:sz w:val="24"/>
          <w:szCs w:val="24"/>
        </w:rPr>
      </w:pPr>
      <w:r>
        <w:rPr>
          <w:rFonts w:ascii="宋体" w:eastAsia="宋体" w:hAnsi="宋体" w:cs="宋体" w:hint="eastAsia"/>
          <w:b/>
          <w:sz w:val="24"/>
          <w:szCs w:val="24"/>
        </w:rPr>
        <w:t>1.调研财务行业相关部门目的。</w:t>
      </w:r>
      <w:r>
        <w:rPr>
          <w:rFonts w:ascii="宋体" w:eastAsia="宋体" w:hAnsi="宋体" w:cs="宋体" w:hint="eastAsia"/>
          <w:bCs/>
          <w:sz w:val="24"/>
          <w:szCs w:val="24"/>
        </w:rPr>
        <w:t>了解国家、区域、地方在</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领域的政策支持和发展趋势，掌握</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人才的市场供需状况，以及工业智能财务领域的新技术、新工艺和新理念的发展趋势。这将为</w:t>
      </w:r>
      <w:r w:rsidR="00122C89">
        <w:rPr>
          <w:rFonts w:ascii="宋体" w:eastAsia="宋体" w:hAnsi="宋体" w:cs="宋体" w:hint="eastAsia"/>
          <w:bCs/>
          <w:sz w:val="24"/>
          <w:szCs w:val="24"/>
        </w:rPr>
        <w:t>专科</w:t>
      </w:r>
      <w:r>
        <w:rPr>
          <w:rFonts w:ascii="宋体" w:eastAsia="宋体" w:hAnsi="宋体" w:cs="宋体" w:hint="eastAsia"/>
          <w:bCs/>
          <w:sz w:val="24"/>
          <w:szCs w:val="24"/>
        </w:rPr>
        <w:t>层次职业教育</w:t>
      </w:r>
      <w:r w:rsidR="00122C89">
        <w:rPr>
          <w:rFonts w:ascii="宋体" w:eastAsia="宋体" w:hAnsi="宋体" w:cs="宋体" w:hint="eastAsia"/>
          <w:bCs/>
          <w:sz w:val="24"/>
          <w:szCs w:val="24"/>
        </w:rPr>
        <w:t>大数</w:t>
      </w:r>
      <w:r w:rsidR="00122C89">
        <w:rPr>
          <w:rFonts w:ascii="宋体" w:eastAsia="宋体" w:hAnsi="宋体" w:cs="宋体" w:hint="eastAsia"/>
          <w:bCs/>
          <w:sz w:val="24"/>
          <w:szCs w:val="24"/>
        </w:rPr>
        <w:lastRenderedPageBreak/>
        <w:t>据与会计</w:t>
      </w:r>
      <w:r>
        <w:rPr>
          <w:rFonts w:ascii="宋体" w:eastAsia="宋体" w:hAnsi="宋体" w:cs="宋体" w:hint="eastAsia"/>
          <w:bCs/>
          <w:sz w:val="24"/>
          <w:szCs w:val="24"/>
        </w:rPr>
        <w:t>专业的规划提供方向指引，确保教育内容与行业需求紧密结合。</w:t>
      </w:r>
    </w:p>
    <w:p w14:paraId="23F1FAA6" w14:textId="0DE66C5A" w:rsidR="0054301E" w:rsidRDefault="0054301E" w:rsidP="0054301E">
      <w:pPr>
        <w:pStyle w:val="21"/>
        <w:spacing w:line="360" w:lineRule="auto"/>
        <w:ind w:firstLineChars="200" w:firstLine="482"/>
        <w:rPr>
          <w:rFonts w:ascii="宋体" w:eastAsia="宋体" w:hAnsi="宋体" w:cs="宋体" w:hint="eastAsia"/>
          <w:bCs/>
          <w:sz w:val="24"/>
          <w:szCs w:val="24"/>
        </w:rPr>
      </w:pPr>
      <w:r>
        <w:rPr>
          <w:rFonts w:ascii="宋体" w:eastAsia="宋体" w:hAnsi="宋体" w:cs="宋体" w:hint="eastAsia"/>
          <w:b/>
          <w:sz w:val="24"/>
          <w:szCs w:val="24"/>
        </w:rPr>
        <w:t>2.调研相关企业目的。</w:t>
      </w:r>
      <w:r>
        <w:rPr>
          <w:rFonts w:ascii="宋体" w:eastAsia="宋体" w:hAnsi="宋体" w:cs="宋体" w:hint="eastAsia"/>
          <w:bCs/>
          <w:sz w:val="24"/>
          <w:szCs w:val="24"/>
        </w:rPr>
        <w:t>深入了解企业对</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人才的需求，特别是对高层次工业智能财务技术技能型人才的培养素质、知识和能力要求。同时，考察企业在工业智能财务新技术的应用情况和需求，为</w:t>
      </w:r>
      <w:r w:rsidR="00122C89">
        <w:rPr>
          <w:rFonts w:ascii="宋体" w:eastAsia="宋体" w:hAnsi="宋体" w:cs="宋体" w:hint="eastAsia"/>
          <w:bCs/>
          <w:sz w:val="24"/>
          <w:szCs w:val="24"/>
        </w:rPr>
        <w:t>专科</w:t>
      </w:r>
      <w:r>
        <w:rPr>
          <w:rFonts w:ascii="宋体" w:eastAsia="宋体" w:hAnsi="宋体" w:cs="宋体" w:hint="eastAsia"/>
          <w:bCs/>
          <w:sz w:val="24"/>
          <w:szCs w:val="24"/>
        </w:rPr>
        <w:t>层次职业教育</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专业的职业岗位、知识能力的培养定位提供科学依据。</w:t>
      </w:r>
    </w:p>
    <w:p w14:paraId="15296CD4" w14:textId="76E477EB" w:rsidR="0054301E" w:rsidRDefault="0054301E" w:rsidP="0054301E">
      <w:pPr>
        <w:pStyle w:val="21"/>
        <w:spacing w:line="360" w:lineRule="auto"/>
        <w:ind w:firstLineChars="200" w:firstLine="482"/>
        <w:rPr>
          <w:rFonts w:ascii="宋体" w:eastAsia="宋体" w:hAnsi="宋体" w:cs="宋体" w:hint="eastAsia"/>
          <w:bCs/>
          <w:sz w:val="24"/>
          <w:szCs w:val="24"/>
        </w:rPr>
      </w:pPr>
      <w:r>
        <w:rPr>
          <w:rFonts w:ascii="宋体" w:eastAsia="宋体" w:hAnsi="宋体" w:cs="宋体" w:hint="eastAsia"/>
          <w:b/>
          <w:sz w:val="24"/>
          <w:szCs w:val="24"/>
        </w:rPr>
        <w:t>3.调研开设</w:t>
      </w:r>
      <w:r w:rsidR="00122C89">
        <w:rPr>
          <w:rFonts w:ascii="宋体" w:eastAsia="宋体" w:hAnsi="宋体" w:cs="宋体" w:hint="eastAsia"/>
          <w:b/>
          <w:sz w:val="24"/>
          <w:szCs w:val="24"/>
        </w:rPr>
        <w:t>大数据与会计</w:t>
      </w:r>
      <w:r>
        <w:rPr>
          <w:rFonts w:ascii="宋体" w:eastAsia="宋体" w:hAnsi="宋体" w:cs="宋体" w:hint="eastAsia"/>
          <w:b/>
          <w:sz w:val="24"/>
          <w:szCs w:val="24"/>
        </w:rPr>
        <w:t>专业的相关高校目的。</w:t>
      </w:r>
      <w:proofErr w:type="gramStart"/>
      <w:r>
        <w:rPr>
          <w:rFonts w:ascii="宋体" w:eastAsia="宋体" w:hAnsi="宋体" w:cs="宋体" w:hint="eastAsia"/>
          <w:bCs/>
          <w:sz w:val="24"/>
          <w:szCs w:val="24"/>
        </w:rPr>
        <w:t>明晰</w:t>
      </w:r>
      <w:r w:rsidR="00122C89">
        <w:rPr>
          <w:rFonts w:ascii="宋体" w:eastAsia="宋体" w:hAnsi="宋体" w:cs="宋体" w:hint="eastAsia"/>
          <w:bCs/>
          <w:sz w:val="24"/>
          <w:szCs w:val="24"/>
        </w:rPr>
        <w:t>大</w:t>
      </w:r>
      <w:proofErr w:type="gramEnd"/>
      <w:r w:rsidR="00122C89">
        <w:rPr>
          <w:rFonts w:ascii="宋体" w:eastAsia="宋体" w:hAnsi="宋体" w:cs="宋体" w:hint="eastAsia"/>
          <w:bCs/>
          <w:sz w:val="24"/>
          <w:szCs w:val="24"/>
        </w:rPr>
        <w:t>数据与会计</w:t>
      </w:r>
      <w:r>
        <w:rPr>
          <w:rFonts w:ascii="宋体" w:eastAsia="宋体" w:hAnsi="宋体" w:cs="宋体" w:hint="eastAsia"/>
          <w:bCs/>
          <w:sz w:val="24"/>
          <w:szCs w:val="24"/>
        </w:rPr>
        <w:t>专业在不同教育层次的区别与联系；分析相关高校在</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人才培养方面的情况，为</w:t>
      </w:r>
      <w:r w:rsidR="00122C89">
        <w:rPr>
          <w:rFonts w:ascii="宋体" w:eastAsia="宋体" w:hAnsi="宋体" w:cs="宋体" w:hint="eastAsia"/>
          <w:bCs/>
          <w:sz w:val="24"/>
          <w:szCs w:val="24"/>
        </w:rPr>
        <w:t>专科</w:t>
      </w:r>
      <w:r>
        <w:rPr>
          <w:rFonts w:ascii="宋体" w:eastAsia="宋体" w:hAnsi="宋体" w:cs="宋体" w:hint="eastAsia"/>
          <w:bCs/>
          <w:sz w:val="24"/>
          <w:szCs w:val="24"/>
        </w:rPr>
        <w:t>层次职业教育</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专业人才培养方案、课程体系、课程内容、教学方法提供依据，特别关注工业智能财务的应用与需求。</w:t>
      </w:r>
    </w:p>
    <w:p w14:paraId="7140AF2B" w14:textId="22071ADA"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sz w:val="24"/>
          <w:szCs w:val="24"/>
        </w:rPr>
        <w:t>4.调研我校</w:t>
      </w:r>
      <w:r w:rsidR="00122C89">
        <w:rPr>
          <w:rFonts w:ascii="宋体" w:eastAsia="宋体" w:hAnsi="宋体" w:cs="宋体" w:hint="eastAsia"/>
          <w:b/>
          <w:sz w:val="24"/>
          <w:szCs w:val="24"/>
        </w:rPr>
        <w:t>大数据与会计</w:t>
      </w:r>
      <w:r>
        <w:rPr>
          <w:rFonts w:ascii="宋体" w:eastAsia="宋体" w:hAnsi="宋体" w:cs="宋体" w:hint="eastAsia"/>
          <w:b/>
          <w:sz w:val="24"/>
          <w:szCs w:val="24"/>
        </w:rPr>
        <w:t>专业毕业生目的。</w:t>
      </w:r>
      <w:r>
        <w:rPr>
          <w:rFonts w:ascii="宋体" w:eastAsia="宋体" w:hAnsi="宋体" w:cs="宋体" w:hint="eastAsia"/>
          <w:bCs/>
          <w:sz w:val="24"/>
          <w:szCs w:val="24"/>
        </w:rPr>
        <w:t>了解近年</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专业职业教育成效、毕业生工作情况、就业单位反响、职业发展情况，为</w:t>
      </w:r>
      <w:r w:rsidR="00122C89">
        <w:rPr>
          <w:rFonts w:ascii="宋体" w:eastAsia="宋体" w:hAnsi="宋体" w:cs="宋体" w:hint="eastAsia"/>
          <w:bCs/>
          <w:sz w:val="24"/>
          <w:szCs w:val="24"/>
        </w:rPr>
        <w:t>专科</w:t>
      </w:r>
      <w:r>
        <w:rPr>
          <w:rFonts w:ascii="宋体" w:eastAsia="宋体" w:hAnsi="宋体" w:cs="宋体" w:hint="eastAsia"/>
          <w:bCs/>
          <w:sz w:val="24"/>
          <w:szCs w:val="24"/>
        </w:rPr>
        <w:t>层次职业教育</w:t>
      </w:r>
      <w:r w:rsidR="00122C89">
        <w:rPr>
          <w:rFonts w:ascii="宋体" w:eastAsia="宋体" w:hAnsi="宋体" w:cs="宋体" w:hint="eastAsia"/>
          <w:bCs/>
          <w:sz w:val="24"/>
          <w:szCs w:val="24"/>
        </w:rPr>
        <w:t>大数据与会计</w:t>
      </w:r>
      <w:r>
        <w:rPr>
          <w:rFonts w:ascii="宋体" w:eastAsia="宋体" w:hAnsi="宋体" w:cs="宋体" w:hint="eastAsia"/>
          <w:bCs/>
          <w:sz w:val="24"/>
          <w:szCs w:val="24"/>
        </w:rPr>
        <w:t>专业人才培养的职业岗位发展规划提供参考。通过这些调研，确保教育内容与企业需求紧密结合，培养出符合工业智能财务发展趋势的高素质人才。</w:t>
      </w:r>
    </w:p>
    <w:p w14:paraId="598D00A0"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49" w:name="_Toc8781"/>
      <w:r>
        <w:rPr>
          <w:rFonts w:ascii="宋体" w:eastAsia="宋体" w:hAnsi="宋体" w:cs="宋体" w:hint="eastAsia"/>
          <w:b/>
          <w:bCs/>
          <w:sz w:val="24"/>
          <w:szCs w:val="24"/>
        </w:rPr>
        <w:t>（二）调研对象及内容</w:t>
      </w:r>
      <w:bookmarkEnd w:id="149"/>
    </w:p>
    <w:p w14:paraId="115DEBA5" w14:textId="77777777"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1.财务行业相关部门</w:t>
      </w:r>
    </w:p>
    <w:p w14:paraId="5B25D389"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次调研的财务行业相关部门包括政府部门、财务行业协会、职业教育指导委员会等各级各类型单位7家（名单详见附表1）。主要调研内容为：从国家、广西、柳州三个层次调研财务行业的发展规模、支持政策、未来规划；财务行业人才需求情况；</w:t>
      </w:r>
      <w:proofErr w:type="gramStart"/>
      <w:r>
        <w:rPr>
          <w:rFonts w:ascii="宋体" w:eastAsia="宋体" w:hAnsi="宋体" w:cs="宋体" w:hint="eastAsia"/>
          <w:sz w:val="24"/>
          <w:szCs w:val="24"/>
        </w:rPr>
        <w:t>工业智财新技术</w:t>
      </w:r>
      <w:proofErr w:type="gramEnd"/>
      <w:r>
        <w:rPr>
          <w:rFonts w:ascii="宋体" w:eastAsia="宋体" w:hAnsi="宋体" w:cs="宋体" w:hint="eastAsia"/>
          <w:sz w:val="24"/>
          <w:szCs w:val="24"/>
        </w:rPr>
        <w:t>、新工艺、新理念发展趋势等。</w:t>
      </w:r>
    </w:p>
    <w:p w14:paraId="55310A42" w14:textId="77777777"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2.相关企业和企业财务部</w:t>
      </w:r>
    </w:p>
    <w:p w14:paraId="5563577F" w14:textId="1252888C"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次调研现场走访7家企业，问卷调查26家企业（回收22家）。所调研企业包含国有或国有控股、股份制、民营多种性质企业，涉及财务软件企业、制造业企业、新能源企业等多种类型企业（名单详见附表2和附表3）。主要调研内容为：企业财务相关岗位需求情况、企业财务相关岗位能力要求、</w:t>
      </w:r>
      <w:proofErr w:type="gramStart"/>
      <w:r>
        <w:rPr>
          <w:rFonts w:ascii="宋体" w:eastAsia="宋体" w:hAnsi="宋体" w:cs="宋体" w:hint="eastAsia"/>
          <w:sz w:val="24"/>
          <w:szCs w:val="24"/>
        </w:rPr>
        <w:t>工业智财新技术</w:t>
      </w:r>
      <w:proofErr w:type="gramEnd"/>
      <w:r>
        <w:rPr>
          <w:rFonts w:ascii="宋体" w:eastAsia="宋体" w:hAnsi="宋体" w:cs="宋体" w:hint="eastAsia"/>
          <w:sz w:val="24"/>
          <w:szCs w:val="24"/>
        </w:rPr>
        <w:t>应用情况，以及企业对</w:t>
      </w:r>
      <w:r w:rsidR="00122C89">
        <w:rPr>
          <w:rFonts w:ascii="宋体" w:eastAsia="宋体" w:hAnsi="宋体" w:cs="宋体" w:hint="eastAsia"/>
          <w:sz w:val="24"/>
          <w:szCs w:val="24"/>
        </w:rPr>
        <w:t>大数据与会计</w:t>
      </w:r>
      <w:r>
        <w:rPr>
          <w:rFonts w:ascii="宋体" w:eastAsia="宋体" w:hAnsi="宋体" w:cs="宋体" w:hint="eastAsia"/>
          <w:sz w:val="24"/>
          <w:szCs w:val="24"/>
        </w:rPr>
        <w:t>专业</w:t>
      </w:r>
      <w:r w:rsidR="00122C89">
        <w:rPr>
          <w:rFonts w:ascii="宋体" w:eastAsia="宋体" w:hAnsi="宋体" w:cs="宋体" w:hint="eastAsia"/>
          <w:sz w:val="24"/>
          <w:szCs w:val="24"/>
        </w:rPr>
        <w:t>专科</w:t>
      </w:r>
      <w:r>
        <w:rPr>
          <w:rFonts w:ascii="宋体" w:eastAsia="宋体" w:hAnsi="宋体" w:cs="宋体" w:hint="eastAsia"/>
          <w:sz w:val="24"/>
          <w:szCs w:val="24"/>
        </w:rPr>
        <w:t>层次职业教育教学的意见。</w:t>
      </w:r>
    </w:p>
    <w:p w14:paraId="5F2094F4" w14:textId="3E0F1AAA"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3.开设</w:t>
      </w:r>
      <w:r w:rsidR="00122C89">
        <w:rPr>
          <w:rFonts w:ascii="宋体" w:eastAsia="宋体" w:hAnsi="宋体" w:cs="宋体" w:hint="eastAsia"/>
          <w:b/>
          <w:bCs/>
          <w:sz w:val="24"/>
          <w:szCs w:val="24"/>
        </w:rPr>
        <w:t>大数据与会计</w:t>
      </w:r>
      <w:r>
        <w:rPr>
          <w:rFonts w:ascii="宋体" w:eastAsia="宋体" w:hAnsi="宋体" w:cs="宋体" w:hint="eastAsia"/>
          <w:b/>
          <w:bCs/>
          <w:sz w:val="24"/>
          <w:szCs w:val="24"/>
        </w:rPr>
        <w:t>专业的相关高校</w:t>
      </w:r>
    </w:p>
    <w:p w14:paraId="7FFF2B1B" w14:textId="7FF94F0C"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本次调研的高校对象涵盖了开设有</w:t>
      </w:r>
      <w:r w:rsidR="00122C89">
        <w:rPr>
          <w:rFonts w:ascii="宋体" w:eastAsia="宋体" w:hAnsi="宋体" w:cs="宋体" w:hint="eastAsia"/>
          <w:sz w:val="24"/>
          <w:szCs w:val="24"/>
        </w:rPr>
        <w:t>大数据与会计</w:t>
      </w:r>
      <w:r>
        <w:rPr>
          <w:rFonts w:ascii="宋体" w:eastAsia="宋体" w:hAnsi="宋体" w:cs="宋体" w:hint="eastAsia"/>
          <w:sz w:val="24"/>
          <w:szCs w:val="24"/>
        </w:rPr>
        <w:t>专业</w:t>
      </w:r>
      <w:r w:rsidR="00122C89">
        <w:rPr>
          <w:rFonts w:ascii="宋体" w:eastAsia="宋体" w:hAnsi="宋体" w:cs="宋体" w:hint="eastAsia"/>
          <w:sz w:val="24"/>
          <w:szCs w:val="24"/>
        </w:rPr>
        <w:t>专科</w:t>
      </w:r>
      <w:r>
        <w:rPr>
          <w:rFonts w:ascii="宋体" w:eastAsia="宋体" w:hAnsi="宋体" w:cs="宋体" w:hint="eastAsia"/>
          <w:sz w:val="24"/>
          <w:szCs w:val="24"/>
        </w:rPr>
        <w:t>层次职业教育院校、广西开设有财务会计类专业的普通</w:t>
      </w:r>
      <w:r w:rsidR="00122C89">
        <w:rPr>
          <w:rFonts w:ascii="宋体" w:eastAsia="宋体" w:hAnsi="宋体" w:cs="宋体" w:hint="eastAsia"/>
          <w:sz w:val="24"/>
          <w:szCs w:val="24"/>
        </w:rPr>
        <w:t>专科</w:t>
      </w:r>
      <w:r>
        <w:rPr>
          <w:rFonts w:ascii="宋体" w:eastAsia="宋体" w:hAnsi="宋体" w:cs="宋体" w:hint="eastAsia"/>
          <w:sz w:val="24"/>
          <w:szCs w:val="24"/>
        </w:rPr>
        <w:t>院校以及双高校、国家级示范院校等</w:t>
      </w:r>
      <w:r>
        <w:rPr>
          <w:rFonts w:ascii="宋体" w:eastAsia="宋体" w:hAnsi="宋体" w:cs="宋体" w:hint="eastAsia"/>
          <w:sz w:val="24"/>
          <w:szCs w:val="24"/>
        </w:rPr>
        <w:lastRenderedPageBreak/>
        <w:t>7家单位（名单详见附表4）。调研内容主要</w:t>
      </w:r>
      <w:proofErr w:type="gramStart"/>
      <w:r>
        <w:rPr>
          <w:rFonts w:ascii="宋体" w:eastAsia="宋体" w:hAnsi="宋体" w:cs="宋体" w:hint="eastAsia"/>
          <w:sz w:val="24"/>
          <w:szCs w:val="24"/>
        </w:rPr>
        <w:t>明晰</w:t>
      </w:r>
      <w:r w:rsidR="00122C89">
        <w:rPr>
          <w:rFonts w:ascii="宋体" w:eastAsia="宋体" w:hAnsi="宋体" w:cs="宋体" w:hint="eastAsia"/>
          <w:sz w:val="24"/>
          <w:szCs w:val="24"/>
        </w:rPr>
        <w:t>大</w:t>
      </w:r>
      <w:proofErr w:type="gramEnd"/>
      <w:r w:rsidR="00122C89">
        <w:rPr>
          <w:rFonts w:ascii="宋体" w:eastAsia="宋体" w:hAnsi="宋体" w:cs="宋体" w:hint="eastAsia"/>
          <w:sz w:val="24"/>
          <w:szCs w:val="24"/>
        </w:rPr>
        <w:t>数据与会计</w:t>
      </w:r>
      <w:r>
        <w:rPr>
          <w:rFonts w:ascii="宋体" w:eastAsia="宋体" w:hAnsi="宋体" w:cs="宋体" w:hint="eastAsia"/>
          <w:sz w:val="24"/>
          <w:szCs w:val="24"/>
        </w:rPr>
        <w:t>专业职业</w:t>
      </w:r>
      <w:r w:rsidR="00122C89">
        <w:rPr>
          <w:rFonts w:ascii="宋体" w:eastAsia="宋体" w:hAnsi="宋体" w:cs="宋体" w:hint="eastAsia"/>
          <w:sz w:val="24"/>
          <w:szCs w:val="24"/>
        </w:rPr>
        <w:t>专科</w:t>
      </w:r>
      <w:r>
        <w:rPr>
          <w:rFonts w:ascii="宋体" w:eastAsia="宋体" w:hAnsi="宋体" w:cs="宋体" w:hint="eastAsia"/>
          <w:sz w:val="24"/>
          <w:szCs w:val="24"/>
        </w:rPr>
        <w:t>教育和</w:t>
      </w:r>
      <w:r w:rsidR="00122C89">
        <w:rPr>
          <w:rFonts w:ascii="宋体" w:eastAsia="宋体" w:hAnsi="宋体" w:cs="宋体" w:hint="eastAsia"/>
          <w:sz w:val="24"/>
          <w:szCs w:val="24"/>
        </w:rPr>
        <w:t>大数据与会计</w:t>
      </w:r>
      <w:r>
        <w:rPr>
          <w:rFonts w:ascii="宋体" w:eastAsia="宋体" w:hAnsi="宋体" w:cs="宋体" w:hint="eastAsia"/>
          <w:sz w:val="24"/>
          <w:szCs w:val="24"/>
        </w:rPr>
        <w:t>专业职业专科教育、</w:t>
      </w:r>
      <w:r w:rsidR="00122C89">
        <w:rPr>
          <w:rFonts w:ascii="宋体" w:eastAsia="宋体" w:hAnsi="宋体" w:cs="宋体" w:hint="eastAsia"/>
          <w:sz w:val="24"/>
          <w:szCs w:val="24"/>
        </w:rPr>
        <w:t>大数据与会计</w:t>
      </w:r>
      <w:r>
        <w:rPr>
          <w:rFonts w:ascii="宋体" w:eastAsia="宋体" w:hAnsi="宋体" w:cs="宋体" w:hint="eastAsia"/>
          <w:sz w:val="24"/>
          <w:szCs w:val="24"/>
        </w:rPr>
        <w:t>专业普通</w:t>
      </w:r>
      <w:r w:rsidR="00122C89">
        <w:rPr>
          <w:rFonts w:ascii="宋体" w:eastAsia="宋体" w:hAnsi="宋体" w:cs="宋体" w:hint="eastAsia"/>
          <w:sz w:val="24"/>
          <w:szCs w:val="24"/>
        </w:rPr>
        <w:t>专科</w:t>
      </w:r>
      <w:r>
        <w:rPr>
          <w:rFonts w:ascii="宋体" w:eastAsia="宋体" w:hAnsi="宋体" w:cs="宋体" w:hint="eastAsia"/>
          <w:sz w:val="24"/>
          <w:szCs w:val="24"/>
        </w:rPr>
        <w:t>教育、</w:t>
      </w:r>
      <w:r w:rsidR="00122C89">
        <w:rPr>
          <w:rFonts w:ascii="宋体" w:eastAsia="宋体" w:hAnsi="宋体" w:cs="宋体" w:hint="eastAsia"/>
          <w:sz w:val="24"/>
          <w:szCs w:val="24"/>
        </w:rPr>
        <w:t>大数据与会计</w:t>
      </w:r>
      <w:r>
        <w:rPr>
          <w:rFonts w:ascii="宋体" w:eastAsia="宋体" w:hAnsi="宋体" w:cs="宋体" w:hint="eastAsia"/>
          <w:sz w:val="24"/>
          <w:szCs w:val="24"/>
        </w:rPr>
        <w:t>专业应用型</w:t>
      </w:r>
      <w:r w:rsidR="00122C89">
        <w:rPr>
          <w:rFonts w:ascii="宋体" w:eastAsia="宋体" w:hAnsi="宋体" w:cs="宋体" w:hint="eastAsia"/>
          <w:sz w:val="24"/>
          <w:szCs w:val="24"/>
        </w:rPr>
        <w:t>专科</w:t>
      </w:r>
      <w:r>
        <w:rPr>
          <w:rFonts w:ascii="宋体" w:eastAsia="宋体" w:hAnsi="宋体" w:cs="宋体" w:hint="eastAsia"/>
          <w:sz w:val="24"/>
          <w:szCs w:val="24"/>
        </w:rPr>
        <w:t>教育的区别与联系。同时为专业培养目标定位、教学基本情况、专业招生与就业情况等。通过网站查阅、文献检索、电话访谈、专业人才培养方案参阅等方式，对专业的分布、招生就业、专业建设等方面进行调研，为申报</w:t>
      </w:r>
      <w:r w:rsidR="00122C89">
        <w:rPr>
          <w:rFonts w:ascii="宋体" w:eastAsia="宋体" w:hAnsi="宋体" w:cs="宋体" w:hint="eastAsia"/>
          <w:sz w:val="24"/>
          <w:szCs w:val="24"/>
        </w:rPr>
        <w:t>专科</w:t>
      </w:r>
      <w:r>
        <w:rPr>
          <w:rFonts w:ascii="宋体" w:eastAsia="宋体" w:hAnsi="宋体" w:cs="宋体" w:hint="eastAsia"/>
          <w:sz w:val="24"/>
          <w:szCs w:val="24"/>
        </w:rPr>
        <w:t>层次职业教育</w:t>
      </w:r>
      <w:r w:rsidR="00122C89">
        <w:rPr>
          <w:rFonts w:ascii="宋体" w:eastAsia="宋体" w:hAnsi="宋体" w:cs="宋体" w:hint="eastAsia"/>
          <w:sz w:val="24"/>
          <w:szCs w:val="24"/>
        </w:rPr>
        <w:t>大数据与会计</w:t>
      </w:r>
      <w:r>
        <w:rPr>
          <w:rFonts w:ascii="宋体" w:eastAsia="宋体" w:hAnsi="宋体" w:cs="宋体" w:hint="eastAsia"/>
          <w:sz w:val="24"/>
          <w:szCs w:val="24"/>
        </w:rPr>
        <w:t>专业设置与人才培养方案设计工作提供依据。</w:t>
      </w:r>
    </w:p>
    <w:p w14:paraId="7B259C2C" w14:textId="4B6F4DFB"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4.我校</w:t>
      </w:r>
      <w:r w:rsidR="00122C89">
        <w:rPr>
          <w:rFonts w:ascii="宋体" w:eastAsia="宋体" w:hAnsi="宋体" w:cs="宋体" w:hint="eastAsia"/>
          <w:b/>
          <w:bCs/>
          <w:sz w:val="24"/>
          <w:szCs w:val="24"/>
        </w:rPr>
        <w:t>大数据与会计</w:t>
      </w:r>
      <w:r>
        <w:rPr>
          <w:rFonts w:ascii="宋体" w:eastAsia="宋体" w:hAnsi="宋体" w:cs="宋体" w:hint="eastAsia"/>
          <w:b/>
          <w:bCs/>
          <w:sz w:val="24"/>
          <w:szCs w:val="24"/>
        </w:rPr>
        <w:t>专业毕业生</w:t>
      </w:r>
    </w:p>
    <w:p w14:paraId="6CE53D71" w14:textId="28703C16"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麦可思数据（北京）有限公司是中国首家高等教育管理数据与咨询的专业公司，是高校、社会大众、用人单位和政府公认的第三方权威性数据机构，也是我校毕业生数据调研的长期合作伙伴。通过收集并分析来自麦可思的本校</w:t>
      </w:r>
      <w:r w:rsidR="00122C89">
        <w:rPr>
          <w:rFonts w:ascii="宋体" w:eastAsia="宋体" w:hAnsi="宋体" w:cs="宋体" w:hint="eastAsia"/>
          <w:sz w:val="24"/>
          <w:szCs w:val="24"/>
        </w:rPr>
        <w:t>大数据与会计</w:t>
      </w:r>
      <w:r>
        <w:rPr>
          <w:rFonts w:ascii="宋体" w:eastAsia="宋体" w:hAnsi="宋体" w:cs="宋体" w:hint="eastAsia"/>
          <w:sz w:val="24"/>
          <w:szCs w:val="24"/>
        </w:rPr>
        <w:t>专业近五年毕业生就业情况数据报告，了解本专业的就业率、就业满意度、毕业去向分布等信息。并通过毕业生访谈（名单详见附表5）补充调研毕业生职业发展情况信息，了解</w:t>
      </w:r>
      <w:r w:rsidR="00122C89">
        <w:rPr>
          <w:rFonts w:ascii="宋体" w:eastAsia="宋体" w:hAnsi="宋体" w:cs="宋体" w:hint="eastAsia"/>
          <w:sz w:val="24"/>
          <w:szCs w:val="24"/>
        </w:rPr>
        <w:t>大数据与会计</w:t>
      </w:r>
      <w:r>
        <w:rPr>
          <w:rFonts w:ascii="宋体" w:eastAsia="宋体" w:hAnsi="宋体" w:cs="宋体" w:hint="eastAsia"/>
          <w:sz w:val="24"/>
          <w:szCs w:val="24"/>
        </w:rPr>
        <w:t>专业毕业生的就业去向以及在企业内的发展情况。</w:t>
      </w:r>
    </w:p>
    <w:p w14:paraId="317302D3" w14:textId="77777777" w:rsidR="0054301E" w:rsidRDefault="0054301E" w:rsidP="0054301E">
      <w:pPr>
        <w:pStyle w:val="21"/>
        <w:spacing w:line="360" w:lineRule="auto"/>
        <w:ind w:firstLineChars="200" w:firstLine="480"/>
        <w:rPr>
          <w:rFonts w:ascii="宋体" w:eastAsia="宋体" w:hAnsi="宋体" w:cs="宋体" w:hint="eastAsia"/>
          <w:sz w:val="24"/>
          <w:szCs w:val="24"/>
        </w:rPr>
      </w:pPr>
    </w:p>
    <w:p w14:paraId="24402C59" w14:textId="77777777" w:rsidR="0054301E" w:rsidRDefault="0054301E" w:rsidP="0054301E">
      <w:pPr>
        <w:pStyle w:val="21"/>
        <w:spacing w:line="360" w:lineRule="auto"/>
        <w:ind w:firstLineChars="200" w:firstLine="482"/>
        <w:outlineLvl w:val="0"/>
        <w:rPr>
          <w:rFonts w:ascii="宋体" w:eastAsia="宋体" w:hAnsi="宋体" w:cs="宋体" w:hint="eastAsia"/>
          <w:b/>
          <w:bCs/>
          <w:sz w:val="24"/>
          <w:szCs w:val="24"/>
        </w:rPr>
      </w:pPr>
      <w:bookmarkStart w:id="150" w:name="_Toc24061"/>
      <w:r>
        <w:rPr>
          <w:rFonts w:ascii="宋体" w:eastAsia="宋体" w:hAnsi="宋体" w:cs="宋体" w:hint="eastAsia"/>
          <w:b/>
          <w:bCs/>
          <w:sz w:val="24"/>
          <w:szCs w:val="24"/>
        </w:rPr>
        <w:t>二、调研方法</w:t>
      </w:r>
      <w:bookmarkEnd w:id="150"/>
    </w:p>
    <w:p w14:paraId="4CF2280D"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本次主要采用直接调研与间接调研相结合的调研方式。直接调研包括：行业分析、工作任务分析、访谈、实地走访、电话访问、问卷调查。间接调研包括：文献检索、网站查阅、专业人才培养方案参阅等。</w:t>
      </w:r>
    </w:p>
    <w:p w14:paraId="00F74CC6"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（一）对财务行业相关部门主要以文献检索、网站查阅、电话访谈等方式调研。</w:t>
      </w:r>
    </w:p>
    <w:p w14:paraId="2A48F770" w14:textId="35AE4D28"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（二）对相关企业主要以网站查阅、问卷调查、工作分析会、电话访谈、实地走访等方式调研，特别关注企业在</w:t>
      </w:r>
      <w:r w:rsidR="00122C89">
        <w:rPr>
          <w:rFonts w:ascii="宋体" w:eastAsia="宋体" w:hAnsi="宋体" w:cs="宋体" w:hint="eastAsia"/>
          <w:sz w:val="24"/>
          <w:szCs w:val="24"/>
        </w:rPr>
        <w:t>大数据与会计</w:t>
      </w:r>
      <w:r>
        <w:rPr>
          <w:rFonts w:ascii="宋体" w:eastAsia="宋体" w:hAnsi="宋体" w:cs="宋体" w:hint="eastAsia"/>
          <w:sz w:val="24"/>
          <w:szCs w:val="24"/>
        </w:rPr>
        <w:t>领域的具体需求和应用情况。</w:t>
      </w:r>
    </w:p>
    <w:p w14:paraId="4C493D4F" w14:textId="1F9B5D98"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（三）对开设</w:t>
      </w:r>
      <w:r w:rsidR="00122C89">
        <w:rPr>
          <w:rFonts w:ascii="宋体" w:eastAsia="宋体" w:hAnsi="宋体" w:cs="宋体" w:hint="eastAsia"/>
          <w:sz w:val="24"/>
          <w:szCs w:val="24"/>
        </w:rPr>
        <w:t>大数据与会计</w:t>
      </w:r>
      <w:r>
        <w:rPr>
          <w:rFonts w:ascii="宋体" w:eastAsia="宋体" w:hAnsi="宋体" w:cs="宋体" w:hint="eastAsia"/>
          <w:sz w:val="24"/>
          <w:szCs w:val="24"/>
        </w:rPr>
        <w:t>专业的相关高校主要以网站查阅、电话访谈等方式调研，了解各高校在</w:t>
      </w:r>
      <w:r w:rsidR="00122C89">
        <w:rPr>
          <w:rFonts w:ascii="宋体" w:eastAsia="宋体" w:hAnsi="宋体" w:cs="宋体" w:hint="eastAsia"/>
          <w:sz w:val="24"/>
          <w:szCs w:val="24"/>
        </w:rPr>
        <w:t>大数据与会计</w:t>
      </w:r>
      <w:r>
        <w:rPr>
          <w:rFonts w:ascii="宋体" w:eastAsia="宋体" w:hAnsi="宋体" w:cs="宋体" w:hint="eastAsia"/>
          <w:sz w:val="24"/>
          <w:szCs w:val="24"/>
        </w:rPr>
        <w:t>专业人才培养方面的特色和经验。</w:t>
      </w:r>
    </w:p>
    <w:p w14:paraId="30C1D8D4" w14:textId="2405273E"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（四）我校</w:t>
      </w:r>
      <w:r w:rsidR="00122C89">
        <w:rPr>
          <w:rFonts w:ascii="宋体" w:eastAsia="宋体" w:hAnsi="宋体" w:cs="宋体" w:hint="eastAsia"/>
          <w:sz w:val="24"/>
          <w:szCs w:val="24"/>
        </w:rPr>
        <w:t>大数据与会计</w:t>
      </w:r>
      <w:r>
        <w:rPr>
          <w:rFonts w:ascii="宋体" w:eastAsia="宋体" w:hAnsi="宋体" w:cs="宋体" w:hint="eastAsia"/>
          <w:sz w:val="24"/>
          <w:szCs w:val="24"/>
        </w:rPr>
        <w:t>专业毕业生主要以查阅数据报告、电话访谈等方式调研，掌握毕业生的就业情况、职业发展情况及其对专业教育的反馈。</w:t>
      </w:r>
    </w:p>
    <w:p w14:paraId="17A80600" w14:textId="3D551176"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通过多种形式的调研对财务行业系统研究，了解</w:t>
      </w:r>
      <w:r w:rsidR="00122C89">
        <w:rPr>
          <w:rFonts w:ascii="宋体" w:eastAsia="宋体" w:hAnsi="宋体" w:cs="宋体" w:hint="eastAsia"/>
          <w:sz w:val="24"/>
          <w:szCs w:val="24"/>
        </w:rPr>
        <w:t>大数据与会计</w:t>
      </w:r>
      <w:r>
        <w:rPr>
          <w:rFonts w:ascii="宋体" w:eastAsia="宋体" w:hAnsi="宋体" w:cs="宋体" w:hint="eastAsia"/>
          <w:sz w:val="24"/>
          <w:szCs w:val="24"/>
        </w:rPr>
        <w:t>行业的发展趋势、人才结构、</w:t>
      </w:r>
      <w:r w:rsidR="00122C89">
        <w:rPr>
          <w:rFonts w:ascii="宋体" w:eastAsia="宋体" w:hAnsi="宋体" w:cs="宋体" w:hint="eastAsia"/>
          <w:sz w:val="24"/>
          <w:szCs w:val="24"/>
        </w:rPr>
        <w:t>专科</w:t>
      </w:r>
      <w:r>
        <w:rPr>
          <w:rFonts w:ascii="宋体" w:eastAsia="宋体" w:hAnsi="宋体" w:cs="宋体" w:hint="eastAsia"/>
          <w:sz w:val="24"/>
          <w:szCs w:val="24"/>
        </w:rPr>
        <w:t>层次人才需求情况等信息，为</w:t>
      </w:r>
      <w:r w:rsidR="00122C89">
        <w:rPr>
          <w:rFonts w:ascii="宋体" w:eastAsia="宋体" w:hAnsi="宋体" w:cs="宋体" w:hint="eastAsia"/>
          <w:sz w:val="24"/>
          <w:szCs w:val="24"/>
        </w:rPr>
        <w:t>专科</w:t>
      </w:r>
      <w:r>
        <w:rPr>
          <w:rFonts w:ascii="宋体" w:eastAsia="宋体" w:hAnsi="宋体" w:cs="宋体" w:hint="eastAsia"/>
          <w:sz w:val="24"/>
          <w:szCs w:val="24"/>
        </w:rPr>
        <w:t>层次职业教育</w:t>
      </w:r>
      <w:r w:rsidR="00122C89">
        <w:rPr>
          <w:rFonts w:ascii="宋体" w:eastAsia="宋体" w:hAnsi="宋体" w:cs="宋体" w:hint="eastAsia"/>
          <w:sz w:val="24"/>
          <w:szCs w:val="24"/>
        </w:rPr>
        <w:t>大数据与会</w:t>
      </w:r>
      <w:r w:rsidR="00122C89">
        <w:rPr>
          <w:rFonts w:ascii="宋体" w:eastAsia="宋体" w:hAnsi="宋体" w:cs="宋体" w:hint="eastAsia"/>
          <w:sz w:val="24"/>
          <w:szCs w:val="24"/>
        </w:rPr>
        <w:lastRenderedPageBreak/>
        <w:t>计</w:t>
      </w:r>
      <w:r>
        <w:rPr>
          <w:rFonts w:ascii="宋体" w:eastAsia="宋体" w:hAnsi="宋体" w:cs="宋体" w:hint="eastAsia"/>
          <w:sz w:val="24"/>
          <w:szCs w:val="24"/>
        </w:rPr>
        <w:t>专业的人才培养定位、培养规格、课程设置等进行科学</w:t>
      </w:r>
      <w:proofErr w:type="gramStart"/>
      <w:r>
        <w:rPr>
          <w:rFonts w:ascii="宋体" w:eastAsia="宋体" w:hAnsi="宋体" w:cs="宋体" w:hint="eastAsia"/>
          <w:sz w:val="24"/>
          <w:szCs w:val="24"/>
        </w:rPr>
        <w:t>研</w:t>
      </w:r>
      <w:proofErr w:type="gramEnd"/>
      <w:r>
        <w:rPr>
          <w:rFonts w:ascii="宋体" w:eastAsia="宋体" w:hAnsi="宋体" w:cs="宋体" w:hint="eastAsia"/>
          <w:sz w:val="24"/>
          <w:szCs w:val="24"/>
        </w:rPr>
        <w:t>判。</w:t>
      </w:r>
    </w:p>
    <w:p w14:paraId="23FADE55" w14:textId="77777777" w:rsidR="0054301E" w:rsidRDefault="0054301E" w:rsidP="002737D3">
      <w:pPr>
        <w:pStyle w:val="21"/>
        <w:spacing w:line="360" w:lineRule="auto"/>
        <w:ind w:firstLineChars="200" w:firstLine="480"/>
        <w:rPr>
          <w:rFonts w:ascii="宋体" w:eastAsia="宋体" w:hAnsi="宋体" w:cs="宋体" w:hint="eastAsia"/>
          <w:sz w:val="24"/>
          <w:szCs w:val="24"/>
        </w:rPr>
      </w:pPr>
    </w:p>
    <w:p w14:paraId="6A301C6C" w14:textId="77777777" w:rsidR="0054301E" w:rsidRDefault="0054301E" w:rsidP="0054301E">
      <w:pPr>
        <w:pStyle w:val="21"/>
        <w:spacing w:line="360" w:lineRule="auto"/>
        <w:ind w:firstLineChars="200" w:firstLine="482"/>
        <w:outlineLvl w:val="0"/>
        <w:rPr>
          <w:rFonts w:ascii="宋体" w:eastAsia="宋体" w:hAnsi="宋体" w:cs="宋体" w:hint="eastAsia"/>
          <w:b/>
          <w:bCs/>
          <w:sz w:val="24"/>
          <w:szCs w:val="24"/>
        </w:rPr>
      </w:pPr>
      <w:bookmarkStart w:id="151" w:name="_Toc3220"/>
      <w:r>
        <w:rPr>
          <w:rFonts w:ascii="宋体" w:eastAsia="宋体" w:hAnsi="宋体" w:cs="宋体" w:hint="eastAsia"/>
          <w:b/>
          <w:bCs/>
          <w:sz w:val="24"/>
          <w:szCs w:val="24"/>
        </w:rPr>
        <w:t>三、调研数据分析</w:t>
      </w:r>
      <w:bookmarkEnd w:id="151"/>
    </w:p>
    <w:p w14:paraId="52BF4841"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52" w:name="_Toc11598"/>
      <w:r>
        <w:rPr>
          <w:rFonts w:ascii="宋体" w:eastAsia="宋体" w:hAnsi="宋体" w:cs="宋体" w:hint="eastAsia"/>
          <w:b/>
          <w:bCs/>
          <w:sz w:val="24"/>
          <w:szCs w:val="24"/>
        </w:rPr>
        <w:t>（一）财务行业发展现状与趋势</w:t>
      </w:r>
      <w:bookmarkEnd w:id="152"/>
    </w:p>
    <w:p w14:paraId="0F43CA78" w14:textId="77777777"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1.我国财务行业发展现状与趋势</w:t>
      </w:r>
    </w:p>
    <w:p w14:paraId="36BB23CD" w14:textId="4A09CAE6"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当前，我国</w:t>
      </w:r>
      <w:r w:rsidR="00122C89">
        <w:rPr>
          <w:rFonts w:ascii="宋体" w:eastAsia="宋体" w:hAnsi="宋体" w:cs="宋体" w:hint="eastAsia"/>
          <w:sz w:val="24"/>
          <w:szCs w:val="24"/>
        </w:rPr>
        <w:t>会计</w:t>
      </w:r>
      <w:r>
        <w:rPr>
          <w:rFonts w:ascii="宋体" w:eastAsia="宋体" w:hAnsi="宋体" w:cs="宋体" w:hint="eastAsia"/>
          <w:sz w:val="24"/>
          <w:szCs w:val="24"/>
        </w:rPr>
        <w:t>行业正在经历数字化转型。根据《工业数字化/智能化2030白皮书》，预计到2030年，工业将实现更深层次的数字化和智能化融合，这将极大提升</w:t>
      </w:r>
      <w:r w:rsidR="00122C89">
        <w:rPr>
          <w:rFonts w:ascii="宋体" w:eastAsia="宋体" w:hAnsi="宋体" w:cs="宋体" w:hint="eastAsia"/>
          <w:sz w:val="24"/>
          <w:szCs w:val="24"/>
        </w:rPr>
        <w:t>会计</w:t>
      </w:r>
      <w:r>
        <w:rPr>
          <w:rFonts w:ascii="宋体" w:eastAsia="宋体" w:hAnsi="宋体" w:cs="宋体" w:hint="eastAsia"/>
          <w:sz w:val="24"/>
          <w:szCs w:val="24"/>
        </w:rPr>
        <w:t>的效率和决策质量。大数据、云计算、人工智能等技术的广泛应用，推动了</w:t>
      </w:r>
      <w:r w:rsidR="00122C89">
        <w:rPr>
          <w:rFonts w:ascii="宋体" w:eastAsia="宋体" w:hAnsi="宋体" w:cs="宋体" w:hint="eastAsia"/>
          <w:sz w:val="24"/>
          <w:szCs w:val="24"/>
        </w:rPr>
        <w:t>会计</w:t>
      </w:r>
      <w:r>
        <w:rPr>
          <w:rFonts w:ascii="宋体" w:eastAsia="宋体" w:hAnsi="宋体" w:cs="宋体" w:hint="eastAsia"/>
          <w:sz w:val="24"/>
          <w:szCs w:val="24"/>
        </w:rPr>
        <w:t>向智能化、数字化转型。</w:t>
      </w:r>
      <w:r w:rsidR="00122C89">
        <w:rPr>
          <w:rFonts w:ascii="宋体" w:eastAsia="宋体" w:hAnsi="宋体" w:cs="宋体" w:hint="eastAsia"/>
          <w:sz w:val="24"/>
          <w:szCs w:val="24"/>
        </w:rPr>
        <w:t>会计</w:t>
      </w:r>
      <w:r>
        <w:rPr>
          <w:rFonts w:ascii="宋体" w:eastAsia="宋体" w:hAnsi="宋体" w:cs="宋体" w:hint="eastAsia"/>
          <w:sz w:val="24"/>
          <w:szCs w:val="24"/>
        </w:rPr>
        <w:t>已不仅限于传统的账务处理和资金管理，而是更加注重财务分析、风险管理、税务筹划、资本运作和战略规划等高级职能。</w:t>
      </w:r>
      <w:r w:rsidR="00122C89">
        <w:rPr>
          <w:rFonts w:ascii="宋体" w:eastAsia="宋体" w:hAnsi="宋体" w:cs="宋体" w:hint="eastAsia"/>
          <w:sz w:val="24"/>
          <w:szCs w:val="24"/>
        </w:rPr>
        <w:t>会计</w:t>
      </w:r>
      <w:r>
        <w:rPr>
          <w:rFonts w:ascii="宋体" w:eastAsia="宋体" w:hAnsi="宋体" w:cs="宋体" w:hint="eastAsia"/>
          <w:sz w:val="24"/>
          <w:szCs w:val="24"/>
        </w:rPr>
        <w:t>人才需要掌握更多与技术相关的技能，如数据分析、机器学习等，以便更好地理解和应用财务数据。</w:t>
      </w:r>
    </w:p>
    <w:p w14:paraId="445950E1" w14:textId="6CD33204"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近年来，我国在</w:t>
      </w:r>
      <w:r w:rsidR="00122C89">
        <w:rPr>
          <w:rFonts w:ascii="宋体" w:eastAsia="宋体" w:hAnsi="宋体" w:cs="宋体" w:hint="eastAsia"/>
          <w:sz w:val="24"/>
          <w:szCs w:val="24"/>
        </w:rPr>
        <w:t>会计</w:t>
      </w:r>
      <w:r>
        <w:rPr>
          <w:rFonts w:ascii="宋体" w:eastAsia="宋体" w:hAnsi="宋体" w:cs="宋体" w:hint="eastAsia"/>
          <w:sz w:val="24"/>
          <w:szCs w:val="24"/>
        </w:rPr>
        <w:t>领域出台了一系列政策文件，旨在推动</w:t>
      </w:r>
      <w:r w:rsidR="00122C89">
        <w:rPr>
          <w:rFonts w:ascii="宋体" w:eastAsia="宋体" w:hAnsi="宋体" w:cs="宋体" w:hint="eastAsia"/>
          <w:sz w:val="24"/>
          <w:szCs w:val="24"/>
        </w:rPr>
        <w:t>会计</w:t>
      </w:r>
      <w:r>
        <w:rPr>
          <w:rFonts w:ascii="宋体" w:eastAsia="宋体" w:hAnsi="宋体" w:cs="宋体" w:hint="eastAsia"/>
          <w:sz w:val="24"/>
          <w:szCs w:val="24"/>
        </w:rPr>
        <w:t>工作更加科学、规范、透明和高效。2022年3月2日，国务院国资委发布的《关于中央企业加快建设世界一流</w:t>
      </w:r>
      <w:r w:rsidR="00122C89">
        <w:rPr>
          <w:rFonts w:ascii="宋体" w:eastAsia="宋体" w:hAnsi="宋体" w:cs="宋体" w:hint="eastAsia"/>
          <w:sz w:val="24"/>
          <w:szCs w:val="24"/>
        </w:rPr>
        <w:t>会计</w:t>
      </w:r>
      <w:r>
        <w:rPr>
          <w:rFonts w:ascii="宋体" w:eastAsia="宋体" w:hAnsi="宋体" w:cs="宋体" w:hint="eastAsia"/>
          <w:sz w:val="24"/>
          <w:szCs w:val="24"/>
        </w:rPr>
        <w:t>体系的指导意见》指出推动企业提升</w:t>
      </w:r>
      <w:r w:rsidR="00122C89">
        <w:rPr>
          <w:rFonts w:ascii="宋体" w:eastAsia="宋体" w:hAnsi="宋体" w:cs="宋体" w:hint="eastAsia"/>
          <w:sz w:val="24"/>
          <w:szCs w:val="24"/>
        </w:rPr>
        <w:t>会计</w:t>
      </w:r>
      <w:r>
        <w:rPr>
          <w:rFonts w:ascii="宋体" w:eastAsia="宋体" w:hAnsi="宋体" w:cs="宋体" w:hint="eastAsia"/>
          <w:sz w:val="24"/>
          <w:szCs w:val="24"/>
        </w:rPr>
        <w:t>能力水平、加快建设世界一流</w:t>
      </w:r>
      <w:r w:rsidR="00122C89">
        <w:rPr>
          <w:rFonts w:ascii="宋体" w:eastAsia="宋体" w:hAnsi="宋体" w:cs="宋体" w:hint="eastAsia"/>
          <w:sz w:val="24"/>
          <w:szCs w:val="24"/>
        </w:rPr>
        <w:t>会计</w:t>
      </w:r>
      <w:r>
        <w:rPr>
          <w:rFonts w:ascii="宋体" w:eastAsia="宋体" w:hAnsi="宋体" w:cs="宋体" w:hint="eastAsia"/>
          <w:sz w:val="24"/>
          <w:szCs w:val="24"/>
        </w:rPr>
        <w:t>体系的总体要求和具体措施，为</w:t>
      </w:r>
      <w:r w:rsidR="00122C89">
        <w:rPr>
          <w:rFonts w:ascii="宋体" w:eastAsia="宋体" w:hAnsi="宋体" w:cs="宋体" w:hint="eastAsia"/>
          <w:sz w:val="24"/>
          <w:szCs w:val="24"/>
        </w:rPr>
        <w:t>会计</w:t>
      </w:r>
      <w:r>
        <w:rPr>
          <w:rFonts w:ascii="宋体" w:eastAsia="宋体" w:hAnsi="宋体" w:cs="宋体" w:hint="eastAsia"/>
          <w:sz w:val="24"/>
          <w:szCs w:val="24"/>
        </w:rPr>
        <w:t>行业的规范化和专业化发展提供了坚实的基础。这些政策的实施不仅提升了</w:t>
      </w:r>
      <w:r w:rsidR="00122C89">
        <w:rPr>
          <w:rFonts w:ascii="宋体" w:eastAsia="宋体" w:hAnsi="宋体" w:cs="宋体" w:hint="eastAsia"/>
          <w:sz w:val="24"/>
          <w:szCs w:val="24"/>
        </w:rPr>
        <w:t>会计</w:t>
      </w:r>
      <w:r>
        <w:rPr>
          <w:rFonts w:ascii="宋体" w:eastAsia="宋体" w:hAnsi="宋体" w:cs="宋体" w:hint="eastAsia"/>
          <w:sz w:val="24"/>
          <w:szCs w:val="24"/>
        </w:rPr>
        <w:t>的专业水平，也为行业的未来发展指明了方向。随着大数据、</w:t>
      </w:r>
      <w:proofErr w:type="gramStart"/>
      <w:r>
        <w:rPr>
          <w:rFonts w:ascii="宋体" w:eastAsia="宋体" w:hAnsi="宋体" w:cs="宋体" w:hint="eastAsia"/>
          <w:sz w:val="24"/>
          <w:szCs w:val="24"/>
        </w:rPr>
        <w:t>云计算</w:t>
      </w:r>
      <w:proofErr w:type="gramEnd"/>
      <w:r>
        <w:rPr>
          <w:rFonts w:ascii="宋体" w:eastAsia="宋体" w:hAnsi="宋体" w:cs="宋体" w:hint="eastAsia"/>
          <w:sz w:val="24"/>
          <w:szCs w:val="24"/>
        </w:rPr>
        <w:t>和人工智能等技术的广泛应用，财务会计行业的工作方式和业务模式正在发生根本性的变化。</w:t>
      </w:r>
    </w:p>
    <w:p w14:paraId="3180A6AC" w14:textId="34E08298"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（1）数字化与智能化转型加速：随着信息技术的不断进步，</w:t>
      </w:r>
      <w:r w:rsidR="00122C89">
        <w:rPr>
          <w:rFonts w:ascii="宋体" w:eastAsia="宋体" w:hAnsi="宋体" w:cs="宋体" w:hint="eastAsia"/>
          <w:sz w:val="24"/>
          <w:szCs w:val="24"/>
        </w:rPr>
        <w:t>会计</w:t>
      </w:r>
      <w:r>
        <w:rPr>
          <w:rFonts w:ascii="宋体" w:eastAsia="宋体" w:hAnsi="宋体" w:cs="宋体" w:hint="eastAsia"/>
          <w:sz w:val="24"/>
          <w:szCs w:val="24"/>
        </w:rPr>
        <w:t>的数字化和智能化水平将持续提升。自动化记账、智能财务分析、风险预警等应用将更加普及，推动</w:t>
      </w:r>
      <w:r w:rsidR="00122C89">
        <w:rPr>
          <w:rFonts w:ascii="宋体" w:eastAsia="宋体" w:hAnsi="宋体" w:cs="宋体" w:hint="eastAsia"/>
          <w:sz w:val="24"/>
          <w:szCs w:val="24"/>
        </w:rPr>
        <w:t>会计</w:t>
      </w:r>
      <w:r>
        <w:rPr>
          <w:rFonts w:ascii="宋体" w:eastAsia="宋体" w:hAnsi="宋体" w:cs="宋体" w:hint="eastAsia"/>
          <w:sz w:val="24"/>
          <w:szCs w:val="24"/>
        </w:rPr>
        <w:t>行业的业务领域日趋多元化。</w:t>
      </w:r>
    </w:p>
    <w:p w14:paraId="2F86F3A5" w14:textId="00B9BC0F"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（2）行业竞争加剧：随着金融市场的不断开放，国内外金融机构纷纷涌入，市场竞争日益加剧。这要求</w:t>
      </w:r>
      <w:r w:rsidR="00122C89">
        <w:rPr>
          <w:rFonts w:ascii="宋体" w:eastAsia="宋体" w:hAnsi="宋体" w:cs="宋体" w:hint="eastAsia"/>
          <w:sz w:val="24"/>
          <w:szCs w:val="24"/>
        </w:rPr>
        <w:t>会计</w:t>
      </w:r>
      <w:r>
        <w:rPr>
          <w:rFonts w:ascii="宋体" w:eastAsia="宋体" w:hAnsi="宋体" w:cs="宋体" w:hint="eastAsia"/>
          <w:sz w:val="24"/>
          <w:szCs w:val="24"/>
        </w:rPr>
        <w:t>专业人才不仅要具备扎实的专业知识和技能，还需要具备敏锐的市场洞察力和创新能力。</w:t>
      </w:r>
    </w:p>
    <w:p w14:paraId="673DCEA4" w14:textId="1E448F19"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（3）国际化趋势：经济全球化的深入发展使得跨国经营成为越来越多企业的选择。国际</w:t>
      </w:r>
      <w:r w:rsidR="00122C89">
        <w:rPr>
          <w:rFonts w:ascii="宋体" w:eastAsia="宋体" w:hAnsi="宋体" w:cs="宋体" w:hint="eastAsia"/>
          <w:sz w:val="24"/>
          <w:szCs w:val="24"/>
        </w:rPr>
        <w:t>会计</w:t>
      </w:r>
      <w:r>
        <w:rPr>
          <w:rFonts w:ascii="宋体" w:eastAsia="宋体" w:hAnsi="宋体" w:cs="宋体" w:hint="eastAsia"/>
          <w:sz w:val="24"/>
          <w:szCs w:val="24"/>
        </w:rPr>
        <w:t>的重要性日益凸显，企业需要掌握国际会计准则、了解不同国家的税收政策，并具备跨文化沟通能力。</w:t>
      </w:r>
    </w:p>
    <w:p w14:paraId="492D5147" w14:textId="77CFFE2E"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（4）监管政策严格：为保障金融市场的稳定，防范金融风险，中国政府对</w:t>
      </w:r>
      <w:r>
        <w:rPr>
          <w:rFonts w:ascii="宋体" w:eastAsia="宋体" w:hAnsi="宋体" w:cs="宋体" w:hint="eastAsia"/>
          <w:sz w:val="24"/>
          <w:szCs w:val="24"/>
        </w:rPr>
        <w:lastRenderedPageBreak/>
        <w:t>财务行业实施了严格的监管政策。这一趋势促使</w:t>
      </w:r>
      <w:r w:rsidR="00122C89">
        <w:rPr>
          <w:rFonts w:ascii="宋体" w:eastAsia="宋体" w:hAnsi="宋体" w:cs="宋体" w:hint="eastAsia"/>
          <w:sz w:val="24"/>
          <w:szCs w:val="24"/>
        </w:rPr>
        <w:t>会计</w:t>
      </w:r>
      <w:r>
        <w:rPr>
          <w:rFonts w:ascii="宋体" w:eastAsia="宋体" w:hAnsi="宋体" w:cs="宋体" w:hint="eastAsia"/>
          <w:sz w:val="24"/>
          <w:szCs w:val="24"/>
        </w:rPr>
        <w:t>专业教育更加注重培养学生的法律意识和合</w:t>
      </w:r>
      <w:proofErr w:type="gramStart"/>
      <w:r>
        <w:rPr>
          <w:rFonts w:ascii="宋体" w:eastAsia="宋体" w:hAnsi="宋体" w:cs="宋体" w:hint="eastAsia"/>
          <w:sz w:val="24"/>
          <w:szCs w:val="24"/>
        </w:rPr>
        <w:t>规</w:t>
      </w:r>
      <w:proofErr w:type="gramEnd"/>
      <w:r>
        <w:rPr>
          <w:rFonts w:ascii="宋体" w:eastAsia="宋体" w:hAnsi="宋体" w:cs="宋体" w:hint="eastAsia"/>
          <w:sz w:val="24"/>
          <w:szCs w:val="24"/>
        </w:rPr>
        <w:t>意识。</w:t>
      </w:r>
    </w:p>
    <w:p w14:paraId="6A93F99E" w14:textId="59DB614B"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（5）跨界融合深化：</w:t>
      </w:r>
      <w:r w:rsidR="00122C89">
        <w:rPr>
          <w:rFonts w:ascii="宋体" w:eastAsia="宋体" w:hAnsi="宋体" w:cs="宋体" w:hint="eastAsia"/>
          <w:sz w:val="24"/>
          <w:szCs w:val="24"/>
        </w:rPr>
        <w:t>会计</w:t>
      </w:r>
      <w:r>
        <w:rPr>
          <w:rFonts w:ascii="宋体" w:eastAsia="宋体" w:hAnsi="宋体" w:cs="宋体" w:hint="eastAsia"/>
          <w:sz w:val="24"/>
          <w:szCs w:val="24"/>
        </w:rPr>
        <w:t>将与金融、信息技术等其他行业进行更深入的跨界融合，形成新的服务模式和应用场景。大数据、云计算、人工智能等新技术的快速发展为</w:t>
      </w:r>
      <w:r w:rsidR="00122C89">
        <w:rPr>
          <w:rFonts w:ascii="宋体" w:eastAsia="宋体" w:hAnsi="宋体" w:cs="宋体" w:hint="eastAsia"/>
          <w:sz w:val="24"/>
          <w:szCs w:val="24"/>
        </w:rPr>
        <w:t>会计</w:t>
      </w:r>
      <w:r>
        <w:rPr>
          <w:rFonts w:ascii="宋体" w:eastAsia="宋体" w:hAnsi="宋体" w:cs="宋体" w:hint="eastAsia"/>
          <w:sz w:val="24"/>
          <w:szCs w:val="24"/>
        </w:rPr>
        <w:t>行业带来了新的发展机遇。</w:t>
      </w:r>
    </w:p>
    <w:p w14:paraId="49DC00A8" w14:textId="6CA47FB2"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（6）税收筹划与合</w:t>
      </w:r>
      <w:proofErr w:type="gramStart"/>
      <w:r>
        <w:rPr>
          <w:rFonts w:ascii="宋体" w:eastAsia="宋体" w:hAnsi="宋体" w:cs="宋体" w:hint="eastAsia"/>
          <w:sz w:val="24"/>
          <w:szCs w:val="24"/>
        </w:rPr>
        <w:t>规</w:t>
      </w:r>
      <w:proofErr w:type="gramEnd"/>
      <w:r>
        <w:rPr>
          <w:rFonts w:ascii="宋体" w:eastAsia="宋体" w:hAnsi="宋体" w:cs="宋体" w:hint="eastAsia"/>
          <w:sz w:val="24"/>
          <w:szCs w:val="24"/>
        </w:rPr>
        <w:t>需求提升：随着税收政策的不断调整和监管要求的加强，企业和个人对税收筹划和合</w:t>
      </w:r>
      <w:proofErr w:type="gramStart"/>
      <w:r>
        <w:rPr>
          <w:rFonts w:ascii="宋体" w:eastAsia="宋体" w:hAnsi="宋体" w:cs="宋体" w:hint="eastAsia"/>
          <w:sz w:val="24"/>
          <w:szCs w:val="24"/>
        </w:rPr>
        <w:t>规</w:t>
      </w:r>
      <w:proofErr w:type="gramEnd"/>
      <w:r>
        <w:rPr>
          <w:rFonts w:ascii="宋体" w:eastAsia="宋体" w:hAnsi="宋体" w:cs="宋体" w:hint="eastAsia"/>
          <w:sz w:val="24"/>
          <w:szCs w:val="24"/>
        </w:rPr>
        <w:t>的需求越来越高。这促使</w:t>
      </w:r>
      <w:r w:rsidR="00122C89">
        <w:rPr>
          <w:rFonts w:ascii="宋体" w:eastAsia="宋体" w:hAnsi="宋体" w:cs="宋体" w:hint="eastAsia"/>
          <w:sz w:val="24"/>
          <w:szCs w:val="24"/>
        </w:rPr>
        <w:t>会计</w:t>
      </w:r>
      <w:r>
        <w:rPr>
          <w:rFonts w:ascii="宋体" w:eastAsia="宋体" w:hAnsi="宋体" w:cs="宋体" w:hint="eastAsia"/>
          <w:sz w:val="24"/>
          <w:szCs w:val="24"/>
        </w:rPr>
        <w:t>专业教育更加注重培养学生的税收筹划能力和合</w:t>
      </w:r>
      <w:proofErr w:type="gramStart"/>
      <w:r>
        <w:rPr>
          <w:rFonts w:ascii="宋体" w:eastAsia="宋体" w:hAnsi="宋体" w:cs="宋体" w:hint="eastAsia"/>
          <w:sz w:val="24"/>
          <w:szCs w:val="24"/>
        </w:rPr>
        <w:t>规</w:t>
      </w:r>
      <w:proofErr w:type="gramEnd"/>
      <w:r>
        <w:rPr>
          <w:rFonts w:ascii="宋体" w:eastAsia="宋体" w:hAnsi="宋体" w:cs="宋体" w:hint="eastAsia"/>
          <w:sz w:val="24"/>
          <w:szCs w:val="24"/>
        </w:rPr>
        <w:t>意识。</w:t>
      </w:r>
    </w:p>
    <w:p w14:paraId="18121A34" w14:textId="235D3B83"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（7）绿色</w:t>
      </w:r>
      <w:r w:rsidR="00122C89">
        <w:rPr>
          <w:rFonts w:ascii="宋体" w:eastAsia="宋体" w:hAnsi="宋体" w:cs="宋体" w:hint="eastAsia"/>
          <w:sz w:val="24"/>
          <w:szCs w:val="24"/>
        </w:rPr>
        <w:t>会计</w:t>
      </w:r>
      <w:r>
        <w:rPr>
          <w:rFonts w:ascii="宋体" w:eastAsia="宋体" w:hAnsi="宋体" w:cs="宋体" w:hint="eastAsia"/>
          <w:sz w:val="24"/>
          <w:szCs w:val="24"/>
        </w:rPr>
        <w:t>兴起：环保意识的提高和社会责任的增强促使绿色</w:t>
      </w:r>
      <w:r w:rsidR="00122C89">
        <w:rPr>
          <w:rFonts w:ascii="宋体" w:eastAsia="宋体" w:hAnsi="宋体" w:cs="宋体" w:hint="eastAsia"/>
          <w:sz w:val="24"/>
          <w:szCs w:val="24"/>
        </w:rPr>
        <w:t>会计</w:t>
      </w:r>
      <w:r>
        <w:rPr>
          <w:rFonts w:ascii="宋体" w:eastAsia="宋体" w:hAnsi="宋体" w:cs="宋体" w:hint="eastAsia"/>
          <w:sz w:val="24"/>
          <w:szCs w:val="24"/>
        </w:rPr>
        <w:t>成为行业新趋势，企业需更加注重环境、社会和治理（ESG）因素。</w:t>
      </w:r>
    </w:p>
    <w:p w14:paraId="09840952" w14:textId="62A135A7" w:rsidR="0054301E" w:rsidRDefault="0054301E" w:rsidP="0054301E">
      <w:pPr>
        <w:pStyle w:val="21"/>
        <w:spacing w:line="360" w:lineRule="auto"/>
        <w:ind w:firstLineChars="200" w:firstLine="480"/>
        <w:rPr>
          <w:rFonts w:ascii="宋体" w:eastAsia="宋体" w:hAnsi="宋体" w:cs="宋体" w:hint="eastAsia"/>
          <w:b/>
          <w:bCs/>
          <w:sz w:val="24"/>
          <w:szCs w:val="24"/>
        </w:rPr>
      </w:pPr>
      <w:r>
        <w:rPr>
          <w:rFonts w:ascii="宋体" w:eastAsia="宋体" w:hAnsi="宋体" w:cs="宋体" w:hint="eastAsia"/>
          <w:sz w:val="24"/>
          <w:szCs w:val="24"/>
        </w:rPr>
        <w:t>（8）个性化服务需求增加：随着市场需求的多样化，</w:t>
      </w:r>
      <w:r w:rsidR="00122C89">
        <w:rPr>
          <w:rFonts w:ascii="宋体" w:eastAsia="宋体" w:hAnsi="宋体" w:cs="宋体" w:hint="eastAsia"/>
          <w:sz w:val="24"/>
          <w:szCs w:val="24"/>
        </w:rPr>
        <w:t>会计</w:t>
      </w:r>
      <w:r>
        <w:rPr>
          <w:rFonts w:ascii="宋体" w:eastAsia="宋体" w:hAnsi="宋体" w:cs="宋体" w:hint="eastAsia"/>
          <w:sz w:val="24"/>
          <w:szCs w:val="24"/>
        </w:rPr>
        <w:t>服务将更加注重个性化和定制化，以满足不同企业的特定需求。</w:t>
      </w:r>
    </w:p>
    <w:p w14:paraId="29664CC2" w14:textId="1A1DA423"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2.广西</w:t>
      </w:r>
      <w:r w:rsidR="00122C89">
        <w:rPr>
          <w:rFonts w:ascii="宋体" w:eastAsia="宋体" w:hAnsi="宋体" w:cs="宋体" w:hint="eastAsia"/>
          <w:b/>
          <w:bCs/>
          <w:sz w:val="24"/>
          <w:szCs w:val="24"/>
        </w:rPr>
        <w:t>会计</w:t>
      </w:r>
      <w:r>
        <w:rPr>
          <w:rFonts w:ascii="宋体" w:eastAsia="宋体" w:hAnsi="宋体" w:cs="宋体" w:hint="eastAsia"/>
          <w:b/>
          <w:bCs/>
          <w:sz w:val="24"/>
          <w:szCs w:val="24"/>
        </w:rPr>
        <w:t>行业发展规划</w:t>
      </w:r>
    </w:p>
    <w:p w14:paraId="549B6A45" w14:textId="6E4F489D"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广西作为中国西南部的重要省份，拥有独特的区位优势，是连接中国与东盟国家的门户。在“十四五”规划下，广西致力于构建现代服务业体系，其中</w:t>
      </w:r>
      <w:r w:rsidR="00122C89">
        <w:rPr>
          <w:rFonts w:ascii="宋体" w:eastAsia="宋体" w:hAnsi="宋体" w:cs="宋体" w:hint="eastAsia"/>
          <w:sz w:val="24"/>
          <w:szCs w:val="24"/>
        </w:rPr>
        <w:t>会计</w:t>
      </w:r>
      <w:r>
        <w:rPr>
          <w:rFonts w:ascii="宋体" w:eastAsia="宋体" w:hAnsi="宋体" w:cs="宋体" w:hint="eastAsia"/>
          <w:sz w:val="24"/>
          <w:szCs w:val="24"/>
        </w:rPr>
        <w:t>行业是关键组成部分。广西政府计划通过优化营商环境、加强金融基础设施建设、提升金融服务水平等措施，推动</w:t>
      </w:r>
      <w:r w:rsidR="00122C89">
        <w:rPr>
          <w:rFonts w:ascii="宋体" w:eastAsia="宋体" w:hAnsi="宋体" w:cs="宋体" w:hint="eastAsia"/>
          <w:sz w:val="24"/>
          <w:szCs w:val="24"/>
        </w:rPr>
        <w:t>会计</w:t>
      </w:r>
      <w:r>
        <w:rPr>
          <w:rFonts w:ascii="宋体" w:eastAsia="宋体" w:hAnsi="宋体" w:cs="宋体" w:hint="eastAsia"/>
          <w:sz w:val="24"/>
          <w:szCs w:val="24"/>
        </w:rPr>
        <w:t>行业向专业化、国际化方向发展。《广西壮族自治区会计改革与发展“十四五”规划》明确提出，将遵循“强制度，优执行；育人才，壮队伍；严监管，防风险；夯基础，抓规范；拓职能，促改革”的发展思路，推动会计行业高质量发展。该规划强调了加强会计人才培养、提升会计服务质量和加强行业监管的重要性，为广西</w:t>
      </w:r>
      <w:r w:rsidR="00122C89">
        <w:rPr>
          <w:rFonts w:ascii="宋体" w:eastAsia="宋体" w:hAnsi="宋体" w:cs="宋体" w:hint="eastAsia"/>
          <w:sz w:val="24"/>
          <w:szCs w:val="24"/>
        </w:rPr>
        <w:t>会计</w:t>
      </w:r>
      <w:r>
        <w:rPr>
          <w:rFonts w:ascii="宋体" w:eastAsia="宋体" w:hAnsi="宋体" w:cs="宋体" w:hint="eastAsia"/>
          <w:sz w:val="24"/>
          <w:szCs w:val="24"/>
        </w:rPr>
        <w:t>行业的发展指明了方向。</w:t>
      </w:r>
    </w:p>
    <w:p w14:paraId="6948B0F5" w14:textId="010075E6"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广西计划加大对</w:t>
      </w:r>
      <w:r w:rsidR="00122C89">
        <w:rPr>
          <w:rFonts w:ascii="宋体" w:eastAsia="宋体" w:hAnsi="宋体" w:cs="宋体" w:hint="eastAsia"/>
          <w:sz w:val="24"/>
          <w:szCs w:val="24"/>
        </w:rPr>
        <w:t>会计</w:t>
      </w:r>
      <w:r>
        <w:rPr>
          <w:rFonts w:ascii="宋体" w:eastAsia="宋体" w:hAnsi="宋体" w:cs="宋体" w:hint="eastAsia"/>
          <w:sz w:val="24"/>
          <w:szCs w:val="24"/>
        </w:rPr>
        <w:t>人才的培养力度，尤其是高端</w:t>
      </w:r>
      <w:r w:rsidR="00122C89">
        <w:rPr>
          <w:rFonts w:ascii="宋体" w:eastAsia="宋体" w:hAnsi="宋体" w:cs="宋体" w:hint="eastAsia"/>
          <w:sz w:val="24"/>
          <w:szCs w:val="24"/>
        </w:rPr>
        <w:t>会计</w:t>
      </w:r>
      <w:r>
        <w:rPr>
          <w:rFonts w:ascii="宋体" w:eastAsia="宋体" w:hAnsi="宋体" w:cs="宋体" w:hint="eastAsia"/>
          <w:sz w:val="24"/>
          <w:szCs w:val="24"/>
        </w:rPr>
        <w:t>人才，以满足区内企业转型升级和国际化经营的需要。同时，鼓励金融机构和企业采用先进技术，提升</w:t>
      </w:r>
      <w:r w:rsidR="00122C89">
        <w:rPr>
          <w:rFonts w:ascii="宋体" w:eastAsia="宋体" w:hAnsi="宋体" w:cs="宋体" w:hint="eastAsia"/>
          <w:sz w:val="24"/>
          <w:szCs w:val="24"/>
        </w:rPr>
        <w:t>会计</w:t>
      </w:r>
      <w:r>
        <w:rPr>
          <w:rFonts w:ascii="宋体" w:eastAsia="宋体" w:hAnsi="宋体" w:cs="宋体" w:hint="eastAsia"/>
          <w:sz w:val="24"/>
          <w:szCs w:val="24"/>
        </w:rPr>
        <w:t>效率和风险管理能力。</w:t>
      </w:r>
    </w:p>
    <w:p w14:paraId="24B98351"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（1）加强制度建设与执行：推动会计准则制度在广西的全面贯彻实施，提升会计工作的法制化、规范化水平。</w:t>
      </w:r>
    </w:p>
    <w:p w14:paraId="7BEF8BDF"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（2）培育高端会计人才：结合广西经济社会发展需求，开展高端会计人才培养项目，提升会计人才队伍的整体素质。</w:t>
      </w:r>
    </w:p>
    <w:p w14:paraId="2FD5D4DC" w14:textId="68326ADA"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（3）推动行业创新发展：鼓励</w:t>
      </w:r>
      <w:r w:rsidR="00122C89">
        <w:rPr>
          <w:rFonts w:ascii="宋体" w:eastAsia="宋体" w:hAnsi="宋体" w:cs="宋体" w:hint="eastAsia"/>
          <w:sz w:val="24"/>
          <w:szCs w:val="24"/>
        </w:rPr>
        <w:t>会计</w:t>
      </w:r>
      <w:r>
        <w:rPr>
          <w:rFonts w:ascii="宋体" w:eastAsia="宋体" w:hAnsi="宋体" w:cs="宋体" w:hint="eastAsia"/>
          <w:sz w:val="24"/>
          <w:szCs w:val="24"/>
        </w:rPr>
        <w:t>行业与大数据、人工智能等先进技术融</w:t>
      </w:r>
      <w:r>
        <w:rPr>
          <w:rFonts w:ascii="宋体" w:eastAsia="宋体" w:hAnsi="宋体" w:cs="宋体" w:hint="eastAsia"/>
          <w:sz w:val="24"/>
          <w:szCs w:val="24"/>
        </w:rPr>
        <w:lastRenderedPageBreak/>
        <w:t>合，提升服务效率和质量。</w:t>
      </w:r>
    </w:p>
    <w:p w14:paraId="3953D6A9"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（4）强化行业监管与风险防范：建立健全监管体系，加强行业自律和风险防控，保障行业健康发展。</w:t>
      </w:r>
    </w:p>
    <w:p w14:paraId="605EE9F5" w14:textId="5B8FB601" w:rsidR="0054301E" w:rsidRDefault="0054301E" w:rsidP="0054301E">
      <w:pPr>
        <w:spacing w:line="360" w:lineRule="auto"/>
        <w:ind w:firstLineChars="200" w:firstLine="482"/>
        <w:rPr>
          <w:rFonts w:cs="宋体" w:hint="eastAsia"/>
          <w:b/>
          <w:bCs/>
          <w:szCs w:val="24"/>
        </w:rPr>
      </w:pPr>
      <w:r>
        <w:rPr>
          <w:rFonts w:cs="宋体" w:hint="eastAsia"/>
          <w:b/>
          <w:bCs/>
          <w:szCs w:val="24"/>
        </w:rPr>
        <w:t>3.柳州市</w:t>
      </w:r>
      <w:r w:rsidR="00122C89">
        <w:rPr>
          <w:rFonts w:cs="宋体" w:hint="eastAsia"/>
          <w:b/>
          <w:bCs/>
          <w:szCs w:val="24"/>
        </w:rPr>
        <w:t>会计</w:t>
      </w:r>
      <w:r>
        <w:rPr>
          <w:rFonts w:cs="宋体" w:hint="eastAsia"/>
          <w:b/>
          <w:bCs/>
          <w:szCs w:val="24"/>
        </w:rPr>
        <w:t>行业发展现状与趋势</w:t>
      </w:r>
    </w:p>
    <w:p w14:paraId="344250AB" w14:textId="34F8D43A" w:rsidR="0054301E" w:rsidRDefault="0054301E" w:rsidP="0054301E">
      <w:pPr>
        <w:spacing w:line="360" w:lineRule="auto"/>
        <w:ind w:firstLineChars="200" w:firstLine="480"/>
        <w:rPr>
          <w:rFonts w:cs="宋体" w:hint="eastAsia"/>
          <w:szCs w:val="24"/>
        </w:rPr>
      </w:pPr>
      <w:r>
        <w:rPr>
          <w:rFonts w:cs="宋体" w:hint="eastAsia"/>
          <w:szCs w:val="24"/>
        </w:rPr>
        <w:t>柳州市作为广西重要的工业城市，其</w:t>
      </w:r>
      <w:r w:rsidR="00122C89">
        <w:rPr>
          <w:rFonts w:cs="宋体" w:hint="eastAsia"/>
          <w:szCs w:val="24"/>
        </w:rPr>
        <w:t>会计</w:t>
      </w:r>
      <w:r>
        <w:rPr>
          <w:rFonts w:cs="宋体" w:hint="eastAsia"/>
          <w:szCs w:val="24"/>
        </w:rPr>
        <w:t>行业与制造业紧密相连，发展势头强劲。随着柳州制造业向智能化、高端化转型，</w:t>
      </w:r>
      <w:r w:rsidR="00122C89">
        <w:rPr>
          <w:rFonts w:cs="宋体" w:hint="eastAsia"/>
          <w:szCs w:val="24"/>
        </w:rPr>
        <w:t>会计</w:t>
      </w:r>
      <w:r>
        <w:rPr>
          <w:rFonts w:cs="宋体" w:hint="eastAsia"/>
          <w:szCs w:val="24"/>
        </w:rPr>
        <w:t>在企业运营中的作用愈发凸显。柳州市政府积极引导企业采用财务共享服务中心、财务机器人等创新模式，提高</w:t>
      </w:r>
      <w:r w:rsidR="00122C89">
        <w:rPr>
          <w:rFonts w:cs="宋体" w:hint="eastAsia"/>
          <w:szCs w:val="24"/>
        </w:rPr>
        <w:t>会计</w:t>
      </w:r>
      <w:r>
        <w:rPr>
          <w:rFonts w:cs="宋体" w:hint="eastAsia"/>
          <w:szCs w:val="24"/>
        </w:rPr>
        <w:t>的效率和精准度。</w:t>
      </w:r>
    </w:p>
    <w:p w14:paraId="6F1D82D7" w14:textId="7EEBC22B" w:rsidR="0054301E" w:rsidRDefault="0054301E" w:rsidP="0054301E">
      <w:pPr>
        <w:spacing w:line="360" w:lineRule="auto"/>
        <w:ind w:firstLineChars="200" w:firstLine="480"/>
        <w:rPr>
          <w:rFonts w:cs="宋体" w:hint="eastAsia"/>
          <w:szCs w:val="24"/>
        </w:rPr>
      </w:pPr>
      <w:r>
        <w:rPr>
          <w:rFonts w:cs="宋体" w:hint="eastAsia"/>
          <w:szCs w:val="24"/>
        </w:rPr>
        <w:t>柳州市</w:t>
      </w:r>
      <w:r w:rsidR="00122C89">
        <w:rPr>
          <w:rFonts w:cs="宋体" w:hint="eastAsia"/>
          <w:szCs w:val="24"/>
        </w:rPr>
        <w:t>会计</w:t>
      </w:r>
      <w:r>
        <w:rPr>
          <w:rFonts w:cs="宋体" w:hint="eastAsia"/>
          <w:szCs w:val="24"/>
        </w:rPr>
        <w:t>行业在发展现状上表现出与制造业紧密相连、服务内容丰富、信息化水平提升和专业人才队伍壮大的特点；在发展趋势上柳州市</w:t>
      </w:r>
      <w:r w:rsidR="00122C89">
        <w:rPr>
          <w:rFonts w:cs="宋体" w:hint="eastAsia"/>
          <w:szCs w:val="24"/>
        </w:rPr>
        <w:t>会计</w:t>
      </w:r>
      <w:r>
        <w:rPr>
          <w:rFonts w:cs="宋体" w:hint="eastAsia"/>
          <w:szCs w:val="24"/>
        </w:rPr>
        <w:t>行业将呈现出与智能制造深度融合、大数据与人工智能的广泛应用、绿色</w:t>
      </w:r>
      <w:r w:rsidR="00122C89">
        <w:rPr>
          <w:rFonts w:cs="宋体" w:hint="eastAsia"/>
          <w:szCs w:val="24"/>
        </w:rPr>
        <w:t>会计</w:t>
      </w:r>
      <w:r>
        <w:rPr>
          <w:rFonts w:cs="宋体" w:hint="eastAsia"/>
          <w:szCs w:val="24"/>
        </w:rPr>
        <w:t>的兴起、个性化服务需求的增加以及国际化视野的拓展等特点。这些特点和趋势将推动柳州市</w:t>
      </w:r>
      <w:r w:rsidR="00122C89">
        <w:rPr>
          <w:rFonts w:cs="宋体" w:hint="eastAsia"/>
          <w:szCs w:val="24"/>
        </w:rPr>
        <w:t>会计</w:t>
      </w:r>
      <w:r>
        <w:rPr>
          <w:rFonts w:cs="宋体" w:hint="eastAsia"/>
          <w:szCs w:val="24"/>
        </w:rPr>
        <w:t>行业不断创新和发展，为企业提供更优质、更高效的</w:t>
      </w:r>
      <w:r w:rsidR="00122C89">
        <w:rPr>
          <w:rFonts w:cs="宋体" w:hint="eastAsia"/>
          <w:szCs w:val="24"/>
        </w:rPr>
        <w:t>会计</w:t>
      </w:r>
      <w:r>
        <w:rPr>
          <w:rFonts w:cs="宋体" w:hint="eastAsia"/>
          <w:szCs w:val="24"/>
        </w:rPr>
        <w:t>服务，为柳州市</w:t>
      </w:r>
      <w:r w:rsidR="00122C89">
        <w:rPr>
          <w:rFonts w:cs="宋体" w:hint="eastAsia"/>
          <w:szCs w:val="24"/>
        </w:rPr>
        <w:t>会计</w:t>
      </w:r>
      <w:r>
        <w:rPr>
          <w:rFonts w:cs="宋体" w:hint="eastAsia"/>
          <w:szCs w:val="24"/>
        </w:rPr>
        <w:t>行业的未来发展提供有力的支撑和动力。</w:t>
      </w:r>
    </w:p>
    <w:p w14:paraId="5A316053" w14:textId="46665A43"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4.</w:t>
      </w:r>
      <w:r w:rsidR="00122C89">
        <w:rPr>
          <w:rFonts w:ascii="宋体" w:eastAsia="宋体" w:hAnsi="宋体" w:cs="宋体" w:hint="eastAsia"/>
          <w:b/>
          <w:bCs/>
          <w:sz w:val="24"/>
          <w:szCs w:val="24"/>
        </w:rPr>
        <w:t>会计</w:t>
      </w:r>
      <w:r>
        <w:rPr>
          <w:rFonts w:ascii="宋体" w:eastAsia="宋体" w:hAnsi="宋体" w:cs="宋体" w:hint="eastAsia"/>
          <w:b/>
          <w:bCs/>
          <w:sz w:val="24"/>
          <w:szCs w:val="24"/>
        </w:rPr>
        <w:t>专业对应的岗位</w:t>
      </w:r>
    </w:p>
    <w:p w14:paraId="3349317C" w14:textId="26DC99D5"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通过调查，</w:t>
      </w:r>
      <w:r w:rsidR="00122C89">
        <w:rPr>
          <w:rFonts w:ascii="宋体" w:eastAsia="宋体" w:hAnsi="宋体" w:cs="宋体" w:hint="eastAsia"/>
          <w:sz w:val="24"/>
          <w:szCs w:val="24"/>
        </w:rPr>
        <w:t>大数据与会计</w:t>
      </w:r>
      <w:r>
        <w:rPr>
          <w:rFonts w:ascii="宋体" w:eastAsia="宋体" w:hAnsi="宋体" w:cs="宋体" w:hint="eastAsia"/>
          <w:sz w:val="24"/>
          <w:szCs w:val="24"/>
        </w:rPr>
        <w:t>专业毕业生主要面向国家机关、事业单位、工业企业、财务信息系统生态伙伴、商业企业、金融企业、非营利组织、社会中介机构等单位，从事会计核算、资金管理、资产管理、投资管理、预算管理、财务分析等工作。</w:t>
      </w:r>
    </w:p>
    <w:p w14:paraId="19FC3A04" w14:textId="5627C794"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随着大数据、</w:t>
      </w:r>
      <w:proofErr w:type="gramStart"/>
      <w:r>
        <w:rPr>
          <w:rFonts w:ascii="宋体" w:eastAsia="宋体" w:hAnsi="宋体" w:cs="宋体" w:hint="eastAsia"/>
          <w:sz w:val="24"/>
          <w:szCs w:val="24"/>
        </w:rPr>
        <w:t>云计算</w:t>
      </w:r>
      <w:proofErr w:type="gramEnd"/>
      <w:r>
        <w:rPr>
          <w:rFonts w:ascii="宋体" w:eastAsia="宋体" w:hAnsi="宋体" w:cs="宋体" w:hint="eastAsia"/>
          <w:sz w:val="24"/>
          <w:szCs w:val="24"/>
        </w:rPr>
        <w:t>和人工智能等技术的广泛应用，</w:t>
      </w:r>
      <w:r w:rsidR="00122C89">
        <w:rPr>
          <w:rFonts w:ascii="宋体" w:eastAsia="宋体" w:hAnsi="宋体" w:cs="宋体" w:hint="eastAsia"/>
          <w:sz w:val="24"/>
          <w:szCs w:val="24"/>
        </w:rPr>
        <w:t>大数据与会计</w:t>
      </w:r>
      <w:r>
        <w:rPr>
          <w:rFonts w:ascii="宋体" w:eastAsia="宋体" w:hAnsi="宋体" w:cs="宋体" w:hint="eastAsia"/>
          <w:sz w:val="24"/>
          <w:szCs w:val="24"/>
        </w:rPr>
        <w:t>专业将诞生以下“工业智能</w:t>
      </w:r>
      <w:r w:rsidR="00122C89">
        <w:rPr>
          <w:rFonts w:ascii="宋体" w:eastAsia="宋体" w:hAnsi="宋体" w:cs="宋体" w:hint="eastAsia"/>
          <w:sz w:val="24"/>
          <w:szCs w:val="24"/>
        </w:rPr>
        <w:t>会计</w:t>
      </w:r>
      <w:r>
        <w:rPr>
          <w:rFonts w:ascii="宋体" w:eastAsia="宋体" w:hAnsi="宋体" w:cs="宋体" w:hint="eastAsia"/>
          <w:sz w:val="24"/>
          <w:szCs w:val="24"/>
        </w:rPr>
        <w:t>工程师”岗位群：：</w:t>
      </w:r>
    </w:p>
    <w:p w14:paraId="7C4A685E"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（1）业务财务岗位群：RPA会计专员、会计系统支持专员、财务BI工程师、财务报告经理、数字化财务顾问等；</w:t>
      </w:r>
    </w:p>
    <w:p w14:paraId="4D92D1D6"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（2）共享财务岗位群：成本管控工程师、大数据财务分析师、财务预算与规划师、投融资管理会计师、税务筹划师、财务运营经理、供应链财务分析师、ERP实施顾问等；</w:t>
      </w:r>
    </w:p>
    <w:p w14:paraId="1488E9F8"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（3）战略财务岗位群：战略财务分析师、成本战略分析师、风险战略分析师、财务战略规划师、工业智造财务分析师等。</w:t>
      </w:r>
    </w:p>
    <w:p w14:paraId="63847FCC"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53" w:name="_Toc4433"/>
      <w:r>
        <w:rPr>
          <w:rFonts w:ascii="宋体" w:eastAsia="宋体" w:hAnsi="宋体" w:cs="宋体" w:hint="eastAsia"/>
          <w:b/>
          <w:bCs/>
          <w:sz w:val="24"/>
          <w:szCs w:val="24"/>
        </w:rPr>
        <w:t>（二）专业从业人员情况分析</w:t>
      </w:r>
      <w:bookmarkEnd w:id="153"/>
    </w:p>
    <w:p w14:paraId="6D27917E" w14:textId="28161E93" w:rsidR="0054301E" w:rsidRDefault="0054301E" w:rsidP="0054301E">
      <w:pPr>
        <w:spacing w:line="360" w:lineRule="auto"/>
        <w:ind w:firstLineChars="200" w:firstLine="482"/>
        <w:rPr>
          <w:rFonts w:cs="宋体" w:hint="eastAsia"/>
          <w:b/>
          <w:bCs/>
          <w:szCs w:val="24"/>
        </w:rPr>
      </w:pPr>
      <w:r>
        <w:rPr>
          <w:rFonts w:cs="宋体" w:hint="eastAsia"/>
          <w:b/>
          <w:bCs/>
          <w:szCs w:val="24"/>
        </w:rPr>
        <w:lastRenderedPageBreak/>
        <w:t>1.</w:t>
      </w:r>
      <w:r w:rsidR="00122C89">
        <w:rPr>
          <w:rFonts w:cs="宋体" w:hint="eastAsia"/>
          <w:b/>
          <w:bCs/>
          <w:szCs w:val="24"/>
        </w:rPr>
        <w:t>会计</w:t>
      </w:r>
      <w:r>
        <w:rPr>
          <w:rFonts w:cs="宋体" w:hint="eastAsia"/>
          <w:b/>
          <w:bCs/>
          <w:szCs w:val="24"/>
        </w:rPr>
        <w:t>行业人才需求情况</w:t>
      </w:r>
    </w:p>
    <w:p w14:paraId="22058D8E" w14:textId="7036E2F0" w:rsidR="0054301E" w:rsidRDefault="00122C89" w:rsidP="0054301E">
      <w:pPr>
        <w:spacing w:line="360" w:lineRule="auto"/>
        <w:ind w:firstLineChars="200" w:firstLine="480"/>
        <w:rPr>
          <w:rFonts w:cs="宋体" w:hint="eastAsia"/>
          <w:szCs w:val="24"/>
        </w:rPr>
      </w:pPr>
      <w:r>
        <w:rPr>
          <w:rFonts w:cs="宋体" w:hint="eastAsia"/>
          <w:szCs w:val="24"/>
        </w:rPr>
        <w:t>会计</w:t>
      </w:r>
      <w:r w:rsidR="0054301E">
        <w:rPr>
          <w:rFonts w:cs="宋体" w:hint="eastAsia"/>
          <w:szCs w:val="24"/>
        </w:rPr>
        <w:t>是企业管理的重要组成部分，它包含了以下六大方面的内容：会计核算、资金管理、内部控制、税务筹划、投资并购融资以及财务分析及预算决算。</w:t>
      </w:r>
      <w:r>
        <w:rPr>
          <w:rFonts w:cs="宋体" w:hint="eastAsia"/>
          <w:szCs w:val="24"/>
        </w:rPr>
        <w:t>会计</w:t>
      </w:r>
      <w:r w:rsidR="0054301E">
        <w:rPr>
          <w:rFonts w:cs="宋体" w:hint="eastAsia"/>
          <w:szCs w:val="24"/>
        </w:rPr>
        <w:t>专业设置符合国家“数字化”发展战略，适应工业企业、商业服务业等产业</w:t>
      </w:r>
      <w:proofErr w:type="gramStart"/>
      <w:r w:rsidR="0054301E">
        <w:rPr>
          <w:rFonts w:cs="宋体" w:hint="eastAsia"/>
          <w:szCs w:val="24"/>
        </w:rPr>
        <w:t>的数智财务</w:t>
      </w:r>
      <w:proofErr w:type="gramEnd"/>
      <w:r w:rsidR="0054301E">
        <w:rPr>
          <w:rFonts w:cs="宋体" w:hint="eastAsia"/>
          <w:szCs w:val="24"/>
        </w:rPr>
        <w:t>人才需求，该专业所属</w:t>
      </w:r>
      <w:proofErr w:type="gramStart"/>
      <w:r w:rsidR="0054301E">
        <w:rPr>
          <w:rFonts w:cs="宋体" w:hint="eastAsia"/>
          <w:szCs w:val="24"/>
        </w:rPr>
        <w:t>的数智财务</w:t>
      </w:r>
      <w:proofErr w:type="gramEnd"/>
      <w:r w:rsidR="0054301E">
        <w:rPr>
          <w:rFonts w:cs="宋体" w:hint="eastAsia"/>
          <w:szCs w:val="24"/>
        </w:rPr>
        <w:t>、财务机器人、</w:t>
      </w:r>
      <w:proofErr w:type="gramStart"/>
      <w:r w:rsidR="0054301E">
        <w:rPr>
          <w:rFonts w:cs="宋体" w:hint="eastAsia"/>
          <w:szCs w:val="24"/>
        </w:rPr>
        <w:t>业财一体化</w:t>
      </w:r>
      <w:proofErr w:type="gramEnd"/>
      <w:r w:rsidR="0054301E">
        <w:rPr>
          <w:rFonts w:cs="宋体" w:hint="eastAsia"/>
          <w:szCs w:val="24"/>
        </w:rPr>
        <w:t>等领域属于科技前沿和朝阳行业。同时，</w:t>
      </w:r>
      <w:r>
        <w:rPr>
          <w:rFonts w:cs="宋体" w:hint="eastAsia"/>
          <w:szCs w:val="24"/>
        </w:rPr>
        <w:t>会计</w:t>
      </w:r>
      <w:r w:rsidR="0054301E">
        <w:rPr>
          <w:rFonts w:cs="宋体" w:hint="eastAsia"/>
          <w:szCs w:val="24"/>
        </w:rPr>
        <w:t>专业致力于培养适应于现代经济发展需要的宽基础、高素质、具有创新精神和实践能力的应用型、复合型高级</w:t>
      </w:r>
      <w:r>
        <w:rPr>
          <w:rFonts w:cs="宋体" w:hint="eastAsia"/>
          <w:szCs w:val="24"/>
        </w:rPr>
        <w:t>会计</w:t>
      </w:r>
      <w:r w:rsidR="0054301E">
        <w:rPr>
          <w:rFonts w:cs="宋体" w:hint="eastAsia"/>
          <w:szCs w:val="24"/>
        </w:rPr>
        <w:t>人才，为区域经济发展提供强有力的人才支撑。随着中国经济的快速发展，社会对高素质财务人员的需求日益迫切。目前中国市场财会行业处于低端人才不缺，高级人才告急的阶段。市场缺的不是简单的记账和统计人员，而是能够在企业管理过程中参与预测、决策、计划、控制等工作的</w:t>
      </w:r>
      <w:r>
        <w:rPr>
          <w:rFonts w:cs="宋体" w:hint="eastAsia"/>
          <w:szCs w:val="24"/>
        </w:rPr>
        <w:t>会计</w:t>
      </w:r>
      <w:r w:rsidR="0054301E">
        <w:rPr>
          <w:rFonts w:cs="宋体" w:hint="eastAsia"/>
          <w:szCs w:val="24"/>
        </w:rPr>
        <w:t>人员，帮助企业合理防范风险、参与经济决策、提供有用信息、助力战略实现，利用大数据的功能，实现</w:t>
      </w:r>
      <w:r>
        <w:rPr>
          <w:rFonts w:cs="宋体" w:hint="eastAsia"/>
          <w:szCs w:val="24"/>
        </w:rPr>
        <w:t>会计</w:t>
      </w:r>
      <w:r w:rsidR="0054301E">
        <w:rPr>
          <w:rFonts w:cs="宋体" w:hint="eastAsia"/>
          <w:szCs w:val="24"/>
        </w:rPr>
        <w:t>的科学有效性。《会计改革与发展“十四五”规划纲要》中明确提到截止2025年要培养具备高素质的初、中、高级资格会计人才分别达到900万人、300万和25万。由此可见，国家对培养高素质财务人员高度重视。</w:t>
      </w:r>
    </w:p>
    <w:p w14:paraId="4A1440F3" w14:textId="3EC2970B" w:rsidR="0054301E" w:rsidRDefault="00122C89" w:rsidP="0054301E">
      <w:pPr>
        <w:spacing w:line="360" w:lineRule="auto"/>
        <w:ind w:firstLineChars="200" w:firstLine="480"/>
        <w:rPr>
          <w:rFonts w:cs="宋体" w:hint="eastAsia"/>
          <w:szCs w:val="24"/>
        </w:rPr>
      </w:pPr>
      <w:r>
        <w:rPr>
          <w:rFonts w:cs="宋体" w:hint="eastAsia"/>
          <w:szCs w:val="24"/>
        </w:rPr>
        <w:t>会计</w:t>
      </w:r>
      <w:r w:rsidR="0054301E">
        <w:rPr>
          <w:rFonts w:cs="宋体" w:hint="eastAsia"/>
          <w:szCs w:val="24"/>
        </w:rPr>
        <w:t>专业因其广泛的就业范围和高对口率，</w:t>
      </w:r>
      <w:r w:rsidR="0054301E">
        <w:rPr>
          <w:rFonts w:ascii="MS Gothic" w:eastAsia="MS Gothic" w:hAnsi="MS Gothic" w:cs="MS Gothic" w:hint="eastAsia"/>
          <w:szCs w:val="24"/>
        </w:rPr>
        <w:t>‌</w:t>
      </w:r>
      <w:r w:rsidR="0054301E">
        <w:rPr>
          <w:rFonts w:cs="宋体" w:hint="eastAsia"/>
          <w:szCs w:val="24"/>
        </w:rPr>
        <w:t>被认为是非常有前景的专业之一。</w:t>
      </w:r>
      <w:r w:rsidR="0054301E">
        <w:rPr>
          <w:rFonts w:ascii="MS Gothic" w:eastAsia="MS Gothic" w:hAnsi="MS Gothic" w:cs="MS Gothic" w:hint="eastAsia"/>
          <w:szCs w:val="24"/>
        </w:rPr>
        <w:t>‌</w:t>
      </w:r>
      <w:r w:rsidR="0054301E">
        <w:rPr>
          <w:rFonts w:cs="宋体" w:hint="eastAsia"/>
          <w:szCs w:val="24"/>
        </w:rPr>
        <w:t>根据校友会2023年的数据，</w:t>
      </w:r>
      <w:r w:rsidR="0054301E">
        <w:rPr>
          <w:rFonts w:ascii="MS Gothic" w:eastAsia="MS Gothic" w:hAnsi="MS Gothic" w:cs="MS Gothic" w:hint="eastAsia"/>
          <w:szCs w:val="24"/>
        </w:rPr>
        <w:t>‌</w:t>
      </w:r>
      <w:r>
        <w:rPr>
          <w:rFonts w:cs="宋体" w:hint="eastAsia"/>
          <w:szCs w:val="24"/>
        </w:rPr>
        <w:t>会计</w:t>
      </w:r>
      <w:r w:rsidR="0054301E">
        <w:rPr>
          <w:rFonts w:cs="宋体" w:hint="eastAsia"/>
          <w:szCs w:val="24"/>
        </w:rPr>
        <w:t>专业被评为中国一流应用型专业，</w:t>
      </w:r>
      <w:r w:rsidR="0054301E">
        <w:rPr>
          <w:rFonts w:ascii="MS Gothic" w:eastAsia="MS Gothic" w:hAnsi="MS Gothic" w:cs="MS Gothic" w:hint="eastAsia"/>
          <w:szCs w:val="24"/>
        </w:rPr>
        <w:t>‌</w:t>
      </w:r>
      <w:r w:rsidR="0054301E">
        <w:rPr>
          <w:rFonts w:cs="宋体" w:hint="eastAsia"/>
          <w:szCs w:val="24"/>
        </w:rPr>
        <w:t>专业档次为A，</w:t>
      </w:r>
      <w:r w:rsidR="0054301E">
        <w:rPr>
          <w:rFonts w:ascii="MS Gothic" w:eastAsia="MS Gothic" w:hAnsi="MS Gothic" w:cs="MS Gothic" w:hint="eastAsia"/>
          <w:szCs w:val="24"/>
        </w:rPr>
        <w:t>‌</w:t>
      </w:r>
      <w:r w:rsidR="0054301E">
        <w:rPr>
          <w:rFonts w:cs="宋体" w:hint="eastAsia"/>
          <w:szCs w:val="24"/>
        </w:rPr>
        <w:t>2023届毕业生的就业率达到了94.55%，</w:t>
      </w:r>
      <w:r w:rsidR="0054301E">
        <w:rPr>
          <w:rFonts w:ascii="MS Gothic" w:eastAsia="MS Gothic" w:hAnsi="MS Gothic" w:cs="MS Gothic" w:hint="eastAsia"/>
          <w:szCs w:val="24"/>
        </w:rPr>
        <w:t>‌</w:t>
      </w:r>
      <w:r w:rsidR="0054301E">
        <w:rPr>
          <w:rFonts w:cs="宋体" w:hint="eastAsia"/>
          <w:szCs w:val="24"/>
        </w:rPr>
        <w:t>高质量就业率为25.27%，</w:t>
      </w:r>
      <w:r w:rsidR="0054301E">
        <w:rPr>
          <w:rFonts w:ascii="MS Gothic" w:eastAsia="MS Gothic" w:hAnsi="MS Gothic" w:cs="MS Gothic" w:hint="eastAsia"/>
          <w:szCs w:val="24"/>
        </w:rPr>
        <w:t>‌</w:t>
      </w:r>
      <w:r w:rsidR="0054301E">
        <w:rPr>
          <w:rFonts w:cs="宋体" w:hint="eastAsia"/>
          <w:szCs w:val="24"/>
        </w:rPr>
        <w:t>这表明</w:t>
      </w:r>
      <w:r>
        <w:rPr>
          <w:rFonts w:cs="宋体" w:hint="eastAsia"/>
          <w:szCs w:val="24"/>
        </w:rPr>
        <w:t>会计</w:t>
      </w:r>
      <w:r w:rsidR="0054301E">
        <w:rPr>
          <w:rFonts w:cs="宋体" w:hint="eastAsia"/>
          <w:szCs w:val="24"/>
        </w:rPr>
        <w:t>专业的毕业生在就业市场上非常受欢迎。</w:t>
      </w:r>
      <w:proofErr w:type="gramStart"/>
      <w:r w:rsidR="0054301E">
        <w:rPr>
          <w:rFonts w:cs="宋体" w:hint="eastAsia"/>
          <w:szCs w:val="24"/>
        </w:rPr>
        <w:t>智联招聘</w:t>
      </w:r>
      <w:proofErr w:type="gramEnd"/>
      <w:r w:rsidR="0054301E">
        <w:rPr>
          <w:rFonts w:cs="宋体" w:hint="eastAsia"/>
          <w:szCs w:val="24"/>
        </w:rPr>
        <w:t>发布的《2023年三季度人才市场热点快报》显示，2023年第三季度多数行业人才</w:t>
      </w:r>
      <w:proofErr w:type="gramStart"/>
      <w:r w:rsidR="0054301E">
        <w:rPr>
          <w:rFonts w:cs="宋体" w:hint="eastAsia"/>
          <w:szCs w:val="24"/>
        </w:rPr>
        <w:t>缺口环</w:t>
      </w:r>
      <w:proofErr w:type="gramEnd"/>
      <w:r w:rsidR="0054301E">
        <w:rPr>
          <w:rFonts w:cs="宋体" w:hint="eastAsia"/>
          <w:szCs w:val="24"/>
        </w:rPr>
        <w:t>比扩大；专业服务/咨询行业的招聘需求快速扩张；2023年三季度，招聘职位数占比前十的行业与二季度一致，专业服务/咨询、互联网/电子商务、房地产/建筑/建材/工程依然位居前三。其中，专业服务/咨询行业招聘职位数占比从二季度的12.2%提高到14.5%。在专业服务/咨询行业中排在前三的专业依然是会计、</w:t>
      </w:r>
      <w:r>
        <w:rPr>
          <w:rFonts w:cs="宋体" w:hint="eastAsia"/>
          <w:szCs w:val="24"/>
        </w:rPr>
        <w:t>会计</w:t>
      </w:r>
      <w:r w:rsidR="0054301E">
        <w:rPr>
          <w:rFonts w:cs="宋体" w:hint="eastAsia"/>
          <w:szCs w:val="24"/>
        </w:rPr>
        <w:t>专业等，</w:t>
      </w:r>
      <w:r w:rsidR="0054301E">
        <w:rPr>
          <w:rFonts w:ascii="MS Gothic" w:eastAsia="MS Gothic" w:hAnsi="MS Gothic" w:cs="MS Gothic" w:hint="eastAsia"/>
          <w:szCs w:val="24"/>
        </w:rPr>
        <w:t>‌</w:t>
      </w:r>
      <w:r w:rsidR="0054301E">
        <w:rPr>
          <w:rFonts w:cs="宋体" w:hint="eastAsia"/>
          <w:szCs w:val="24"/>
        </w:rPr>
        <w:t>这进一步证明了</w:t>
      </w:r>
      <w:r>
        <w:rPr>
          <w:rFonts w:cs="宋体" w:hint="eastAsia"/>
          <w:szCs w:val="24"/>
        </w:rPr>
        <w:t>会计</w:t>
      </w:r>
      <w:r w:rsidR="0054301E">
        <w:rPr>
          <w:rFonts w:cs="宋体" w:hint="eastAsia"/>
          <w:szCs w:val="24"/>
        </w:rPr>
        <w:t>专业的人才需求率高。</w:t>
      </w:r>
    </w:p>
    <w:p w14:paraId="060C853F" w14:textId="77777777"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2.财务会计行业发展高层次人才需求情况</w:t>
      </w:r>
    </w:p>
    <w:p w14:paraId="296062A2" w14:textId="2D6F4DDC"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2021年12月23日财政部《会计行业中长期人才发展规划》（2021-2025）（财会〔2021〕34号）中指出，我国会计人才队伍区域发展差异较大，结构性失衡问题仍然存在，中西部地区会计人才队伍整体素质有待提高，基层行政事业单</w:t>
      </w:r>
      <w:r>
        <w:rPr>
          <w:rFonts w:ascii="宋体" w:eastAsia="宋体" w:hAnsi="宋体" w:cs="宋体" w:hint="eastAsia"/>
          <w:sz w:val="24"/>
          <w:szCs w:val="24"/>
        </w:rPr>
        <w:lastRenderedPageBreak/>
        <w:t>位会计力量亟需增强，高端会计人才仍然缺乏，难以满足高质量发展对创新型、复合型、国际化人才的要求。随着数字化转型的加速，财务会计行业迫切需要培养和吸引高层次数字人才，预计到2025年，高端会计人才的数量将比“十三五”期末增长35%，这不仅要求他们具备扎实的会计专业知识和职业道德，还必须掌握数据分析、人工智能、区块链等先进技术，以适应会计职能的转型和组织管理的创新。同时，高校通过开设“</w:t>
      </w:r>
      <w:r w:rsidR="00122C89">
        <w:rPr>
          <w:rFonts w:ascii="宋体" w:eastAsia="宋体" w:hAnsi="宋体" w:cs="宋体" w:hint="eastAsia"/>
          <w:sz w:val="24"/>
          <w:szCs w:val="24"/>
        </w:rPr>
        <w:t>会计</w:t>
      </w:r>
      <w:r>
        <w:rPr>
          <w:rFonts w:ascii="宋体" w:eastAsia="宋体" w:hAnsi="宋体" w:cs="宋体" w:hint="eastAsia"/>
          <w:sz w:val="24"/>
          <w:szCs w:val="24"/>
        </w:rPr>
        <w:t>+人工智能双学位实验班”，致力于培养具备复合型知识和技能的高层次数字人才，以满足行业对高素质专业化人才的迫切需求。</w:t>
      </w:r>
    </w:p>
    <w:p w14:paraId="71B4A2C9" w14:textId="77777777" w:rsidR="0054301E" w:rsidRDefault="0054301E" w:rsidP="0054301E">
      <w:pPr>
        <w:pStyle w:val="21"/>
        <w:spacing w:line="360" w:lineRule="auto"/>
        <w:ind w:firstLineChars="200" w:firstLine="482"/>
        <w:rPr>
          <w:rFonts w:ascii="宋体" w:eastAsia="宋体" w:hAnsi="宋体" w:cs="宋体" w:hint="eastAsia"/>
          <w:sz w:val="24"/>
          <w:szCs w:val="24"/>
        </w:rPr>
      </w:pPr>
      <w:r>
        <w:rPr>
          <w:rFonts w:ascii="宋体" w:eastAsia="宋体" w:hAnsi="宋体" w:cs="宋体" w:hint="eastAsia"/>
          <w:b/>
          <w:bCs/>
          <w:sz w:val="24"/>
          <w:szCs w:val="24"/>
        </w:rPr>
        <w:t>3.调研</w:t>
      </w:r>
      <w:bookmarkStart w:id="154" w:name="OLE_LINK2"/>
      <w:r>
        <w:rPr>
          <w:rFonts w:ascii="宋体" w:eastAsia="宋体" w:hAnsi="宋体" w:cs="宋体" w:hint="eastAsia"/>
          <w:b/>
          <w:bCs/>
          <w:sz w:val="24"/>
          <w:szCs w:val="24"/>
        </w:rPr>
        <w:t>企业的财会人才需求情况</w:t>
      </w:r>
      <w:bookmarkStart w:id="155" w:name="_Hlk108731738"/>
      <w:bookmarkEnd w:id="154"/>
    </w:p>
    <w:p w14:paraId="39D5F33A" w14:textId="395F62E3"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从本次调研的结果来看，对</w:t>
      </w:r>
      <w:r w:rsidR="00122C89">
        <w:rPr>
          <w:rFonts w:ascii="宋体" w:eastAsia="宋体" w:hAnsi="宋体" w:cs="宋体" w:hint="eastAsia"/>
          <w:sz w:val="24"/>
          <w:szCs w:val="24"/>
        </w:rPr>
        <w:t>专科</w:t>
      </w:r>
      <w:r>
        <w:rPr>
          <w:rFonts w:ascii="宋体" w:eastAsia="宋体" w:hAnsi="宋体" w:cs="宋体" w:hint="eastAsia"/>
          <w:sz w:val="24"/>
          <w:szCs w:val="24"/>
        </w:rPr>
        <w:t>层次学历财务人才有需求的企业为91.43%，说明在调研企业中，企业对</w:t>
      </w:r>
      <w:r w:rsidR="00122C89">
        <w:rPr>
          <w:rFonts w:ascii="宋体" w:eastAsia="宋体" w:hAnsi="宋体" w:cs="宋体" w:hint="eastAsia"/>
          <w:sz w:val="24"/>
          <w:szCs w:val="24"/>
        </w:rPr>
        <w:t>专科</w:t>
      </w:r>
      <w:r>
        <w:rPr>
          <w:rFonts w:ascii="宋体" w:eastAsia="宋体" w:hAnsi="宋体" w:cs="宋体" w:hint="eastAsia"/>
          <w:sz w:val="24"/>
          <w:szCs w:val="24"/>
        </w:rPr>
        <w:t>学历的人才需求最多（见图1）</w:t>
      </w:r>
      <w:bookmarkEnd w:id="155"/>
      <w:r>
        <w:rPr>
          <w:rFonts w:ascii="宋体" w:eastAsia="宋体" w:hAnsi="宋体" w:cs="宋体" w:hint="eastAsia"/>
          <w:sz w:val="24"/>
          <w:szCs w:val="24"/>
        </w:rPr>
        <w:t>,结合企业访谈来看，相较于高职、普通</w:t>
      </w:r>
      <w:r w:rsidR="00122C89">
        <w:rPr>
          <w:rFonts w:ascii="宋体" w:eastAsia="宋体" w:hAnsi="宋体" w:cs="宋体" w:hint="eastAsia"/>
          <w:sz w:val="24"/>
          <w:szCs w:val="24"/>
        </w:rPr>
        <w:t>专科</w:t>
      </w:r>
      <w:r>
        <w:rPr>
          <w:rFonts w:ascii="宋体" w:eastAsia="宋体" w:hAnsi="宋体" w:cs="宋体" w:hint="eastAsia"/>
          <w:sz w:val="24"/>
          <w:szCs w:val="24"/>
        </w:rPr>
        <w:t>教育，企业普遍对职业</w:t>
      </w:r>
      <w:r w:rsidR="00122C89">
        <w:rPr>
          <w:rFonts w:ascii="宋体" w:eastAsia="宋体" w:hAnsi="宋体" w:cs="宋体" w:hint="eastAsia"/>
          <w:sz w:val="24"/>
          <w:szCs w:val="24"/>
        </w:rPr>
        <w:t>专科</w:t>
      </w:r>
      <w:r>
        <w:rPr>
          <w:rFonts w:ascii="宋体" w:eastAsia="宋体" w:hAnsi="宋体" w:cs="宋体" w:hint="eastAsia"/>
          <w:sz w:val="24"/>
          <w:szCs w:val="24"/>
        </w:rPr>
        <w:t>财务人才的专业技能和实践能力有了更高的期待。企业对</w:t>
      </w:r>
      <w:r w:rsidR="00122C89">
        <w:rPr>
          <w:rFonts w:ascii="宋体" w:eastAsia="宋体" w:hAnsi="宋体" w:cs="宋体" w:hint="eastAsia"/>
          <w:sz w:val="24"/>
          <w:szCs w:val="24"/>
        </w:rPr>
        <w:t>大数据与会计</w:t>
      </w:r>
      <w:r>
        <w:rPr>
          <w:rFonts w:ascii="宋体" w:eastAsia="宋体" w:hAnsi="宋体" w:cs="宋体" w:hint="eastAsia"/>
          <w:sz w:val="24"/>
          <w:szCs w:val="24"/>
        </w:rPr>
        <w:t>专业人才的核心技能要求主要包括（见图2）：</w:t>
      </w:r>
      <w:bookmarkStart w:id="156" w:name="OLE_LINK3"/>
      <w:r>
        <w:rPr>
          <w:rFonts w:ascii="宋体" w:eastAsia="宋体" w:hAnsi="宋体" w:cs="宋体" w:hint="eastAsia"/>
          <w:sz w:val="24"/>
          <w:szCs w:val="24"/>
        </w:rPr>
        <w:t>数据处理与分析能力：占比100%，要求精通数据分析工具和技术，</w:t>
      </w:r>
      <w:proofErr w:type="gramStart"/>
      <w:r>
        <w:rPr>
          <w:rFonts w:ascii="宋体" w:eastAsia="宋体" w:hAnsi="宋体" w:cs="宋体" w:hint="eastAsia"/>
          <w:sz w:val="24"/>
          <w:szCs w:val="24"/>
        </w:rPr>
        <w:t>熟悉云计算</w:t>
      </w:r>
      <w:proofErr w:type="gramEnd"/>
      <w:r>
        <w:rPr>
          <w:rFonts w:ascii="宋体" w:eastAsia="宋体" w:hAnsi="宋体" w:cs="宋体" w:hint="eastAsia"/>
          <w:sz w:val="24"/>
          <w:szCs w:val="24"/>
        </w:rPr>
        <w:t>平台操作，能够进行云端</w:t>
      </w:r>
      <w:r w:rsidR="00122C89">
        <w:rPr>
          <w:rFonts w:ascii="宋体" w:eastAsia="宋体" w:hAnsi="宋体" w:cs="宋体" w:hint="eastAsia"/>
          <w:sz w:val="24"/>
          <w:szCs w:val="24"/>
        </w:rPr>
        <w:t>会计</w:t>
      </w:r>
      <w:r>
        <w:rPr>
          <w:rFonts w:ascii="宋体" w:eastAsia="宋体" w:hAnsi="宋体" w:cs="宋体" w:hint="eastAsia"/>
          <w:sz w:val="24"/>
          <w:szCs w:val="24"/>
        </w:rPr>
        <w:t>，熟练掌握数据采集、清洗和预处理的方法，能够从大量复杂的数据中提取有价值的信息，能够进行深入的数据分析和数据可视化呈现，为企业决策提供有力支持。风险管理能力：占比96.71%，能够识别和评估企业在财务运营过程中的各类风险，制定相应的风险应对策略，保障企业财务安全和稳定运营。</w:t>
      </w:r>
      <w:r w:rsidR="00122C89">
        <w:rPr>
          <w:rFonts w:ascii="宋体" w:eastAsia="宋体" w:hAnsi="宋体" w:cs="宋体" w:hint="eastAsia"/>
          <w:sz w:val="24"/>
          <w:szCs w:val="24"/>
        </w:rPr>
        <w:t>会计</w:t>
      </w:r>
      <w:r>
        <w:rPr>
          <w:rFonts w:ascii="宋体" w:eastAsia="宋体" w:hAnsi="宋体" w:cs="宋体" w:hint="eastAsia"/>
          <w:sz w:val="24"/>
          <w:szCs w:val="24"/>
        </w:rPr>
        <w:t>专业知识：占比100%，掌握扎实的</w:t>
      </w:r>
      <w:r w:rsidR="00122C89">
        <w:rPr>
          <w:rFonts w:ascii="宋体" w:eastAsia="宋体" w:hAnsi="宋体" w:cs="宋体" w:hint="eastAsia"/>
          <w:sz w:val="24"/>
          <w:szCs w:val="24"/>
        </w:rPr>
        <w:t>会计</w:t>
      </w:r>
      <w:r>
        <w:rPr>
          <w:rFonts w:ascii="宋体" w:eastAsia="宋体" w:hAnsi="宋体" w:cs="宋体" w:hint="eastAsia"/>
          <w:sz w:val="24"/>
          <w:szCs w:val="24"/>
        </w:rPr>
        <w:t>理论基础和实践技能。跨学科知识：占比100%，</w:t>
      </w:r>
      <w:bookmarkEnd w:id="156"/>
      <w:r>
        <w:rPr>
          <w:rFonts w:ascii="宋体" w:eastAsia="宋体" w:hAnsi="宋体" w:cs="宋体" w:hint="eastAsia"/>
          <w:sz w:val="24"/>
          <w:szCs w:val="24"/>
        </w:rPr>
        <w:t>具备经济学、管理学、计算机科学等多学科知识背景。综上所述，</w:t>
      </w:r>
      <w:r w:rsidR="00122C89">
        <w:rPr>
          <w:rFonts w:ascii="宋体" w:eastAsia="宋体" w:hAnsi="宋体" w:cs="宋体" w:hint="eastAsia"/>
          <w:sz w:val="24"/>
          <w:szCs w:val="24"/>
        </w:rPr>
        <w:t>大数据与会计</w:t>
      </w:r>
      <w:r>
        <w:rPr>
          <w:rFonts w:ascii="宋体" w:eastAsia="宋体" w:hAnsi="宋体" w:cs="宋体" w:hint="eastAsia"/>
          <w:sz w:val="24"/>
          <w:szCs w:val="24"/>
        </w:rPr>
        <w:t>专业人才需要具备全面的核心技能，以适应企业日益复杂和数字化的</w:t>
      </w:r>
      <w:r w:rsidR="00122C89">
        <w:rPr>
          <w:rFonts w:ascii="宋体" w:eastAsia="宋体" w:hAnsi="宋体" w:cs="宋体" w:hint="eastAsia"/>
          <w:sz w:val="24"/>
          <w:szCs w:val="24"/>
        </w:rPr>
        <w:t>会计</w:t>
      </w:r>
      <w:r>
        <w:rPr>
          <w:rFonts w:ascii="宋体" w:eastAsia="宋体" w:hAnsi="宋体" w:cs="宋体" w:hint="eastAsia"/>
          <w:sz w:val="24"/>
          <w:szCs w:val="24"/>
        </w:rPr>
        <w:t>需求。</w:t>
      </w:r>
    </w:p>
    <w:p w14:paraId="5FE0DBCC" w14:textId="77777777" w:rsidR="0054301E" w:rsidRDefault="0054301E" w:rsidP="0054301E">
      <w:pPr>
        <w:pStyle w:val="21"/>
        <w:spacing w:line="360" w:lineRule="auto"/>
        <w:ind w:firstLineChars="200" w:firstLine="480"/>
        <w:rPr>
          <w:rFonts w:ascii="宋体" w:eastAsia="宋体" w:hAnsi="宋体" w:cs="宋体" w:hint="eastAsia"/>
          <w:sz w:val="24"/>
          <w:szCs w:val="24"/>
        </w:rPr>
      </w:pPr>
    </w:p>
    <w:p w14:paraId="505D183F" w14:textId="77777777" w:rsidR="0054301E" w:rsidRDefault="0054301E" w:rsidP="0054301E">
      <w:pPr>
        <w:pStyle w:val="21"/>
        <w:spacing w:line="360" w:lineRule="auto"/>
        <w:ind w:firstLine="0"/>
        <w:jc w:val="center"/>
        <w:rPr>
          <w:rFonts w:ascii="宋体" w:eastAsia="宋体" w:hAnsi="宋体" w:cs="宋体" w:hint="eastAsia"/>
          <w:sz w:val="24"/>
          <w:szCs w:val="24"/>
          <w:highlight w:val="yellow"/>
        </w:rPr>
      </w:pPr>
      <w:bookmarkStart w:id="157" w:name="_Hlk108731746"/>
      <w:r>
        <w:rPr>
          <w:rFonts w:ascii="宋体" w:eastAsia="宋体" w:hAnsi="宋体" w:cs="宋体" w:hint="eastAsia"/>
          <w:noProof/>
          <w:sz w:val="24"/>
          <w:szCs w:val="24"/>
        </w:rPr>
        <w:drawing>
          <wp:inline distT="0" distB="0" distL="114300" distR="114300" wp14:anchorId="6BE47AE3" wp14:editId="374B4895">
            <wp:extent cx="4860290" cy="1656080"/>
            <wp:effectExtent l="0" t="0" r="1270" b="508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E77FB63" w14:textId="02B63804" w:rsidR="0054301E" w:rsidRDefault="0054301E" w:rsidP="0054301E">
      <w:pPr>
        <w:pStyle w:val="aff"/>
        <w:widowControl w:val="0"/>
        <w:spacing w:beforeLines="50" w:before="156" w:afterLines="100" w:after="312" w:line="360" w:lineRule="auto"/>
        <w:ind w:left="0" w:firstLineChars="200" w:firstLine="420"/>
        <w:jc w:val="center"/>
        <w:rPr>
          <w:rFonts w:ascii="宋体" w:eastAsia="宋体" w:hAnsi="宋体" w:cs="宋体" w:hint="eastAsia"/>
          <w:color w:val="333333"/>
          <w:sz w:val="21"/>
          <w:szCs w:val="21"/>
          <w:shd w:val="clear" w:color="auto" w:fill="FFFFFF"/>
        </w:rPr>
      </w:pPr>
      <w:r>
        <w:rPr>
          <w:rFonts w:ascii="宋体" w:eastAsia="宋体" w:hAnsi="宋体" w:cs="宋体" w:hint="eastAsia"/>
          <w:color w:val="333333"/>
          <w:sz w:val="21"/>
          <w:szCs w:val="21"/>
          <w:shd w:val="clear" w:color="auto" w:fill="FFFFFF"/>
        </w:rPr>
        <w:lastRenderedPageBreak/>
        <w:t>图</w:t>
      </w:r>
      <w:r>
        <w:rPr>
          <w:rFonts w:ascii="宋体" w:eastAsia="宋体" w:hAnsi="宋体" w:cs="宋体" w:hint="eastAsia"/>
          <w:color w:val="333333"/>
          <w:sz w:val="21"/>
          <w:szCs w:val="21"/>
          <w:shd w:val="clear" w:color="auto" w:fill="FFFFFF"/>
        </w:rPr>
        <w:fldChar w:fldCharType="begin"/>
      </w:r>
      <w:r>
        <w:rPr>
          <w:rFonts w:ascii="宋体" w:eastAsia="宋体" w:hAnsi="宋体" w:cs="宋体" w:hint="eastAsia"/>
          <w:color w:val="333333"/>
          <w:sz w:val="21"/>
          <w:szCs w:val="21"/>
          <w:shd w:val="clear" w:color="auto" w:fill="FFFFFF"/>
        </w:rPr>
        <w:instrText xml:space="preserve"> SEQ 图 \* ARABIC </w:instrText>
      </w:r>
      <w:r>
        <w:rPr>
          <w:rFonts w:ascii="宋体" w:eastAsia="宋体" w:hAnsi="宋体" w:cs="宋体" w:hint="eastAsia"/>
          <w:color w:val="333333"/>
          <w:sz w:val="21"/>
          <w:szCs w:val="21"/>
          <w:shd w:val="clear" w:color="auto" w:fill="FFFFFF"/>
        </w:rPr>
        <w:fldChar w:fldCharType="separate"/>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fldChar w:fldCharType="end"/>
      </w:r>
      <w:r>
        <w:rPr>
          <w:rFonts w:ascii="宋体" w:eastAsia="宋体" w:hAnsi="宋体" w:cs="宋体" w:hint="eastAsia"/>
          <w:color w:val="333333"/>
          <w:sz w:val="21"/>
          <w:szCs w:val="21"/>
          <w:shd w:val="clear" w:color="auto" w:fill="FFFFFF"/>
        </w:rPr>
        <w:t xml:space="preserve"> 企业</w:t>
      </w:r>
      <w:r w:rsidR="00122C89">
        <w:rPr>
          <w:rFonts w:ascii="宋体" w:eastAsia="宋体" w:hAnsi="宋体" w:cs="宋体" w:hint="eastAsia"/>
          <w:color w:val="333333"/>
          <w:sz w:val="21"/>
          <w:szCs w:val="21"/>
          <w:shd w:val="clear" w:color="auto" w:fill="FFFFFF"/>
        </w:rPr>
        <w:t>会计</w:t>
      </w:r>
      <w:r>
        <w:rPr>
          <w:rFonts w:ascii="宋体" w:eastAsia="宋体" w:hAnsi="宋体" w:cs="宋体" w:hint="eastAsia"/>
          <w:color w:val="333333"/>
          <w:sz w:val="21"/>
          <w:szCs w:val="21"/>
          <w:shd w:val="clear" w:color="auto" w:fill="FFFFFF"/>
        </w:rPr>
        <w:t>人才层次需求情况</w:t>
      </w:r>
    </w:p>
    <w:bookmarkEnd w:id="157"/>
    <w:p w14:paraId="7BF3B7EA" w14:textId="77777777" w:rsidR="0054301E" w:rsidRDefault="0054301E" w:rsidP="0054301E">
      <w:pPr>
        <w:spacing w:line="360" w:lineRule="auto"/>
        <w:jc w:val="center"/>
        <w:rPr>
          <w:rFonts w:cs="宋体" w:hint="eastAsia"/>
          <w:szCs w:val="24"/>
        </w:rPr>
      </w:pPr>
      <w:r>
        <w:rPr>
          <w:rFonts w:cs="宋体" w:hint="eastAsia"/>
          <w:noProof/>
          <w:szCs w:val="24"/>
        </w:rPr>
        <w:drawing>
          <wp:inline distT="0" distB="0" distL="114300" distR="114300" wp14:anchorId="5E2C482E" wp14:editId="63D9F48F">
            <wp:extent cx="4860290" cy="1656080"/>
            <wp:effectExtent l="0" t="0" r="1270" b="508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FE379A1" w14:textId="47DF4EDB" w:rsidR="0054301E" w:rsidRDefault="0054301E" w:rsidP="0054301E">
      <w:pPr>
        <w:pStyle w:val="aff"/>
        <w:widowControl w:val="0"/>
        <w:spacing w:beforeLines="50" w:before="156" w:afterLines="100" w:after="312" w:line="360" w:lineRule="auto"/>
        <w:ind w:left="0" w:firstLineChars="200" w:firstLine="420"/>
        <w:jc w:val="center"/>
        <w:rPr>
          <w:rFonts w:ascii="宋体" w:eastAsia="宋体" w:hAnsi="宋体" w:cs="宋体" w:hint="eastAsia"/>
          <w:b/>
          <w:bCs/>
          <w:sz w:val="21"/>
          <w:szCs w:val="21"/>
        </w:rPr>
      </w:pPr>
      <w:r>
        <w:rPr>
          <w:rFonts w:ascii="宋体" w:eastAsia="宋体" w:hAnsi="宋体" w:cs="宋体" w:hint="eastAsia"/>
          <w:color w:val="333333"/>
          <w:sz w:val="21"/>
          <w:szCs w:val="21"/>
          <w:shd w:val="clear" w:color="auto" w:fill="FFFFFF"/>
        </w:rPr>
        <w:t>图</w:t>
      </w:r>
      <w:r>
        <w:rPr>
          <w:rFonts w:ascii="宋体" w:eastAsia="宋体" w:hAnsi="宋体" w:cs="宋体" w:hint="eastAsia"/>
          <w:color w:val="333333"/>
          <w:sz w:val="21"/>
          <w:szCs w:val="21"/>
          <w:shd w:val="clear" w:color="auto" w:fill="FFFFFF"/>
        </w:rPr>
        <w:fldChar w:fldCharType="begin"/>
      </w:r>
      <w:r>
        <w:rPr>
          <w:rFonts w:ascii="宋体" w:eastAsia="宋体" w:hAnsi="宋体" w:cs="宋体" w:hint="eastAsia"/>
          <w:color w:val="333333"/>
          <w:sz w:val="21"/>
          <w:szCs w:val="21"/>
          <w:shd w:val="clear" w:color="auto" w:fill="FFFFFF"/>
        </w:rPr>
        <w:instrText xml:space="preserve"> SEQ 图 \* ARABIC </w:instrText>
      </w:r>
      <w:r>
        <w:rPr>
          <w:rFonts w:ascii="宋体" w:eastAsia="宋体" w:hAnsi="宋体" w:cs="宋体" w:hint="eastAsia"/>
          <w:color w:val="333333"/>
          <w:sz w:val="21"/>
          <w:szCs w:val="21"/>
          <w:shd w:val="clear" w:color="auto" w:fill="FFFFFF"/>
        </w:rPr>
        <w:fldChar w:fldCharType="separate"/>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fldChar w:fldCharType="end"/>
      </w:r>
      <w:r>
        <w:rPr>
          <w:rFonts w:ascii="宋体" w:eastAsia="宋体" w:hAnsi="宋体" w:cs="宋体" w:hint="eastAsia"/>
          <w:color w:val="333333"/>
          <w:sz w:val="21"/>
          <w:szCs w:val="21"/>
          <w:shd w:val="clear" w:color="auto" w:fill="FFFFFF"/>
        </w:rPr>
        <w:t xml:space="preserve"> </w:t>
      </w:r>
      <w:r w:rsidR="00122C89">
        <w:rPr>
          <w:rFonts w:ascii="宋体" w:eastAsia="宋体" w:hAnsi="宋体" w:cs="宋体" w:hint="eastAsia"/>
          <w:sz w:val="21"/>
          <w:szCs w:val="21"/>
        </w:rPr>
        <w:t>大数据与会计</w:t>
      </w:r>
      <w:r>
        <w:rPr>
          <w:rFonts w:ascii="宋体" w:eastAsia="宋体" w:hAnsi="宋体" w:cs="宋体" w:hint="eastAsia"/>
          <w:sz w:val="21"/>
          <w:szCs w:val="21"/>
        </w:rPr>
        <w:t>专业人才的核心技能要求</w:t>
      </w:r>
    </w:p>
    <w:p w14:paraId="64BDE56F" w14:textId="77777777" w:rsidR="0054301E" w:rsidRDefault="0054301E" w:rsidP="0054301E">
      <w:pPr>
        <w:spacing w:line="360" w:lineRule="auto"/>
        <w:ind w:firstLineChars="200" w:firstLine="482"/>
        <w:rPr>
          <w:rFonts w:cs="宋体" w:hint="eastAsia"/>
          <w:b/>
          <w:bCs/>
          <w:szCs w:val="24"/>
        </w:rPr>
      </w:pPr>
      <w:r>
        <w:rPr>
          <w:rFonts w:cs="宋体" w:hint="eastAsia"/>
          <w:b/>
          <w:bCs/>
          <w:szCs w:val="24"/>
        </w:rPr>
        <w:t>4.财会人才的供给情况</w:t>
      </w:r>
    </w:p>
    <w:p w14:paraId="6417CC42" w14:textId="3D058E7D" w:rsidR="0054301E" w:rsidRDefault="0054301E" w:rsidP="0054301E">
      <w:pPr>
        <w:spacing w:line="360" w:lineRule="auto"/>
        <w:ind w:firstLineChars="200" w:firstLine="480"/>
        <w:rPr>
          <w:rFonts w:cs="宋体" w:hint="eastAsia"/>
          <w:szCs w:val="24"/>
        </w:rPr>
      </w:pPr>
      <w:r>
        <w:rPr>
          <w:rFonts w:cs="宋体" w:hint="eastAsia"/>
          <w:szCs w:val="24"/>
        </w:rPr>
        <w:t>广西49所高职院校中，有19所设立了</w:t>
      </w:r>
      <w:r w:rsidR="00122C89">
        <w:rPr>
          <w:rFonts w:cs="宋体" w:hint="eastAsia"/>
          <w:szCs w:val="24"/>
        </w:rPr>
        <w:t>大数据与会计</w:t>
      </w:r>
      <w:r>
        <w:rPr>
          <w:rFonts w:cs="宋体" w:hint="eastAsia"/>
          <w:szCs w:val="24"/>
        </w:rPr>
        <w:t>专业。高职院校注重培养学生的实践操作技能，倾向于让学生掌握财务软件应用、数据处理与分析工具的使用以及财务业务流程的实际操作。然而，在当今数字化转型加速推进的大背景下，高职院校学生普遍存在理论深度不足的问题，这在一定程度上限制了他们对复杂财务问题的深入理解与分析，以及对新兴财务理念和技术的有效融合与创新应用。</w:t>
      </w:r>
    </w:p>
    <w:p w14:paraId="0003E043" w14:textId="07A942AB" w:rsidR="0054301E" w:rsidRDefault="0054301E" w:rsidP="0054301E">
      <w:pPr>
        <w:spacing w:line="360" w:lineRule="auto"/>
        <w:ind w:firstLineChars="200" w:firstLine="480"/>
        <w:rPr>
          <w:rFonts w:cs="宋体" w:hint="eastAsia"/>
          <w:szCs w:val="24"/>
        </w:rPr>
      </w:pPr>
      <w:r>
        <w:rPr>
          <w:rFonts w:cs="宋体" w:hint="eastAsia"/>
          <w:szCs w:val="24"/>
        </w:rPr>
        <w:t>广西36所</w:t>
      </w:r>
      <w:r w:rsidR="00122C89">
        <w:rPr>
          <w:rFonts w:cs="宋体" w:hint="eastAsia"/>
          <w:szCs w:val="24"/>
        </w:rPr>
        <w:t>专科</w:t>
      </w:r>
      <w:r>
        <w:rPr>
          <w:rFonts w:cs="宋体" w:hint="eastAsia"/>
          <w:szCs w:val="24"/>
        </w:rPr>
        <w:t>院校里，有24所开设了</w:t>
      </w:r>
      <w:r w:rsidR="00122C89">
        <w:rPr>
          <w:rFonts w:cs="宋体" w:hint="eastAsia"/>
          <w:szCs w:val="24"/>
        </w:rPr>
        <w:t>会计</w:t>
      </w:r>
      <w:r>
        <w:rPr>
          <w:rFonts w:cs="宋体" w:hint="eastAsia"/>
          <w:szCs w:val="24"/>
        </w:rPr>
        <w:t>专业。</w:t>
      </w:r>
      <w:r w:rsidR="00122C89">
        <w:rPr>
          <w:rFonts w:cs="宋体" w:hint="eastAsia"/>
          <w:szCs w:val="24"/>
        </w:rPr>
        <w:t>专科</w:t>
      </w:r>
      <w:r>
        <w:rPr>
          <w:rFonts w:cs="宋体" w:hint="eastAsia"/>
          <w:szCs w:val="24"/>
        </w:rPr>
        <w:t>院校的</w:t>
      </w:r>
      <w:r w:rsidR="00122C89">
        <w:rPr>
          <w:rFonts w:cs="宋体" w:hint="eastAsia"/>
          <w:szCs w:val="24"/>
        </w:rPr>
        <w:t>会计</w:t>
      </w:r>
      <w:r>
        <w:rPr>
          <w:rFonts w:cs="宋体" w:hint="eastAsia"/>
          <w:szCs w:val="24"/>
        </w:rPr>
        <w:t>专业侧重于构建学生全面、系统的财务知识体系，也会借助案例分析、企业调研等手段培育学生的综合应用能力与战略思维。然而，不可忽视的是，在实践技能的培训方面尚存不足，而且课程设置未能充分紧跟时代步伐，存在一定程度的滞后性，导致学生在面对数字化、智能化的财务场景时，难以迅速适应并高效应对。</w:t>
      </w:r>
    </w:p>
    <w:p w14:paraId="2FBF2D7A" w14:textId="7882B814" w:rsidR="0054301E" w:rsidRDefault="0054301E" w:rsidP="0054301E">
      <w:pPr>
        <w:spacing w:line="360" w:lineRule="auto"/>
        <w:ind w:firstLineChars="200" w:firstLine="480"/>
        <w:rPr>
          <w:rFonts w:cs="宋体" w:hint="eastAsia"/>
          <w:szCs w:val="24"/>
        </w:rPr>
      </w:pPr>
      <w:r>
        <w:rPr>
          <w:rFonts w:cs="宋体" w:hint="eastAsia"/>
          <w:szCs w:val="24"/>
        </w:rPr>
        <w:t>目前，广西4所职业</w:t>
      </w:r>
      <w:r w:rsidR="00122C89">
        <w:rPr>
          <w:rFonts w:cs="宋体" w:hint="eastAsia"/>
          <w:szCs w:val="24"/>
        </w:rPr>
        <w:t>专科</w:t>
      </w:r>
      <w:r>
        <w:rPr>
          <w:rFonts w:cs="宋体" w:hint="eastAsia"/>
          <w:szCs w:val="24"/>
        </w:rPr>
        <w:t>院校，即广西城市职业大学、广西农业职业技术大学、柳州职业技术大学以及南宁职业技术大学之中，唯有广西农业职业技术大学设立了</w:t>
      </w:r>
      <w:r w:rsidR="00122C89">
        <w:rPr>
          <w:rFonts w:cs="宋体" w:hint="eastAsia"/>
          <w:szCs w:val="24"/>
        </w:rPr>
        <w:t>大数据与会计</w:t>
      </w:r>
      <w:r>
        <w:rPr>
          <w:rFonts w:cs="宋体" w:hint="eastAsia"/>
          <w:szCs w:val="24"/>
        </w:rPr>
        <w:t>专业职业</w:t>
      </w:r>
      <w:r w:rsidR="00122C89">
        <w:rPr>
          <w:rFonts w:cs="宋体" w:hint="eastAsia"/>
          <w:szCs w:val="24"/>
        </w:rPr>
        <w:t>专科</w:t>
      </w:r>
      <w:r>
        <w:rPr>
          <w:rFonts w:cs="宋体" w:hint="eastAsia"/>
          <w:szCs w:val="24"/>
        </w:rPr>
        <w:t>。据调研，其招生规模仅有70人，这一现状表明</w:t>
      </w:r>
      <w:r w:rsidR="00122C89">
        <w:rPr>
          <w:rFonts w:cs="宋体" w:hint="eastAsia"/>
          <w:szCs w:val="24"/>
        </w:rPr>
        <w:t>大数据与会计</w:t>
      </w:r>
      <w:r>
        <w:rPr>
          <w:rFonts w:cs="宋体" w:hint="eastAsia"/>
          <w:szCs w:val="24"/>
        </w:rPr>
        <w:t>专业职业</w:t>
      </w:r>
      <w:r w:rsidR="00122C89">
        <w:rPr>
          <w:rFonts w:cs="宋体" w:hint="eastAsia"/>
          <w:szCs w:val="24"/>
        </w:rPr>
        <w:t>专科</w:t>
      </w:r>
      <w:r>
        <w:rPr>
          <w:rFonts w:cs="宋体" w:hint="eastAsia"/>
          <w:szCs w:val="24"/>
        </w:rPr>
        <w:t>领域拥有极为广阔的探索与拓展空间。</w:t>
      </w:r>
    </w:p>
    <w:p w14:paraId="54407192" w14:textId="7335B866" w:rsidR="0054301E" w:rsidRDefault="0054301E" w:rsidP="0054301E">
      <w:pPr>
        <w:spacing w:line="360" w:lineRule="auto"/>
        <w:ind w:firstLineChars="200" w:firstLine="480"/>
        <w:rPr>
          <w:rFonts w:cs="宋体" w:hint="eastAsia"/>
          <w:szCs w:val="24"/>
        </w:rPr>
      </w:pPr>
      <w:r>
        <w:rPr>
          <w:rFonts w:cs="宋体" w:hint="eastAsia"/>
          <w:szCs w:val="24"/>
        </w:rPr>
        <w:t>综上，预计整个柳州工业领域每年对</w:t>
      </w:r>
      <w:r w:rsidR="00122C89">
        <w:rPr>
          <w:rFonts w:cs="宋体" w:hint="eastAsia"/>
          <w:szCs w:val="24"/>
        </w:rPr>
        <w:t>大数据与会计</w:t>
      </w:r>
      <w:r>
        <w:rPr>
          <w:rFonts w:cs="宋体" w:hint="eastAsia"/>
          <w:szCs w:val="24"/>
        </w:rPr>
        <w:t>人才的需求约3200人，广西对</w:t>
      </w:r>
      <w:r w:rsidR="00122C89">
        <w:rPr>
          <w:rFonts w:cs="宋体" w:hint="eastAsia"/>
          <w:szCs w:val="24"/>
        </w:rPr>
        <w:t>大数据与会计</w:t>
      </w:r>
      <w:r>
        <w:rPr>
          <w:rFonts w:cs="宋体" w:hint="eastAsia"/>
          <w:szCs w:val="24"/>
        </w:rPr>
        <w:t>人才的需求约16000人。以每所</w:t>
      </w:r>
      <w:r w:rsidR="00122C89">
        <w:rPr>
          <w:rFonts w:cs="宋体" w:hint="eastAsia"/>
          <w:szCs w:val="24"/>
        </w:rPr>
        <w:t>专科</w:t>
      </w:r>
      <w:r>
        <w:rPr>
          <w:rFonts w:cs="宋体" w:hint="eastAsia"/>
          <w:szCs w:val="24"/>
        </w:rPr>
        <w:t>院校每年150人的</w:t>
      </w:r>
      <w:r w:rsidR="00122C89">
        <w:rPr>
          <w:rFonts w:cs="宋体" w:hint="eastAsia"/>
          <w:szCs w:val="24"/>
        </w:rPr>
        <w:t>会计</w:t>
      </w:r>
      <w:r>
        <w:rPr>
          <w:rFonts w:cs="宋体" w:hint="eastAsia"/>
          <w:szCs w:val="24"/>
        </w:rPr>
        <w:t>专业毕业生规模计算，广西每年普通</w:t>
      </w:r>
      <w:r w:rsidR="00122C89">
        <w:rPr>
          <w:rFonts w:cs="宋体" w:hint="eastAsia"/>
          <w:szCs w:val="24"/>
        </w:rPr>
        <w:t>专科</w:t>
      </w:r>
      <w:r>
        <w:rPr>
          <w:rFonts w:cs="宋体" w:hint="eastAsia"/>
          <w:szCs w:val="24"/>
        </w:rPr>
        <w:t>层次</w:t>
      </w:r>
      <w:r w:rsidR="00122C89">
        <w:rPr>
          <w:rFonts w:cs="宋体" w:hint="eastAsia"/>
          <w:szCs w:val="24"/>
        </w:rPr>
        <w:t>会计</w:t>
      </w:r>
      <w:r>
        <w:rPr>
          <w:rFonts w:cs="宋体" w:hint="eastAsia"/>
          <w:szCs w:val="24"/>
        </w:rPr>
        <w:t>专业毕业生约3750人，而广</w:t>
      </w:r>
      <w:r>
        <w:rPr>
          <w:rFonts w:cs="宋体" w:hint="eastAsia"/>
          <w:szCs w:val="24"/>
        </w:rPr>
        <w:lastRenderedPageBreak/>
        <w:t>西现有的职业</w:t>
      </w:r>
      <w:r w:rsidR="00122C89">
        <w:rPr>
          <w:rFonts w:cs="宋体" w:hint="eastAsia"/>
          <w:szCs w:val="24"/>
        </w:rPr>
        <w:t>专科</w:t>
      </w:r>
      <w:r>
        <w:rPr>
          <w:rFonts w:cs="宋体" w:hint="eastAsia"/>
          <w:szCs w:val="24"/>
        </w:rPr>
        <w:t>大学培养的</w:t>
      </w:r>
      <w:r w:rsidR="00122C89">
        <w:rPr>
          <w:rFonts w:cs="宋体" w:hint="eastAsia"/>
          <w:szCs w:val="24"/>
        </w:rPr>
        <w:t>会计</w:t>
      </w:r>
      <w:r>
        <w:rPr>
          <w:rFonts w:cs="宋体" w:hint="eastAsia"/>
          <w:szCs w:val="24"/>
        </w:rPr>
        <w:t>职业毕业生仅有70人左右，供需严重不平衡。而且，在智能化、数字化建设及改革过程中，企业迫切需要具有系统的大数据</w:t>
      </w:r>
      <w:r w:rsidR="00122C89">
        <w:rPr>
          <w:rFonts w:cs="宋体" w:hint="eastAsia"/>
          <w:szCs w:val="24"/>
        </w:rPr>
        <w:t>会计</w:t>
      </w:r>
      <w:r>
        <w:rPr>
          <w:rFonts w:cs="宋体" w:hint="eastAsia"/>
          <w:szCs w:val="24"/>
        </w:rPr>
        <w:t>理论，能利用大数据工具对海量数据进行深度挖掘与全面分析的复杂财务操作技能及卓越的</w:t>
      </w:r>
      <w:r w:rsidR="00122C89">
        <w:rPr>
          <w:rFonts w:cs="宋体" w:hint="eastAsia"/>
          <w:szCs w:val="24"/>
        </w:rPr>
        <w:t>会计</w:t>
      </w:r>
      <w:r>
        <w:rPr>
          <w:rFonts w:cs="宋体" w:hint="eastAsia"/>
          <w:szCs w:val="24"/>
        </w:rPr>
        <w:t>问题解决能力的高级</w:t>
      </w:r>
      <w:r w:rsidR="00122C89">
        <w:rPr>
          <w:rFonts w:cs="宋体" w:hint="eastAsia"/>
          <w:szCs w:val="24"/>
        </w:rPr>
        <w:t>会计</w:t>
      </w:r>
      <w:r>
        <w:rPr>
          <w:rFonts w:cs="宋体" w:hint="eastAsia"/>
          <w:szCs w:val="24"/>
        </w:rPr>
        <w:t>人才，其中“工业智财”特别是现场成本管控等方向的人才尤为紧缺，在这样的人才需求新态势下，相较于高职、普通</w:t>
      </w:r>
      <w:r w:rsidR="00122C89">
        <w:rPr>
          <w:rFonts w:cs="宋体" w:hint="eastAsia"/>
          <w:szCs w:val="24"/>
        </w:rPr>
        <w:t>专科</w:t>
      </w:r>
      <w:r>
        <w:rPr>
          <w:rFonts w:cs="宋体" w:hint="eastAsia"/>
          <w:szCs w:val="24"/>
        </w:rPr>
        <w:t>教育，职业</w:t>
      </w:r>
      <w:r w:rsidR="00122C89">
        <w:rPr>
          <w:rFonts w:cs="宋体" w:hint="eastAsia"/>
          <w:szCs w:val="24"/>
        </w:rPr>
        <w:t>专科</w:t>
      </w:r>
      <w:r>
        <w:rPr>
          <w:rFonts w:cs="宋体" w:hint="eastAsia"/>
          <w:szCs w:val="24"/>
        </w:rPr>
        <w:t>教育所培养的人才更契合了这种市场需求导向。职业</w:t>
      </w:r>
      <w:r w:rsidR="00122C89">
        <w:rPr>
          <w:rFonts w:cs="宋体" w:hint="eastAsia"/>
          <w:szCs w:val="24"/>
        </w:rPr>
        <w:t>专科</w:t>
      </w:r>
      <w:r>
        <w:rPr>
          <w:rFonts w:cs="宋体" w:hint="eastAsia"/>
          <w:szCs w:val="24"/>
        </w:rPr>
        <w:t>院校以其注重实践技能与理论知识深度融合的教育特色，能够为学生提供更加贴合实际工作场景的</w:t>
      </w:r>
      <w:r w:rsidR="00122C89">
        <w:rPr>
          <w:rFonts w:cs="宋体" w:hint="eastAsia"/>
          <w:szCs w:val="24"/>
        </w:rPr>
        <w:t>大数据与会计</w:t>
      </w:r>
      <w:r>
        <w:rPr>
          <w:rFonts w:cs="宋体" w:hint="eastAsia"/>
          <w:szCs w:val="24"/>
        </w:rPr>
        <w:t>专业教学内容，使其在毕业后能够迅速适应并胜任智能化、数字化财务工作岗位。</w:t>
      </w:r>
    </w:p>
    <w:p w14:paraId="4751C3F2" w14:textId="77777777" w:rsidR="0054301E" w:rsidRDefault="0054301E" w:rsidP="0054301E">
      <w:pPr>
        <w:spacing w:line="360" w:lineRule="auto"/>
        <w:ind w:firstLineChars="200" w:firstLine="482"/>
        <w:rPr>
          <w:rFonts w:cs="宋体" w:hint="eastAsia"/>
          <w:b/>
          <w:bCs/>
          <w:szCs w:val="24"/>
        </w:rPr>
      </w:pPr>
      <w:r>
        <w:rPr>
          <w:rFonts w:cs="宋体" w:hint="eastAsia"/>
          <w:b/>
          <w:bCs/>
          <w:szCs w:val="24"/>
        </w:rPr>
        <w:t>5.在职人员进修培训需求分析</w:t>
      </w:r>
    </w:p>
    <w:p w14:paraId="26D6EB3D" w14:textId="0E5B059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随着大数据、云计算、物联网等技术的普及，财会人员的角色不再局限于传统的账目管理，而是向着数据分析、风险评估和战略决策支持等方向拓展。这不仅要求在职财会人员具备扎实的</w:t>
      </w:r>
      <w:r w:rsidR="00122C89">
        <w:rPr>
          <w:rFonts w:ascii="宋体" w:eastAsia="宋体" w:hAnsi="宋体" w:cs="宋体" w:hint="eastAsia"/>
          <w:sz w:val="24"/>
          <w:szCs w:val="24"/>
        </w:rPr>
        <w:t>会计</w:t>
      </w:r>
      <w:r>
        <w:rPr>
          <w:rFonts w:ascii="宋体" w:eastAsia="宋体" w:hAnsi="宋体" w:cs="宋体" w:hint="eastAsia"/>
          <w:sz w:val="24"/>
          <w:szCs w:val="24"/>
        </w:rPr>
        <w:t>知识，更需要他们掌握与智能制造和数字化相关的技能，以适应新时代的挑战。</w:t>
      </w:r>
    </w:p>
    <w:p w14:paraId="1E0B5236" w14:textId="695DF63D"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首先，数字化技能的提升是当务之急。财会人员需熟练掌握数据分析工具，如Python、SQL等，以处理复杂财务数据，从中挖掘有价值的洞察。同时，他们还需熟悉先进的</w:t>
      </w:r>
      <w:r w:rsidR="00122C89">
        <w:rPr>
          <w:rFonts w:ascii="宋体" w:eastAsia="宋体" w:hAnsi="宋体" w:cs="宋体" w:hint="eastAsia"/>
          <w:sz w:val="24"/>
          <w:szCs w:val="24"/>
        </w:rPr>
        <w:t>会计</w:t>
      </w:r>
      <w:r>
        <w:rPr>
          <w:rFonts w:ascii="宋体" w:eastAsia="宋体" w:hAnsi="宋体" w:cs="宋体" w:hint="eastAsia"/>
          <w:sz w:val="24"/>
          <w:szCs w:val="24"/>
        </w:rPr>
        <w:t>软件，提升工作效率和准确性。其次，对于智能制造的理解至关重要。财会人员要懂得供应链管理在智能制造环境下的优化策略，学会评估智能设备的投资回报率，参与到智能制造项目的财务决策中去。此外，风险管理与合</w:t>
      </w:r>
      <w:proofErr w:type="gramStart"/>
      <w:r>
        <w:rPr>
          <w:rFonts w:ascii="宋体" w:eastAsia="宋体" w:hAnsi="宋体" w:cs="宋体" w:hint="eastAsia"/>
          <w:sz w:val="24"/>
          <w:szCs w:val="24"/>
        </w:rPr>
        <w:t>规</w:t>
      </w:r>
      <w:proofErr w:type="gramEnd"/>
      <w:r>
        <w:rPr>
          <w:rFonts w:ascii="宋体" w:eastAsia="宋体" w:hAnsi="宋体" w:cs="宋体" w:hint="eastAsia"/>
          <w:sz w:val="24"/>
          <w:szCs w:val="24"/>
        </w:rPr>
        <w:t>性也是不容忽视的议题，包括数据安全、财务法规更新等方面。最后，软技能的培养，如沟通、团队协作、批判性思维等，是保证财会人员能够在跨部门协作中发挥关键作用的基础。</w:t>
      </w:r>
    </w:p>
    <w:p w14:paraId="335DAD4C" w14:textId="5A97ECDC"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柳州拥有丰富的职业教育资源，为财会在职人员的进修培训提供了得天独厚的条件。职业院校可以与企业合作，开发专门针对财会人员的智能制造与数字化</w:t>
      </w:r>
      <w:r w:rsidR="00122C89">
        <w:rPr>
          <w:rFonts w:ascii="宋体" w:eastAsia="宋体" w:hAnsi="宋体" w:cs="宋体" w:hint="eastAsia"/>
          <w:sz w:val="24"/>
          <w:szCs w:val="24"/>
        </w:rPr>
        <w:t>会计</w:t>
      </w:r>
      <w:r>
        <w:rPr>
          <w:rFonts w:ascii="宋体" w:eastAsia="宋体" w:hAnsi="宋体" w:cs="宋体" w:hint="eastAsia"/>
          <w:sz w:val="24"/>
          <w:szCs w:val="24"/>
        </w:rPr>
        <w:t>课程，邀请行业专家进行讲座，分享最新行业动态和技术趋势。实训基地的建设，如数据模拟实验室和智能制造实训场所，能够提供大数据分析和财务软件操作的实践环境，以及实地考察和操作智能设备的机会，帮助财会人员将理论知识与实际操作相结合。</w:t>
      </w:r>
    </w:p>
    <w:p w14:paraId="2BCE019F"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在线学习平台的搭建，通过提供远程课程和互动交流区，让在职人员能够在</w:t>
      </w:r>
      <w:r>
        <w:rPr>
          <w:rFonts w:ascii="宋体" w:eastAsia="宋体" w:hAnsi="宋体" w:cs="宋体" w:hint="eastAsia"/>
          <w:sz w:val="24"/>
          <w:szCs w:val="24"/>
        </w:rPr>
        <w:lastRenderedPageBreak/>
        <w:t>工作之余，根据自身需求灵活安排学习，促进学员之间的经验分享和问题讨论。此外，职业院校还可以设立职业资格培训项目，如会计职称、CPA、CMA等国际认证的备考培训，以及终身学习计划，鼓励财会人员持续更新知识和技能，提升职业竞争力。</w:t>
      </w:r>
    </w:p>
    <w:p w14:paraId="1920EF68" w14:textId="77777777" w:rsidR="0054301E" w:rsidRDefault="0054301E" w:rsidP="0054301E">
      <w:pPr>
        <w:pStyle w:val="21"/>
        <w:spacing w:line="360" w:lineRule="auto"/>
        <w:ind w:firstLineChars="200" w:firstLine="480"/>
        <w:rPr>
          <w:rFonts w:ascii="宋体" w:eastAsia="宋体" w:hAnsi="宋体" w:cs="宋体" w:hint="eastAsia"/>
          <w:b/>
          <w:bCs/>
          <w:sz w:val="24"/>
          <w:szCs w:val="24"/>
        </w:rPr>
      </w:pPr>
      <w:r>
        <w:rPr>
          <w:rFonts w:ascii="宋体" w:eastAsia="宋体" w:hAnsi="宋体" w:cs="宋体" w:hint="eastAsia"/>
          <w:sz w:val="24"/>
          <w:szCs w:val="24"/>
        </w:rPr>
        <w:t>柳州的财会在职人员面对智能制造和数字化转型的双重挑战，迫切需要通过进修培训提升自身的专业技能和软技能。充分利用柳州职业院校的教育资源，不仅能帮助在职财会人员及时跟进行业最新动态，还能通过实践和认证培训，增强他们的职业素养和市场竞争力。校企合作的模式不仅能满足当前的行业需求，还能为柳州乃至广西的财会行业培养出一批批具备前瞻性视野和实战能力的高技能人才，为城市的产业升级和经济发展贡献力量。在这个过程中，财会人员的个人成长与柳州工业城市的转型相辅相成，共同绘制出一幅智能制造与数字化时代的新蓝图。</w:t>
      </w:r>
    </w:p>
    <w:p w14:paraId="1F8D1691" w14:textId="77777777"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6.企业对财会人才的技能等级需求情况</w:t>
      </w:r>
    </w:p>
    <w:p w14:paraId="02A76B7B" w14:textId="267BC1F6"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财会人才是企业</w:t>
      </w:r>
      <w:r w:rsidR="00122C89">
        <w:rPr>
          <w:rFonts w:ascii="宋体" w:eastAsia="宋体" w:hAnsi="宋体" w:cs="宋体" w:hint="eastAsia"/>
          <w:sz w:val="24"/>
          <w:szCs w:val="24"/>
        </w:rPr>
        <w:t>会计</w:t>
      </w:r>
      <w:r>
        <w:rPr>
          <w:rFonts w:ascii="宋体" w:eastAsia="宋体" w:hAnsi="宋体" w:cs="宋体" w:hint="eastAsia"/>
          <w:sz w:val="24"/>
          <w:szCs w:val="24"/>
        </w:rPr>
        <w:t>的核心力量，通过调研，随着企业规模的扩大和业务的复杂化，企业不仅需要财会人员具备基础的会计和财务知识，还要求他们能够适应数字化、大数据等新兴技术的应用。对财会人才的技能等级要求越来越高，而且不同行业的企业对财会人才的技能等级需求存在差异（见表1、表2）。企业通常更偏好具有相关学历背景（如会计学士或硕士学位）和专业资格认证的财会人才，比如助理会计（初级会计职称）、会计师（中级会计职称）、高级会计师（高级会计职称）、税务师、CPA（注册会计师）、CMA（注册管理会计师）或ACCA（特许公认会计师公会会员）等。</w:t>
      </w:r>
    </w:p>
    <w:p w14:paraId="6BD30700" w14:textId="77777777" w:rsidR="0054301E" w:rsidRDefault="0054301E" w:rsidP="0054301E">
      <w:pPr>
        <w:pStyle w:val="aff"/>
        <w:spacing w:beforeLines="50" w:before="156" w:afterLines="50" w:after="156" w:line="394" w:lineRule="auto"/>
        <w:ind w:left="11" w:hanging="11"/>
        <w:jc w:val="center"/>
        <w:rPr>
          <w:rFonts w:ascii="宋体" w:eastAsia="宋体" w:hAnsi="宋体" w:cs="宋体" w:hint="eastAsia"/>
          <w:sz w:val="21"/>
          <w:szCs w:val="21"/>
        </w:rPr>
      </w:pPr>
      <w:r>
        <w:rPr>
          <w:rFonts w:ascii="宋体" w:eastAsia="宋体" w:hAnsi="宋体" w:cs="宋体" w:hint="eastAsia"/>
          <w:sz w:val="21"/>
          <w:szCs w:val="21"/>
        </w:rPr>
        <w:t>表</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SEQ 表 \* ARABIC </w:instrText>
      </w:r>
      <w:r>
        <w:rPr>
          <w:rFonts w:ascii="宋体" w:eastAsia="宋体" w:hAnsi="宋体" w:cs="宋体" w:hint="eastAsia"/>
          <w:sz w:val="21"/>
          <w:szCs w:val="21"/>
        </w:rPr>
        <w:fldChar w:fldCharType="separate"/>
      </w:r>
      <w:r>
        <w:rPr>
          <w:rFonts w:ascii="宋体" w:eastAsia="宋体" w:hAnsi="宋体" w:cs="宋体" w:hint="eastAsia"/>
          <w:sz w:val="21"/>
          <w:szCs w:val="21"/>
        </w:rPr>
        <w:t>1</w:t>
      </w:r>
      <w:r>
        <w:rPr>
          <w:rFonts w:ascii="宋体" w:eastAsia="宋体" w:hAnsi="宋体" w:cs="宋体" w:hint="eastAsia"/>
          <w:sz w:val="21"/>
          <w:szCs w:val="21"/>
        </w:rPr>
        <w:fldChar w:fldCharType="end"/>
      </w:r>
      <w:r>
        <w:rPr>
          <w:rFonts w:ascii="宋体" w:eastAsia="宋体" w:hAnsi="宋体" w:cs="宋体" w:hint="eastAsia"/>
          <w:sz w:val="21"/>
          <w:szCs w:val="21"/>
        </w:rPr>
        <w:t xml:space="preserve"> 企业对财会人才技能等级的基本需求</w:t>
      </w:r>
    </w:p>
    <w:tbl>
      <w:tblPr>
        <w:tblStyle w:val="af2"/>
        <w:tblW w:w="4459" w:type="pct"/>
        <w:jc w:val="center"/>
        <w:tblLook w:val="04A0" w:firstRow="1" w:lastRow="0" w:firstColumn="1" w:lastColumn="0" w:noHBand="0" w:noVBand="1"/>
      </w:tblPr>
      <w:tblGrid>
        <w:gridCol w:w="1086"/>
        <w:gridCol w:w="1588"/>
        <w:gridCol w:w="4733"/>
      </w:tblGrid>
      <w:tr w:rsidR="0054301E" w14:paraId="2FB51163" w14:textId="77777777" w:rsidTr="00B74B4C">
        <w:trPr>
          <w:jc w:val="center"/>
        </w:trPr>
        <w:tc>
          <w:tcPr>
            <w:tcW w:w="733" w:type="pct"/>
            <w:tcBorders>
              <w:top w:val="single" w:sz="4" w:space="0" w:color="000000"/>
              <w:left w:val="nil"/>
              <w:bottom w:val="single" w:sz="4" w:space="0" w:color="000000"/>
              <w:right w:val="nil"/>
            </w:tcBorders>
            <w:shd w:val="clear" w:color="auto" w:fill="FFFFFF"/>
            <w:vAlign w:val="center"/>
          </w:tcPr>
          <w:p w14:paraId="19C0897C"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技能等级</w:t>
            </w:r>
          </w:p>
        </w:tc>
        <w:tc>
          <w:tcPr>
            <w:tcW w:w="4266" w:type="pct"/>
            <w:gridSpan w:val="2"/>
            <w:tcBorders>
              <w:top w:val="single" w:sz="4" w:space="0" w:color="000000"/>
              <w:left w:val="nil"/>
              <w:bottom w:val="single" w:sz="4" w:space="0" w:color="000000"/>
              <w:right w:val="nil"/>
            </w:tcBorders>
            <w:shd w:val="clear" w:color="auto" w:fill="FFFFFF"/>
            <w:vAlign w:val="center"/>
          </w:tcPr>
          <w:p w14:paraId="0A67159E"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技能等级的基本需求</w:t>
            </w:r>
          </w:p>
        </w:tc>
      </w:tr>
      <w:tr w:rsidR="0054301E" w14:paraId="6EEA1BF4" w14:textId="77777777" w:rsidTr="00B74B4C">
        <w:trPr>
          <w:jc w:val="center"/>
        </w:trPr>
        <w:tc>
          <w:tcPr>
            <w:tcW w:w="733" w:type="pct"/>
            <w:vMerge w:val="restart"/>
            <w:tcBorders>
              <w:top w:val="single" w:sz="4" w:space="0" w:color="000000"/>
              <w:left w:val="nil"/>
              <w:bottom w:val="nil"/>
              <w:right w:val="nil"/>
            </w:tcBorders>
            <w:shd w:val="clear" w:color="auto" w:fill="FFFFFF"/>
            <w:vAlign w:val="center"/>
          </w:tcPr>
          <w:p w14:paraId="5068C547"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初级</w:t>
            </w:r>
          </w:p>
        </w:tc>
        <w:tc>
          <w:tcPr>
            <w:tcW w:w="1072" w:type="pct"/>
            <w:tcBorders>
              <w:top w:val="single" w:sz="4" w:space="0" w:color="000000"/>
              <w:left w:val="nil"/>
              <w:bottom w:val="nil"/>
              <w:right w:val="nil"/>
            </w:tcBorders>
            <w:shd w:val="clear" w:color="auto" w:fill="FFFFFF"/>
            <w:vAlign w:val="center"/>
          </w:tcPr>
          <w:p w14:paraId="5E65051D"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基本会计知识</w:t>
            </w:r>
          </w:p>
        </w:tc>
        <w:tc>
          <w:tcPr>
            <w:tcW w:w="3193" w:type="pct"/>
            <w:tcBorders>
              <w:top w:val="single" w:sz="4" w:space="0" w:color="000000"/>
              <w:left w:val="nil"/>
              <w:bottom w:val="nil"/>
              <w:right w:val="nil"/>
            </w:tcBorders>
            <w:shd w:val="clear" w:color="auto" w:fill="FFFFFF"/>
            <w:vAlign w:val="center"/>
          </w:tcPr>
          <w:p w14:paraId="64821EF2"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掌握会计基础知识，能够进行日常账务处理。</w:t>
            </w:r>
          </w:p>
        </w:tc>
      </w:tr>
      <w:tr w:rsidR="0054301E" w14:paraId="10BA2C58" w14:textId="77777777" w:rsidTr="00B74B4C">
        <w:trPr>
          <w:jc w:val="center"/>
        </w:trPr>
        <w:tc>
          <w:tcPr>
            <w:tcW w:w="733" w:type="pct"/>
            <w:vMerge/>
            <w:tcBorders>
              <w:top w:val="nil"/>
              <w:left w:val="nil"/>
              <w:bottom w:val="nil"/>
              <w:right w:val="nil"/>
            </w:tcBorders>
            <w:shd w:val="clear" w:color="auto" w:fill="FFFFFF"/>
            <w:vAlign w:val="center"/>
          </w:tcPr>
          <w:p w14:paraId="263F4B04" w14:textId="77777777" w:rsidR="0054301E" w:rsidRDefault="0054301E" w:rsidP="00B74B4C">
            <w:pPr>
              <w:pStyle w:val="21"/>
              <w:spacing w:line="312" w:lineRule="auto"/>
              <w:ind w:left="610"/>
              <w:jc w:val="center"/>
              <w:rPr>
                <w:rFonts w:ascii="宋体" w:eastAsia="宋体" w:hAnsi="宋体" w:cs="宋体" w:hint="eastAsia"/>
                <w:sz w:val="18"/>
                <w:szCs w:val="18"/>
              </w:rPr>
            </w:pPr>
          </w:p>
        </w:tc>
        <w:tc>
          <w:tcPr>
            <w:tcW w:w="1072" w:type="pct"/>
            <w:tcBorders>
              <w:top w:val="nil"/>
              <w:left w:val="nil"/>
              <w:bottom w:val="nil"/>
              <w:right w:val="nil"/>
            </w:tcBorders>
            <w:shd w:val="clear" w:color="auto" w:fill="FFFFFF"/>
            <w:vAlign w:val="center"/>
          </w:tcPr>
          <w:p w14:paraId="652D972B"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财务软件操作</w:t>
            </w:r>
          </w:p>
        </w:tc>
        <w:tc>
          <w:tcPr>
            <w:tcW w:w="3193" w:type="pct"/>
            <w:tcBorders>
              <w:top w:val="nil"/>
              <w:left w:val="nil"/>
              <w:bottom w:val="nil"/>
              <w:right w:val="nil"/>
            </w:tcBorders>
            <w:shd w:val="clear" w:color="auto" w:fill="FFFFFF"/>
            <w:vAlign w:val="center"/>
          </w:tcPr>
          <w:p w14:paraId="210D27BC"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熟练使用财务软件进行账务管理和报表编制。</w:t>
            </w:r>
          </w:p>
        </w:tc>
      </w:tr>
      <w:tr w:rsidR="0054301E" w14:paraId="07C5A9A9" w14:textId="77777777" w:rsidTr="00B74B4C">
        <w:trPr>
          <w:jc w:val="center"/>
        </w:trPr>
        <w:tc>
          <w:tcPr>
            <w:tcW w:w="733" w:type="pct"/>
            <w:vMerge/>
            <w:tcBorders>
              <w:top w:val="nil"/>
              <w:left w:val="nil"/>
              <w:bottom w:val="nil"/>
              <w:right w:val="nil"/>
            </w:tcBorders>
            <w:shd w:val="clear" w:color="auto" w:fill="FFFFFF"/>
            <w:vAlign w:val="center"/>
          </w:tcPr>
          <w:p w14:paraId="5143E5AA" w14:textId="77777777" w:rsidR="0054301E" w:rsidRDefault="0054301E" w:rsidP="00B74B4C">
            <w:pPr>
              <w:pStyle w:val="21"/>
              <w:spacing w:line="312" w:lineRule="auto"/>
              <w:ind w:left="610"/>
              <w:jc w:val="center"/>
              <w:rPr>
                <w:rFonts w:ascii="宋体" w:eastAsia="宋体" w:hAnsi="宋体" w:cs="宋体" w:hint="eastAsia"/>
                <w:sz w:val="18"/>
                <w:szCs w:val="18"/>
              </w:rPr>
            </w:pPr>
          </w:p>
        </w:tc>
        <w:tc>
          <w:tcPr>
            <w:tcW w:w="1072" w:type="pct"/>
            <w:tcBorders>
              <w:top w:val="nil"/>
              <w:left w:val="nil"/>
              <w:bottom w:val="nil"/>
              <w:right w:val="nil"/>
            </w:tcBorders>
            <w:shd w:val="clear" w:color="auto" w:fill="FFFFFF"/>
            <w:vAlign w:val="center"/>
          </w:tcPr>
          <w:p w14:paraId="34CE7F5A"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合</w:t>
            </w:r>
            <w:proofErr w:type="gramStart"/>
            <w:r>
              <w:rPr>
                <w:rFonts w:ascii="宋体" w:eastAsia="宋体" w:hAnsi="宋体" w:cs="宋体" w:hint="eastAsia"/>
                <w:sz w:val="18"/>
                <w:szCs w:val="18"/>
              </w:rPr>
              <w:t>规</w:t>
            </w:r>
            <w:proofErr w:type="gramEnd"/>
            <w:r>
              <w:rPr>
                <w:rFonts w:ascii="宋体" w:eastAsia="宋体" w:hAnsi="宋体" w:cs="宋体" w:hint="eastAsia"/>
                <w:sz w:val="18"/>
                <w:szCs w:val="18"/>
              </w:rPr>
              <w:t>意识</w:t>
            </w:r>
          </w:p>
        </w:tc>
        <w:tc>
          <w:tcPr>
            <w:tcW w:w="3193" w:type="pct"/>
            <w:tcBorders>
              <w:top w:val="nil"/>
              <w:left w:val="nil"/>
              <w:bottom w:val="nil"/>
              <w:right w:val="nil"/>
            </w:tcBorders>
            <w:shd w:val="clear" w:color="auto" w:fill="FFFFFF"/>
            <w:vAlign w:val="center"/>
          </w:tcPr>
          <w:p w14:paraId="70F87C4E"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了解基本的财务法规和税法，确保财务工作的合</w:t>
            </w:r>
            <w:proofErr w:type="gramStart"/>
            <w:r>
              <w:rPr>
                <w:rFonts w:ascii="宋体" w:eastAsia="宋体" w:hAnsi="宋体" w:cs="宋体" w:hint="eastAsia"/>
                <w:sz w:val="18"/>
                <w:szCs w:val="18"/>
              </w:rPr>
              <w:t>规</w:t>
            </w:r>
            <w:proofErr w:type="gramEnd"/>
            <w:r>
              <w:rPr>
                <w:rFonts w:ascii="宋体" w:eastAsia="宋体" w:hAnsi="宋体" w:cs="宋体" w:hint="eastAsia"/>
                <w:sz w:val="18"/>
                <w:szCs w:val="18"/>
              </w:rPr>
              <w:t>性。</w:t>
            </w:r>
          </w:p>
        </w:tc>
      </w:tr>
      <w:tr w:rsidR="0054301E" w14:paraId="4AD71094" w14:textId="77777777" w:rsidTr="00B74B4C">
        <w:trPr>
          <w:jc w:val="center"/>
        </w:trPr>
        <w:tc>
          <w:tcPr>
            <w:tcW w:w="733" w:type="pct"/>
            <w:vMerge w:val="restart"/>
            <w:tcBorders>
              <w:top w:val="nil"/>
              <w:left w:val="nil"/>
              <w:bottom w:val="nil"/>
              <w:right w:val="nil"/>
            </w:tcBorders>
            <w:shd w:val="clear" w:color="auto" w:fill="FFFFFF"/>
            <w:vAlign w:val="center"/>
          </w:tcPr>
          <w:p w14:paraId="450A6C78"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中级</w:t>
            </w:r>
          </w:p>
        </w:tc>
        <w:tc>
          <w:tcPr>
            <w:tcW w:w="1072" w:type="pct"/>
            <w:tcBorders>
              <w:top w:val="nil"/>
              <w:left w:val="nil"/>
              <w:bottom w:val="nil"/>
              <w:right w:val="nil"/>
            </w:tcBorders>
            <w:shd w:val="clear" w:color="auto" w:fill="FFFFFF"/>
            <w:vAlign w:val="center"/>
          </w:tcPr>
          <w:p w14:paraId="3BF01AA6"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财务分析能力</w:t>
            </w:r>
          </w:p>
        </w:tc>
        <w:tc>
          <w:tcPr>
            <w:tcW w:w="3193" w:type="pct"/>
            <w:tcBorders>
              <w:top w:val="nil"/>
              <w:left w:val="nil"/>
              <w:bottom w:val="nil"/>
              <w:right w:val="nil"/>
            </w:tcBorders>
            <w:shd w:val="clear" w:color="auto" w:fill="FFFFFF"/>
            <w:vAlign w:val="center"/>
          </w:tcPr>
          <w:p w14:paraId="053B3118"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能够进行财务数据分析，为管理层提供决策支持。</w:t>
            </w:r>
          </w:p>
        </w:tc>
      </w:tr>
      <w:tr w:rsidR="0054301E" w14:paraId="3A123F16" w14:textId="77777777" w:rsidTr="00B74B4C">
        <w:trPr>
          <w:jc w:val="center"/>
        </w:trPr>
        <w:tc>
          <w:tcPr>
            <w:tcW w:w="733" w:type="pct"/>
            <w:vMerge/>
            <w:tcBorders>
              <w:top w:val="nil"/>
              <w:left w:val="nil"/>
              <w:bottom w:val="nil"/>
              <w:right w:val="nil"/>
            </w:tcBorders>
            <w:shd w:val="clear" w:color="auto" w:fill="FFFFFF"/>
            <w:vAlign w:val="center"/>
          </w:tcPr>
          <w:p w14:paraId="37A3D3B6" w14:textId="77777777" w:rsidR="0054301E" w:rsidRDefault="0054301E" w:rsidP="00B74B4C">
            <w:pPr>
              <w:pStyle w:val="21"/>
              <w:spacing w:line="312" w:lineRule="auto"/>
              <w:ind w:left="610"/>
              <w:jc w:val="center"/>
              <w:rPr>
                <w:rFonts w:ascii="宋体" w:eastAsia="宋体" w:hAnsi="宋体" w:cs="宋体" w:hint="eastAsia"/>
                <w:sz w:val="18"/>
                <w:szCs w:val="18"/>
              </w:rPr>
            </w:pPr>
          </w:p>
        </w:tc>
        <w:tc>
          <w:tcPr>
            <w:tcW w:w="1072" w:type="pct"/>
            <w:tcBorders>
              <w:top w:val="nil"/>
              <w:left w:val="nil"/>
              <w:bottom w:val="nil"/>
              <w:right w:val="nil"/>
            </w:tcBorders>
            <w:shd w:val="clear" w:color="auto" w:fill="FFFFFF"/>
            <w:vAlign w:val="center"/>
          </w:tcPr>
          <w:p w14:paraId="22FDADB5"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预算管理</w:t>
            </w:r>
          </w:p>
        </w:tc>
        <w:tc>
          <w:tcPr>
            <w:tcW w:w="3193" w:type="pct"/>
            <w:tcBorders>
              <w:top w:val="nil"/>
              <w:left w:val="nil"/>
              <w:bottom w:val="nil"/>
              <w:right w:val="nil"/>
            </w:tcBorders>
            <w:shd w:val="clear" w:color="auto" w:fill="FFFFFF"/>
            <w:vAlign w:val="center"/>
          </w:tcPr>
          <w:p w14:paraId="78FDC241"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参与企业预算的编制和控制，进行成本效益分析。</w:t>
            </w:r>
          </w:p>
        </w:tc>
      </w:tr>
      <w:tr w:rsidR="0054301E" w14:paraId="5B3A921E" w14:textId="77777777" w:rsidTr="00B74B4C">
        <w:trPr>
          <w:jc w:val="center"/>
        </w:trPr>
        <w:tc>
          <w:tcPr>
            <w:tcW w:w="733" w:type="pct"/>
            <w:vMerge/>
            <w:tcBorders>
              <w:top w:val="nil"/>
              <w:left w:val="nil"/>
              <w:bottom w:val="nil"/>
              <w:right w:val="nil"/>
            </w:tcBorders>
            <w:shd w:val="clear" w:color="auto" w:fill="FFFFFF"/>
            <w:vAlign w:val="center"/>
          </w:tcPr>
          <w:p w14:paraId="690AF20D" w14:textId="77777777" w:rsidR="0054301E" w:rsidRDefault="0054301E" w:rsidP="00B74B4C">
            <w:pPr>
              <w:pStyle w:val="21"/>
              <w:spacing w:line="312" w:lineRule="auto"/>
              <w:ind w:left="610"/>
              <w:jc w:val="center"/>
              <w:rPr>
                <w:rFonts w:ascii="宋体" w:eastAsia="宋体" w:hAnsi="宋体" w:cs="宋体" w:hint="eastAsia"/>
                <w:sz w:val="18"/>
                <w:szCs w:val="18"/>
              </w:rPr>
            </w:pPr>
          </w:p>
        </w:tc>
        <w:tc>
          <w:tcPr>
            <w:tcW w:w="1072" w:type="pct"/>
            <w:tcBorders>
              <w:top w:val="nil"/>
              <w:left w:val="nil"/>
              <w:bottom w:val="nil"/>
              <w:right w:val="nil"/>
            </w:tcBorders>
            <w:shd w:val="clear" w:color="auto" w:fill="FFFFFF"/>
            <w:vAlign w:val="center"/>
          </w:tcPr>
          <w:p w14:paraId="63F4CC5D"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风险控制</w:t>
            </w:r>
          </w:p>
        </w:tc>
        <w:tc>
          <w:tcPr>
            <w:tcW w:w="3193" w:type="pct"/>
            <w:tcBorders>
              <w:top w:val="nil"/>
              <w:left w:val="nil"/>
              <w:bottom w:val="nil"/>
              <w:right w:val="nil"/>
            </w:tcBorders>
            <w:shd w:val="clear" w:color="auto" w:fill="FFFFFF"/>
            <w:vAlign w:val="center"/>
          </w:tcPr>
          <w:p w14:paraId="4150FE5A"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识别和评估财务风险，提出风险控制措施。</w:t>
            </w:r>
          </w:p>
        </w:tc>
      </w:tr>
      <w:tr w:rsidR="0054301E" w14:paraId="447A08FF" w14:textId="77777777" w:rsidTr="00B74B4C">
        <w:trPr>
          <w:jc w:val="center"/>
        </w:trPr>
        <w:tc>
          <w:tcPr>
            <w:tcW w:w="733" w:type="pct"/>
            <w:vMerge w:val="restart"/>
            <w:tcBorders>
              <w:top w:val="nil"/>
              <w:left w:val="nil"/>
              <w:bottom w:val="nil"/>
              <w:right w:val="nil"/>
            </w:tcBorders>
            <w:shd w:val="clear" w:color="auto" w:fill="FFFFFF"/>
            <w:vAlign w:val="center"/>
          </w:tcPr>
          <w:p w14:paraId="7104776A"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lastRenderedPageBreak/>
              <w:t>高级</w:t>
            </w:r>
          </w:p>
        </w:tc>
        <w:tc>
          <w:tcPr>
            <w:tcW w:w="1072" w:type="pct"/>
            <w:tcBorders>
              <w:top w:val="nil"/>
              <w:left w:val="nil"/>
              <w:bottom w:val="nil"/>
              <w:right w:val="nil"/>
            </w:tcBorders>
            <w:shd w:val="clear" w:color="auto" w:fill="FFFFFF"/>
            <w:vAlign w:val="center"/>
          </w:tcPr>
          <w:p w14:paraId="53661AA3" w14:textId="6F3B1AD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战略</w:t>
            </w:r>
            <w:r w:rsidR="00122C89">
              <w:rPr>
                <w:rFonts w:ascii="宋体" w:eastAsia="宋体" w:hAnsi="宋体" w:cs="宋体" w:hint="eastAsia"/>
                <w:sz w:val="18"/>
                <w:szCs w:val="18"/>
              </w:rPr>
              <w:t>会计</w:t>
            </w:r>
          </w:p>
        </w:tc>
        <w:tc>
          <w:tcPr>
            <w:tcW w:w="3193" w:type="pct"/>
            <w:tcBorders>
              <w:top w:val="nil"/>
              <w:left w:val="nil"/>
              <w:bottom w:val="nil"/>
              <w:right w:val="nil"/>
            </w:tcBorders>
            <w:shd w:val="clear" w:color="auto" w:fill="FFFFFF"/>
            <w:vAlign w:val="center"/>
          </w:tcPr>
          <w:p w14:paraId="0F18C63F"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参与企业战略规划，进行财务战略的制定和实施。</w:t>
            </w:r>
          </w:p>
        </w:tc>
      </w:tr>
      <w:tr w:rsidR="0054301E" w14:paraId="1AF78E80" w14:textId="77777777" w:rsidTr="00B74B4C">
        <w:trPr>
          <w:jc w:val="center"/>
        </w:trPr>
        <w:tc>
          <w:tcPr>
            <w:tcW w:w="733" w:type="pct"/>
            <w:vMerge/>
            <w:tcBorders>
              <w:top w:val="nil"/>
              <w:left w:val="nil"/>
              <w:bottom w:val="nil"/>
              <w:right w:val="nil"/>
            </w:tcBorders>
            <w:shd w:val="clear" w:color="auto" w:fill="FFFFFF"/>
            <w:vAlign w:val="center"/>
          </w:tcPr>
          <w:p w14:paraId="18B7FBA0" w14:textId="77777777" w:rsidR="0054301E" w:rsidRDefault="0054301E" w:rsidP="00B74B4C">
            <w:pPr>
              <w:pStyle w:val="21"/>
              <w:spacing w:line="312" w:lineRule="auto"/>
              <w:ind w:left="610"/>
              <w:jc w:val="center"/>
              <w:rPr>
                <w:rFonts w:ascii="宋体" w:eastAsia="宋体" w:hAnsi="宋体" w:cs="宋体" w:hint="eastAsia"/>
                <w:sz w:val="18"/>
                <w:szCs w:val="18"/>
              </w:rPr>
            </w:pPr>
          </w:p>
        </w:tc>
        <w:tc>
          <w:tcPr>
            <w:tcW w:w="1072" w:type="pct"/>
            <w:tcBorders>
              <w:top w:val="nil"/>
              <w:left w:val="nil"/>
              <w:bottom w:val="nil"/>
              <w:right w:val="nil"/>
            </w:tcBorders>
            <w:shd w:val="clear" w:color="auto" w:fill="FFFFFF"/>
            <w:vAlign w:val="center"/>
          </w:tcPr>
          <w:p w14:paraId="653CEC8F"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资本运作</w:t>
            </w:r>
          </w:p>
        </w:tc>
        <w:tc>
          <w:tcPr>
            <w:tcW w:w="3193" w:type="pct"/>
            <w:tcBorders>
              <w:top w:val="nil"/>
              <w:left w:val="nil"/>
              <w:bottom w:val="nil"/>
              <w:right w:val="nil"/>
            </w:tcBorders>
            <w:shd w:val="clear" w:color="auto" w:fill="FFFFFF"/>
            <w:vAlign w:val="center"/>
          </w:tcPr>
          <w:p w14:paraId="6D4C1611"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进行资本结构优化，参与企业投融资决策。</w:t>
            </w:r>
          </w:p>
        </w:tc>
      </w:tr>
      <w:tr w:rsidR="0054301E" w14:paraId="44E03497" w14:textId="77777777" w:rsidTr="00B74B4C">
        <w:trPr>
          <w:jc w:val="center"/>
        </w:trPr>
        <w:tc>
          <w:tcPr>
            <w:tcW w:w="733" w:type="pct"/>
            <w:vMerge/>
            <w:tcBorders>
              <w:top w:val="nil"/>
              <w:left w:val="nil"/>
              <w:bottom w:val="single" w:sz="4" w:space="0" w:color="000000"/>
              <w:right w:val="nil"/>
            </w:tcBorders>
            <w:shd w:val="clear" w:color="auto" w:fill="FFFFFF"/>
            <w:vAlign w:val="center"/>
          </w:tcPr>
          <w:p w14:paraId="262295F3" w14:textId="77777777" w:rsidR="0054301E" w:rsidRDefault="0054301E" w:rsidP="00B74B4C">
            <w:pPr>
              <w:pStyle w:val="21"/>
              <w:spacing w:line="312" w:lineRule="auto"/>
              <w:ind w:left="610"/>
              <w:jc w:val="center"/>
              <w:rPr>
                <w:rFonts w:ascii="宋体" w:eastAsia="宋体" w:hAnsi="宋体" w:cs="宋体" w:hint="eastAsia"/>
                <w:sz w:val="18"/>
                <w:szCs w:val="18"/>
              </w:rPr>
            </w:pPr>
          </w:p>
        </w:tc>
        <w:tc>
          <w:tcPr>
            <w:tcW w:w="1072" w:type="pct"/>
            <w:tcBorders>
              <w:top w:val="nil"/>
              <w:left w:val="nil"/>
              <w:bottom w:val="single" w:sz="4" w:space="0" w:color="000000"/>
              <w:right w:val="nil"/>
            </w:tcBorders>
            <w:shd w:val="clear" w:color="auto" w:fill="FFFFFF"/>
            <w:vAlign w:val="center"/>
          </w:tcPr>
          <w:p w14:paraId="17DF4FC4"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领导与协调</w:t>
            </w:r>
          </w:p>
        </w:tc>
        <w:tc>
          <w:tcPr>
            <w:tcW w:w="3193" w:type="pct"/>
            <w:tcBorders>
              <w:top w:val="nil"/>
              <w:left w:val="nil"/>
              <w:bottom w:val="single" w:sz="4" w:space="0" w:color="000000"/>
              <w:right w:val="nil"/>
            </w:tcBorders>
            <w:shd w:val="clear" w:color="auto" w:fill="FFFFFF"/>
            <w:vAlign w:val="center"/>
          </w:tcPr>
          <w:p w14:paraId="6D03C66D"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具备团队管理能力，能够协调各部门的财务工作。</w:t>
            </w:r>
          </w:p>
        </w:tc>
      </w:tr>
    </w:tbl>
    <w:p w14:paraId="684E5B65" w14:textId="77777777" w:rsidR="0054301E" w:rsidRDefault="0054301E" w:rsidP="0054301E">
      <w:pPr>
        <w:pStyle w:val="aff"/>
        <w:spacing w:beforeLines="50" w:before="156" w:afterLines="50" w:after="156" w:line="394" w:lineRule="auto"/>
        <w:ind w:left="11" w:hanging="11"/>
        <w:jc w:val="center"/>
        <w:rPr>
          <w:rFonts w:ascii="宋体" w:eastAsia="宋体" w:hAnsi="宋体" w:cs="宋体" w:hint="eastAsia"/>
          <w:sz w:val="21"/>
          <w:szCs w:val="21"/>
        </w:rPr>
      </w:pPr>
    </w:p>
    <w:p w14:paraId="21152A07" w14:textId="77777777" w:rsidR="0054301E" w:rsidRDefault="0054301E" w:rsidP="0054301E">
      <w:pPr>
        <w:pStyle w:val="aff"/>
        <w:spacing w:beforeLines="50" w:before="156" w:afterLines="50" w:after="156" w:line="394" w:lineRule="auto"/>
        <w:ind w:left="11" w:hanging="11"/>
        <w:jc w:val="center"/>
        <w:rPr>
          <w:rFonts w:ascii="宋体" w:eastAsia="宋体" w:hAnsi="宋体" w:cs="宋体" w:hint="eastAsia"/>
          <w:sz w:val="21"/>
          <w:szCs w:val="21"/>
        </w:rPr>
      </w:pPr>
      <w:r>
        <w:rPr>
          <w:rFonts w:ascii="宋体" w:eastAsia="宋体" w:hAnsi="宋体" w:cs="宋体" w:hint="eastAsia"/>
          <w:sz w:val="21"/>
          <w:szCs w:val="21"/>
        </w:rPr>
        <w:t>表</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SEQ 表 \* ARABIC </w:instrText>
      </w:r>
      <w:r>
        <w:rPr>
          <w:rFonts w:ascii="宋体" w:eastAsia="宋体" w:hAnsi="宋体" w:cs="宋体" w:hint="eastAsia"/>
          <w:sz w:val="21"/>
          <w:szCs w:val="21"/>
        </w:rPr>
        <w:fldChar w:fldCharType="separate"/>
      </w:r>
      <w:r>
        <w:rPr>
          <w:rFonts w:ascii="宋体" w:eastAsia="宋体" w:hAnsi="宋体" w:cs="宋体" w:hint="eastAsia"/>
          <w:sz w:val="21"/>
          <w:szCs w:val="21"/>
        </w:rPr>
        <w:t>2</w:t>
      </w:r>
      <w:r>
        <w:rPr>
          <w:rFonts w:ascii="宋体" w:eastAsia="宋体" w:hAnsi="宋体" w:cs="宋体" w:hint="eastAsia"/>
          <w:sz w:val="21"/>
          <w:szCs w:val="21"/>
        </w:rPr>
        <w:fldChar w:fldCharType="end"/>
      </w:r>
      <w:r>
        <w:rPr>
          <w:rFonts w:ascii="宋体" w:eastAsia="宋体" w:hAnsi="宋体" w:cs="宋体" w:hint="eastAsia"/>
          <w:sz w:val="21"/>
          <w:szCs w:val="21"/>
        </w:rPr>
        <w:t xml:space="preserve"> 技能等级需求的行业差异</w:t>
      </w:r>
    </w:p>
    <w:tbl>
      <w:tblPr>
        <w:tblStyle w:val="af2"/>
        <w:tblW w:w="4421" w:type="pct"/>
        <w:jc w:val="center"/>
        <w:tblBorders>
          <w:top w:val="single" w:sz="4" w:space="0" w:color="000000"/>
          <w:left w:val="none" w:sz="0" w:space="0" w:color="auto"/>
          <w:bottom w:val="single" w:sz="4" w:space="0" w:color="000000"/>
          <w:right w:val="none" w:sz="0" w:space="0" w:color="auto"/>
          <w:insideH w:val="single" w:sz="4" w:space="0" w:color="000000"/>
          <w:insideV w:val="none" w:sz="0" w:space="0" w:color="auto"/>
        </w:tblBorders>
        <w:tblLook w:val="04A0" w:firstRow="1" w:lastRow="0" w:firstColumn="1" w:lastColumn="0" w:noHBand="0" w:noVBand="1"/>
      </w:tblPr>
      <w:tblGrid>
        <w:gridCol w:w="952"/>
        <w:gridCol w:w="1632"/>
        <w:gridCol w:w="4760"/>
      </w:tblGrid>
      <w:tr w:rsidR="0054301E" w14:paraId="0C0437C9" w14:textId="77777777" w:rsidTr="00B74B4C">
        <w:trPr>
          <w:jc w:val="center"/>
        </w:trPr>
        <w:tc>
          <w:tcPr>
            <w:tcW w:w="648" w:type="pct"/>
            <w:tcBorders>
              <w:tl2br w:val="nil"/>
              <w:tr2bl w:val="nil"/>
            </w:tcBorders>
            <w:shd w:val="clear" w:color="auto" w:fill="FFFFFF"/>
            <w:vAlign w:val="center"/>
          </w:tcPr>
          <w:p w14:paraId="43FA1D71"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行业</w:t>
            </w:r>
          </w:p>
        </w:tc>
        <w:tc>
          <w:tcPr>
            <w:tcW w:w="4351" w:type="pct"/>
            <w:gridSpan w:val="2"/>
            <w:tcBorders>
              <w:tl2br w:val="nil"/>
              <w:tr2bl w:val="nil"/>
            </w:tcBorders>
            <w:shd w:val="clear" w:color="auto" w:fill="FFFFFF"/>
            <w:vAlign w:val="center"/>
          </w:tcPr>
          <w:p w14:paraId="6D485C27"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技能等级需求的行业差异</w:t>
            </w:r>
          </w:p>
        </w:tc>
      </w:tr>
      <w:tr w:rsidR="0054301E" w14:paraId="7471538A" w14:textId="77777777" w:rsidTr="00B74B4C">
        <w:trPr>
          <w:jc w:val="center"/>
        </w:trPr>
        <w:tc>
          <w:tcPr>
            <w:tcW w:w="648" w:type="pct"/>
            <w:vMerge w:val="restart"/>
            <w:tcBorders>
              <w:bottom w:val="nil"/>
            </w:tcBorders>
            <w:shd w:val="clear" w:color="auto" w:fill="FFFFFF"/>
            <w:vAlign w:val="center"/>
          </w:tcPr>
          <w:p w14:paraId="18DCD7FD"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制造业</w:t>
            </w:r>
          </w:p>
        </w:tc>
        <w:tc>
          <w:tcPr>
            <w:tcW w:w="1111" w:type="pct"/>
            <w:tcBorders>
              <w:bottom w:val="nil"/>
            </w:tcBorders>
            <w:shd w:val="clear" w:color="auto" w:fill="FFFFFF"/>
            <w:vAlign w:val="center"/>
          </w:tcPr>
          <w:p w14:paraId="6B56C0B3"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成本控制</w:t>
            </w:r>
          </w:p>
        </w:tc>
        <w:tc>
          <w:tcPr>
            <w:tcW w:w="3240" w:type="pct"/>
            <w:tcBorders>
              <w:bottom w:val="nil"/>
            </w:tcBorders>
            <w:shd w:val="clear" w:color="auto" w:fill="FFFFFF"/>
            <w:vAlign w:val="center"/>
          </w:tcPr>
          <w:p w14:paraId="7A2B9147"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重点在于成本核算和控制，优化成本结构。</w:t>
            </w:r>
          </w:p>
        </w:tc>
      </w:tr>
      <w:tr w:rsidR="0054301E" w14:paraId="22BD5C86" w14:textId="77777777" w:rsidTr="00B74B4C">
        <w:trPr>
          <w:jc w:val="center"/>
        </w:trPr>
        <w:tc>
          <w:tcPr>
            <w:tcW w:w="648" w:type="pct"/>
            <w:vMerge/>
            <w:tcBorders>
              <w:top w:val="nil"/>
            </w:tcBorders>
            <w:shd w:val="clear" w:color="auto" w:fill="FFFFFF"/>
            <w:vAlign w:val="center"/>
          </w:tcPr>
          <w:p w14:paraId="3A9ED3FD" w14:textId="77777777" w:rsidR="0054301E" w:rsidRDefault="0054301E" w:rsidP="00B74B4C">
            <w:pPr>
              <w:pStyle w:val="21"/>
              <w:spacing w:line="312" w:lineRule="auto"/>
              <w:ind w:left="610"/>
              <w:jc w:val="center"/>
              <w:rPr>
                <w:rFonts w:ascii="宋体" w:eastAsia="宋体" w:hAnsi="宋体" w:cs="宋体" w:hint="eastAsia"/>
                <w:sz w:val="18"/>
                <w:szCs w:val="18"/>
              </w:rPr>
            </w:pPr>
          </w:p>
        </w:tc>
        <w:tc>
          <w:tcPr>
            <w:tcW w:w="1111" w:type="pct"/>
            <w:tcBorders>
              <w:top w:val="nil"/>
            </w:tcBorders>
            <w:shd w:val="clear" w:color="auto" w:fill="FFFFFF"/>
            <w:vAlign w:val="center"/>
          </w:tcPr>
          <w:p w14:paraId="7A375850"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供应链管理</w:t>
            </w:r>
          </w:p>
        </w:tc>
        <w:tc>
          <w:tcPr>
            <w:tcW w:w="3240" w:type="pct"/>
            <w:tcBorders>
              <w:top w:val="nil"/>
            </w:tcBorders>
            <w:shd w:val="clear" w:color="auto" w:fill="FFFFFF"/>
            <w:vAlign w:val="center"/>
          </w:tcPr>
          <w:p w14:paraId="3843F93D" w14:textId="0BBD897D"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参与供应链的</w:t>
            </w:r>
            <w:r w:rsidR="00122C89">
              <w:rPr>
                <w:rFonts w:ascii="宋体" w:eastAsia="宋体" w:hAnsi="宋体" w:cs="宋体" w:hint="eastAsia"/>
                <w:sz w:val="18"/>
                <w:szCs w:val="18"/>
              </w:rPr>
              <w:t>会计</w:t>
            </w:r>
            <w:r>
              <w:rPr>
                <w:rFonts w:ascii="宋体" w:eastAsia="宋体" w:hAnsi="宋体" w:cs="宋体" w:hint="eastAsia"/>
                <w:sz w:val="18"/>
                <w:szCs w:val="18"/>
              </w:rPr>
              <w:t>，提高资金周转效率。</w:t>
            </w:r>
          </w:p>
        </w:tc>
      </w:tr>
      <w:tr w:rsidR="0054301E" w14:paraId="51C7CF00" w14:textId="77777777" w:rsidTr="00B74B4C">
        <w:trPr>
          <w:jc w:val="center"/>
        </w:trPr>
        <w:tc>
          <w:tcPr>
            <w:tcW w:w="648" w:type="pct"/>
            <w:vMerge w:val="restart"/>
            <w:tcBorders>
              <w:bottom w:val="nil"/>
            </w:tcBorders>
            <w:shd w:val="clear" w:color="auto" w:fill="FFFFFF"/>
            <w:vAlign w:val="center"/>
          </w:tcPr>
          <w:p w14:paraId="55933F78"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金融业</w:t>
            </w:r>
          </w:p>
        </w:tc>
        <w:tc>
          <w:tcPr>
            <w:tcW w:w="1111" w:type="pct"/>
            <w:tcBorders>
              <w:bottom w:val="nil"/>
            </w:tcBorders>
            <w:shd w:val="clear" w:color="auto" w:fill="FFFFFF"/>
            <w:vAlign w:val="center"/>
          </w:tcPr>
          <w:p w14:paraId="0CF6C0AE"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风险管理</w:t>
            </w:r>
          </w:p>
        </w:tc>
        <w:tc>
          <w:tcPr>
            <w:tcW w:w="3240" w:type="pct"/>
            <w:tcBorders>
              <w:bottom w:val="nil"/>
            </w:tcBorders>
            <w:shd w:val="clear" w:color="auto" w:fill="FFFFFF"/>
            <w:vAlign w:val="center"/>
          </w:tcPr>
          <w:p w14:paraId="714A7DC4"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重点在于金融风险的识别和管理，确保资金安全。</w:t>
            </w:r>
          </w:p>
        </w:tc>
      </w:tr>
      <w:tr w:rsidR="0054301E" w14:paraId="11ACDC06" w14:textId="77777777" w:rsidTr="00B74B4C">
        <w:trPr>
          <w:jc w:val="center"/>
        </w:trPr>
        <w:tc>
          <w:tcPr>
            <w:tcW w:w="648" w:type="pct"/>
            <w:vMerge/>
            <w:tcBorders>
              <w:top w:val="nil"/>
            </w:tcBorders>
            <w:shd w:val="clear" w:color="auto" w:fill="FFFFFF"/>
            <w:vAlign w:val="center"/>
          </w:tcPr>
          <w:p w14:paraId="795D0425" w14:textId="77777777" w:rsidR="0054301E" w:rsidRDefault="0054301E" w:rsidP="00B74B4C">
            <w:pPr>
              <w:pStyle w:val="21"/>
              <w:spacing w:line="312" w:lineRule="auto"/>
              <w:ind w:left="610"/>
              <w:jc w:val="center"/>
              <w:rPr>
                <w:rFonts w:ascii="宋体" w:eastAsia="宋体" w:hAnsi="宋体" w:cs="宋体" w:hint="eastAsia"/>
                <w:sz w:val="18"/>
                <w:szCs w:val="18"/>
              </w:rPr>
            </w:pPr>
          </w:p>
        </w:tc>
        <w:tc>
          <w:tcPr>
            <w:tcW w:w="1111" w:type="pct"/>
            <w:tcBorders>
              <w:top w:val="nil"/>
            </w:tcBorders>
            <w:shd w:val="clear" w:color="auto" w:fill="FFFFFF"/>
            <w:vAlign w:val="center"/>
          </w:tcPr>
          <w:p w14:paraId="0074F4C9"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投资分析</w:t>
            </w:r>
          </w:p>
        </w:tc>
        <w:tc>
          <w:tcPr>
            <w:tcW w:w="3240" w:type="pct"/>
            <w:tcBorders>
              <w:top w:val="nil"/>
            </w:tcBorders>
            <w:shd w:val="clear" w:color="auto" w:fill="FFFFFF"/>
            <w:vAlign w:val="center"/>
          </w:tcPr>
          <w:p w14:paraId="21DF6184"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进行投资项目的财务分析和评估，提供投资决策支持。</w:t>
            </w:r>
          </w:p>
        </w:tc>
      </w:tr>
      <w:tr w:rsidR="0054301E" w14:paraId="27FCD5E7" w14:textId="77777777" w:rsidTr="00B74B4C">
        <w:trPr>
          <w:jc w:val="center"/>
        </w:trPr>
        <w:tc>
          <w:tcPr>
            <w:tcW w:w="648" w:type="pct"/>
            <w:vMerge w:val="restart"/>
            <w:tcBorders>
              <w:bottom w:val="nil"/>
            </w:tcBorders>
            <w:shd w:val="clear" w:color="auto" w:fill="FFFFFF"/>
            <w:vAlign w:val="center"/>
          </w:tcPr>
          <w:p w14:paraId="2F8193B5"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服务业</w:t>
            </w:r>
          </w:p>
        </w:tc>
        <w:tc>
          <w:tcPr>
            <w:tcW w:w="1111" w:type="pct"/>
            <w:tcBorders>
              <w:bottom w:val="nil"/>
            </w:tcBorders>
            <w:shd w:val="clear" w:color="auto" w:fill="FFFFFF"/>
            <w:vAlign w:val="center"/>
          </w:tcPr>
          <w:p w14:paraId="190C4775"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客户关系管理</w:t>
            </w:r>
          </w:p>
        </w:tc>
        <w:tc>
          <w:tcPr>
            <w:tcW w:w="3240" w:type="pct"/>
            <w:tcBorders>
              <w:bottom w:val="nil"/>
            </w:tcBorders>
            <w:shd w:val="clear" w:color="auto" w:fill="FFFFFF"/>
            <w:vAlign w:val="center"/>
          </w:tcPr>
          <w:p w14:paraId="071E1449" w14:textId="7C9B805E"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参与客户</w:t>
            </w:r>
            <w:r w:rsidR="00122C89">
              <w:rPr>
                <w:rFonts w:ascii="宋体" w:eastAsia="宋体" w:hAnsi="宋体" w:cs="宋体" w:hint="eastAsia"/>
                <w:sz w:val="18"/>
                <w:szCs w:val="18"/>
              </w:rPr>
              <w:t>会计</w:t>
            </w:r>
            <w:r>
              <w:rPr>
                <w:rFonts w:ascii="宋体" w:eastAsia="宋体" w:hAnsi="宋体" w:cs="宋体" w:hint="eastAsia"/>
                <w:sz w:val="18"/>
                <w:szCs w:val="18"/>
              </w:rPr>
              <w:t>，提供财务咨询服务。</w:t>
            </w:r>
          </w:p>
        </w:tc>
      </w:tr>
      <w:tr w:rsidR="0054301E" w14:paraId="2DCA2362" w14:textId="77777777" w:rsidTr="00B74B4C">
        <w:trPr>
          <w:jc w:val="center"/>
        </w:trPr>
        <w:tc>
          <w:tcPr>
            <w:tcW w:w="648" w:type="pct"/>
            <w:vMerge/>
            <w:tcBorders>
              <w:top w:val="nil"/>
            </w:tcBorders>
            <w:shd w:val="clear" w:color="auto" w:fill="FFFFFF"/>
            <w:vAlign w:val="center"/>
          </w:tcPr>
          <w:p w14:paraId="29A6C28B" w14:textId="77777777" w:rsidR="0054301E" w:rsidRDefault="0054301E" w:rsidP="00B74B4C">
            <w:pPr>
              <w:pStyle w:val="21"/>
              <w:spacing w:line="312" w:lineRule="auto"/>
              <w:ind w:left="610"/>
              <w:jc w:val="center"/>
              <w:rPr>
                <w:rFonts w:ascii="宋体" w:eastAsia="宋体" w:hAnsi="宋体" w:cs="宋体" w:hint="eastAsia"/>
                <w:sz w:val="18"/>
                <w:szCs w:val="18"/>
              </w:rPr>
            </w:pPr>
          </w:p>
        </w:tc>
        <w:tc>
          <w:tcPr>
            <w:tcW w:w="1111" w:type="pct"/>
            <w:tcBorders>
              <w:top w:val="nil"/>
            </w:tcBorders>
            <w:shd w:val="clear" w:color="auto" w:fill="FFFFFF"/>
            <w:vAlign w:val="center"/>
          </w:tcPr>
          <w:p w14:paraId="7D82127D"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服务质量监控</w:t>
            </w:r>
          </w:p>
        </w:tc>
        <w:tc>
          <w:tcPr>
            <w:tcW w:w="3240" w:type="pct"/>
            <w:tcBorders>
              <w:top w:val="nil"/>
            </w:tcBorders>
            <w:shd w:val="clear" w:color="auto" w:fill="FFFFFF"/>
            <w:vAlign w:val="center"/>
          </w:tcPr>
          <w:p w14:paraId="020C529E" w14:textId="77777777" w:rsidR="0054301E" w:rsidRDefault="0054301E" w:rsidP="00B74B4C">
            <w:pPr>
              <w:pStyle w:val="21"/>
              <w:spacing w:line="312" w:lineRule="auto"/>
              <w:ind w:firstLine="0"/>
              <w:jc w:val="center"/>
              <w:rPr>
                <w:rFonts w:ascii="宋体" w:eastAsia="宋体" w:hAnsi="宋体" w:cs="宋体" w:hint="eastAsia"/>
                <w:sz w:val="18"/>
                <w:szCs w:val="18"/>
              </w:rPr>
            </w:pPr>
            <w:r>
              <w:rPr>
                <w:rFonts w:ascii="宋体" w:eastAsia="宋体" w:hAnsi="宋体" w:cs="宋体" w:hint="eastAsia"/>
                <w:sz w:val="18"/>
                <w:szCs w:val="18"/>
              </w:rPr>
              <w:t>通过财务数据分析，监控服务质量和客户满意度。</w:t>
            </w:r>
          </w:p>
        </w:tc>
      </w:tr>
    </w:tbl>
    <w:p w14:paraId="3EBC31FB" w14:textId="77777777" w:rsidR="0054301E" w:rsidRDefault="0054301E" w:rsidP="002737D3">
      <w:pPr>
        <w:pStyle w:val="21"/>
        <w:spacing w:line="360" w:lineRule="auto"/>
        <w:ind w:firstLineChars="200" w:firstLine="482"/>
        <w:rPr>
          <w:rFonts w:ascii="宋体" w:eastAsia="宋体" w:hAnsi="宋体" w:cs="宋体" w:hint="eastAsia"/>
          <w:b/>
          <w:bCs/>
          <w:sz w:val="24"/>
          <w:szCs w:val="24"/>
        </w:rPr>
      </w:pPr>
    </w:p>
    <w:p w14:paraId="54D650AF"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58" w:name="_Toc28577"/>
      <w:r>
        <w:rPr>
          <w:rFonts w:ascii="宋体" w:eastAsia="宋体" w:hAnsi="宋体" w:cs="宋体" w:hint="eastAsia"/>
          <w:b/>
          <w:bCs/>
          <w:sz w:val="24"/>
          <w:szCs w:val="24"/>
        </w:rPr>
        <w:t>（三）新技术、新工艺、新理念分析</w:t>
      </w:r>
      <w:bookmarkEnd w:id="158"/>
    </w:p>
    <w:p w14:paraId="3CE235FF" w14:textId="2662BC88"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在当今全球数字化浪潮的推动下，科技与财务的深度融合已成为推动企业</w:t>
      </w:r>
      <w:r w:rsidR="00122C89">
        <w:rPr>
          <w:rFonts w:ascii="宋体" w:eastAsia="宋体" w:hAnsi="宋体" w:cs="宋体" w:hint="eastAsia"/>
          <w:sz w:val="24"/>
          <w:szCs w:val="24"/>
        </w:rPr>
        <w:t>会计</w:t>
      </w:r>
      <w:r>
        <w:rPr>
          <w:rFonts w:ascii="宋体" w:eastAsia="宋体" w:hAnsi="宋体" w:cs="宋体" w:hint="eastAsia"/>
          <w:sz w:val="24"/>
          <w:szCs w:val="24"/>
        </w:rPr>
        <w:t>创新与转型升级的重要力量。新技术、新理念与新工艺的不断涌现，不仅重塑了</w:t>
      </w:r>
      <w:r w:rsidR="00122C89">
        <w:rPr>
          <w:rFonts w:ascii="宋体" w:eastAsia="宋体" w:hAnsi="宋体" w:cs="宋体" w:hint="eastAsia"/>
          <w:sz w:val="24"/>
          <w:szCs w:val="24"/>
        </w:rPr>
        <w:t>会计</w:t>
      </w:r>
      <w:r>
        <w:rPr>
          <w:rFonts w:ascii="宋体" w:eastAsia="宋体" w:hAnsi="宋体" w:cs="宋体" w:hint="eastAsia"/>
          <w:sz w:val="24"/>
          <w:szCs w:val="24"/>
        </w:rPr>
        <w:t>的面貌，更为企业带来了前所未有的发展机遇。</w:t>
      </w:r>
    </w:p>
    <w:p w14:paraId="4D3E4B1B" w14:textId="2D8D77FB" w:rsidR="0054301E" w:rsidRDefault="0054301E" w:rsidP="0054301E">
      <w:pPr>
        <w:pStyle w:val="21"/>
        <w:spacing w:line="360" w:lineRule="auto"/>
        <w:ind w:firstLineChars="200" w:firstLine="482"/>
        <w:rPr>
          <w:rFonts w:ascii="宋体" w:eastAsia="宋体" w:hAnsi="宋体" w:cs="宋体" w:hint="eastAsia"/>
          <w:sz w:val="24"/>
          <w:szCs w:val="24"/>
        </w:rPr>
      </w:pPr>
      <w:r>
        <w:rPr>
          <w:rFonts w:ascii="宋体" w:eastAsia="宋体" w:hAnsi="宋体" w:cs="宋体" w:hint="eastAsia"/>
          <w:b/>
          <w:bCs/>
          <w:sz w:val="24"/>
          <w:szCs w:val="24"/>
        </w:rPr>
        <w:t>1.新技术。</w:t>
      </w:r>
      <w:r>
        <w:rPr>
          <w:rFonts w:ascii="宋体" w:eastAsia="宋体" w:hAnsi="宋体" w:cs="宋体" w:hint="eastAsia"/>
          <w:sz w:val="24"/>
          <w:szCs w:val="24"/>
        </w:rPr>
        <w:t>人工智能技术正逐步渗透到</w:t>
      </w:r>
      <w:r w:rsidR="00122C89">
        <w:rPr>
          <w:rFonts w:ascii="宋体" w:eastAsia="宋体" w:hAnsi="宋体" w:cs="宋体" w:hint="eastAsia"/>
          <w:sz w:val="24"/>
          <w:szCs w:val="24"/>
        </w:rPr>
        <w:t>会计</w:t>
      </w:r>
      <w:r>
        <w:rPr>
          <w:rFonts w:ascii="宋体" w:eastAsia="宋体" w:hAnsi="宋体" w:cs="宋体" w:hint="eastAsia"/>
          <w:sz w:val="24"/>
          <w:szCs w:val="24"/>
        </w:rPr>
        <w:t>的各个领域，财务机器人成为其中的佼佼者，如自动化审计等，极大地提高了工作效率和准确性。同时，AI技术还能对海量财务数据进行深度挖掘和分析，为企业提供精准的决策支持，助力企业实现财务智能化升级。</w:t>
      </w:r>
    </w:p>
    <w:p w14:paraId="69D431FC"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大数据技术的广泛应用，使得企业能够收集、存储、处理和分析海量的财务数据。</w:t>
      </w:r>
      <w:proofErr w:type="gramStart"/>
      <w:r>
        <w:rPr>
          <w:rFonts w:ascii="宋体" w:eastAsia="宋体" w:hAnsi="宋体" w:cs="宋体" w:hint="eastAsia"/>
          <w:sz w:val="24"/>
          <w:szCs w:val="24"/>
        </w:rPr>
        <w:t>云计算</w:t>
      </w:r>
      <w:proofErr w:type="gramEnd"/>
      <w:r>
        <w:rPr>
          <w:rFonts w:ascii="宋体" w:eastAsia="宋体" w:hAnsi="宋体" w:cs="宋体" w:hint="eastAsia"/>
          <w:sz w:val="24"/>
          <w:szCs w:val="24"/>
        </w:rPr>
        <w:t>则为大数据处理提供了强大的计算能力和灵活的资源调配方式，使得企业能够按需获取计算资源，实现财务数据的实时处理和分析。通过构建基于大数据和</w:t>
      </w:r>
      <w:proofErr w:type="gramStart"/>
      <w:r>
        <w:rPr>
          <w:rFonts w:ascii="宋体" w:eastAsia="宋体" w:hAnsi="宋体" w:cs="宋体" w:hint="eastAsia"/>
          <w:sz w:val="24"/>
          <w:szCs w:val="24"/>
        </w:rPr>
        <w:t>云计算</w:t>
      </w:r>
      <w:proofErr w:type="gramEnd"/>
      <w:r>
        <w:rPr>
          <w:rFonts w:ascii="宋体" w:eastAsia="宋体" w:hAnsi="宋体" w:cs="宋体" w:hint="eastAsia"/>
          <w:sz w:val="24"/>
          <w:szCs w:val="24"/>
        </w:rPr>
        <w:t>的财务分析平台，企业能够更加全面地了解自身的财务状况和经营成果，为决策提供更加科学、精准的依据。</w:t>
      </w:r>
    </w:p>
    <w:p w14:paraId="0C8E6EF6"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RPA技术通过模拟人类用户在计算机上的操作，实现了财务流程的自动化处理。它能够执行预设的脚本和任务，如数据抓取、文件处理、邮件发送等，极大地提高了工作效率和准确性。RPA与AI的结合更是推动了财务自动化的智能化</w:t>
      </w:r>
      <w:r>
        <w:rPr>
          <w:rFonts w:ascii="宋体" w:eastAsia="宋体" w:hAnsi="宋体" w:cs="宋体" w:hint="eastAsia"/>
          <w:sz w:val="24"/>
          <w:szCs w:val="24"/>
        </w:rPr>
        <w:lastRenderedPageBreak/>
        <w:t>升级，使得财务流程更加灵活、高效、智能。</w:t>
      </w:r>
    </w:p>
    <w:p w14:paraId="4F4381BF" w14:textId="77777777" w:rsidR="0054301E" w:rsidRDefault="0054301E" w:rsidP="0054301E">
      <w:pPr>
        <w:pStyle w:val="21"/>
        <w:spacing w:line="360" w:lineRule="auto"/>
        <w:ind w:firstLineChars="200" w:firstLine="482"/>
        <w:rPr>
          <w:rFonts w:ascii="宋体" w:eastAsia="宋体" w:hAnsi="宋体" w:cs="宋体" w:hint="eastAsia"/>
          <w:sz w:val="24"/>
          <w:szCs w:val="24"/>
        </w:rPr>
      </w:pPr>
      <w:r>
        <w:rPr>
          <w:rFonts w:ascii="宋体" w:eastAsia="宋体" w:hAnsi="宋体" w:cs="宋体" w:hint="eastAsia"/>
          <w:b/>
          <w:bCs/>
          <w:sz w:val="24"/>
          <w:szCs w:val="24"/>
        </w:rPr>
        <w:t>2.新工艺。</w:t>
      </w:r>
      <w:r>
        <w:rPr>
          <w:rFonts w:ascii="宋体" w:eastAsia="宋体" w:hAnsi="宋体" w:cs="宋体" w:hint="eastAsia"/>
          <w:sz w:val="24"/>
          <w:szCs w:val="24"/>
        </w:rPr>
        <w:t>低代码开发平台降低了财务系统开发的门槛和成本，使得企业能够更加灵活地进行财务系统的定制和开发。通过低代码平台，企业可以快速搭建符合自身需求的财务系统框架和模块，实现财务流程的自动化和定制化。</w:t>
      </w:r>
    </w:p>
    <w:p w14:paraId="6BD566EF" w14:textId="73825552"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财务数据与工业数据的深度融合为</w:t>
      </w:r>
      <w:r w:rsidR="00122C89">
        <w:rPr>
          <w:rFonts w:ascii="宋体" w:eastAsia="宋体" w:hAnsi="宋体" w:cs="宋体" w:hint="eastAsia"/>
          <w:sz w:val="24"/>
          <w:szCs w:val="24"/>
        </w:rPr>
        <w:t>会计</w:t>
      </w:r>
      <w:r>
        <w:rPr>
          <w:rFonts w:ascii="宋体" w:eastAsia="宋体" w:hAnsi="宋体" w:cs="宋体" w:hint="eastAsia"/>
          <w:sz w:val="24"/>
          <w:szCs w:val="24"/>
        </w:rPr>
        <w:t>提供了新的视角和工具。通过对工业数据的处理和分析企业可以更加深入地了解生产过程中的成本构成、效率瓶颈和潜在改进点等信息，优化生产流程，降低成本，提高效益并为财务预测和决策提供更加精准的数据支持。</w:t>
      </w:r>
    </w:p>
    <w:p w14:paraId="74DAC3E6" w14:textId="07D2B518"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数据分析是</w:t>
      </w:r>
      <w:r w:rsidR="00122C89">
        <w:rPr>
          <w:rFonts w:ascii="宋体" w:eastAsia="宋体" w:hAnsi="宋体" w:cs="宋体" w:hint="eastAsia"/>
          <w:sz w:val="24"/>
          <w:szCs w:val="24"/>
        </w:rPr>
        <w:t>会计</w:t>
      </w:r>
      <w:r>
        <w:rPr>
          <w:rFonts w:ascii="宋体" w:eastAsia="宋体" w:hAnsi="宋体" w:cs="宋体" w:hint="eastAsia"/>
          <w:sz w:val="24"/>
          <w:szCs w:val="24"/>
        </w:rPr>
        <w:t>的核心环节之一。通过对财务数据的深入分析和挖掘企业可以发现数据背后的规律和趋势为决策提供有力支持。而可视化呈现技术将复杂的财务数据转化为直观易懂的图表和图形，有助于管理</w:t>
      </w:r>
      <w:proofErr w:type="gramStart"/>
      <w:r>
        <w:rPr>
          <w:rFonts w:ascii="宋体" w:eastAsia="宋体" w:hAnsi="宋体" w:cs="宋体" w:hint="eastAsia"/>
          <w:sz w:val="24"/>
          <w:szCs w:val="24"/>
        </w:rPr>
        <w:t>层更好</w:t>
      </w:r>
      <w:proofErr w:type="gramEnd"/>
      <w:r>
        <w:rPr>
          <w:rFonts w:ascii="宋体" w:eastAsia="宋体" w:hAnsi="宋体" w:cs="宋体" w:hint="eastAsia"/>
          <w:sz w:val="24"/>
          <w:szCs w:val="24"/>
        </w:rPr>
        <w:t>地理解数据背后的含义和逻辑从而做出更加明智的决策。</w:t>
      </w:r>
    </w:p>
    <w:p w14:paraId="079A501C" w14:textId="1C5B91B0"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物资流与信息流的协同管理是</w:t>
      </w:r>
      <w:r w:rsidR="00122C89">
        <w:rPr>
          <w:rFonts w:ascii="宋体" w:eastAsia="宋体" w:hAnsi="宋体" w:cs="宋体" w:hint="eastAsia"/>
          <w:sz w:val="24"/>
          <w:szCs w:val="24"/>
        </w:rPr>
        <w:t>会计</w:t>
      </w:r>
      <w:r>
        <w:rPr>
          <w:rFonts w:ascii="宋体" w:eastAsia="宋体" w:hAnsi="宋体" w:cs="宋体" w:hint="eastAsia"/>
          <w:sz w:val="24"/>
          <w:szCs w:val="24"/>
        </w:rPr>
        <w:t>的重要组成部分。企业需要建立高效的物资管理系统和信息系统实现物资流动的实时监控和信息流的准确传递。通过优化物资流与信息流的管理流程，企业可以提高运营效率、降低运营成本。</w:t>
      </w:r>
    </w:p>
    <w:p w14:paraId="45FFF7E5" w14:textId="5670A1DF" w:rsidR="0054301E" w:rsidRDefault="0054301E" w:rsidP="0054301E">
      <w:pPr>
        <w:pStyle w:val="21"/>
        <w:spacing w:line="360" w:lineRule="auto"/>
        <w:ind w:firstLineChars="200" w:firstLine="482"/>
        <w:rPr>
          <w:rFonts w:ascii="宋体" w:eastAsia="宋体" w:hAnsi="宋体" w:cs="宋体" w:hint="eastAsia"/>
          <w:sz w:val="24"/>
          <w:szCs w:val="24"/>
        </w:rPr>
      </w:pPr>
      <w:r>
        <w:rPr>
          <w:rFonts w:ascii="宋体" w:eastAsia="宋体" w:hAnsi="宋体" w:cs="宋体" w:hint="eastAsia"/>
          <w:b/>
          <w:bCs/>
          <w:sz w:val="24"/>
          <w:szCs w:val="24"/>
        </w:rPr>
        <w:t>3.新理念。</w:t>
      </w:r>
      <w:r>
        <w:rPr>
          <w:rFonts w:ascii="宋体" w:eastAsia="宋体" w:hAnsi="宋体" w:cs="宋体" w:hint="eastAsia"/>
          <w:sz w:val="24"/>
          <w:szCs w:val="24"/>
        </w:rPr>
        <w:t>财务数字化转型是企业应对数字化时代挑战的关键举措。它要求企业以数字化技术为手段，重构财务流程和管理模式，实现财务数据的集中化、自动化、智能化处理。通过构建财务共享中心、采用财务云等解决方案，企业能够实现财务资源的优化配置和高效利用，提高</w:t>
      </w:r>
      <w:r w:rsidR="00122C89">
        <w:rPr>
          <w:rFonts w:ascii="宋体" w:eastAsia="宋体" w:hAnsi="宋体" w:cs="宋体" w:hint="eastAsia"/>
          <w:sz w:val="24"/>
          <w:szCs w:val="24"/>
        </w:rPr>
        <w:t>会计</w:t>
      </w:r>
      <w:r>
        <w:rPr>
          <w:rFonts w:ascii="宋体" w:eastAsia="宋体" w:hAnsi="宋体" w:cs="宋体" w:hint="eastAsia"/>
          <w:sz w:val="24"/>
          <w:szCs w:val="24"/>
        </w:rPr>
        <w:t>水平和决策效率。</w:t>
      </w:r>
    </w:p>
    <w:p w14:paraId="07D5EF1A" w14:textId="7E8A8C6A"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数据驱动决策是现代</w:t>
      </w:r>
      <w:r w:rsidR="00122C89">
        <w:rPr>
          <w:rFonts w:ascii="宋体" w:eastAsia="宋体" w:hAnsi="宋体" w:cs="宋体" w:hint="eastAsia"/>
          <w:sz w:val="24"/>
          <w:szCs w:val="24"/>
        </w:rPr>
        <w:t>会计</w:t>
      </w:r>
      <w:r>
        <w:rPr>
          <w:rFonts w:ascii="宋体" w:eastAsia="宋体" w:hAnsi="宋体" w:cs="宋体" w:hint="eastAsia"/>
          <w:sz w:val="24"/>
          <w:szCs w:val="24"/>
        </w:rPr>
        <w:t>的核心理念。它强调以数据为基础进行决策分析和管理决策的制定。通过深入挖掘数据背后的规律和趋势，企业可以更加精准地把握市场动态和客户需求，制定更加科学合理的财务策略和业务计划。</w:t>
      </w:r>
    </w:p>
    <w:p w14:paraId="354262EE" w14:textId="5547EA05"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可持续发展理念在</w:t>
      </w:r>
      <w:r w:rsidR="00122C89">
        <w:rPr>
          <w:rFonts w:ascii="宋体" w:eastAsia="宋体" w:hAnsi="宋体" w:cs="宋体" w:hint="eastAsia"/>
          <w:sz w:val="24"/>
          <w:szCs w:val="24"/>
        </w:rPr>
        <w:t>会计</w:t>
      </w:r>
      <w:r>
        <w:rPr>
          <w:rFonts w:ascii="宋体" w:eastAsia="宋体" w:hAnsi="宋体" w:cs="宋体" w:hint="eastAsia"/>
          <w:sz w:val="24"/>
          <w:szCs w:val="24"/>
        </w:rPr>
        <w:t>中的体现要求企业在追求经济效益的同时关注环境保护和社会责任。企业应将环保项目纳入财务规划和管理范畴中，通过财务手段推动可持续发展目标的实现。同时企业还应建立可持续发展的财务报告体系向投资者和利益相关者展示企业在环保和社会责任方面的努力和成果。</w:t>
      </w:r>
    </w:p>
    <w:p w14:paraId="4EDA1DED" w14:textId="15A771AA" w:rsidR="0054301E" w:rsidRDefault="0054301E" w:rsidP="0054301E">
      <w:pPr>
        <w:pStyle w:val="21"/>
        <w:spacing w:line="360" w:lineRule="auto"/>
        <w:ind w:firstLineChars="200" w:firstLine="480"/>
        <w:rPr>
          <w:rFonts w:ascii="宋体" w:eastAsia="宋体" w:hAnsi="宋体" w:cs="宋体" w:hint="eastAsia"/>
          <w:b/>
          <w:bCs/>
          <w:sz w:val="24"/>
          <w:szCs w:val="24"/>
        </w:rPr>
      </w:pPr>
      <w:r>
        <w:rPr>
          <w:rFonts w:ascii="宋体" w:eastAsia="宋体" w:hAnsi="宋体" w:cs="宋体" w:hint="eastAsia"/>
          <w:sz w:val="24"/>
          <w:szCs w:val="24"/>
        </w:rPr>
        <w:t>综上所述，“科技+财务”的深度融合正在推动</w:t>
      </w:r>
      <w:r w:rsidR="00122C89">
        <w:rPr>
          <w:rFonts w:ascii="宋体" w:eastAsia="宋体" w:hAnsi="宋体" w:cs="宋体" w:hint="eastAsia"/>
          <w:sz w:val="24"/>
          <w:szCs w:val="24"/>
        </w:rPr>
        <w:t>会计</w:t>
      </w:r>
      <w:r>
        <w:rPr>
          <w:rFonts w:ascii="宋体" w:eastAsia="宋体" w:hAnsi="宋体" w:cs="宋体" w:hint="eastAsia"/>
          <w:sz w:val="24"/>
          <w:szCs w:val="24"/>
        </w:rPr>
        <w:t>向智能化、数字化、可持续化方向发展。随着科技的不断发展与深入融合，</w:t>
      </w:r>
      <w:r w:rsidR="00122C89">
        <w:rPr>
          <w:rFonts w:ascii="宋体" w:eastAsia="宋体" w:hAnsi="宋体" w:cs="宋体" w:hint="eastAsia"/>
          <w:sz w:val="24"/>
          <w:szCs w:val="24"/>
        </w:rPr>
        <w:t>会计</w:t>
      </w:r>
      <w:r>
        <w:rPr>
          <w:rFonts w:ascii="宋体" w:eastAsia="宋体" w:hAnsi="宋体" w:cs="宋体" w:hint="eastAsia"/>
          <w:sz w:val="24"/>
          <w:szCs w:val="24"/>
        </w:rPr>
        <w:t>的边界将被进一步拓宽，为企业创造更加显著的价值。</w:t>
      </w:r>
    </w:p>
    <w:p w14:paraId="20BAE24B"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59" w:name="_Toc24279"/>
      <w:r>
        <w:rPr>
          <w:rFonts w:ascii="宋体" w:eastAsia="宋体" w:hAnsi="宋体" w:cs="宋体" w:hint="eastAsia"/>
          <w:b/>
          <w:bCs/>
          <w:sz w:val="24"/>
          <w:szCs w:val="24"/>
        </w:rPr>
        <w:lastRenderedPageBreak/>
        <w:t>（四）核心知识与经典课程</w:t>
      </w:r>
      <w:bookmarkEnd w:id="159"/>
    </w:p>
    <w:p w14:paraId="3C881EE1" w14:textId="77777777" w:rsidR="0054301E" w:rsidRDefault="0054301E" w:rsidP="0054301E">
      <w:pPr>
        <w:autoSpaceDE w:val="0"/>
        <w:autoSpaceDN w:val="0"/>
        <w:spacing w:line="360" w:lineRule="auto"/>
        <w:ind w:firstLineChars="200" w:firstLine="482"/>
        <w:rPr>
          <w:rFonts w:cs="宋体" w:hint="eastAsia"/>
          <w:b/>
          <w:bCs/>
          <w:szCs w:val="24"/>
        </w:rPr>
      </w:pPr>
      <w:r>
        <w:rPr>
          <w:rFonts w:cs="宋体" w:hint="eastAsia"/>
          <w:b/>
          <w:bCs/>
          <w:szCs w:val="24"/>
        </w:rPr>
        <w:t>1.企业建议的核心知识与专业课程调研情况</w:t>
      </w:r>
    </w:p>
    <w:p w14:paraId="4D156A17" w14:textId="558654A7" w:rsidR="0054301E" w:rsidRDefault="0054301E" w:rsidP="0054301E">
      <w:pPr>
        <w:autoSpaceDE w:val="0"/>
        <w:autoSpaceDN w:val="0"/>
        <w:spacing w:line="360" w:lineRule="auto"/>
        <w:ind w:firstLineChars="200" w:firstLine="480"/>
        <w:rPr>
          <w:rFonts w:cs="宋体" w:hint="eastAsia"/>
          <w:szCs w:val="24"/>
        </w:rPr>
      </w:pPr>
      <w:r>
        <w:rPr>
          <w:rFonts w:cs="宋体" w:hint="eastAsia"/>
          <w:szCs w:val="24"/>
        </w:rPr>
        <w:t>企业基于转型升级和</w:t>
      </w:r>
      <w:r w:rsidR="00122C89">
        <w:rPr>
          <w:rFonts w:cs="宋体" w:hint="eastAsia"/>
          <w:szCs w:val="24"/>
        </w:rPr>
        <w:t>专科大数据与会计</w:t>
      </w:r>
      <w:r>
        <w:rPr>
          <w:rFonts w:cs="宋体" w:hint="eastAsia"/>
          <w:szCs w:val="24"/>
        </w:rPr>
        <w:t>人才的岗位能力需求，认为</w:t>
      </w:r>
      <w:r w:rsidR="00122C89">
        <w:rPr>
          <w:rFonts w:cs="宋体" w:hint="eastAsia"/>
          <w:szCs w:val="24"/>
        </w:rPr>
        <w:t>大数据与会计</w:t>
      </w:r>
      <w:r>
        <w:rPr>
          <w:rFonts w:cs="宋体" w:hint="eastAsia"/>
          <w:szCs w:val="24"/>
        </w:rPr>
        <w:t>专业需开设的课程有</w:t>
      </w:r>
      <w:bookmarkStart w:id="160" w:name="OLE_LINK4"/>
      <w:r>
        <w:rPr>
          <w:rFonts w:cs="宋体" w:hint="eastAsia"/>
          <w:szCs w:val="24"/>
        </w:rPr>
        <w:t>大数据技术在财务中的应用（57.14%）、统计与计量经济学（57.14%）、数据库基础（57.14%）、财务机器人应用与开发（57.14%）、智能财务共享实务（85.71%）、智能税务管理（85.71%）、工业智能</w:t>
      </w:r>
      <w:r w:rsidR="00122C89">
        <w:rPr>
          <w:rFonts w:cs="宋体" w:hint="eastAsia"/>
          <w:szCs w:val="24"/>
        </w:rPr>
        <w:t>会计</w:t>
      </w:r>
      <w:r>
        <w:rPr>
          <w:rFonts w:cs="宋体" w:hint="eastAsia"/>
          <w:szCs w:val="24"/>
        </w:rPr>
        <w:t>（85.71%）、工业智能成本核算与管理（71.43%）、内部控制与风险管理（85.71%）、预算与绩效管理（71.43%）、财务大数据分析与决策（100.00%）、工业项目投融资管理（57.14%）、战略</w:t>
      </w:r>
      <w:r w:rsidR="00122C89">
        <w:rPr>
          <w:rFonts w:cs="宋体" w:hint="eastAsia"/>
          <w:szCs w:val="24"/>
        </w:rPr>
        <w:t>会计</w:t>
      </w:r>
      <w:r>
        <w:rPr>
          <w:rFonts w:cs="宋体" w:hint="eastAsia"/>
          <w:szCs w:val="24"/>
        </w:rPr>
        <w:t>（57.14%）、数据挖掘与机器学习（71.43%）、财务建模与仿真（71.43%），</w:t>
      </w:r>
      <w:bookmarkEnd w:id="160"/>
      <w:r>
        <w:rPr>
          <w:rFonts w:cs="宋体" w:hint="eastAsia"/>
          <w:szCs w:val="24"/>
        </w:rPr>
        <w:t>详见图3。从调研结果来看，企业对</w:t>
      </w:r>
      <w:r w:rsidR="00122C89">
        <w:rPr>
          <w:rFonts w:cs="宋体" w:hint="eastAsia"/>
          <w:szCs w:val="24"/>
        </w:rPr>
        <w:t>大数据与会计</w:t>
      </w:r>
      <w:r>
        <w:rPr>
          <w:rFonts w:cs="宋体" w:hint="eastAsia"/>
          <w:szCs w:val="24"/>
        </w:rPr>
        <w:t>专业开设课程的建议，主要偏向于规划决策、成本与风险</w:t>
      </w:r>
      <w:proofErr w:type="gramStart"/>
      <w:r>
        <w:rPr>
          <w:rFonts w:cs="宋体" w:hint="eastAsia"/>
          <w:szCs w:val="24"/>
        </w:rPr>
        <w:t>管控类的</w:t>
      </w:r>
      <w:proofErr w:type="gramEnd"/>
      <w:r>
        <w:rPr>
          <w:rFonts w:cs="宋体" w:hint="eastAsia"/>
          <w:szCs w:val="24"/>
        </w:rPr>
        <w:t>课程，同时也涵盖了财务科技方向的课程。这说明企业对财务人才在规划、成本控制、数据分析、风险应对等核心知识能力方面提出了要求，并且越来越重视财务人才在财务科技领域的应用和开发能力。</w:t>
      </w:r>
    </w:p>
    <w:p w14:paraId="4993D1B7" w14:textId="77777777" w:rsidR="0054301E" w:rsidRDefault="0054301E" w:rsidP="0054301E">
      <w:pPr>
        <w:autoSpaceDE w:val="0"/>
        <w:autoSpaceDN w:val="0"/>
        <w:spacing w:line="360" w:lineRule="auto"/>
        <w:jc w:val="center"/>
        <w:rPr>
          <w:rFonts w:cs="宋体" w:hint="eastAsia"/>
          <w:szCs w:val="24"/>
        </w:rPr>
      </w:pPr>
      <w:r>
        <w:rPr>
          <w:rFonts w:cs="宋体" w:hint="eastAsia"/>
          <w:noProof/>
          <w:szCs w:val="24"/>
        </w:rPr>
        <w:lastRenderedPageBreak/>
        <w:drawing>
          <wp:inline distT="0" distB="0" distL="114300" distR="114300" wp14:anchorId="3B8808B6" wp14:editId="6CC30422">
            <wp:extent cx="4860290" cy="4925060"/>
            <wp:effectExtent l="0" t="0" r="1270" b="1270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6E13FC2" w14:textId="6DFA05B0" w:rsidR="0054301E" w:rsidRDefault="0054301E" w:rsidP="0054301E">
      <w:pPr>
        <w:pStyle w:val="aff"/>
        <w:widowControl w:val="0"/>
        <w:spacing w:beforeLines="50" w:before="156" w:afterLines="100" w:after="312" w:line="360" w:lineRule="auto"/>
        <w:ind w:left="0" w:firstLineChars="200" w:firstLine="420"/>
        <w:jc w:val="center"/>
        <w:rPr>
          <w:rFonts w:ascii="宋体" w:eastAsia="宋体" w:hAnsi="宋体" w:cs="宋体" w:hint="eastAsia"/>
          <w:b/>
          <w:bCs/>
          <w:sz w:val="21"/>
          <w:szCs w:val="21"/>
        </w:rPr>
      </w:pPr>
      <w:r>
        <w:rPr>
          <w:rFonts w:ascii="宋体" w:eastAsia="宋体" w:hAnsi="宋体" w:cs="宋体" w:hint="eastAsia"/>
          <w:sz w:val="21"/>
          <w:szCs w:val="21"/>
        </w:rPr>
        <w:t>图</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SEQ 图 \* ARABIC </w:instrText>
      </w:r>
      <w:r>
        <w:rPr>
          <w:rFonts w:ascii="宋体" w:eastAsia="宋体" w:hAnsi="宋体" w:cs="宋体" w:hint="eastAsia"/>
          <w:sz w:val="21"/>
          <w:szCs w:val="21"/>
        </w:rPr>
        <w:fldChar w:fldCharType="separate"/>
      </w:r>
      <w:r>
        <w:rPr>
          <w:rFonts w:ascii="宋体" w:eastAsia="宋体" w:hAnsi="宋体" w:cs="宋体" w:hint="eastAsia"/>
          <w:sz w:val="21"/>
          <w:szCs w:val="21"/>
        </w:rPr>
        <w:t>3</w:t>
      </w:r>
      <w:r>
        <w:rPr>
          <w:rFonts w:ascii="宋体" w:eastAsia="宋体" w:hAnsi="宋体" w:cs="宋体" w:hint="eastAsia"/>
          <w:sz w:val="21"/>
          <w:szCs w:val="21"/>
        </w:rPr>
        <w:fldChar w:fldCharType="end"/>
      </w:r>
      <w:r>
        <w:rPr>
          <w:rFonts w:ascii="宋体" w:eastAsia="宋体" w:hAnsi="宋体" w:cs="宋体" w:hint="eastAsia"/>
          <w:sz w:val="21"/>
          <w:szCs w:val="21"/>
        </w:rPr>
        <w:t xml:space="preserve"> </w:t>
      </w:r>
      <w:r w:rsidR="00122C89">
        <w:rPr>
          <w:rFonts w:ascii="宋体" w:eastAsia="宋体" w:hAnsi="宋体" w:cs="宋体" w:hint="eastAsia"/>
          <w:sz w:val="21"/>
          <w:szCs w:val="21"/>
        </w:rPr>
        <w:t>大数据与会计</w:t>
      </w:r>
      <w:r>
        <w:rPr>
          <w:rFonts w:ascii="宋体" w:eastAsia="宋体" w:hAnsi="宋体" w:cs="宋体" w:hint="eastAsia"/>
          <w:sz w:val="21"/>
          <w:szCs w:val="21"/>
        </w:rPr>
        <w:t>专业课程开设需求情况</w:t>
      </w:r>
    </w:p>
    <w:p w14:paraId="4A57CCFE" w14:textId="1B435790" w:rsidR="0054301E" w:rsidRDefault="0054301E" w:rsidP="0054301E">
      <w:pPr>
        <w:pStyle w:val="21"/>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2.</w:t>
      </w:r>
      <w:r w:rsidR="00122C89">
        <w:rPr>
          <w:rFonts w:ascii="宋体" w:eastAsia="宋体" w:hAnsi="宋体" w:cs="宋体" w:hint="eastAsia"/>
          <w:b/>
          <w:bCs/>
          <w:sz w:val="24"/>
          <w:szCs w:val="24"/>
        </w:rPr>
        <w:t>专科</w:t>
      </w:r>
      <w:r>
        <w:rPr>
          <w:rFonts w:ascii="宋体" w:eastAsia="宋体" w:hAnsi="宋体" w:cs="宋体" w:hint="eastAsia"/>
          <w:b/>
          <w:bCs/>
          <w:sz w:val="24"/>
          <w:szCs w:val="24"/>
        </w:rPr>
        <w:t>层次职业教育</w:t>
      </w:r>
      <w:r w:rsidR="00122C89">
        <w:rPr>
          <w:rFonts w:ascii="宋体" w:eastAsia="宋体" w:hAnsi="宋体" w:cs="宋体" w:hint="eastAsia"/>
          <w:b/>
          <w:bCs/>
          <w:sz w:val="24"/>
          <w:szCs w:val="24"/>
        </w:rPr>
        <w:t>大数据与会计</w:t>
      </w:r>
      <w:r>
        <w:rPr>
          <w:rFonts w:ascii="宋体" w:eastAsia="宋体" w:hAnsi="宋体" w:cs="宋体" w:hint="eastAsia"/>
          <w:b/>
          <w:bCs/>
          <w:sz w:val="24"/>
          <w:szCs w:val="24"/>
        </w:rPr>
        <w:t>专业经典课程调研情况</w:t>
      </w:r>
    </w:p>
    <w:p w14:paraId="25600C1C"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在调研的院校中，在人才培养方案的执行和落实情况较好，课程体系设置能够满足人才培养需求。因此，各院系的课程体系的设置具有较好的参考意义。</w:t>
      </w:r>
    </w:p>
    <w:p w14:paraId="70BD4DDC" w14:textId="39DBB324"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结合各院校的课程体系，</w:t>
      </w:r>
      <w:r w:rsidR="00122C89">
        <w:rPr>
          <w:rFonts w:ascii="宋体" w:eastAsia="宋体" w:hAnsi="宋体" w:cs="宋体" w:hint="eastAsia"/>
          <w:sz w:val="24"/>
          <w:szCs w:val="24"/>
        </w:rPr>
        <w:t>专科</w:t>
      </w:r>
      <w:r>
        <w:rPr>
          <w:rFonts w:ascii="宋体" w:eastAsia="宋体" w:hAnsi="宋体" w:cs="宋体" w:hint="eastAsia"/>
          <w:sz w:val="24"/>
          <w:szCs w:val="24"/>
        </w:rPr>
        <w:t>层次的</w:t>
      </w:r>
      <w:r w:rsidR="00122C89">
        <w:rPr>
          <w:rFonts w:ascii="宋体" w:eastAsia="宋体" w:hAnsi="宋体" w:cs="宋体" w:hint="eastAsia"/>
          <w:sz w:val="24"/>
          <w:szCs w:val="24"/>
        </w:rPr>
        <w:t>大数据与会计</w:t>
      </w:r>
      <w:r>
        <w:rPr>
          <w:rFonts w:ascii="宋体" w:eastAsia="宋体" w:hAnsi="宋体" w:cs="宋体" w:hint="eastAsia"/>
          <w:sz w:val="24"/>
          <w:szCs w:val="24"/>
        </w:rPr>
        <w:t>专业的经典课程主要有基础会计、</w:t>
      </w:r>
      <w:r w:rsidR="00122C89">
        <w:rPr>
          <w:rFonts w:ascii="宋体" w:eastAsia="宋体" w:hAnsi="宋体" w:cs="宋体" w:hint="eastAsia"/>
          <w:sz w:val="24"/>
          <w:szCs w:val="24"/>
        </w:rPr>
        <w:t>会计</w:t>
      </w:r>
      <w:r>
        <w:rPr>
          <w:rFonts w:ascii="宋体" w:eastAsia="宋体" w:hAnsi="宋体" w:cs="宋体" w:hint="eastAsia"/>
          <w:sz w:val="24"/>
          <w:szCs w:val="24"/>
        </w:rPr>
        <w:t>学、财务会计、管理会计、财务报表分析、财务审计、证券投资学、国际</w:t>
      </w:r>
      <w:r w:rsidR="00122C89">
        <w:rPr>
          <w:rFonts w:ascii="宋体" w:eastAsia="宋体" w:hAnsi="宋体" w:cs="宋体" w:hint="eastAsia"/>
          <w:sz w:val="24"/>
          <w:szCs w:val="24"/>
        </w:rPr>
        <w:t>会计</w:t>
      </w:r>
      <w:r>
        <w:rPr>
          <w:rFonts w:ascii="宋体" w:eastAsia="宋体" w:hAnsi="宋体" w:cs="宋体" w:hint="eastAsia"/>
          <w:sz w:val="24"/>
          <w:szCs w:val="24"/>
        </w:rPr>
        <w:t>、金融工程学、税法等。从各高校的访谈与调研结果来看，经典课程能够满足作为</w:t>
      </w:r>
      <w:r w:rsidR="00122C89">
        <w:rPr>
          <w:rFonts w:ascii="宋体" w:eastAsia="宋体" w:hAnsi="宋体" w:cs="宋体" w:hint="eastAsia"/>
          <w:sz w:val="24"/>
          <w:szCs w:val="24"/>
        </w:rPr>
        <w:t>专科</w:t>
      </w:r>
      <w:r>
        <w:rPr>
          <w:rFonts w:ascii="宋体" w:eastAsia="宋体" w:hAnsi="宋体" w:cs="宋体" w:hint="eastAsia"/>
          <w:sz w:val="24"/>
          <w:szCs w:val="24"/>
        </w:rPr>
        <w:t>层次职业教育</w:t>
      </w:r>
      <w:r w:rsidR="00122C89">
        <w:rPr>
          <w:rFonts w:ascii="宋体" w:eastAsia="宋体" w:hAnsi="宋体" w:cs="宋体" w:hint="eastAsia"/>
          <w:sz w:val="24"/>
          <w:szCs w:val="24"/>
        </w:rPr>
        <w:t>大数据与会计</w:t>
      </w:r>
      <w:r>
        <w:rPr>
          <w:rFonts w:ascii="宋体" w:eastAsia="宋体" w:hAnsi="宋体" w:cs="宋体" w:hint="eastAsia"/>
          <w:sz w:val="24"/>
          <w:szCs w:val="24"/>
        </w:rPr>
        <w:t>专业的核心知识的需求，但随着新技术的发展，近几年，各院校也逐步增加大数据分析、财务机器人、区块链财务应用、智能化</w:t>
      </w:r>
      <w:r w:rsidR="00122C89">
        <w:rPr>
          <w:rFonts w:ascii="宋体" w:eastAsia="宋体" w:hAnsi="宋体" w:cs="宋体" w:hint="eastAsia"/>
          <w:sz w:val="24"/>
          <w:szCs w:val="24"/>
        </w:rPr>
        <w:t>会计</w:t>
      </w:r>
      <w:r>
        <w:rPr>
          <w:rFonts w:ascii="宋体" w:eastAsia="宋体" w:hAnsi="宋体" w:cs="宋体" w:hint="eastAsia"/>
          <w:sz w:val="24"/>
          <w:szCs w:val="24"/>
        </w:rPr>
        <w:t>等新技术课程的设置比例，这也适应了</w:t>
      </w:r>
      <w:r w:rsidR="00122C89">
        <w:rPr>
          <w:rFonts w:ascii="宋体" w:eastAsia="宋体" w:hAnsi="宋体" w:cs="宋体" w:hint="eastAsia"/>
          <w:sz w:val="24"/>
          <w:szCs w:val="24"/>
        </w:rPr>
        <w:t>会计</w:t>
      </w:r>
      <w:r>
        <w:rPr>
          <w:rFonts w:ascii="宋体" w:eastAsia="宋体" w:hAnsi="宋体" w:cs="宋体" w:hint="eastAsia"/>
          <w:sz w:val="24"/>
          <w:szCs w:val="24"/>
        </w:rPr>
        <w:t>行业发展趋势。在实践教学条件建设方面，各院校也在紧跟行业发展趋势，建设或规划大数据分析、</w:t>
      </w:r>
      <w:r>
        <w:rPr>
          <w:rFonts w:ascii="宋体" w:eastAsia="宋体" w:hAnsi="宋体" w:cs="宋体" w:hint="eastAsia"/>
          <w:sz w:val="24"/>
          <w:szCs w:val="24"/>
        </w:rPr>
        <w:lastRenderedPageBreak/>
        <w:t>财务共享服务、智能财务实训等新技术的实训基地。而在</w:t>
      </w:r>
      <w:r w:rsidR="00122C89">
        <w:rPr>
          <w:rFonts w:ascii="宋体" w:eastAsia="宋体" w:hAnsi="宋体" w:cs="宋体" w:hint="eastAsia"/>
          <w:sz w:val="24"/>
          <w:szCs w:val="24"/>
        </w:rPr>
        <w:t>专科</w:t>
      </w:r>
      <w:r>
        <w:rPr>
          <w:rFonts w:ascii="宋体" w:eastAsia="宋体" w:hAnsi="宋体" w:cs="宋体" w:hint="eastAsia"/>
          <w:sz w:val="24"/>
          <w:szCs w:val="24"/>
        </w:rPr>
        <w:t>院校，倾向于建设或规划倾向于满足财务应用创新研究。</w:t>
      </w:r>
    </w:p>
    <w:p w14:paraId="2960D9E6"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61" w:name="_Toc14131"/>
      <w:r>
        <w:rPr>
          <w:rFonts w:ascii="宋体" w:eastAsia="宋体" w:hAnsi="宋体" w:cs="宋体" w:hint="eastAsia"/>
          <w:b/>
          <w:bCs/>
          <w:sz w:val="24"/>
          <w:szCs w:val="24"/>
        </w:rPr>
        <w:t>（五）职业岗位要求</w:t>
      </w:r>
      <w:bookmarkEnd w:id="161"/>
    </w:p>
    <w:p w14:paraId="03941278" w14:textId="77777777" w:rsidR="0054301E" w:rsidRDefault="0054301E" w:rsidP="0054301E">
      <w:pPr>
        <w:spacing w:line="360" w:lineRule="auto"/>
        <w:ind w:firstLineChars="200" w:firstLine="482"/>
        <w:rPr>
          <w:rFonts w:cs="宋体" w:hint="eastAsia"/>
          <w:b/>
          <w:bCs/>
          <w:szCs w:val="24"/>
        </w:rPr>
      </w:pPr>
      <w:r>
        <w:rPr>
          <w:rFonts w:cs="宋体" w:hint="eastAsia"/>
          <w:b/>
          <w:bCs/>
          <w:szCs w:val="24"/>
        </w:rPr>
        <w:t>1.工作岗位情况</w:t>
      </w:r>
    </w:p>
    <w:p w14:paraId="629524C3" w14:textId="52384ABA" w:rsidR="0054301E" w:rsidRDefault="0054301E" w:rsidP="0054301E">
      <w:pPr>
        <w:spacing w:line="360" w:lineRule="auto"/>
        <w:ind w:firstLineChars="200" w:firstLine="480"/>
        <w:rPr>
          <w:rFonts w:cs="宋体" w:hint="eastAsia"/>
          <w:szCs w:val="24"/>
        </w:rPr>
      </w:pPr>
      <w:r>
        <w:rPr>
          <w:rFonts w:cs="宋体" w:hint="eastAsia"/>
          <w:szCs w:val="24"/>
        </w:rPr>
        <w:t>据调研，企业</w:t>
      </w:r>
      <w:r w:rsidR="00122C89">
        <w:rPr>
          <w:rFonts w:cs="宋体" w:hint="eastAsia"/>
          <w:szCs w:val="24"/>
        </w:rPr>
        <w:t>大数据与会计</w:t>
      </w:r>
      <w:r>
        <w:rPr>
          <w:rFonts w:cs="宋体" w:hint="eastAsia"/>
          <w:szCs w:val="24"/>
        </w:rPr>
        <w:t>相关工作岗位主要有大数据财务分析师、财务报告经理、财务BI工程师、财务预算与规划师、ERP实施顾问、战略财务分析师、工业智造财务分析师、财务运营经理、税务筹划师等，而在</w:t>
      </w:r>
      <w:r w:rsidR="00122C89">
        <w:rPr>
          <w:rFonts w:cs="宋体" w:hint="eastAsia"/>
          <w:szCs w:val="24"/>
        </w:rPr>
        <w:t>专科</w:t>
      </w:r>
      <w:r>
        <w:rPr>
          <w:rFonts w:cs="宋体" w:hint="eastAsia"/>
          <w:szCs w:val="24"/>
        </w:rPr>
        <w:t>层次</w:t>
      </w:r>
      <w:r w:rsidR="00122C89">
        <w:rPr>
          <w:rFonts w:cs="宋体" w:hint="eastAsia"/>
          <w:szCs w:val="24"/>
        </w:rPr>
        <w:t>大数据与会计</w:t>
      </w:r>
      <w:r>
        <w:rPr>
          <w:rFonts w:cs="宋体" w:hint="eastAsia"/>
          <w:szCs w:val="24"/>
        </w:rPr>
        <w:t>人才需求较大的工作岗位是数字化财务顾问（85.71%）、</w:t>
      </w:r>
      <w:r>
        <w:rPr>
          <w:rFonts w:cs="宋体" w:hint="eastAsia"/>
          <w:szCs w:val="24"/>
        </w:rPr>
        <w:tab/>
        <w:t>大数据财务分析师（85.71%）、财务报告经理（71.43%）、财务预算与规划师（71.43%）、成本管控工程师（71.43%）、税务筹划师（57.14%）、财务运营经理（57.14%）、供应链财务分析师（57.14%），详见图4。在现场访谈过程中，企业结合未来发展规划，高层次</w:t>
      </w:r>
      <w:r w:rsidR="00122C89">
        <w:rPr>
          <w:rFonts w:cs="宋体" w:hint="eastAsia"/>
          <w:szCs w:val="24"/>
        </w:rPr>
        <w:t>大数据与会计</w:t>
      </w:r>
      <w:r>
        <w:rPr>
          <w:rFonts w:cs="宋体" w:hint="eastAsia"/>
          <w:szCs w:val="24"/>
        </w:rPr>
        <w:t>人才的核心岗位将趋向于财务分析管理、财务战略规划和成本管理等核心职位。这些财务岗位人才需具备扎实的理论基础和丰富的实践经验，掌握</w:t>
      </w:r>
      <w:r w:rsidR="00122C89">
        <w:rPr>
          <w:rFonts w:cs="宋体" w:hint="eastAsia"/>
          <w:szCs w:val="24"/>
        </w:rPr>
        <w:t>会计</w:t>
      </w:r>
      <w:r>
        <w:rPr>
          <w:rFonts w:cs="宋体" w:hint="eastAsia"/>
          <w:szCs w:val="24"/>
        </w:rPr>
        <w:t>理论、信息系统手段和方法，具备财务分析、规划、运营等较强的实务运作能力，并且需要长时间的培训和实践经验。在企业调查中表明，</w:t>
      </w:r>
      <w:r w:rsidR="00122C89">
        <w:rPr>
          <w:rFonts w:cs="宋体" w:hint="eastAsia"/>
          <w:szCs w:val="24"/>
        </w:rPr>
        <w:t>专科</w:t>
      </w:r>
      <w:r>
        <w:rPr>
          <w:rFonts w:cs="宋体" w:hint="eastAsia"/>
          <w:szCs w:val="24"/>
        </w:rPr>
        <w:t>应届毕业生具备扎实的理论基础，但缺乏现场实践经验，需要经过至少1年以上的基层实践来培训专业技能和实践能力，才能胜任基础的财务分析和财务运营管理工作。对理论与实践培养的高要求、高层次</w:t>
      </w:r>
      <w:r w:rsidR="00122C89">
        <w:rPr>
          <w:rFonts w:cs="宋体" w:hint="eastAsia"/>
          <w:szCs w:val="24"/>
        </w:rPr>
        <w:t>大数据与会计</w:t>
      </w:r>
      <w:r>
        <w:rPr>
          <w:rFonts w:cs="宋体" w:hint="eastAsia"/>
          <w:szCs w:val="24"/>
        </w:rPr>
        <w:t>人才的紧缺，制约着企业财务工作的服务水平与高质量发展进程。然而职业</w:t>
      </w:r>
      <w:r w:rsidR="00122C89">
        <w:rPr>
          <w:rFonts w:cs="宋体" w:hint="eastAsia"/>
          <w:szCs w:val="24"/>
        </w:rPr>
        <w:t>专科</w:t>
      </w:r>
      <w:r>
        <w:rPr>
          <w:rFonts w:cs="宋体" w:hint="eastAsia"/>
          <w:szCs w:val="24"/>
        </w:rPr>
        <w:t>教育需要更加注重实践教学，以满足企业对于既有扎实理论又有丰富实践经验的人才需求，培养出符合市场需求的</w:t>
      </w:r>
      <w:r w:rsidR="00122C89">
        <w:rPr>
          <w:rFonts w:cs="宋体" w:hint="eastAsia"/>
          <w:szCs w:val="24"/>
        </w:rPr>
        <w:t>大数据与会计</w:t>
      </w:r>
      <w:r>
        <w:rPr>
          <w:rFonts w:cs="宋体" w:hint="eastAsia"/>
          <w:szCs w:val="24"/>
        </w:rPr>
        <w:t>人才，为企业财务工作的高质量发展提供有力支持。</w:t>
      </w:r>
    </w:p>
    <w:p w14:paraId="0EB03C43" w14:textId="77777777" w:rsidR="0054301E" w:rsidRDefault="0054301E" w:rsidP="0054301E">
      <w:pPr>
        <w:autoSpaceDE w:val="0"/>
        <w:autoSpaceDN w:val="0"/>
        <w:spacing w:line="360" w:lineRule="auto"/>
        <w:jc w:val="center"/>
        <w:rPr>
          <w:rFonts w:cs="宋体" w:hint="eastAsia"/>
          <w:szCs w:val="24"/>
        </w:rPr>
      </w:pPr>
      <w:r>
        <w:rPr>
          <w:rFonts w:cs="宋体" w:hint="eastAsia"/>
          <w:noProof/>
          <w:szCs w:val="24"/>
        </w:rPr>
        <w:lastRenderedPageBreak/>
        <w:drawing>
          <wp:inline distT="0" distB="0" distL="114300" distR="114300" wp14:anchorId="10827A46" wp14:editId="789994E3">
            <wp:extent cx="4860290" cy="5579745"/>
            <wp:effectExtent l="0" t="0" r="1270" b="1333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A048DA4" w14:textId="7162CE8E" w:rsidR="0054301E" w:rsidRDefault="0054301E" w:rsidP="0054301E">
      <w:pPr>
        <w:pStyle w:val="aff"/>
        <w:widowControl w:val="0"/>
        <w:spacing w:beforeLines="50" w:before="156" w:afterLines="100" w:after="312" w:line="360" w:lineRule="auto"/>
        <w:ind w:left="0" w:firstLineChars="200" w:firstLine="420"/>
        <w:jc w:val="center"/>
        <w:rPr>
          <w:rFonts w:ascii="宋体" w:eastAsia="宋体" w:hAnsi="宋体" w:cs="宋体" w:hint="eastAsia"/>
          <w:b/>
          <w:bCs/>
          <w:sz w:val="24"/>
          <w:szCs w:val="24"/>
        </w:rPr>
      </w:pPr>
      <w:r>
        <w:rPr>
          <w:rFonts w:ascii="宋体" w:eastAsia="宋体" w:hAnsi="宋体" w:cs="宋体" w:hint="eastAsia"/>
          <w:sz w:val="21"/>
          <w:szCs w:val="21"/>
        </w:rPr>
        <w:t>图</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SEQ 图 \* ARABIC </w:instrText>
      </w:r>
      <w:r>
        <w:rPr>
          <w:rFonts w:ascii="宋体" w:eastAsia="宋体" w:hAnsi="宋体" w:cs="宋体" w:hint="eastAsia"/>
          <w:sz w:val="21"/>
          <w:szCs w:val="21"/>
        </w:rPr>
        <w:fldChar w:fldCharType="separate"/>
      </w:r>
      <w:r>
        <w:rPr>
          <w:rFonts w:ascii="宋体" w:eastAsia="宋体" w:hAnsi="宋体" w:cs="宋体" w:hint="eastAsia"/>
          <w:sz w:val="21"/>
          <w:szCs w:val="21"/>
        </w:rPr>
        <w:t>4</w:t>
      </w:r>
      <w:r>
        <w:rPr>
          <w:rFonts w:ascii="宋体" w:eastAsia="宋体" w:hAnsi="宋体" w:cs="宋体" w:hint="eastAsia"/>
          <w:sz w:val="21"/>
          <w:szCs w:val="21"/>
        </w:rPr>
        <w:fldChar w:fldCharType="end"/>
      </w:r>
      <w:r>
        <w:rPr>
          <w:rFonts w:ascii="宋体" w:eastAsia="宋体" w:hAnsi="宋体" w:cs="宋体" w:hint="eastAsia"/>
          <w:sz w:val="21"/>
          <w:szCs w:val="21"/>
        </w:rPr>
        <w:t xml:space="preserve"> 企业对</w:t>
      </w:r>
      <w:r w:rsidR="00122C89">
        <w:rPr>
          <w:rFonts w:ascii="宋体" w:eastAsia="宋体" w:hAnsi="宋体" w:cs="宋体" w:hint="eastAsia"/>
          <w:sz w:val="21"/>
          <w:szCs w:val="21"/>
        </w:rPr>
        <w:t>专科</w:t>
      </w:r>
      <w:r>
        <w:rPr>
          <w:rFonts w:ascii="宋体" w:eastAsia="宋体" w:hAnsi="宋体" w:cs="宋体" w:hint="eastAsia"/>
          <w:sz w:val="21"/>
          <w:szCs w:val="21"/>
        </w:rPr>
        <w:t>层次</w:t>
      </w:r>
      <w:r w:rsidR="00122C89">
        <w:rPr>
          <w:rFonts w:ascii="宋体" w:eastAsia="宋体" w:hAnsi="宋体" w:cs="宋体" w:hint="eastAsia"/>
          <w:sz w:val="21"/>
          <w:szCs w:val="21"/>
        </w:rPr>
        <w:t>大数据与会计</w:t>
      </w:r>
      <w:r>
        <w:rPr>
          <w:rFonts w:ascii="宋体" w:eastAsia="宋体" w:hAnsi="宋体" w:cs="宋体" w:hint="eastAsia"/>
          <w:sz w:val="21"/>
          <w:szCs w:val="21"/>
        </w:rPr>
        <w:t>人才需求情况</w:t>
      </w:r>
    </w:p>
    <w:p w14:paraId="3BBA8201" w14:textId="33A83009" w:rsidR="0054301E" w:rsidRDefault="0054301E" w:rsidP="0054301E">
      <w:pPr>
        <w:spacing w:line="360" w:lineRule="auto"/>
        <w:ind w:firstLineChars="200" w:firstLine="482"/>
        <w:rPr>
          <w:rFonts w:cs="宋体" w:hint="eastAsia"/>
          <w:b/>
          <w:bCs/>
          <w:szCs w:val="24"/>
        </w:rPr>
      </w:pPr>
      <w:r>
        <w:rPr>
          <w:rFonts w:cs="宋体" w:hint="eastAsia"/>
          <w:b/>
          <w:bCs/>
          <w:szCs w:val="24"/>
        </w:rPr>
        <w:t>2.</w:t>
      </w:r>
      <w:r w:rsidR="00122C89">
        <w:rPr>
          <w:rFonts w:cs="宋体" w:hint="eastAsia"/>
          <w:b/>
          <w:bCs/>
          <w:szCs w:val="24"/>
        </w:rPr>
        <w:t>专科</w:t>
      </w:r>
      <w:r>
        <w:rPr>
          <w:rFonts w:cs="宋体" w:hint="eastAsia"/>
          <w:b/>
          <w:bCs/>
          <w:szCs w:val="24"/>
        </w:rPr>
        <w:t>层次职业教育</w:t>
      </w:r>
      <w:r w:rsidR="00122C89">
        <w:rPr>
          <w:rFonts w:cs="宋体" w:hint="eastAsia"/>
          <w:b/>
          <w:bCs/>
          <w:szCs w:val="24"/>
        </w:rPr>
        <w:t>大数据与会计</w:t>
      </w:r>
      <w:r>
        <w:rPr>
          <w:rFonts w:cs="宋体" w:hint="eastAsia"/>
          <w:b/>
          <w:bCs/>
          <w:szCs w:val="24"/>
        </w:rPr>
        <w:t>专业学生应具备的知识技能情况</w:t>
      </w:r>
    </w:p>
    <w:p w14:paraId="7D1A2764" w14:textId="6D8B8CA1" w:rsidR="0054301E" w:rsidRDefault="0054301E" w:rsidP="0054301E">
      <w:pPr>
        <w:spacing w:line="360" w:lineRule="auto"/>
        <w:ind w:firstLineChars="200" w:firstLine="480"/>
        <w:rPr>
          <w:rFonts w:cs="宋体" w:hint="eastAsia"/>
          <w:szCs w:val="24"/>
        </w:rPr>
      </w:pPr>
      <w:r>
        <w:rPr>
          <w:rFonts w:cs="宋体" w:hint="eastAsia"/>
          <w:szCs w:val="24"/>
        </w:rPr>
        <w:t>根据相关需求岗位情况分析，企业希望学校要加强的</w:t>
      </w:r>
      <w:r w:rsidR="00122C89">
        <w:rPr>
          <w:rFonts w:cs="宋体" w:hint="eastAsia"/>
          <w:szCs w:val="24"/>
        </w:rPr>
        <w:t>大数据与会计</w:t>
      </w:r>
      <w:r>
        <w:rPr>
          <w:rFonts w:cs="宋体" w:hint="eastAsia"/>
          <w:szCs w:val="24"/>
        </w:rPr>
        <w:t>专业学生财务信息系统开发和维护能力（85.71%）、财务软件和信息系统的运用能力（85.71%）、</w:t>
      </w:r>
      <w:r w:rsidR="00122C89">
        <w:rPr>
          <w:rFonts w:cs="宋体" w:hint="eastAsia"/>
          <w:szCs w:val="24"/>
        </w:rPr>
        <w:t>会计</w:t>
      </w:r>
      <w:r>
        <w:rPr>
          <w:rFonts w:cs="宋体" w:hint="eastAsia"/>
          <w:szCs w:val="24"/>
        </w:rPr>
        <w:t>流程设计与优化能力（85.71%）、财务风险的识别和评估能力（71.43%）、数据挖掘和数据可视化能力（71.43%）、预算编制和成本控制能力（71.43%）、资金管理和投资决策能力（85.71%）、</w:t>
      </w:r>
      <w:r>
        <w:rPr>
          <w:rFonts w:cs="宋体" w:hint="eastAsia"/>
          <w:szCs w:val="24"/>
        </w:rPr>
        <w:tab/>
        <w:t>财务建模能力（85.71%）、数据分析工具和软件的运用能力（85.71%）、</w:t>
      </w:r>
      <w:r>
        <w:rPr>
          <w:rFonts w:cs="宋体" w:hint="eastAsia"/>
          <w:szCs w:val="24"/>
        </w:rPr>
        <w:tab/>
        <w:t>税务筹划与内部控制等实务操作能</w:t>
      </w:r>
      <w:r>
        <w:rPr>
          <w:rFonts w:cs="宋体" w:hint="eastAsia"/>
          <w:szCs w:val="24"/>
        </w:rPr>
        <w:lastRenderedPageBreak/>
        <w:t>力（71.43%）等方面的专业知识与技能，详见图5。这表明在数字化时代，具备强大的数据分析能力对于财务专业人才至关重要。未来，人才培养应着重加强这些重点领域的教育和实践，以更好地满足企业对高素质</w:t>
      </w:r>
      <w:r w:rsidR="00122C89">
        <w:rPr>
          <w:rFonts w:cs="宋体" w:hint="eastAsia"/>
          <w:szCs w:val="24"/>
        </w:rPr>
        <w:t>会计</w:t>
      </w:r>
      <w:r>
        <w:rPr>
          <w:rFonts w:cs="宋体" w:hint="eastAsia"/>
          <w:szCs w:val="24"/>
        </w:rPr>
        <w:t>人才的需求。</w:t>
      </w:r>
    </w:p>
    <w:p w14:paraId="6F662F05" w14:textId="77777777" w:rsidR="0054301E" w:rsidRDefault="0054301E" w:rsidP="0054301E">
      <w:pPr>
        <w:spacing w:line="360" w:lineRule="auto"/>
        <w:jc w:val="center"/>
        <w:rPr>
          <w:rFonts w:cs="宋体" w:hint="eastAsia"/>
          <w:szCs w:val="24"/>
        </w:rPr>
      </w:pPr>
      <w:r>
        <w:rPr>
          <w:rFonts w:cs="宋体" w:hint="eastAsia"/>
          <w:noProof/>
          <w:szCs w:val="24"/>
        </w:rPr>
        <w:drawing>
          <wp:inline distT="0" distB="0" distL="114300" distR="114300" wp14:anchorId="36F1B0EA" wp14:editId="711CE2F0">
            <wp:extent cx="4860290" cy="4500245"/>
            <wp:effectExtent l="0" t="0" r="1270" b="1079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E26D139" w14:textId="14634531" w:rsidR="0054301E" w:rsidRDefault="0054301E" w:rsidP="0054301E">
      <w:pPr>
        <w:pStyle w:val="aff"/>
        <w:widowControl w:val="0"/>
        <w:spacing w:beforeLines="50" w:before="156" w:afterLines="100" w:after="312" w:line="360" w:lineRule="auto"/>
        <w:ind w:left="0" w:firstLine="0"/>
        <w:jc w:val="center"/>
        <w:rPr>
          <w:rFonts w:ascii="宋体" w:eastAsia="宋体" w:hAnsi="宋体" w:cs="宋体" w:hint="eastAsia"/>
          <w:b/>
          <w:bCs/>
          <w:sz w:val="24"/>
          <w:szCs w:val="24"/>
        </w:rPr>
      </w:pPr>
      <w:bookmarkStart w:id="162" w:name="_Hlk108732962"/>
      <w:r>
        <w:rPr>
          <w:rFonts w:ascii="宋体" w:eastAsia="宋体" w:hAnsi="宋体" w:cs="宋体" w:hint="eastAsia"/>
          <w:sz w:val="21"/>
          <w:szCs w:val="21"/>
        </w:rPr>
        <w:t>图</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SEQ 图 \* ARABIC </w:instrText>
      </w:r>
      <w:r>
        <w:rPr>
          <w:rFonts w:ascii="宋体" w:eastAsia="宋体" w:hAnsi="宋体" w:cs="宋体" w:hint="eastAsia"/>
          <w:sz w:val="21"/>
          <w:szCs w:val="21"/>
        </w:rPr>
        <w:fldChar w:fldCharType="separate"/>
      </w:r>
      <w:r>
        <w:rPr>
          <w:rFonts w:ascii="宋体" w:eastAsia="宋体" w:hAnsi="宋体" w:cs="宋体" w:hint="eastAsia"/>
          <w:sz w:val="21"/>
          <w:szCs w:val="21"/>
        </w:rPr>
        <w:t>5</w:t>
      </w:r>
      <w:r>
        <w:rPr>
          <w:rFonts w:ascii="宋体" w:eastAsia="宋体" w:hAnsi="宋体" w:cs="宋体" w:hint="eastAsia"/>
          <w:sz w:val="21"/>
          <w:szCs w:val="21"/>
        </w:rPr>
        <w:fldChar w:fldCharType="end"/>
      </w:r>
      <w:r>
        <w:rPr>
          <w:rFonts w:ascii="宋体" w:eastAsia="宋体" w:hAnsi="宋体" w:cs="宋体" w:hint="eastAsia"/>
          <w:sz w:val="21"/>
          <w:szCs w:val="21"/>
        </w:rPr>
        <w:t xml:space="preserve"> 企业对</w:t>
      </w:r>
      <w:r w:rsidR="00122C89">
        <w:rPr>
          <w:rFonts w:ascii="宋体" w:eastAsia="宋体" w:hAnsi="宋体" w:cs="宋体" w:hint="eastAsia"/>
          <w:sz w:val="21"/>
          <w:szCs w:val="21"/>
        </w:rPr>
        <w:t>大数据与会计</w:t>
      </w:r>
      <w:r>
        <w:rPr>
          <w:rFonts w:ascii="宋体" w:eastAsia="宋体" w:hAnsi="宋体" w:cs="宋体" w:hint="eastAsia"/>
          <w:sz w:val="21"/>
          <w:szCs w:val="21"/>
        </w:rPr>
        <w:t>专业</w:t>
      </w:r>
      <w:r w:rsidR="00122C89">
        <w:rPr>
          <w:rFonts w:ascii="宋体" w:eastAsia="宋体" w:hAnsi="宋体" w:cs="宋体" w:hint="eastAsia"/>
          <w:sz w:val="21"/>
          <w:szCs w:val="21"/>
        </w:rPr>
        <w:t>专科</w:t>
      </w:r>
      <w:r>
        <w:rPr>
          <w:rFonts w:ascii="宋体" w:eastAsia="宋体" w:hAnsi="宋体" w:cs="宋体" w:hint="eastAsia"/>
          <w:sz w:val="21"/>
          <w:szCs w:val="21"/>
        </w:rPr>
        <w:t>层次学生专业知识技能培养需求</w:t>
      </w:r>
      <w:bookmarkEnd w:id="162"/>
    </w:p>
    <w:p w14:paraId="72353BAA" w14:textId="6468A99F" w:rsidR="0054301E" w:rsidRDefault="0054301E" w:rsidP="0054301E">
      <w:pPr>
        <w:spacing w:line="360" w:lineRule="auto"/>
        <w:ind w:firstLineChars="200" w:firstLine="482"/>
        <w:rPr>
          <w:rFonts w:cs="宋体" w:hint="eastAsia"/>
          <w:szCs w:val="24"/>
        </w:rPr>
      </w:pPr>
      <w:r>
        <w:rPr>
          <w:rFonts w:cs="宋体" w:hint="eastAsia"/>
          <w:b/>
          <w:bCs/>
          <w:szCs w:val="24"/>
        </w:rPr>
        <w:t>3.</w:t>
      </w:r>
      <w:r w:rsidR="00122C89">
        <w:rPr>
          <w:rFonts w:cs="宋体" w:hint="eastAsia"/>
          <w:b/>
          <w:bCs/>
          <w:szCs w:val="24"/>
        </w:rPr>
        <w:t>专科</w:t>
      </w:r>
      <w:r>
        <w:rPr>
          <w:rFonts w:cs="宋体" w:hint="eastAsia"/>
          <w:b/>
          <w:bCs/>
          <w:szCs w:val="24"/>
        </w:rPr>
        <w:t>层次职业教育</w:t>
      </w:r>
      <w:r w:rsidR="00122C89">
        <w:rPr>
          <w:rFonts w:cs="宋体" w:hint="eastAsia"/>
          <w:b/>
          <w:bCs/>
          <w:szCs w:val="24"/>
        </w:rPr>
        <w:t>大数据与会计</w:t>
      </w:r>
      <w:r>
        <w:rPr>
          <w:rFonts w:cs="宋体" w:hint="eastAsia"/>
          <w:b/>
          <w:bCs/>
          <w:szCs w:val="24"/>
        </w:rPr>
        <w:t>专业学生应具备的综合素质</w:t>
      </w:r>
    </w:p>
    <w:p w14:paraId="7F3EDF4A" w14:textId="5C6CF4D4" w:rsidR="0054301E" w:rsidRDefault="0054301E" w:rsidP="0054301E">
      <w:pPr>
        <w:spacing w:line="360" w:lineRule="auto"/>
        <w:ind w:firstLineChars="200" w:firstLine="480"/>
        <w:rPr>
          <w:rFonts w:cs="宋体" w:hint="eastAsia"/>
          <w:szCs w:val="24"/>
        </w:rPr>
      </w:pPr>
      <w:r>
        <w:rPr>
          <w:rFonts w:cs="宋体" w:hint="eastAsia"/>
          <w:szCs w:val="24"/>
        </w:rPr>
        <w:t>从调研结果来看，企业认为</w:t>
      </w:r>
      <w:r w:rsidR="00122C89">
        <w:rPr>
          <w:rFonts w:cs="宋体" w:hint="eastAsia"/>
          <w:szCs w:val="24"/>
        </w:rPr>
        <w:t>专科</w:t>
      </w:r>
      <w:r>
        <w:rPr>
          <w:rFonts w:cs="宋体" w:hint="eastAsia"/>
          <w:szCs w:val="24"/>
        </w:rPr>
        <w:t>层次的</w:t>
      </w:r>
      <w:r w:rsidR="00122C89">
        <w:rPr>
          <w:rFonts w:cs="宋体" w:hint="eastAsia"/>
          <w:szCs w:val="24"/>
        </w:rPr>
        <w:t>大数据与会计</w:t>
      </w:r>
      <w:r>
        <w:rPr>
          <w:rFonts w:cs="宋体" w:hint="eastAsia"/>
          <w:szCs w:val="24"/>
        </w:rPr>
        <w:t>人才应具备的素质分别是：团队协作、沟通协调、诚实守信、研究分析、严谨细致、数字素养、创新意识、风险意识、商业意识、战略财务思维、自我适应能力等，其中，团队协作、沟通协调、严谨细致、诚实守信、创新意识、风险意识、战略财务思维、自我适应能力是企业较为重视的综合素质，是</w:t>
      </w:r>
      <w:r w:rsidR="00122C89">
        <w:rPr>
          <w:rFonts w:cs="宋体" w:hint="eastAsia"/>
          <w:szCs w:val="24"/>
        </w:rPr>
        <w:t>大数据与会计</w:t>
      </w:r>
      <w:r>
        <w:rPr>
          <w:rFonts w:cs="宋体" w:hint="eastAsia"/>
          <w:szCs w:val="24"/>
        </w:rPr>
        <w:t>专业</w:t>
      </w:r>
      <w:r w:rsidR="00122C89">
        <w:rPr>
          <w:rFonts w:cs="宋体" w:hint="eastAsia"/>
          <w:szCs w:val="24"/>
        </w:rPr>
        <w:t>专科</w:t>
      </w:r>
      <w:r>
        <w:rPr>
          <w:rFonts w:cs="宋体" w:hint="eastAsia"/>
          <w:szCs w:val="24"/>
        </w:rPr>
        <w:t>层次人才最需要培养的关键素质，详见图6。</w:t>
      </w:r>
    </w:p>
    <w:p w14:paraId="2A0927E0" w14:textId="77777777" w:rsidR="0054301E" w:rsidRDefault="0054301E" w:rsidP="0054301E">
      <w:pPr>
        <w:pStyle w:val="21"/>
        <w:ind w:firstLine="0"/>
        <w:jc w:val="center"/>
        <w:rPr>
          <w:rFonts w:ascii="宋体" w:eastAsia="宋体" w:hAnsi="宋体" w:cs="宋体" w:hint="eastAsia"/>
          <w:sz w:val="24"/>
          <w:szCs w:val="24"/>
        </w:rPr>
      </w:pPr>
      <w:r>
        <w:rPr>
          <w:rFonts w:ascii="宋体" w:eastAsia="宋体" w:hAnsi="宋体" w:cs="宋体" w:hint="eastAsia"/>
          <w:noProof/>
          <w:sz w:val="24"/>
          <w:szCs w:val="24"/>
        </w:rPr>
        <w:lastRenderedPageBreak/>
        <w:drawing>
          <wp:inline distT="0" distB="0" distL="114300" distR="114300" wp14:anchorId="7C3AFA89" wp14:editId="7DAA4297">
            <wp:extent cx="4860290" cy="2807970"/>
            <wp:effectExtent l="0" t="0" r="1270" b="1143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C4B77F2" w14:textId="29A5E4CA" w:rsidR="0054301E" w:rsidRDefault="0054301E" w:rsidP="0054301E">
      <w:pPr>
        <w:pStyle w:val="21"/>
        <w:spacing w:beforeLines="50" w:before="156" w:afterLines="100" w:after="312" w:line="360" w:lineRule="auto"/>
        <w:ind w:left="611" w:hanging="11"/>
        <w:jc w:val="center"/>
        <w:rPr>
          <w:rFonts w:ascii="宋体" w:eastAsia="宋体" w:hAnsi="宋体" w:cs="宋体" w:hint="eastAsia"/>
          <w:b/>
          <w:bCs/>
          <w:sz w:val="21"/>
          <w:szCs w:val="21"/>
        </w:rPr>
      </w:pPr>
      <w:r>
        <w:rPr>
          <w:rFonts w:ascii="宋体" w:eastAsia="宋体" w:hAnsi="宋体" w:cs="宋体" w:hint="eastAsia"/>
          <w:sz w:val="21"/>
          <w:szCs w:val="21"/>
        </w:rPr>
        <w:t>图</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SEQ 图 \* ARABIC </w:instrText>
      </w:r>
      <w:r>
        <w:rPr>
          <w:rFonts w:ascii="宋体" w:eastAsia="宋体" w:hAnsi="宋体" w:cs="宋体" w:hint="eastAsia"/>
          <w:sz w:val="21"/>
          <w:szCs w:val="21"/>
        </w:rPr>
        <w:fldChar w:fldCharType="separate"/>
      </w:r>
      <w:r>
        <w:rPr>
          <w:rFonts w:ascii="宋体" w:eastAsia="宋体" w:hAnsi="宋体" w:cs="宋体" w:hint="eastAsia"/>
          <w:sz w:val="21"/>
          <w:szCs w:val="21"/>
        </w:rPr>
        <w:t>6</w:t>
      </w:r>
      <w:r>
        <w:rPr>
          <w:rFonts w:ascii="宋体" w:eastAsia="宋体" w:hAnsi="宋体" w:cs="宋体" w:hint="eastAsia"/>
          <w:sz w:val="21"/>
          <w:szCs w:val="21"/>
        </w:rPr>
        <w:fldChar w:fldCharType="end"/>
      </w:r>
      <w:r>
        <w:rPr>
          <w:rFonts w:ascii="宋体" w:eastAsia="宋体" w:hAnsi="宋体" w:cs="宋体" w:hint="eastAsia"/>
          <w:sz w:val="21"/>
          <w:szCs w:val="21"/>
        </w:rPr>
        <w:t xml:space="preserve"> 企业对</w:t>
      </w:r>
      <w:r w:rsidR="00122C89">
        <w:rPr>
          <w:rFonts w:ascii="宋体" w:eastAsia="宋体" w:hAnsi="宋体" w:cs="宋体" w:hint="eastAsia"/>
          <w:sz w:val="21"/>
          <w:szCs w:val="21"/>
        </w:rPr>
        <w:t>大数据与会计专科</w:t>
      </w:r>
      <w:r>
        <w:rPr>
          <w:rFonts w:ascii="宋体" w:eastAsia="宋体" w:hAnsi="宋体" w:cs="宋体" w:hint="eastAsia"/>
          <w:sz w:val="21"/>
          <w:szCs w:val="21"/>
        </w:rPr>
        <w:t>层次学生素质培养需求情况</w:t>
      </w:r>
      <w:bookmarkStart w:id="163" w:name="_Hlk113483939"/>
    </w:p>
    <w:p w14:paraId="364541E7" w14:textId="7691E4A1" w:rsidR="0054301E" w:rsidRDefault="0054301E" w:rsidP="0054301E">
      <w:pPr>
        <w:spacing w:line="360" w:lineRule="auto"/>
        <w:ind w:firstLineChars="200" w:firstLine="482"/>
        <w:rPr>
          <w:rFonts w:cs="宋体" w:hint="eastAsia"/>
          <w:b/>
          <w:bCs/>
          <w:szCs w:val="24"/>
        </w:rPr>
      </w:pPr>
      <w:r>
        <w:rPr>
          <w:rFonts w:cs="宋体" w:hint="eastAsia"/>
          <w:b/>
          <w:bCs/>
          <w:szCs w:val="24"/>
        </w:rPr>
        <w:t>4.新技术应用趋势及未来</w:t>
      </w:r>
      <w:r w:rsidR="00122C89">
        <w:rPr>
          <w:rFonts w:cs="宋体" w:hint="eastAsia"/>
          <w:b/>
          <w:bCs/>
          <w:szCs w:val="24"/>
        </w:rPr>
        <w:t>大数据与会计</w:t>
      </w:r>
      <w:r>
        <w:rPr>
          <w:rFonts w:cs="宋体" w:hint="eastAsia"/>
          <w:b/>
          <w:bCs/>
          <w:szCs w:val="24"/>
        </w:rPr>
        <w:t>人才应具备的相关能力</w:t>
      </w:r>
    </w:p>
    <w:bookmarkEnd w:id="163"/>
    <w:p w14:paraId="19FDFD3B" w14:textId="76A74B9A" w:rsidR="0054301E" w:rsidRDefault="0054301E" w:rsidP="0054301E">
      <w:pPr>
        <w:autoSpaceDE w:val="0"/>
        <w:autoSpaceDN w:val="0"/>
        <w:spacing w:line="360" w:lineRule="auto"/>
        <w:ind w:firstLineChars="200" w:firstLine="480"/>
        <w:rPr>
          <w:rFonts w:cs="宋体" w:hint="eastAsia"/>
          <w:szCs w:val="24"/>
        </w:rPr>
      </w:pPr>
      <w:r>
        <w:rPr>
          <w:rFonts w:cs="宋体" w:hint="eastAsia"/>
          <w:szCs w:val="24"/>
        </w:rPr>
        <w:t>基于财务科技发展与应用的背景下，企业从未来发展趋势、成本、风险等因素考虑，在未来5年内拟采用的财务领域的新技术依次为人工智能财务决策、</w:t>
      </w:r>
      <w:proofErr w:type="gramStart"/>
      <w:r>
        <w:rPr>
          <w:rFonts w:cs="宋体" w:hint="eastAsia"/>
          <w:szCs w:val="24"/>
        </w:rPr>
        <w:t>云计算</w:t>
      </w:r>
      <w:proofErr w:type="gramEnd"/>
      <w:r>
        <w:rPr>
          <w:rFonts w:cs="宋体" w:hint="eastAsia"/>
          <w:szCs w:val="24"/>
        </w:rPr>
        <w:t>财务服务、大数据财务风险预警、AR与VR财务培训、财务建模、中台技术、电子会计档案、数据治理、区块链财务应用、智能财务共享中心、虚拟财务助手等，详见图7。基于财务新技术的应用，企业希望用人单位对于</w:t>
      </w:r>
      <w:r w:rsidR="00122C89">
        <w:rPr>
          <w:rFonts w:cs="宋体" w:hint="eastAsia"/>
          <w:szCs w:val="24"/>
        </w:rPr>
        <w:t>专科</w:t>
      </w:r>
      <w:r>
        <w:rPr>
          <w:rFonts w:cs="宋体" w:hint="eastAsia"/>
          <w:szCs w:val="24"/>
        </w:rPr>
        <w:t>层次</w:t>
      </w:r>
      <w:r w:rsidR="00122C89">
        <w:rPr>
          <w:rFonts w:cs="宋体" w:hint="eastAsia"/>
          <w:szCs w:val="24"/>
        </w:rPr>
        <w:t>大数据与会计</w:t>
      </w:r>
      <w:r>
        <w:rPr>
          <w:rFonts w:cs="宋体" w:hint="eastAsia"/>
          <w:szCs w:val="24"/>
        </w:rPr>
        <w:t>人才新的能力培养包括大数据财务风险预警分析</w:t>
      </w:r>
      <w:r>
        <w:rPr>
          <w:rFonts w:cs="宋体" w:hint="eastAsia"/>
          <w:szCs w:val="24"/>
        </w:rPr>
        <w:tab/>
        <w:t>、大数据财务分析、财务系统规划设计、</w:t>
      </w:r>
      <w:proofErr w:type="gramStart"/>
      <w:r>
        <w:rPr>
          <w:rFonts w:cs="宋体" w:hint="eastAsia"/>
          <w:szCs w:val="24"/>
        </w:rPr>
        <w:t>云计算</w:t>
      </w:r>
      <w:proofErr w:type="gramEnd"/>
      <w:r>
        <w:rPr>
          <w:rFonts w:cs="宋体" w:hint="eastAsia"/>
          <w:szCs w:val="24"/>
        </w:rPr>
        <w:t>财务服务运维、智能报销系统优化、智能财务应用与管理、虚拟财务助手协作、信息系统架构设计等能力，详见图8。企业需要会运用现代化信息手段，精通财务业务，适应先进</w:t>
      </w:r>
      <w:r w:rsidR="00122C89">
        <w:rPr>
          <w:rFonts w:cs="宋体" w:hint="eastAsia"/>
          <w:szCs w:val="24"/>
        </w:rPr>
        <w:t>会计</w:t>
      </w:r>
      <w:r>
        <w:rPr>
          <w:rFonts w:cs="宋体" w:hint="eastAsia"/>
          <w:szCs w:val="24"/>
        </w:rPr>
        <w:t>与智慧财务的新型复合型财务人才，这也是企业对于</w:t>
      </w:r>
      <w:r w:rsidR="00122C89">
        <w:rPr>
          <w:rFonts w:cs="宋体" w:hint="eastAsia"/>
          <w:szCs w:val="24"/>
        </w:rPr>
        <w:t>专科</w:t>
      </w:r>
      <w:r>
        <w:rPr>
          <w:rFonts w:cs="宋体" w:hint="eastAsia"/>
          <w:szCs w:val="24"/>
        </w:rPr>
        <w:t>层次的</w:t>
      </w:r>
      <w:r w:rsidR="00122C89">
        <w:rPr>
          <w:rFonts w:cs="宋体" w:hint="eastAsia"/>
          <w:szCs w:val="24"/>
        </w:rPr>
        <w:t>大数据与会计</w:t>
      </w:r>
      <w:r>
        <w:rPr>
          <w:rFonts w:cs="宋体" w:hint="eastAsia"/>
          <w:szCs w:val="24"/>
        </w:rPr>
        <w:t>人才需求量增加的原因。</w:t>
      </w:r>
    </w:p>
    <w:p w14:paraId="3FE890C2" w14:textId="77777777" w:rsidR="0054301E" w:rsidRDefault="0054301E" w:rsidP="0054301E">
      <w:pPr>
        <w:autoSpaceDE w:val="0"/>
        <w:autoSpaceDN w:val="0"/>
        <w:spacing w:line="360" w:lineRule="auto"/>
        <w:jc w:val="center"/>
        <w:rPr>
          <w:rFonts w:cs="宋体" w:hint="eastAsia"/>
          <w:szCs w:val="24"/>
        </w:rPr>
      </w:pPr>
      <w:r>
        <w:rPr>
          <w:rFonts w:cs="宋体" w:hint="eastAsia"/>
          <w:noProof/>
          <w:szCs w:val="24"/>
        </w:rPr>
        <w:lastRenderedPageBreak/>
        <w:drawing>
          <wp:inline distT="0" distB="0" distL="114300" distR="114300" wp14:anchorId="07C99F8F" wp14:editId="5CFAD86F">
            <wp:extent cx="4860290" cy="2844165"/>
            <wp:effectExtent l="0" t="0" r="1270" b="5715"/>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8063186" w14:textId="77777777" w:rsidR="0054301E" w:rsidRDefault="0054301E" w:rsidP="0054301E">
      <w:pPr>
        <w:pStyle w:val="aff"/>
        <w:widowControl w:val="0"/>
        <w:spacing w:beforeLines="50" w:before="156" w:afterLines="100" w:after="312" w:line="360" w:lineRule="auto"/>
        <w:ind w:left="0" w:firstLine="0"/>
        <w:jc w:val="center"/>
        <w:rPr>
          <w:rFonts w:ascii="宋体" w:eastAsia="宋体" w:hAnsi="宋体" w:cs="宋体" w:hint="eastAsia"/>
          <w:sz w:val="21"/>
          <w:szCs w:val="21"/>
        </w:rPr>
      </w:pPr>
      <w:r>
        <w:rPr>
          <w:rFonts w:ascii="宋体" w:eastAsia="宋体" w:hAnsi="宋体" w:cs="宋体" w:hint="eastAsia"/>
          <w:sz w:val="21"/>
          <w:szCs w:val="21"/>
        </w:rPr>
        <w:t>图</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SEQ 图 \* ARABIC </w:instrText>
      </w:r>
      <w:r>
        <w:rPr>
          <w:rFonts w:ascii="宋体" w:eastAsia="宋体" w:hAnsi="宋体" w:cs="宋体" w:hint="eastAsia"/>
          <w:sz w:val="21"/>
          <w:szCs w:val="21"/>
        </w:rPr>
        <w:fldChar w:fldCharType="separate"/>
      </w:r>
      <w:r>
        <w:rPr>
          <w:rFonts w:ascii="宋体" w:eastAsia="宋体" w:hAnsi="宋体" w:cs="宋体" w:hint="eastAsia"/>
          <w:sz w:val="21"/>
          <w:szCs w:val="21"/>
        </w:rPr>
        <w:t>7</w:t>
      </w:r>
      <w:r>
        <w:rPr>
          <w:rFonts w:ascii="宋体" w:eastAsia="宋体" w:hAnsi="宋体" w:cs="宋体" w:hint="eastAsia"/>
          <w:sz w:val="21"/>
          <w:szCs w:val="21"/>
        </w:rPr>
        <w:fldChar w:fldCharType="end"/>
      </w:r>
      <w:r>
        <w:rPr>
          <w:rFonts w:ascii="宋体" w:eastAsia="宋体" w:hAnsi="宋体" w:cs="宋体" w:hint="eastAsia"/>
          <w:sz w:val="21"/>
          <w:szCs w:val="21"/>
        </w:rPr>
        <w:t xml:space="preserve"> 企业未来5年内拟采用的智慧财务领域新技术情况</w:t>
      </w:r>
    </w:p>
    <w:p w14:paraId="00A6D3BA" w14:textId="77777777" w:rsidR="0054301E" w:rsidRDefault="0054301E" w:rsidP="0054301E">
      <w:pPr>
        <w:autoSpaceDE w:val="0"/>
        <w:autoSpaceDN w:val="0"/>
        <w:spacing w:line="360" w:lineRule="auto"/>
        <w:jc w:val="center"/>
        <w:rPr>
          <w:rFonts w:cs="宋体" w:hint="eastAsia"/>
          <w:szCs w:val="24"/>
        </w:rPr>
      </w:pPr>
      <w:bookmarkStart w:id="164" w:name="_Hlk108732770"/>
      <w:r>
        <w:rPr>
          <w:rFonts w:cs="宋体" w:hint="eastAsia"/>
          <w:noProof/>
          <w:szCs w:val="24"/>
        </w:rPr>
        <w:drawing>
          <wp:inline distT="0" distB="0" distL="114300" distR="114300" wp14:anchorId="1E4E0FF7" wp14:editId="33C730F3">
            <wp:extent cx="4860290" cy="2807970"/>
            <wp:effectExtent l="0" t="0" r="1270" b="1143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B152538" w14:textId="2543238C" w:rsidR="0054301E" w:rsidRDefault="0054301E" w:rsidP="0054301E">
      <w:pPr>
        <w:pStyle w:val="aff"/>
        <w:widowControl w:val="0"/>
        <w:spacing w:beforeLines="50" w:before="156" w:afterLines="100" w:after="312" w:line="360" w:lineRule="auto"/>
        <w:ind w:left="0" w:firstLineChars="200" w:firstLine="420"/>
        <w:jc w:val="center"/>
        <w:rPr>
          <w:rFonts w:ascii="宋体" w:eastAsia="宋体" w:hAnsi="宋体" w:cs="宋体" w:hint="eastAsia"/>
          <w:b/>
          <w:bCs/>
          <w:sz w:val="24"/>
          <w:szCs w:val="24"/>
        </w:rPr>
      </w:pPr>
      <w:r>
        <w:rPr>
          <w:rFonts w:ascii="宋体" w:eastAsia="宋体" w:hAnsi="宋体" w:cs="宋体" w:hint="eastAsia"/>
          <w:sz w:val="21"/>
          <w:szCs w:val="21"/>
        </w:rPr>
        <w:t>图</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SEQ 图 \* ARABIC </w:instrText>
      </w:r>
      <w:r>
        <w:rPr>
          <w:rFonts w:ascii="宋体" w:eastAsia="宋体" w:hAnsi="宋体" w:cs="宋体" w:hint="eastAsia"/>
          <w:sz w:val="21"/>
          <w:szCs w:val="21"/>
        </w:rPr>
        <w:fldChar w:fldCharType="separate"/>
      </w:r>
      <w:r>
        <w:rPr>
          <w:rFonts w:ascii="宋体" w:eastAsia="宋体" w:hAnsi="宋体" w:cs="宋体" w:hint="eastAsia"/>
          <w:sz w:val="21"/>
          <w:szCs w:val="21"/>
        </w:rPr>
        <w:t>8</w:t>
      </w:r>
      <w:r>
        <w:rPr>
          <w:rFonts w:ascii="宋体" w:eastAsia="宋体" w:hAnsi="宋体" w:cs="宋体" w:hint="eastAsia"/>
          <w:sz w:val="21"/>
          <w:szCs w:val="21"/>
        </w:rPr>
        <w:fldChar w:fldCharType="end"/>
      </w:r>
      <w:r>
        <w:rPr>
          <w:rFonts w:ascii="宋体" w:eastAsia="宋体" w:hAnsi="宋体" w:cs="宋体" w:hint="eastAsia"/>
          <w:sz w:val="21"/>
          <w:szCs w:val="21"/>
        </w:rPr>
        <w:t xml:space="preserve"> 企业基于新技术应用对</w:t>
      </w:r>
      <w:r w:rsidR="00122C89">
        <w:rPr>
          <w:rFonts w:ascii="宋体" w:eastAsia="宋体" w:hAnsi="宋体" w:cs="宋体" w:hint="eastAsia"/>
          <w:sz w:val="21"/>
          <w:szCs w:val="21"/>
        </w:rPr>
        <w:t>大数据与会计</w:t>
      </w:r>
      <w:r>
        <w:rPr>
          <w:rFonts w:ascii="宋体" w:eastAsia="宋体" w:hAnsi="宋体" w:cs="宋体" w:hint="eastAsia"/>
          <w:sz w:val="21"/>
          <w:szCs w:val="21"/>
        </w:rPr>
        <w:t>人才新的能力需求情况</w:t>
      </w:r>
      <w:bookmarkEnd w:id="164"/>
    </w:p>
    <w:p w14:paraId="154193FD"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65" w:name="_Toc11992"/>
      <w:r>
        <w:rPr>
          <w:rFonts w:ascii="宋体" w:eastAsia="宋体" w:hAnsi="宋体" w:cs="宋体" w:hint="eastAsia"/>
          <w:b/>
          <w:bCs/>
          <w:sz w:val="24"/>
          <w:szCs w:val="24"/>
        </w:rPr>
        <w:t>（六）毕业生职业发展情况分析</w:t>
      </w:r>
      <w:bookmarkEnd w:id="165"/>
    </w:p>
    <w:p w14:paraId="0FD70A32" w14:textId="69674951" w:rsidR="0054301E" w:rsidRDefault="0054301E" w:rsidP="0054301E">
      <w:pPr>
        <w:spacing w:beforeLines="50" w:before="156" w:afterLines="100" w:after="312" w:line="360" w:lineRule="auto"/>
        <w:ind w:firstLineChars="196" w:firstLine="472"/>
        <w:rPr>
          <w:rFonts w:cs="宋体" w:hint="eastAsia"/>
          <w:szCs w:val="24"/>
        </w:rPr>
      </w:pPr>
      <w:r>
        <w:rPr>
          <w:rFonts w:cs="宋体" w:hint="eastAsia"/>
          <w:b/>
          <w:bCs/>
          <w:szCs w:val="24"/>
        </w:rPr>
        <w:t>1.毕业去向分布。</w:t>
      </w:r>
      <w:r>
        <w:rPr>
          <w:rFonts w:cs="宋体" w:hint="eastAsia"/>
          <w:szCs w:val="24"/>
        </w:rPr>
        <w:t>从近两年的毕业去向分布来看，2022年有34.39%的毕业生升学，2023年有30.67%的毕业生升学，毕业生选择升学比例较高（图9），这也说明了随着大数据技术在</w:t>
      </w:r>
      <w:r w:rsidR="00122C89">
        <w:rPr>
          <w:rFonts w:cs="宋体" w:hint="eastAsia"/>
          <w:szCs w:val="24"/>
        </w:rPr>
        <w:t>会计</w:t>
      </w:r>
      <w:r>
        <w:rPr>
          <w:rFonts w:cs="宋体" w:hint="eastAsia"/>
          <w:szCs w:val="24"/>
        </w:rPr>
        <w:t>领域的广泛应用，需要更高层次的</w:t>
      </w:r>
      <w:r w:rsidR="00122C89">
        <w:rPr>
          <w:rFonts w:cs="宋体" w:hint="eastAsia"/>
          <w:szCs w:val="24"/>
        </w:rPr>
        <w:t>会计</w:t>
      </w:r>
      <w:r>
        <w:rPr>
          <w:rFonts w:cs="宋体" w:hint="eastAsia"/>
          <w:szCs w:val="24"/>
        </w:rPr>
        <w:t>人才，毕</w:t>
      </w:r>
      <w:r>
        <w:rPr>
          <w:rFonts w:cs="宋体" w:hint="eastAsia"/>
          <w:szCs w:val="24"/>
        </w:rPr>
        <w:lastRenderedPageBreak/>
        <w:t>业生升学读</w:t>
      </w:r>
      <w:r w:rsidR="00122C89">
        <w:rPr>
          <w:rFonts w:cs="宋体" w:hint="eastAsia"/>
          <w:szCs w:val="24"/>
        </w:rPr>
        <w:t>专科</w:t>
      </w:r>
      <w:r>
        <w:rPr>
          <w:rFonts w:cs="宋体" w:hint="eastAsia"/>
          <w:szCs w:val="24"/>
        </w:rPr>
        <w:t>的意愿明显上升。</w:t>
      </w:r>
    </w:p>
    <w:p w14:paraId="47AEE19D" w14:textId="77777777" w:rsidR="0054301E" w:rsidRDefault="0054301E" w:rsidP="0054301E">
      <w:pPr>
        <w:spacing w:line="360" w:lineRule="auto"/>
        <w:jc w:val="center"/>
        <w:rPr>
          <w:rFonts w:cs="宋体" w:hint="eastAsia"/>
          <w:szCs w:val="24"/>
        </w:rPr>
      </w:pPr>
      <w:r>
        <w:rPr>
          <w:rFonts w:cs="宋体" w:hint="eastAsia"/>
          <w:noProof/>
          <w:szCs w:val="24"/>
        </w:rPr>
        <w:drawing>
          <wp:inline distT="0" distB="0" distL="114300" distR="114300" wp14:anchorId="7BADB948" wp14:editId="52AA0BA5">
            <wp:extent cx="4860290" cy="2376170"/>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B122422" w14:textId="77777777" w:rsidR="0054301E" w:rsidRDefault="0054301E" w:rsidP="0054301E">
      <w:pPr>
        <w:pStyle w:val="aff"/>
        <w:widowControl w:val="0"/>
        <w:spacing w:beforeLines="50" w:before="156" w:afterLines="100" w:after="312" w:line="360" w:lineRule="auto"/>
        <w:jc w:val="center"/>
        <w:rPr>
          <w:rFonts w:ascii="宋体" w:eastAsia="宋体" w:hAnsi="宋体" w:cs="宋体" w:hint="eastAsia"/>
          <w:sz w:val="21"/>
          <w:szCs w:val="21"/>
        </w:rPr>
      </w:pPr>
      <w:r>
        <w:rPr>
          <w:rFonts w:ascii="宋体" w:eastAsia="宋体" w:hAnsi="宋体" w:cs="宋体" w:hint="eastAsia"/>
          <w:sz w:val="21"/>
          <w:szCs w:val="21"/>
        </w:rPr>
        <w:t>图</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SEQ 图 \* ARABIC </w:instrText>
      </w:r>
      <w:r>
        <w:rPr>
          <w:rFonts w:ascii="宋体" w:eastAsia="宋体" w:hAnsi="宋体" w:cs="宋体" w:hint="eastAsia"/>
          <w:sz w:val="21"/>
          <w:szCs w:val="21"/>
        </w:rPr>
        <w:fldChar w:fldCharType="separate"/>
      </w:r>
      <w:r>
        <w:rPr>
          <w:rFonts w:ascii="宋体" w:eastAsia="宋体" w:hAnsi="宋体" w:cs="宋体" w:hint="eastAsia"/>
          <w:sz w:val="21"/>
          <w:szCs w:val="21"/>
        </w:rPr>
        <w:t>9</w:t>
      </w:r>
      <w:r>
        <w:rPr>
          <w:rFonts w:ascii="宋体" w:eastAsia="宋体" w:hAnsi="宋体" w:cs="宋体" w:hint="eastAsia"/>
          <w:sz w:val="21"/>
          <w:szCs w:val="21"/>
        </w:rPr>
        <w:fldChar w:fldCharType="end"/>
      </w:r>
      <w:r>
        <w:rPr>
          <w:rFonts w:ascii="宋体" w:eastAsia="宋体" w:hAnsi="宋体" w:cs="宋体" w:hint="eastAsia"/>
          <w:sz w:val="21"/>
          <w:szCs w:val="21"/>
        </w:rPr>
        <w:t xml:space="preserve"> 毕业去向分布情况</w:t>
      </w:r>
    </w:p>
    <w:p w14:paraId="2200F14A" w14:textId="26A72EFC" w:rsidR="0054301E" w:rsidRDefault="0054301E" w:rsidP="0054301E">
      <w:pPr>
        <w:spacing w:line="360" w:lineRule="auto"/>
        <w:ind w:firstLineChars="200" w:firstLine="482"/>
        <w:rPr>
          <w:rFonts w:cs="宋体" w:hint="eastAsia"/>
          <w:szCs w:val="24"/>
        </w:rPr>
      </w:pPr>
      <w:r>
        <w:rPr>
          <w:rFonts w:cs="宋体" w:hint="eastAsia"/>
          <w:b/>
          <w:bCs/>
          <w:szCs w:val="24"/>
        </w:rPr>
        <w:t>2.就业质量。</w:t>
      </w:r>
      <w:r>
        <w:rPr>
          <w:rFonts w:cs="宋体" w:hint="eastAsia"/>
          <w:szCs w:val="24"/>
        </w:rPr>
        <w:t>从就业质量上看，本专业的毕业生在各类企业、金融机构等行业的就业机会较多，2018-2023届</w:t>
      </w:r>
      <w:r w:rsidR="00122C89">
        <w:rPr>
          <w:rFonts w:cs="宋体" w:hint="eastAsia"/>
          <w:szCs w:val="24"/>
        </w:rPr>
        <w:t>大数据与会计</w:t>
      </w:r>
      <w:r>
        <w:rPr>
          <w:rFonts w:cs="宋体" w:hint="eastAsia"/>
          <w:szCs w:val="24"/>
        </w:rPr>
        <w:t>专业平均就业率为93%（图10），就业情况相对稳定。</w:t>
      </w:r>
      <w:proofErr w:type="gramStart"/>
      <w:r>
        <w:rPr>
          <w:rFonts w:cs="宋体" w:hint="eastAsia"/>
          <w:szCs w:val="24"/>
        </w:rPr>
        <w:t>但岗位</w:t>
      </w:r>
      <w:proofErr w:type="gramEnd"/>
      <w:r>
        <w:rPr>
          <w:rFonts w:cs="宋体" w:hint="eastAsia"/>
          <w:szCs w:val="24"/>
        </w:rPr>
        <w:t>竞争激烈，工作压力较大，且高职毕业生的起薪相对较低，这也影响了毕业生的就业稳定性。因此，提升教育层次和培养更高层次的</w:t>
      </w:r>
      <w:r w:rsidR="00122C89">
        <w:rPr>
          <w:rFonts w:cs="宋体" w:hint="eastAsia"/>
          <w:szCs w:val="24"/>
        </w:rPr>
        <w:t>会计</w:t>
      </w:r>
      <w:r>
        <w:rPr>
          <w:rFonts w:cs="宋体" w:hint="eastAsia"/>
          <w:szCs w:val="24"/>
        </w:rPr>
        <w:t>人才，将有助于提高毕业生的就业质量和收入水平。</w:t>
      </w:r>
    </w:p>
    <w:p w14:paraId="19355B8F" w14:textId="77777777" w:rsidR="0054301E" w:rsidRDefault="0054301E" w:rsidP="0054301E">
      <w:pPr>
        <w:pStyle w:val="21"/>
        <w:spacing w:line="360" w:lineRule="auto"/>
        <w:ind w:firstLine="0"/>
        <w:jc w:val="center"/>
        <w:rPr>
          <w:rFonts w:ascii="宋体" w:eastAsia="宋体" w:hAnsi="宋体" w:cs="宋体" w:hint="eastAsia"/>
          <w:sz w:val="24"/>
          <w:szCs w:val="24"/>
        </w:rPr>
      </w:pPr>
      <w:r>
        <w:rPr>
          <w:rFonts w:ascii="宋体" w:eastAsia="宋体" w:hAnsi="宋体" w:cs="宋体" w:hint="eastAsia"/>
          <w:noProof/>
          <w:sz w:val="24"/>
          <w:szCs w:val="24"/>
        </w:rPr>
        <w:drawing>
          <wp:inline distT="0" distB="0" distL="114300" distR="114300" wp14:anchorId="608DA8F5" wp14:editId="3597AE0C">
            <wp:extent cx="4860290" cy="2376170"/>
            <wp:effectExtent l="0" t="0" r="1270" b="127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F062EDA" w14:textId="77777777" w:rsidR="0054301E" w:rsidRDefault="0054301E" w:rsidP="0054301E">
      <w:pPr>
        <w:pStyle w:val="21"/>
        <w:spacing w:beforeLines="50" w:before="156" w:afterLines="100" w:after="312" w:line="360" w:lineRule="auto"/>
        <w:ind w:firstLine="0"/>
        <w:jc w:val="center"/>
        <w:rPr>
          <w:rFonts w:ascii="宋体" w:eastAsia="宋体" w:hAnsi="宋体" w:cs="宋体" w:hint="eastAsia"/>
          <w:sz w:val="24"/>
          <w:szCs w:val="24"/>
        </w:rPr>
      </w:pPr>
      <w:r>
        <w:rPr>
          <w:rFonts w:ascii="宋体" w:eastAsia="宋体" w:hAnsi="宋体" w:cs="宋体" w:hint="eastAsia"/>
          <w:sz w:val="21"/>
          <w:szCs w:val="21"/>
        </w:rPr>
        <w:t>图</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SEQ 图 \* ARABIC </w:instrText>
      </w:r>
      <w:r>
        <w:rPr>
          <w:rFonts w:ascii="宋体" w:eastAsia="宋体" w:hAnsi="宋体" w:cs="宋体" w:hint="eastAsia"/>
          <w:sz w:val="21"/>
          <w:szCs w:val="21"/>
        </w:rPr>
        <w:fldChar w:fldCharType="separate"/>
      </w:r>
      <w:r>
        <w:rPr>
          <w:rFonts w:ascii="宋体" w:eastAsia="宋体" w:hAnsi="宋体" w:cs="宋体" w:hint="eastAsia"/>
          <w:sz w:val="21"/>
          <w:szCs w:val="21"/>
        </w:rPr>
        <w:t>10</w:t>
      </w:r>
      <w:r>
        <w:rPr>
          <w:rFonts w:ascii="宋体" w:eastAsia="宋体" w:hAnsi="宋体" w:cs="宋体" w:hint="eastAsia"/>
          <w:sz w:val="21"/>
          <w:szCs w:val="21"/>
        </w:rPr>
        <w:fldChar w:fldCharType="end"/>
      </w:r>
      <w:r>
        <w:rPr>
          <w:rFonts w:ascii="宋体" w:eastAsia="宋体" w:hAnsi="宋体" w:cs="宋体" w:hint="eastAsia"/>
          <w:sz w:val="21"/>
          <w:szCs w:val="21"/>
        </w:rPr>
        <w:t xml:space="preserve"> 2018年-2023年就业率</w:t>
      </w:r>
    </w:p>
    <w:p w14:paraId="1B4039FD" w14:textId="5BB8FD90" w:rsidR="0054301E" w:rsidRDefault="0054301E" w:rsidP="0054301E">
      <w:pPr>
        <w:spacing w:line="360" w:lineRule="auto"/>
        <w:ind w:firstLineChars="200" w:firstLine="482"/>
        <w:rPr>
          <w:rFonts w:cs="宋体" w:hint="eastAsia"/>
          <w:szCs w:val="24"/>
        </w:rPr>
      </w:pPr>
      <w:r>
        <w:rPr>
          <w:rFonts w:cs="宋体" w:hint="eastAsia"/>
          <w:b/>
          <w:bCs/>
          <w:szCs w:val="24"/>
        </w:rPr>
        <w:t>3.毕业生职业发展情况。</w:t>
      </w:r>
      <w:r>
        <w:rPr>
          <w:rFonts w:cs="宋体" w:hint="eastAsia"/>
          <w:szCs w:val="24"/>
        </w:rPr>
        <w:t>通过调研近年毕业的 20 名</w:t>
      </w:r>
      <w:r w:rsidR="00122C89">
        <w:rPr>
          <w:rFonts w:cs="宋体" w:hint="eastAsia"/>
          <w:szCs w:val="24"/>
        </w:rPr>
        <w:t>大数据与会计</w:t>
      </w:r>
      <w:r>
        <w:rPr>
          <w:rFonts w:cs="宋体" w:hint="eastAsia"/>
          <w:szCs w:val="24"/>
        </w:rPr>
        <w:t>专业的</w:t>
      </w:r>
      <w:r>
        <w:rPr>
          <w:rFonts w:cs="宋体" w:hint="eastAsia"/>
          <w:szCs w:val="24"/>
        </w:rPr>
        <w:lastRenderedPageBreak/>
        <w:t>高职专科毕业生，了解他们职业发展的情况。结果显示，在职业晋升和薪资增长方面，拥有</w:t>
      </w:r>
      <w:r w:rsidR="00122C89">
        <w:rPr>
          <w:rFonts w:cs="宋体" w:hint="eastAsia"/>
          <w:szCs w:val="24"/>
        </w:rPr>
        <w:t>专科</w:t>
      </w:r>
      <w:r>
        <w:rPr>
          <w:rFonts w:cs="宋体" w:hint="eastAsia"/>
          <w:szCs w:val="24"/>
        </w:rPr>
        <w:t>学历的毕业生明显更具优势。</w:t>
      </w:r>
      <w:r w:rsidR="00122C89">
        <w:rPr>
          <w:rFonts w:cs="宋体" w:hint="eastAsia"/>
          <w:szCs w:val="24"/>
        </w:rPr>
        <w:t>专科</w:t>
      </w:r>
      <w:r>
        <w:rPr>
          <w:rFonts w:cs="宋体" w:hint="eastAsia"/>
          <w:szCs w:val="24"/>
        </w:rPr>
        <w:t>教育提供了更深入的专业知识和更全面的综合素质培养，在面对复杂的财务问题和大数据分析时，</w:t>
      </w:r>
      <w:r w:rsidR="00122C89">
        <w:rPr>
          <w:rFonts w:cs="宋体" w:hint="eastAsia"/>
          <w:szCs w:val="24"/>
        </w:rPr>
        <w:t>专科</w:t>
      </w:r>
      <w:r>
        <w:rPr>
          <w:rFonts w:cs="宋体" w:hint="eastAsia"/>
          <w:szCs w:val="24"/>
        </w:rPr>
        <w:t>毕业生能够运用更高级的理论和方法进行解决，从而为企业创造更大的价值。此外，在就业选择上，</w:t>
      </w:r>
      <w:r w:rsidR="00122C89">
        <w:rPr>
          <w:rFonts w:cs="宋体" w:hint="eastAsia"/>
          <w:szCs w:val="24"/>
        </w:rPr>
        <w:t>专科</w:t>
      </w:r>
      <w:r>
        <w:rPr>
          <w:rFonts w:cs="宋体" w:hint="eastAsia"/>
          <w:szCs w:val="24"/>
        </w:rPr>
        <w:t>学历为毕业生打开了更多优质企业的大门，许多知名企业在招聘时，明确要求应聘者具有</w:t>
      </w:r>
      <w:r w:rsidR="00122C89">
        <w:rPr>
          <w:rFonts w:cs="宋体" w:hint="eastAsia"/>
          <w:szCs w:val="24"/>
        </w:rPr>
        <w:t>专科</w:t>
      </w:r>
      <w:r>
        <w:rPr>
          <w:rFonts w:cs="宋体" w:hint="eastAsia"/>
          <w:szCs w:val="24"/>
        </w:rPr>
        <w:t>学历，这使得高职专科生失去了很多宝贵的机会。因此，对于</w:t>
      </w:r>
      <w:r w:rsidR="00122C89">
        <w:rPr>
          <w:rFonts w:cs="宋体" w:hint="eastAsia"/>
          <w:szCs w:val="24"/>
        </w:rPr>
        <w:t>大数据与会计</w:t>
      </w:r>
      <w:r>
        <w:rPr>
          <w:rFonts w:cs="宋体" w:hint="eastAsia"/>
          <w:szCs w:val="24"/>
        </w:rPr>
        <w:t>专业的学生来说，读</w:t>
      </w:r>
      <w:r w:rsidR="00122C89">
        <w:rPr>
          <w:rFonts w:cs="宋体" w:hint="eastAsia"/>
          <w:szCs w:val="24"/>
        </w:rPr>
        <w:t>专科</w:t>
      </w:r>
      <w:r>
        <w:rPr>
          <w:rFonts w:cs="宋体" w:hint="eastAsia"/>
          <w:szCs w:val="24"/>
        </w:rPr>
        <w:t>至关重要，它不仅能够提升个人的职业发展空间和薪资待遇，还能赋予更丰富的知识和更广阔的就业机会，为未来的成功奠定坚实的基础。</w:t>
      </w:r>
    </w:p>
    <w:p w14:paraId="09FD5BC1" w14:textId="77777777" w:rsidR="0054301E" w:rsidRDefault="0054301E" w:rsidP="002737D3">
      <w:pPr>
        <w:pStyle w:val="21"/>
        <w:spacing w:line="360" w:lineRule="auto"/>
        <w:ind w:firstLineChars="200" w:firstLine="482"/>
        <w:rPr>
          <w:rFonts w:ascii="宋体" w:eastAsia="宋体" w:hAnsi="宋体" w:cs="宋体" w:hint="eastAsia"/>
          <w:b/>
          <w:bCs/>
          <w:sz w:val="24"/>
          <w:szCs w:val="24"/>
        </w:rPr>
      </w:pPr>
    </w:p>
    <w:p w14:paraId="57B5C178" w14:textId="77777777" w:rsidR="0054301E" w:rsidRDefault="0054301E" w:rsidP="0054301E">
      <w:pPr>
        <w:pStyle w:val="21"/>
        <w:spacing w:line="360" w:lineRule="auto"/>
        <w:ind w:firstLineChars="200" w:firstLine="482"/>
        <w:outlineLvl w:val="0"/>
        <w:rPr>
          <w:rFonts w:ascii="宋体" w:eastAsia="宋体" w:hAnsi="宋体" w:cs="宋体" w:hint="eastAsia"/>
          <w:b/>
          <w:bCs/>
          <w:sz w:val="24"/>
          <w:szCs w:val="24"/>
        </w:rPr>
      </w:pPr>
      <w:bookmarkStart w:id="166" w:name="_Toc11693"/>
      <w:r>
        <w:rPr>
          <w:rFonts w:ascii="宋体" w:eastAsia="宋体" w:hAnsi="宋体" w:cs="宋体" w:hint="eastAsia"/>
          <w:b/>
          <w:bCs/>
          <w:sz w:val="24"/>
          <w:szCs w:val="24"/>
        </w:rPr>
        <w:t>四、调研结论</w:t>
      </w:r>
      <w:bookmarkEnd w:id="166"/>
    </w:p>
    <w:p w14:paraId="72CC07EF" w14:textId="1A001E35"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随着信息技术、自动化、物联网、人工智能等新技术变革，</w:t>
      </w:r>
      <w:r w:rsidR="00122C89">
        <w:rPr>
          <w:rFonts w:ascii="宋体" w:eastAsia="宋体" w:hAnsi="宋体" w:cs="宋体" w:hint="eastAsia"/>
          <w:sz w:val="24"/>
          <w:szCs w:val="24"/>
        </w:rPr>
        <w:t>会计</w:t>
      </w:r>
      <w:r>
        <w:rPr>
          <w:rFonts w:ascii="宋体" w:eastAsia="宋体" w:hAnsi="宋体" w:cs="宋体" w:hint="eastAsia"/>
          <w:sz w:val="24"/>
          <w:szCs w:val="24"/>
        </w:rPr>
        <w:t>行业呈现信息化、智能化及数字化等趋势。这种逐渐向集信息化、智能化、数字化和高效化于一体的现代</w:t>
      </w:r>
      <w:r w:rsidR="00122C89">
        <w:rPr>
          <w:rFonts w:ascii="宋体" w:eastAsia="宋体" w:hAnsi="宋体" w:cs="宋体" w:hint="eastAsia"/>
          <w:sz w:val="24"/>
          <w:szCs w:val="24"/>
        </w:rPr>
        <w:t>会计</w:t>
      </w:r>
      <w:r>
        <w:rPr>
          <w:rFonts w:ascii="宋体" w:eastAsia="宋体" w:hAnsi="宋体" w:cs="宋体" w:hint="eastAsia"/>
          <w:sz w:val="24"/>
          <w:szCs w:val="24"/>
        </w:rPr>
        <w:t>发展的趋势使得</w:t>
      </w:r>
      <w:r w:rsidR="00122C89">
        <w:rPr>
          <w:rFonts w:ascii="宋体" w:eastAsia="宋体" w:hAnsi="宋体" w:cs="宋体" w:hint="eastAsia"/>
          <w:sz w:val="24"/>
          <w:szCs w:val="24"/>
        </w:rPr>
        <w:t>会计</w:t>
      </w:r>
      <w:r>
        <w:rPr>
          <w:rFonts w:ascii="宋体" w:eastAsia="宋体" w:hAnsi="宋体" w:cs="宋体" w:hint="eastAsia"/>
          <w:sz w:val="24"/>
          <w:szCs w:val="24"/>
        </w:rPr>
        <w:t>行业在今后很长一段时期内，需要基础财务操作和管理人员变少，更多的是需要财务规划和智能</w:t>
      </w:r>
      <w:r w:rsidR="00122C89">
        <w:rPr>
          <w:rFonts w:ascii="宋体" w:eastAsia="宋体" w:hAnsi="宋体" w:cs="宋体" w:hint="eastAsia"/>
          <w:sz w:val="24"/>
          <w:szCs w:val="24"/>
        </w:rPr>
        <w:t>会计</w:t>
      </w:r>
      <w:r>
        <w:rPr>
          <w:rFonts w:ascii="宋体" w:eastAsia="宋体" w:hAnsi="宋体" w:cs="宋体" w:hint="eastAsia"/>
          <w:sz w:val="24"/>
          <w:szCs w:val="24"/>
        </w:rPr>
        <w:t>高层次</w:t>
      </w:r>
      <w:r w:rsidR="00122C89">
        <w:rPr>
          <w:rFonts w:ascii="宋体" w:eastAsia="宋体" w:hAnsi="宋体" w:cs="宋体" w:hint="eastAsia"/>
          <w:sz w:val="24"/>
          <w:szCs w:val="24"/>
        </w:rPr>
        <w:t>会计</w:t>
      </w:r>
      <w:r>
        <w:rPr>
          <w:rFonts w:ascii="宋体" w:eastAsia="宋体" w:hAnsi="宋体" w:cs="宋体" w:hint="eastAsia"/>
          <w:sz w:val="24"/>
          <w:szCs w:val="24"/>
        </w:rPr>
        <w:t>人才。</w:t>
      </w:r>
      <w:r w:rsidR="00122C89">
        <w:rPr>
          <w:rFonts w:ascii="宋体" w:eastAsia="宋体" w:hAnsi="宋体" w:cs="宋体" w:hint="eastAsia"/>
          <w:sz w:val="24"/>
          <w:szCs w:val="24"/>
        </w:rPr>
        <w:t>专科</w:t>
      </w:r>
      <w:r>
        <w:rPr>
          <w:rFonts w:ascii="宋体" w:eastAsia="宋体" w:hAnsi="宋体" w:cs="宋体" w:hint="eastAsia"/>
          <w:sz w:val="24"/>
          <w:szCs w:val="24"/>
        </w:rPr>
        <w:t>层次职业教育具有“两高”特点，即在学习理论知识方面高于高职学生，在技术技能水平方面高于普通</w:t>
      </w:r>
      <w:r w:rsidR="00122C89">
        <w:rPr>
          <w:rFonts w:ascii="宋体" w:eastAsia="宋体" w:hAnsi="宋体" w:cs="宋体" w:hint="eastAsia"/>
          <w:sz w:val="24"/>
          <w:szCs w:val="24"/>
        </w:rPr>
        <w:t>专科</w:t>
      </w:r>
      <w:r>
        <w:rPr>
          <w:rFonts w:ascii="宋体" w:eastAsia="宋体" w:hAnsi="宋体" w:cs="宋体" w:hint="eastAsia"/>
          <w:sz w:val="24"/>
          <w:szCs w:val="24"/>
        </w:rPr>
        <w:t>生。</w:t>
      </w:r>
      <w:r w:rsidR="00122C89">
        <w:rPr>
          <w:rFonts w:ascii="宋体" w:eastAsia="宋体" w:hAnsi="宋体" w:cs="宋体" w:hint="eastAsia"/>
          <w:sz w:val="24"/>
          <w:szCs w:val="24"/>
        </w:rPr>
        <w:t>大数据与会计专科</w:t>
      </w:r>
      <w:r>
        <w:rPr>
          <w:rFonts w:ascii="宋体" w:eastAsia="宋体" w:hAnsi="宋体" w:cs="宋体" w:hint="eastAsia"/>
          <w:sz w:val="24"/>
          <w:szCs w:val="24"/>
        </w:rPr>
        <w:t>层次职业教育强调实践能力的培养，注重学生的实际操作技能和专业素养的提升，使其能够适应行业的快速发展。</w:t>
      </w:r>
    </w:p>
    <w:p w14:paraId="185958E2" w14:textId="787031D8"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在进行</w:t>
      </w:r>
      <w:r w:rsidR="00122C89">
        <w:rPr>
          <w:rFonts w:ascii="宋体" w:eastAsia="宋体" w:hAnsi="宋体" w:cs="宋体" w:hint="eastAsia"/>
          <w:sz w:val="24"/>
          <w:szCs w:val="24"/>
        </w:rPr>
        <w:t>专科</w:t>
      </w:r>
      <w:r>
        <w:rPr>
          <w:rFonts w:ascii="宋体" w:eastAsia="宋体" w:hAnsi="宋体" w:cs="宋体" w:hint="eastAsia"/>
          <w:sz w:val="24"/>
          <w:szCs w:val="24"/>
        </w:rPr>
        <w:t>层次职业教育</w:t>
      </w:r>
      <w:r w:rsidR="00122C89">
        <w:rPr>
          <w:rFonts w:ascii="宋体" w:eastAsia="宋体" w:hAnsi="宋体" w:cs="宋体" w:hint="eastAsia"/>
          <w:sz w:val="24"/>
          <w:szCs w:val="24"/>
        </w:rPr>
        <w:t>大数据与会计</w:t>
      </w:r>
      <w:r>
        <w:rPr>
          <w:rFonts w:ascii="宋体" w:eastAsia="宋体" w:hAnsi="宋体" w:cs="宋体" w:hint="eastAsia"/>
          <w:sz w:val="24"/>
          <w:szCs w:val="24"/>
        </w:rPr>
        <w:t>专业人才培养方案制订时，需重视学生的现场成本管控、财务规划设计及财务技术应用的培养；将职业岗位定位向财务规划、财务技术应用等类型的岗位发展；在课程设计方面，深化</w:t>
      </w:r>
      <w:r w:rsidR="00122C89">
        <w:rPr>
          <w:rFonts w:ascii="宋体" w:eastAsia="宋体" w:hAnsi="宋体" w:cs="宋体" w:hint="eastAsia"/>
          <w:sz w:val="24"/>
          <w:szCs w:val="24"/>
        </w:rPr>
        <w:t>会计</w:t>
      </w:r>
      <w:r>
        <w:rPr>
          <w:rFonts w:ascii="宋体" w:eastAsia="宋体" w:hAnsi="宋体" w:cs="宋体" w:hint="eastAsia"/>
          <w:sz w:val="24"/>
          <w:szCs w:val="24"/>
        </w:rPr>
        <w:t>专业特色课程的建设，融入区块链、大数据、智能财务设施设备等新技术内容；持续建设具有</w:t>
      </w:r>
      <w:r w:rsidR="00122C89">
        <w:rPr>
          <w:rFonts w:ascii="宋体" w:eastAsia="宋体" w:hAnsi="宋体" w:cs="宋体" w:hint="eastAsia"/>
          <w:sz w:val="24"/>
          <w:szCs w:val="24"/>
        </w:rPr>
        <w:t>会计</w:t>
      </w:r>
      <w:r>
        <w:rPr>
          <w:rFonts w:ascii="宋体" w:eastAsia="宋体" w:hAnsi="宋体" w:cs="宋体" w:hint="eastAsia"/>
          <w:sz w:val="24"/>
          <w:szCs w:val="24"/>
        </w:rPr>
        <w:t>特色的教材、教学资源库等教学资源，丰富财务规划设计、智能</w:t>
      </w:r>
      <w:r w:rsidR="00122C89">
        <w:rPr>
          <w:rFonts w:ascii="宋体" w:eastAsia="宋体" w:hAnsi="宋体" w:cs="宋体" w:hint="eastAsia"/>
          <w:sz w:val="24"/>
          <w:szCs w:val="24"/>
        </w:rPr>
        <w:t>会计</w:t>
      </w:r>
      <w:r>
        <w:rPr>
          <w:rFonts w:ascii="宋体" w:eastAsia="宋体" w:hAnsi="宋体" w:cs="宋体" w:hint="eastAsia"/>
          <w:sz w:val="24"/>
          <w:szCs w:val="24"/>
        </w:rPr>
        <w:t>、财务技术应用等方面的教学资源建设。</w:t>
      </w:r>
    </w:p>
    <w:p w14:paraId="36B38FB9"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67" w:name="_Toc2066"/>
      <w:r>
        <w:rPr>
          <w:rFonts w:ascii="宋体" w:eastAsia="宋体" w:hAnsi="宋体" w:cs="宋体" w:hint="eastAsia"/>
          <w:b/>
          <w:bCs/>
          <w:sz w:val="24"/>
          <w:szCs w:val="24"/>
        </w:rPr>
        <w:t>（一）专业对接的岗位</w:t>
      </w:r>
      <w:bookmarkEnd w:id="167"/>
    </w:p>
    <w:p w14:paraId="219D79D6" w14:textId="2801CC71"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学校的</w:t>
      </w:r>
      <w:r w:rsidR="00122C89">
        <w:rPr>
          <w:rFonts w:ascii="宋体" w:eastAsia="宋体" w:hAnsi="宋体" w:cs="宋体" w:hint="eastAsia"/>
          <w:sz w:val="24"/>
          <w:szCs w:val="24"/>
        </w:rPr>
        <w:t>专科</w:t>
      </w:r>
      <w:r>
        <w:rPr>
          <w:rFonts w:ascii="宋体" w:eastAsia="宋体" w:hAnsi="宋体" w:cs="宋体" w:hint="eastAsia"/>
          <w:sz w:val="24"/>
          <w:szCs w:val="24"/>
        </w:rPr>
        <w:t>层次</w:t>
      </w:r>
      <w:r w:rsidR="00122C89">
        <w:rPr>
          <w:rFonts w:ascii="宋体" w:eastAsia="宋体" w:hAnsi="宋体" w:cs="宋体" w:hint="eastAsia"/>
          <w:sz w:val="24"/>
          <w:szCs w:val="24"/>
        </w:rPr>
        <w:t>大数据与会计</w:t>
      </w:r>
      <w:r>
        <w:rPr>
          <w:rFonts w:ascii="宋体" w:eastAsia="宋体" w:hAnsi="宋体" w:cs="宋体" w:hint="eastAsia"/>
          <w:sz w:val="24"/>
          <w:szCs w:val="24"/>
        </w:rPr>
        <w:t>专业，结合柳州区域经济的特点，聚焦工业智能化制造业财一体化领域，定位于培养能胜任</w:t>
      </w:r>
      <w:r w:rsidR="00122C89">
        <w:rPr>
          <w:rFonts w:ascii="宋体" w:eastAsia="宋体" w:hAnsi="宋体" w:cs="宋体" w:hint="eastAsia"/>
          <w:sz w:val="24"/>
          <w:szCs w:val="24"/>
        </w:rPr>
        <w:t>会计</w:t>
      </w:r>
      <w:r>
        <w:rPr>
          <w:rFonts w:ascii="宋体" w:eastAsia="宋体" w:hAnsi="宋体" w:cs="宋体" w:hint="eastAsia"/>
          <w:sz w:val="24"/>
          <w:szCs w:val="24"/>
        </w:rPr>
        <w:t>领域的中高端技术服务工作的高层次技术技能人才，以支持柳州工业的转型升级。</w:t>
      </w:r>
    </w:p>
    <w:p w14:paraId="3157C11D" w14:textId="507C9599"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在企业调查中，高层次</w:t>
      </w:r>
      <w:r w:rsidR="00122C89">
        <w:rPr>
          <w:rFonts w:ascii="宋体" w:eastAsia="宋体" w:hAnsi="宋体" w:cs="宋体" w:hint="eastAsia"/>
          <w:sz w:val="24"/>
          <w:szCs w:val="24"/>
        </w:rPr>
        <w:t>大数据与会计</w:t>
      </w:r>
      <w:r>
        <w:rPr>
          <w:rFonts w:ascii="宋体" w:eastAsia="宋体" w:hAnsi="宋体" w:cs="宋体" w:hint="eastAsia"/>
          <w:sz w:val="24"/>
          <w:szCs w:val="24"/>
        </w:rPr>
        <w:t>人才的岗位主要为财务规划管理、财务战略管理和成本管理等核心岗位，这些财务岗位人才需要具备深厚的财务理论知识基础，掌握智能财务技术、财务规划及优化等技术的复合型人才能力结构，并且需要长时间的培训和实践经验。对理论与实践培养的高要求、高层次</w:t>
      </w:r>
      <w:r w:rsidR="00122C89">
        <w:rPr>
          <w:rFonts w:ascii="宋体" w:eastAsia="宋体" w:hAnsi="宋体" w:cs="宋体" w:hint="eastAsia"/>
          <w:sz w:val="24"/>
          <w:szCs w:val="24"/>
        </w:rPr>
        <w:t>大数据与会计</w:t>
      </w:r>
      <w:r>
        <w:rPr>
          <w:rFonts w:ascii="宋体" w:eastAsia="宋体" w:hAnsi="宋体" w:cs="宋体" w:hint="eastAsia"/>
          <w:sz w:val="24"/>
          <w:szCs w:val="24"/>
        </w:rPr>
        <w:t>人才的紧缺，制约着企业</w:t>
      </w:r>
      <w:r w:rsidR="00122C89">
        <w:rPr>
          <w:rFonts w:ascii="宋体" w:eastAsia="宋体" w:hAnsi="宋体" w:cs="宋体" w:hint="eastAsia"/>
          <w:sz w:val="24"/>
          <w:szCs w:val="24"/>
        </w:rPr>
        <w:t>会计</w:t>
      </w:r>
      <w:r>
        <w:rPr>
          <w:rFonts w:ascii="宋体" w:eastAsia="宋体" w:hAnsi="宋体" w:cs="宋体" w:hint="eastAsia"/>
          <w:sz w:val="24"/>
          <w:szCs w:val="24"/>
        </w:rPr>
        <w:t>的服务水平与高质量发展进程。</w:t>
      </w:r>
    </w:p>
    <w:p w14:paraId="0E983C1F" w14:textId="3FB31590"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举措建议：</w:t>
      </w:r>
      <w:r w:rsidR="00122C89">
        <w:rPr>
          <w:rFonts w:ascii="宋体" w:eastAsia="宋体" w:hAnsi="宋体" w:cs="宋体" w:hint="eastAsia"/>
          <w:sz w:val="24"/>
          <w:szCs w:val="24"/>
        </w:rPr>
        <w:t>专科</w:t>
      </w:r>
      <w:r>
        <w:rPr>
          <w:rFonts w:ascii="宋体" w:eastAsia="宋体" w:hAnsi="宋体" w:cs="宋体" w:hint="eastAsia"/>
          <w:sz w:val="24"/>
          <w:szCs w:val="24"/>
        </w:rPr>
        <w:t>层次职业教育</w:t>
      </w:r>
      <w:r w:rsidR="00122C89">
        <w:rPr>
          <w:rFonts w:ascii="宋体" w:eastAsia="宋体" w:hAnsi="宋体" w:cs="宋体" w:hint="eastAsia"/>
          <w:sz w:val="24"/>
          <w:szCs w:val="24"/>
        </w:rPr>
        <w:t>大数据与会计</w:t>
      </w:r>
      <w:r>
        <w:rPr>
          <w:rFonts w:ascii="宋体" w:eastAsia="宋体" w:hAnsi="宋体" w:cs="宋体" w:hint="eastAsia"/>
          <w:sz w:val="24"/>
          <w:szCs w:val="24"/>
        </w:rPr>
        <w:t>专业要在原有的专业特色基础上进行深耕，结合区域经济的特点，聚焦工业智能化制造业财一体化领域，融入大数据、区块链等新技术，持续优化改革人才培养模式。培养能胜任</w:t>
      </w:r>
      <w:r w:rsidR="00122C89">
        <w:rPr>
          <w:rFonts w:ascii="宋体" w:eastAsia="宋体" w:hAnsi="宋体" w:cs="宋体" w:hint="eastAsia"/>
          <w:sz w:val="24"/>
          <w:szCs w:val="24"/>
        </w:rPr>
        <w:t>会计</w:t>
      </w:r>
      <w:r>
        <w:rPr>
          <w:rFonts w:ascii="宋体" w:eastAsia="宋体" w:hAnsi="宋体" w:cs="宋体" w:hint="eastAsia"/>
          <w:sz w:val="24"/>
          <w:szCs w:val="24"/>
        </w:rPr>
        <w:t>领域的智能会计报告、智能</w:t>
      </w:r>
      <w:r w:rsidR="00122C89">
        <w:rPr>
          <w:rFonts w:ascii="宋体" w:eastAsia="宋体" w:hAnsi="宋体" w:cs="宋体" w:hint="eastAsia"/>
          <w:sz w:val="24"/>
          <w:szCs w:val="24"/>
        </w:rPr>
        <w:t>会计</w:t>
      </w:r>
      <w:r>
        <w:rPr>
          <w:rFonts w:ascii="宋体" w:eastAsia="宋体" w:hAnsi="宋体" w:cs="宋体" w:hint="eastAsia"/>
          <w:sz w:val="24"/>
          <w:szCs w:val="24"/>
        </w:rPr>
        <w:t>、战略财务决策支持等中高端技术服务工作的高层次技术技能人才。因此，初次就业岗位可定位为RPA会计专员、会计系统支持专员、财务BI工程师、财务报告经理、数字化财务顾问等；发展岗位可定位为大数据财务分析师、财务预算与规划师、投融资管理会计师、成本管控工程师、税务筹划师、财务运营经理、供应链财务分析师、ERP实施顾问等；拓展岗位可定位为战略财务分析师、成本战略分析师、风险战略分析师、财务战略规划师、工业智造财务分析师等。为对接区域经济转型升级新需求，需与龙头企业定期开展专业调研，紧跟发展趋势，持续推动本专业人才培养模式改革。</w:t>
      </w:r>
    </w:p>
    <w:p w14:paraId="014728CA"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68" w:name="_Toc7082"/>
      <w:r>
        <w:rPr>
          <w:rFonts w:ascii="宋体" w:eastAsia="宋体" w:hAnsi="宋体" w:cs="宋体" w:hint="eastAsia"/>
          <w:b/>
          <w:bCs/>
          <w:sz w:val="24"/>
          <w:szCs w:val="24"/>
        </w:rPr>
        <w:t>（二）专业人才培养素质、知识和能力要求</w:t>
      </w:r>
      <w:bookmarkEnd w:id="168"/>
    </w:p>
    <w:p w14:paraId="21F4715A" w14:textId="77D71EE8" w:rsidR="0054301E" w:rsidRDefault="00122C89" w:rsidP="0054301E">
      <w:pPr>
        <w:spacing w:line="360" w:lineRule="auto"/>
        <w:ind w:firstLineChars="200" w:firstLine="480"/>
        <w:rPr>
          <w:rFonts w:cs="宋体" w:hint="eastAsia"/>
          <w:szCs w:val="24"/>
        </w:rPr>
      </w:pPr>
      <w:r>
        <w:rPr>
          <w:rFonts w:cs="宋体" w:hint="eastAsia"/>
          <w:szCs w:val="24"/>
        </w:rPr>
        <w:t>大数据与会计</w:t>
      </w:r>
      <w:r w:rsidR="0054301E">
        <w:rPr>
          <w:rFonts w:cs="宋体" w:hint="eastAsia"/>
          <w:szCs w:val="24"/>
        </w:rPr>
        <w:t>专业根据专业对接的岗位，应培养有良好的科学文化素养、高度的社会责任感和国际化视野，掌握经济学、金融学、财务会计、成本管理、</w:t>
      </w:r>
      <w:r>
        <w:rPr>
          <w:rFonts w:cs="宋体" w:hint="eastAsia"/>
          <w:szCs w:val="24"/>
        </w:rPr>
        <w:t>会计</w:t>
      </w:r>
      <w:r w:rsidR="0054301E">
        <w:rPr>
          <w:rFonts w:cs="宋体" w:hint="eastAsia"/>
          <w:szCs w:val="24"/>
        </w:rPr>
        <w:t>、风险管理、战略管理、信息技术应用、数据分析工具及数据管理等专业理论知识和技术的高层次技术技能型人才。</w:t>
      </w:r>
    </w:p>
    <w:p w14:paraId="39AD445E"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1.素质方面，具有正确的政治、思想和道德是非辨别能力，以及社会责任感和职业道德，加强学生在团队协作、敬业精神、沟通协调、风险意识及开拓创新等方面的培养与提高。</w:t>
      </w:r>
    </w:p>
    <w:p w14:paraId="472491BE" w14:textId="5BEEFC31"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2.知识方面，重视培养学生的智能会计报告、智能</w:t>
      </w:r>
      <w:r w:rsidR="00122C89">
        <w:rPr>
          <w:rFonts w:ascii="宋体" w:eastAsia="宋体" w:hAnsi="宋体" w:cs="宋体" w:hint="eastAsia"/>
          <w:sz w:val="24"/>
          <w:szCs w:val="24"/>
        </w:rPr>
        <w:t>会计</w:t>
      </w:r>
      <w:r>
        <w:rPr>
          <w:rFonts w:ascii="宋体" w:eastAsia="宋体" w:hAnsi="宋体" w:cs="宋体" w:hint="eastAsia"/>
          <w:sz w:val="24"/>
          <w:szCs w:val="24"/>
        </w:rPr>
        <w:t>、战略财务决策支持、财务信息技术等方面的知识掌握，并要熟悉大数据、区块链、人工智能等新技术、新工具的理论知识与应用原理。</w:t>
      </w:r>
    </w:p>
    <w:p w14:paraId="60F80209"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3.能力方面，培养学生能够熟练使用智能财务设施设备，运用统计分析软件等技术，进行财务系统的规划设计、财务成本优化、战略财务决策支持的能力；</w:t>
      </w:r>
      <w:r>
        <w:rPr>
          <w:rFonts w:ascii="宋体" w:eastAsia="宋体" w:hAnsi="宋体" w:cs="宋体" w:hint="eastAsia"/>
          <w:sz w:val="24"/>
          <w:szCs w:val="24"/>
        </w:rPr>
        <w:lastRenderedPageBreak/>
        <w:t>能够对财务现场所存在的问题进行判断、分析和研究，提出相应解决方案等能力。</w:t>
      </w:r>
    </w:p>
    <w:p w14:paraId="2572EF35"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举措建议：为切实满足企业对高层次技术技能型人才需求，需建立紧密的校企合作平台，探索深度产教融合新模式，共建高水平的专兼结合教师队伍，将企业专家请入课堂、企业实战融入课堂，企业实景融入实验训练，共同探索校企协同育人新模式，从而持续完善培养目标和定位。</w:t>
      </w:r>
    </w:p>
    <w:p w14:paraId="454F9939"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69" w:name="_Toc16957"/>
      <w:r>
        <w:rPr>
          <w:rFonts w:ascii="宋体" w:eastAsia="宋体" w:hAnsi="宋体" w:cs="宋体" w:hint="eastAsia"/>
          <w:b/>
          <w:bCs/>
          <w:sz w:val="24"/>
          <w:szCs w:val="24"/>
        </w:rPr>
        <w:t>（三）行业新技术、新工艺和新理念</w:t>
      </w:r>
      <w:bookmarkEnd w:id="169"/>
    </w:p>
    <w:p w14:paraId="19B5F8CD" w14:textId="5BF8490C"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根据前期对企业新技术应用情况的调研，以及新技术在财务领域的应用实践，科技与财务正深度融合，呈现出一系列显著趋势。首先，人工智能技术在</w:t>
      </w:r>
      <w:r w:rsidR="00122C89">
        <w:rPr>
          <w:rFonts w:ascii="宋体" w:eastAsia="宋体" w:hAnsi="宋体" w:cs="宋体" w:hint="eastAsia"/>
          <w:sz w:val="24"/>
          <w:szCs w:val="24"/>
        </w:rPr>
        <w:t>会计</w:t>
      </w:r>
      <w:r>
        <w:rPr>
          <w:rFonts w:ascii="宋体" w:eastAsia="宋体" w:hAnsi="宋体" w:cs="宋体" w:hint="eastAsia"/>
          <w:sz w:val="24"/>
          <w:szCs w:val="24"/>
        </w:rPr>
        <w:t>中得到广泛应用，极大提高了工作效率和准确性，同时能对海量财务数据进行深度挖掘和分析，为企业决策提供有力支持。其次，财务与工业数据的融合为</w:t>
      </w:r>
      <w:r w:rsidR="00122C89">
        <w:rPr>
          <w:rFonts w:ascii="宋体" w:eastAsia="宋体" w:hAnsi="宋体" w:cs="宋体" w:hint="eastAsia"/>
          <w:sz w:val="24"/>
          <w:szCs w:val="24"/>
        </w:rPr>
        <w:t>会计</w:t>
      </w:r>
      <w:r>
        <w:rPr>
          <w:rFonts w:ascii="宋体" w:eastAsia="宋体" w:hAnsi="宋体" w:cs="宋体" w:hint="eastAsia"/>
          <w:sz w:val="24"/>
          <w:szCs w:val="24"/>
        </w:rPr>
        <w:t>开辟了新视角和提供了新工具。通过对工业数据的处理和分析，企业能深入了解生产过程中的成本、效率等关键信息，为财务预测和决策提供更精准的数据。再者，数据分析及可视化呈现技术在</w:t>
      </w:r>
      <w:r w:rsidR="00122C89">
        <w:rPr>
          <w:rFonts w:ascii="宋体" w:eastAsia="宋体" w:hAnsi="宋体" w:cs="宋体" w:hint="eastAsia"/>
          <w:sz w:val="24"/>
          <w:szCs w:val="24"/>
        </w:rPr>
        <w:t>会计</w:t>
      </w:r>
      <w:r>
        <w:rPr>
          <w:rFonts w:ascii="宋体" w:eastAsia="宋体" w:hAnsi="宋体" w:cs="宋体" w:hint="eastAsia"/>
          <w:sz w:val="24"/>
          <w:szCs w:val="24"/>
        </w:rPr>
        <w:t>中发挥着重要作用。深入的数据分析能发现数据背后的规律和趋势，而可视化呈现则让复杂的数据变得直观易懂，有助于管理</w:t>
      </w:r>
      <w:proofErr w:type="gramStart"/>
      <w:r>
        <w:rPr>
          <w:rFonts w:ascii="宋体" w:eastAsia="宋体" w:hAnsi="宋体" w:cs="宋体" w:hint="eastAsia"/>
          <w:sz w:val="24"/>
          <w:szCs w:val="24"/>
        </w:rPr>
        <w:t>层做出</w:t>
      </w:r>
      <w:proofErr w:type="gramEnd"/>
      <w:r>
        <w:rPr>
          <w:rFonts w:ascii="宋体" w:eastAsia="宋体" w:hAnsi="宋体" w:cs="宋体" w:hint="eastAsia"/>
          <w:sz w:val="24"/>
          <w:szCs w:val="24"/>
        </w:rPr>
        <w:t>更明智的决策。此外，物资流与信息流的协同管理也是</w:t>
      </w:r>
      <w:r w:rsidR="00122C89">
        <w:rPr>
          <w:rFonts w:ascii="宋体" w:eastAsia="宋体" w:hAnsi="宋体" w:cs="宋体" w:hint="eastAsia"/>
          <w:sz w:val="24"/>
          <w:szCs w:val="24"/>
        </w:rPr>
        <w:t>会计</w:t>
      </w:r>
      <w:r>
        <w:rPr>
          <w:rFonts w:ascii="宋体" w:eastAsia="宋体" w:hAnsi="宋体" w:cs="宋体" w:hint="eastAsia"/>
          <w:sz w:val="24"/>
          <w:szCs w:val="24"/>
        </w:rPr>
        <w:t>的重要环节。企业需建立高效的管理系统，实现物资流动的实时监控和信息流的准确传递，以优化运营效率、降低成本。另外，财务数字化转型正重构财务流程和管理模式，实现资源的优化配置。构建财务共享中心、采用财务云等手段，能提升</w:t>
      </w:r>
      <w:r w:rsidR="00122C89">
        <w:rPr>
          <w:rFonts w:ascii="宋体" w:eastAsia="宋体" w:hAnsi="宋体" w:cs="宋体" w:hint="eastAsia"/>
          <w:sz w:val="24"/>
          <w:szCs w:val="24"/>
        </w:rPr>
        <w:t>会计</w:t>
      </w:r>
      <w:r>
        <w:rPr>
          <w:rFonts w:ascii="宋体" w:eastAsia="宋体" w:hAnsi="宋体" w:cs="宋体" w:hint="eastAsia"/>
          <w:sz w:val="24"/>
          <w:szCs w:val="24"/>
        </w:rPr>
        <w:t>水平和决策效率。最后，数据驱动决策已成为现代</w:t>
      </w:r>
      <w:r w:rsidR="00122C89">
        <w:rPr>
          <w:rFonts w:ascii="宋体" w:eastAsia="宋体" w:hAnsi="宋体" w:cs="宋体" w:hint="eastAsia"/>
          <w:sz w:val="24"/>
          <w:szCs w:val="24"/>
        </w:rPr>
        <w:t>会计</w:t>
      </w:r>
      <w:r>
        <w:rPr>
          <w:rFonts w:ascii="宋体" w:eastAsia="宋体" w:hAnsi="宋体" w:cs="宋体" w:hint="eastAsia"/>
          <w:sz w:val="24"/>
          <w:szCs w:val="24"/>
        </w:rPr>
        <w:t>的核心理念，强调依据数据制定策略。同时，可持续发展理念要求企业在</w:t>
      </w:r>
      <w:r w:rsidR="00122C89">
        <w:rPr>
          <w:rFonts w:ascii="宋体" w:eastAsia="宋体" w:hAnsi="宋体" w:cs="宋体" w:hint="eastAsia"/>
          <w:sz w:val="24"/>
          <w:szCs w:val="24"/>
        </w:rPr>
        <w:t>会计</w:t>
      </w:r>
      <w:r>
        <w:rPr>
          <w:rFonts w:ascii="宋体" w:eastAsia="宋体" w:hAnsi="宋体" w:cs="宋体" w:hint="eastAsia"/>
          <w:sz w:val="24"/>
          <w:szCs w:val="24"/>
        </w:rPr>
        <w:t>中关注环保和社会责任，将相关项目纳入财务规划并建立报告体系。</w:t>
      </w:r>
    </w:p>
    <w:p w14:paraId="751682D2" w14:textId="32437C03"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举措建议：在</w:t>
      </w:r>
      <w:r w:rsidR="00122C89">
        <w:rPr>
          <w:rFonts w:ascii="宋体" w:eastAsia="宋体" w:hAnsi="宋体" w:cs="宋体" w:hint="eastAsia"/>
          <w:sz w:val="24"/>
          <w:szCs w:val="24"/>
        </w:rPr>
        <w:t>大数据与会计</w:t>
      </w:r>
      <w:r>
        <w:rPr>
          <w:rFonts w:ascii="宋体" w:eastAsia="宋体" w:hAnsi="宋体" w:cs="宋体" w:hint="eastAsia"/>
          <w:sz w:val="24"/>
          <w:szCs w:val="24"/>
        </w:rPr>
        <w:t>专业课程体系建设、实践教学条件建设中，需要融入区块链、大数据、智能财务设施设备等新技术内容，为智慧财务的发展奠定基础。</w:t>
      </w:r>
    </w:p>
    <w:p w14:paraId="7BA5B4E3"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70" w:name="_Toc3424"/>
      <w:r>
        <w:rPr>
          <w:rFonts w:ascii="宋体" w:eastAsia="宋体" w:hAnsi="宋体" w:cs="宋体" w:hint="eastAsia"/>
          <w:b/>
          <w:bCs/>
          <w:sz w:val="24"/>
          <w:szCs w:val="24"/>
        </w:rPr>
        <w:t>（四）核心知识与经典课程</w:t>
      </w:r>
      <w:bookmarkEnd w:id="170"/>
    </w:p>
    <w:p w14:paraId="1F195962" w14:textId="280AD983"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在进行课程体系建设时，应适应经济发展、产业升级和技术进步需要设置业务财务、共享财务、战略财务方面课程体系，满足行业企业对高层次</w:t>
      </w:r>
      <w:r w:rsidR="00122C89">
        <w:rPr>
          <w:rFonts w:ascii="宋体" w:eastAsia="宋体" w:hAnsi="宋体" w:cs="宋体" w:hint="eastAsia"/>
          <w:sz w:val="24"/>
          <w:szCs w:val="24"/>
        </w:rPr>
        <w:t>大数据与会计</w:t>
      </w:r>
      <w:r>
        <w:rPr>
          <w:rFonts w:ascii="宋体" w:eastAsia="宋体" w:hAnsi="宋体" w:cs="宋体" w:hint="eastAsia"/>
          <w:sz w:val="24"/>
          <w:szCs w:val="24"/>
        </w:rPr>
        <w:t>人才的知识技能需求。根据企业对</w:t>
      </w:r>
      <w:r w:rsidR="00122C89">
        <w:rPr>
          <w:rFonts w:ascii="宋体" w:eastAsia="宋体" w:hAnsi="宋体" w:cs="宋体" w:hint="eastAsia"/>
          <w:sz w:val="24"/>
          <w:szCs w:val="24"/>
        </w:rPr>
        <w:t>专科</w:t>
      </w:r>
      <w:r>
        <w:rPr>
          <w:rFonts w:ascii="宋体" w:eastAsia="宋体" w:hAnsi="宋体" w:cs="宋体" w:hint="eastAsia"/>
          <w:sz w:val="24"/>
          <w:szCs w:val="24"/>
        </w:rPr>
        <w:t>层次的</w:t>
      </w:r>
      <w:r w:rsidR="00122C89">
        <w:rPr>
          <w:rFonts w:ascii="宋体" w:eastAsia="宋体" w:hAnsi="宋体" w:cs="宋体" w:hint="eastAsia"/>
          <w:sz w:val="24"/>
          <w:szCs w:val="24"/>
        </w:rPr>
        <w:t>大数据与会计</w:t>
      </w:r>
      <w:r>
        <w:rPr>
          <w:rFonts w:ascii="宋体" w:eastAsia="宋体" w:hAnsi="宋体" w:cs="宋体" w:hint="eastAsia"/>
          <w:sz w:val="24"/>
          <w:szCs w:val="24"/>
        </w:rPr>
        <w:t>人才岗位需求、技术技能要求、财务新技术应用需求等方面，并参考调研院校的课程设置情况，建</w:t>
      </w:r>
      <w:r>
        <w:rPr>
          <w:rFonts w:ascii="宋体" w:eastAsia="宋体" w:hAnsi="宋体" w:cs="宋体" w:hint="eastAsia"/>
          <w:sz w:val="24"/>
          <w:szCs w:val="24"/>
        </w:rPr>
        <w:lastRenderedPageBreak/>
        <w:t>议如下：</w:t>
      </w:r>
    </w:p>
    <w:p w14:paraId="2A86D441" w14:textId="197BF733"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基于财务新技术的应用，企业希望用人单位对于</w:t>
      </w:r>
      <w:r w:rsidR="00122C89">
        <w:rPr>
          <w:rFonts w:ascii="宋体" w:eastAsia="宋体" w:hAnsi="宋体" w:cs="宋体" w:hint="eastAsia"/>
          <w:sz w:val="24"/>
          <w:szCs w:val="24"/>
        </w:rPr>
        <w:t>专科</w:t>
      </w:r>
      <w:r>
        <w:rPr>
          <w:rFonts w:ascii="宋体" w:eastAsia="宋体" w:hAnsi="宋体" w:cs="宋体" w:hint="eastAsia"/>
          <w:sz w:val="24"/>
          <w:szCs w:val="24"/>
        </w:rPr>
        <w:t>层次</w:t>
      </w:r>
      <w:r w:rsidR="00122C89">
        <w:rPr>
          <w:rFonts w:ascii="宋体" w:eastAsia="宋体" w:hAnsi="宋体" w:cs="宋体" w:hint="eastAsia"/>
          <w:sz w:val="24"/>
          <w:szCs w:val="24"/>
        </w:rPr>
        <w:t>大数据与会计</w:t>
      </w:r>
      <w:r>
        <w:rPr>
          <w:rFonts w:ascii="宋体" w:eastAsia="宋体" w:hAnsi="宋体" w:cs="宋体" w:hint="eastAsia"/>
          <w:sz w:val="24"/>
          <w:szCs w:val="24"/>
        </w:rPr>
        <w:t>人才新的能力培养包括、智能报销系统优化、大数据财务风险预警分析等能力。企业需要会运用现代化信息手段，精通财务业务，适应先进</w:t>
      </w:r>
      <w:r w:rsidR="00122C89">
        <w:rPr>
          <w:rFonts w:ascii="宋体" w:eastAsia="宋体" w:hAnsi="宋体" w:cs="宋体" w:hint="eastAsia"/>
          <w:sz w:val="24"/>
          <w:szCs w:val="24"/>
        </w:rPr>
        <w:t>会计</w:t>
      </w:r>
      <w:r>
        <w:rPr>
          <w:rFonts w:ascii="宋体" w:eastAsia="宋体" w:hAnsi="宋体" w:cs="宋体" w:hint="eastAsia"/>
          <w:sz w:val="24"/>
          <w:szCs w:val="24"/>
        </w:rPr>
        <w:t>与智慧财务的新型复合型财务人才，这也是企业对于</w:t>
      </w:r>
      <w:r w:rsidR="00122C89">
        <w:rPr>
          <w:rFonts w:ascii="宋体" w:eastAsia="宋体" w:hAnsi="宋体" w:cs="宋体" w:hint="eastAsia"/>
          <w:sz w:val="24"/>
          <w:szCs w:val="24"/>
        </w:rPr>
        <w:t>专科</w:t>
      </w:r>
      <w:r>
        <w:rPr>
          <w:rFonts w:ascii="宋体" w:eastAsia="宋体" w:hAnsi="宋体" w:cs="宋体" w:hint="eastAsia"/>
          <w:sz w:val="24"/>
          <w:szCs w:val="24"/>
        </w:rPr>
        <w:t>层次的</w:t>
      </w:r>
      <w:r w:rsidR="00122C89">
        <w:rPr>
          <w:rFonts w:ascii="宋体" w:eastAsia="宋体" w:hAnsi="宋体" w:cs="宋体" w:hint="eastAsia"/>
          <w:sz w:val="24"/>
          <w:szCs w:val="24"/>
        </w:rPr>
        <w:t>大数据与会计</w:t>
      </w:r>
      <w:r>
        <w:rPr>
          <w:rFonts w:ascii="宋体" w:eastAsia="宋体" w:hAnsi="宋体" w:cs="宋体" w:hint="eastAsia"/>
          <w:sz w:val="24"/>
          <w:szCs w:val="24"/>
        </w:rPr>
        <w:t>人才需求量增加的原因。</w:t>
      </w:r>
    </w:p>
    <w:p w14:paraId="11897850" w14:textId="55DF0983"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专业核心课方面，根据对企业调研的结果分析，开设与大数据财务分析、智能财务应用与管理相关的课程，如财务机器人应用与开发、智能财务共享实务、智能税务管理、工业智能</w:t>
      </w:r>
      <w:r w:rsidR="00122C89">
        <w:rPr>
          <w:rFonts w:ascii="宋体" w:eastAsia="宋体" w:hAnsi="宋体" w:cs="宋体" w:hint="eastAsia"/>
          <w:sz w:val="24"/>
          <w:szCs w:val="24"/>
        </w:rPr>
        <w:t>会计</w:t>
      </w:r>
      <w:r>
        <w:rPr>
          <w:rFonts w:ascii="宋体" w:eastAsia="宋体" w:hAnsi="宋体" w:cs="宋体" w:hint="eastAsia"/>
          <w:sz w:val="24"/>
          <w:szCs w:val="24"/>
        </w:rPr>
        <w:t>、工业智能成本核算与管理、内部控制与风险管理、预算与绩效管理、财务大数据分析与决策、工业项目投融资管理、战略</w:t>
      </w:r>
      <w:r w:rsidR="00122C89">
        <w:rPr>
          <w:rFonts w:ascii="宋体" w:eastAsia="宋体" w:hAnsi="宋体" w:cs="宋体" w:hint="eastAsia"/>
          <w:sz w:val="24"/>
          <w:szCs w:val="24"/>
        </w:rPr>
        <w:t>会计</w:t>
      </w:r>
      <w:r>
        <w:rPr>
          <w:rFonts w:ascii="宋体" w:eastAsia="宋体" w:hAnsi="宋体" w:cs="宋体" w:hint="eastAsia"/>
          <w:sz w:val="24"/>
          <w:szCs w:val="24"/>
        </w:rPr>
        <w:t>类的课程，为满足企业对成本、风险管理、智能财务方面的职业能力需求。</w:t>
      </w:r>
    </w:p>
    <w:p w14:paraId="61D95F77" w14:textId="77777777"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专业基础课方面，除经济学、管理学方面的课程外，建议开设体现财务新技术的课程。结合调研中企业财务新技术应用与规划情况，可开设与大数据、区块链等相关的专业基础课程，如大数据技术在财务中的应用、统计与计量经济学、数据库基础、数据挖掘与机器学习、财务建模与仿真等，熟悉新技术、新工具的理论知识与应用原理，掌握其在财务领域的应用流程与方法。</w:t>
      </w:r>
    </w:p>
    <w:p w14:paraId="6B30403B" w14:textId="2C132E50"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举措建议：为持续完善及更新课程体系，需围绕工业智能化制造业财一体化领域的新技术发展趋势、人才能力需求变化等，拓宽课程体系的知识与技术覆盖面，使其匹配企业对</w:t>
      </w:r>
      <w:r w:rsidR="00122C89">
        <w:rPr>
          <w:rFonts w:ascii="宋体" w:eastAsia="宋体" w:hAnsi="宋体" w:cs="宋体" w:hint="eastAsia"/>
          <w:sz w:val="24"/>
          <w:szCs w:val="24"/>
        </w:rPr>
        <w:t>专科</w:t>
      </w:r>
      <w:r>
        <w:rPr>
          <w:rFonts w:ascii="宋体" w:eastAsia="宋体" w:hAnsi="宋体" w:cs="宋体" w:hint="eastAsia"/>
          <w:sz w:val="24"/>
          <w:szCs w:val="24"/>
        </w:rPr>
        <w:t>人才宽知识面、重技术应用的需求。</w:t>
      </w:r>
    </w:p>
    <w:p w14:paraId="351CF5C5" w14:textId="77777777" w:rsidR="0054301E" w:rsidRDefault="0054301E" w:rsidP="0054301E">
      <w:pPr>
        <w:pStyle w:val="21"/>
        <w:spacing w:line="360" w:lineRule="auto"/>
        <w:ind w:firstLineChars="200" w:firstLine="482"/>
        <w:outlineLvl w:val="1"/>
        <w:rPr>
          <w:rFonts w:ascii="宋体" w:eastAsia="宋体" w:hAnsi="宋体" w:cs="宋体" w:hint="eastAsia"/>
          <w:b/>
          <w:bCs/>
          <w:sz w:val="24"/>
          <w:szCs w:val="24"/>
        </w:rPr>
      </w:pPr>
      <w:bookmarkStart w:id="171" w:name="_Toc105198502"/>
      <w:bookmarkStart w:id="172" w:name="_Toc1683"/>
      <w:r>
        <w:rPr>
          <w:rFonts w:ascii="宋体" w:eastAsia="宋体" w:hAnsi="宋体" w:cs="宋体" w:hint="eastAsia"/>
          <w:b/>
          <w:bCs/>
          <w:sz w:val="24"/>
          <w:szCs w:val="24"/>
        </w:rPr>
        <w:t>（五）教学资源配置建议</w:t>
      </w:r>
      <w:bookmarkEnd w:id="171"/>
      <w:bookmarkEnd w:id="172"/>
    </w:p>
    <w:p w14:paraId="330D546B" w14:textId="17E02BC1"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1.教材方面，按照国家规定，经过规范程序选用教材，优先选用国家规划教材和国家优秀教材。持续开展“工业智能</w:t>
      </w:r>
      <w:r w:rsidR="00122C89">
        <w:rPr>
          <w:rFonts w:ascii="宋体" w:eastAsia="宋体" w:hAnsi="宋体" w:cs="宋体" w:hint="eastAsia"/>
          <w:sz w:val="24"/>
          <w:szCs w:val="24"/>
        </w:rPr>
        <w:t>会计</w:t>
      </w:r>
      <w:r>
        <w:rPr>
          <w:rFonts w:ascii="宋体" w:eastAsia="宋体" w:hAnsi="宋体" w:cs="宋体" w:hint="eastAsia"/>
          <w:sz w:val="24"/>
          <w:szCs w:val="24"/>
        </w:rPr>
        <w:t>”专业特色的教材，体现财务行业新技术、新规范、新标准、新形态。</w:t>
      </w:r>
    </w:p>
    <w:p w14:paraId="216C5C26" w14:textId="79B702DF" w:rsidR="0054301E" w:rsidRDefault="0054301E" w:rsidP="0054301E">
      <w:pPr>
        <w:pStyle w:val="21"/>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配套资源建设方面，需以现代信息技术为支持，建设包含专业及课程平台、自主学习平台和资源素材平台等教学资源库的建设，以满足教师教学需要，为学生提供自主学习平台。通过校企合作，丰富专业课程的教学资源，优化教学资源建设，特别是智能</w:t>
      </w:r>
      <w:r w:rsidR="00122C89">
        <w:rPr>
          <w:rFonts w:ascii="宋体" w:eastAsia="宋体" w:hAnsi="宋体" w:cs="宋体" w:hint="eastAsia"/>
          <w:sz w:val="24"/>
          <w:szCs w:val="24"/>
        </w:rPr>
        <w:t>会计</w:t>
      </w:r>
      <w:r>
        <w:rPr>
          <w:rFonts w:ascii="宋体" w:eastAsia="宋体" w:hAnsi="宋体" w:cs="宋体" w:hint="eastAsia"/>
          <w:sz w:val="24"/>
          <w:szCs w:val="24"/>
        </w:rPr>
        <w:t>、战略财务决策支持等方面的教学资源。</w:t>
      </w:r>
    </w:p>
    <w:p w14:paraId="7C597C26" w14:textId="29AED7BB" w:rsidR="0054301E" w:rsidRPr="0054301E" w:rsidRDefault="0054301E" w:rsidP="0054301E">
      <w:pPr>
        <w:pStyle w:val="21"/>
        <w:spacing w:line="360" w:lineRule="auto"/>
        <w:ind w:firstLineChars="200" w:firstLine="480"/>
        <w:rPr>
          <w:rFonts w:ascii="宋体" w:eastAsia="宋体" w:hAnsi="宋体" w:cs="宋体" w:hint="eastAsia"/>
          <w:b/>
          <w:bCs/>
          <w:sz w:val="24"/>
          <w:szCs w:val="24"/>
        </w:rPr>
      </w:pPr>
      <w:r>
        <w:rPr>
          <w:rFonts w:ascii="宋体" w:eastAsia="宋体" w:hAnsi="宋体" w:cs="宋体" w:hint="eastAsia"/>
          <w:sz w:val="24"/>
          <w:szCs w:val="24"/>
        </w:rPr>
        <w:t>3.实践教学条件建设方面，可对原有实训基地进行功能整合提升，融入大数据、虚拟仿真等新技术，与龙头企业深入合作，设计企业的真实生产情景，将实践教学从原来的以学生实</w:t>
      </w:r>
      <w:proofErr w:type="gramStart"/>
      <w:r>
        <w:rPr>
          <w:rFonts w:ascii="宋体" w:eastAsia="宋体" w:hAnsi="宋体" w:cs="宋体" w:hint="eastAsia"/>
          <w:sz w:val="24"/>
          <w:szCs w:val="24"/>
        </w:rPr>
        <w:t>训为主</w:t>
      </w:r>
      <w:proofErr w:type="gramEnd"/>
      <w:r>
        <w:rPr>
          <w:rFonts w:ascii="宋体" w:eastAsia="宋体" w:hAnsi="宋体" w:cs="宋体" w:hint="eastAsia"/>
          <w:sz w:val="24"/>
          <w:szCs w:val="24"/>
        </w:rPr>
        <w:t>的实践体系向以实训为基础、兼顾师生应用创新</w:t>
      </w:r>
      <w:r>
        <w:rPr>
          <w:rFonts w:ascii="宋体" w:eastAsia="宋体" w:hAnsi="宋体" w:cs="宋体" w:hint="eastAsia"/>
          <w:sz w:val="24"/>
          <w:szCs w:val="24"/>
        </w:rPr>
        <w:lastRenderedPageBreak/>
        <w:t>实验研究的实践教学体系建设。</w:t>
      </w:r>
    </w:p>
    <w:sectPr w:rsidR="0054301E" w:rsidRPr="0054301E" w:rsidSect="00AA6C7C">
      <w:footerReference w:type="default" r:id="rId2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8E733" w14:textId="77777777" w:rsidR="006004FD" w:rsidRDefault="006004FD" w:rsidP="00AA6C7C">
      <w:pPr>
        <w:rPr>
          <w:rFonts w:hint="eastAsia"/>
        </w:rPr>
      </w:pPr>
      <w:r>
        <w:separator/>
      </w:r>
    </w:p>
  </w:endnote>
  <w:endnote w:type="continuationSeparator" w:id="0">
    <w:p w14:paraId="3F9A0FFB" w14:textId="77777777" w:rsidR="006004FD" w:rsidRDefault="006004FD" w:rsidP="00AA6C7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汉仪粗仿宋简">
    <w:altName w:val="宋体"/>
    <w:charset w:val="86"/>
    <w:family w:val="auto"/>
    <w:pitch w:val="default"/>
    <w:sig w:usb0="00000000" w:usb1="00000000" w:usb2="00000012"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华文宋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B64C" w14:textId="2B09D54C" w:rsidR="00AA6C7C" w:rsidRDefault="00AA6C7C">
    <w:pPr>
      <w:pStyle w:val="af0"/>
      <w:rPr>
        <w:rFonts w:hint="eastAsia"/>
      </w:rPr>
    </w:pPr>
  </w:p>
  <w:p w14:paraId="013AE086" w14:textId="01B67072" w:rsidR="00AA6C7C" w:rsidRDefault="00AA6C7C">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3F5E8" w14:textId="77777777" w:rsidR="00AB54DF" w:rsidRDefault="00AB54DF">
    <w:pPr>
      <w:pStyle w:val="af0"/>
      <w:ind w:firstLine="360"/>
      <w:rPr>
        <w:rFonts w:hint="eastAsia"/>
      </w:rPr>
    </w:pPr>
    <w:r>
      <w:rPr>
        <w:noProof/>
      </w:rPr>
      <mc:AlternateContent>
        <mc:Choice Requires="wps">
          <w:drawing>
            <wp:anchor distT="0" distB="0" distL="114300" distR="114300" simplePos="0" relativeHeight="251659264" behindDoc="0" locked="0" layoutInCell="1" allowOverlap="1" wp14:anchorId="1E9E0BCA" wp14:editId="3036F83C">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8BC05A" w14:textId="77777777" w:rsidR="00AB54DF" w:rsidRDefault="00AB54DF">
                          <w:pPr>
                            <w:pStyle w:val="af0"/>
                            <w:rPr>
                              <w:rFonts w:hint="eastAsia"/>
                            </w:rPr>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9E0BCA"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128BC05A" w14:textId="77777777" w:rsidR="00AB54DF" w:rsidRDefault="00AB54DF">
                    <w:pPr>
                      <w:pStyle w:val="af0"/>
                      <w:rPr>
                        <w:rFonts w:hint="eastAsia"/>
                      </w:rPr>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3206" w14:textId="77777777" w:rsidR="00AB54DF" w:rsidRDefault="00AB54DF">
    <w:pPr>
      <w:pStyle w:val="af0"/>
      <w:ind w:firstLine="360"/>
      <w:rPr>
        <w:rFonts w:hint="eastAsia"/>
      </w:rPr>
    </w:pPr>
    <w:r>
      <w:rPr>
        <w:noProof/>
      </w:rPr>
      <mc:AlternateContent>
        <mc:Choice Requires="wps">
          <w:drawing>
            <wp:anchor distT="0" distB="0" distL="114300" distR="114300" simplePos="0" relativeHeight="251660288" behindDoc="0" locked="0" layoutInCell="1" allowOverlap="1" wp14:anchorId="47DDE3F2" wp14:editId="267EA610">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5EF259" w14:textId="77777777" w:rsidR="00AB54DF" w:rsidRDefault="00AB54DF">
                          <w:pPr>
                            <w:pStyle w:val="af0"/>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7DDE3F2" id="_x0000_t202" coordsize="21600,21600" o:spt="202" path="m,l,21600r21600,l21600,xe">
              <v:stroke joinstyle="miter"/>
              <v:path gradientshapeok="t" o:connecttype="rect"/>
            </v:shapetype>
            <v:shape id="文本框 6" o:spid="_x0000_s102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" filled="f" stroked="f" strokeweight=".5pt">
              <v:textbox style="mso-fit-shape-to-text:t" inset="0,0,0,0">
                <w:txbxContent>
                  <w:p w14:paraId="165EF259" w14:textId="77777777" w:rsidR="00AB54DF" w:rsidRDefault="00AB54DF">
                    <w:pPr>
                      <w:pStyle w:val="af0"/>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421322"/>
      <w:docPartObj>
        <w:docPartGallery w:val="Page Numbers (Bottom of Page)"/>
        <w:docPartUnique/>
      </w:docPartObj>
    </w:sdtPr>
    <w:sdtContent>
      <w:p w14:paraId="79EF04EA" w14:textId="77777777" w:rsidR="00AA6C7C" w:rsidRDefault="00AA6C7C">
        <w:pPr>
          <w:pStyle w:val="af0"/>
          <w:rPr>
            <w:rFonts w:hint="eastAsia"/>
          </w:rPr>
        </w:pPr>
        <w:r>
          <w:fldChar w:fldCharType="begin"/>
        </w:r>
        <w:r>
          <w:instrText>PAGE   \* MERGEFORMAT</w:instrText>
        </w:r>
        <w:r>
          <w:fldChar w:fldCharType="separate"/>
        </w:r>
        <w:r>
          <w:rPr>
            <w:lang w:val="zh-CN"/>
          </w:rPr>
          <w:t>2</w:t>
        </w:r>
        <w:r>
          <w:fldChar w:fldCharType="end"/>
        </w:r>
      </w:p>
    </w:sdtContent>
  </w:sdt>
  <w:p w14:paraId="619C87C2" w14:textId="77777777" w:rsidR="00AA6C7C" w:rsidRDefault="00AA6C7C">
    <w:pPr>
      <w:pStyle w:val="af0"/>
      <w:rPr>
        <w:rFonts w:hint="eastAsia"/>
      </w:rPr>
    </w:pPr>
  </w:p>
  <w:p w14:paraId="2C2657F9" w14:textId="77777777" w:rsidR="000146B4" w:rsidRDefault="000146B4">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136D" w14:textId="77777777" w:rsidR="006004FD" w:rsidRDefault="006004FD" w:rsidP="00AA6C7C">
      <w:pPr>
        <w:rPr>
          <w:rFonts w:hint="eastAsia"/>
        </w:rPr>
      </w:pPr>
      <w:r>
        <w:separator/>
      </w:r>
    </w:p>
  </w:footnote>
  <w:footnote w:type="continuationSeparator" w:id="0">
    <w:p w14:paraId="716C33F1" w14:textId="77777777" w:rsidR="006004FD" w:rsidRDefault="006004FD" w:rsidP="00AA6C7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36257" w14:textId="77777777" w:rsidR="00AB54DF" w:rsidRDefault="00AB54DF">
    <w:pPr>
      <w:ind w:firstLine="48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00486"/>
    <w:multiLevelType w:val="multilevel"/>
    <w:tmpl w:val="193004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45425996">
    <w:abstractNumId w:val="0"/>
  </w:num>
  <w:num w:numId="2" w16cid:durableId="1985505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E85"/>
    <w:rsid w:val="000146B4"/>
    <w:rsid w:val="0002695D"/>
    <w:rsid w:val="00060C93"/>
    <w:rsid w:val="00077737"/>
    <w:rsid w:val="000D5805"/>
    <w:rsid w:val="000E69F8"/>
    <w:rsid w:val="00116067"/>
    <w:rsid w:val="00122C89"/>
    <w:rsid w:val="0013075D"/>
    <w:rsid w:val="0014410F"/>
    <w:rsid w:val="001C0DEA"/>
    <w:rsid w:val="001D297E"/>
    <w:rsid w:val="001D5DBD"/>
    <w:rsid w:val="002737D3"/>
    <w:rsid w:val="00276864"/>
    <w:rsid w:val="002D32F2"/>
    <w:rsid w:val="002E7DF7"/>
    <w:rsid w:val="00304E85"/>
    <w:rsid w:val="00322DBC"/>
    <w:rsid w:val="00347AFC"/>
    <w:rsid w:val="00353F0E"/>
    <w:rsid w:val="00357FA0"/>
    <w:rsid w:val="00411A96"/>
    <w:rsid w:val="00414D0C"/>
    <w:rsid w:val="00445846"/>
    <w:rsid w:val="00447A5C"/>
    <w:rsid w:val="004548A5"/>
    <w:rsid w:val="004B2851"/>
    <w:rsid w:val="004D6CD2"/>
    <w:rsid w:val="004E4E4D"/>
    <w:rsid w:val="00517863"/>
    <w:rsid w:val="0054301E"/>
    <w:rsid w:val="00545E89"/>
    <w:rsid w:val="0055059A"/>
    <w:rsid w:val="0059390B"/>
    <w:rsid w:val="005A3E8A"/>
    <w:rsid w:val="005B568B"/>
    <w:rsid w:val="006004FD"/>
    <w:rsid w:val="00630425"/>
    <w:rsid w:val="006912F6"/>
    <w:rsid w:val="006A54AA"/>
    <w:rsid w:val="006E3F3D"/>
    <w:rsid w:val="00722A8F"/>
    <w:rsid w:val="0075250F"/>
    <w:rsid w:val="007B5A64"/>
    <w:rsid w:val="007D72B2"/>
    <w:rsid w:val="007F7427"/>
    <w:rsid w:val="00820BDF"/>
    <w:rsid w:val="008226E5"/>
    <w:rsid w:val="008270FB"/>
    <w:rsid w:val="008739CD"/>
    <w:rsid w:val="008B65B8"/>
    <w:rsid w:val="008C0297"/>
    <w:rsid w:val="0091530B"/>
    <w:rsid w:val="00937B49"/>
    <w:rsid w:val="00970914"/>
    <w:rsid w:val="00976444"/>
    <w:rsid w:val="00984CF7"/>
    <w:rsid w:val="009A598B"/>
    <w:rsid w:val="009B0ABD"/>
    <w:rsid w:val="009B2C67"/>
    <w:rsid w:val="009E34CD"/>
    <w:rsid w:val="009F4F55"/>
    <w:rsid w:val="00A12F3D"/>
    <w:rsid w:val="00AA6C7C"/>
    <w:rsid w:val="00AB54DF"/>
    <w:rsid w:val="00B0442E"/>
    <w:rsid w:val="00B27BAE"/>
    <w:rsid w:val="00B42D44"/>
    <w:rsid w:val="00B47F3B"/>
    <w:rsid w:val="00B55164"/>
    <w:rsid w:val="00B651F4"/>
    <w:rsid w:val="00B6732A"/>
    <w:rsid w:val="00B976FF"/>
    <w:rsid w:val="00BA2A83"/>
    <w:rsid w:val="00BA5399"/>
    <w:rsid w:val="00BD3D8D"/>
    <w:rsid w:val="00BE33FC"/>
    <w:rsid w:val="00C2300A"/>
    <w:rsid w:val="00CC5F8B"/>
    <w:rsid w:val="00D42994"/>
    <w:rsid w:val="00D42E25"/>
    <w:rsid w:val="00DC2326"/>
    <w:rsid w:val="00DD6EBB"/>
    <w:rsid w:val="00E223AB"/>
    <w:rsid w:val="00E27944"/>
    <w:rsid w:val="00F2212A"/>
    <w:rsid w:val="00F32D59"/>
    <w:rsid w:val="00F37B93"/>
    <w:rsid w:val="00F66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C9C83"/>
  <w15:chartTrackingRefBased/>
  <w15:docId w15:val="{C36337E3-5158-422F-9D61-342FE798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04E8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304E8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304E8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04E85"/>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304E85"/>
    <w:pPr>
      <w:keepNext/>
      <w:keepLines/>
      <w:spacing w:before="80" w:after="40"/>
      <w:outlineLvl w:val="4"/>
    </w:pPr>
    <w:rPr>
      <w:rFonts w:asciiTheme="minorHAnsi" w:eastAsiaTheme="minorEastAsia" w:hAnsiTheme="minorHAnsi" w:cstheme="majorBidi"/>
      <w:color w:val="0F4761" w:themeColor="accent1" w:themeShade="BF"/>
      <w:szCs w:val="24"/>
    </w:rPr>
  </w:style>
  <w:style w:type="paragraph" w:styleId="6">
    <w:name w:val="heading 6"/>
    <w:basedOn w:val="a"/>
    <w:next w:val="a"/>
    <w:link w:val="60"/>
    <w:uiPriority w:val="9"/>
    <w:semiHidden/>
    <w:unhideWhenUsed/>
    <w:qFormat/>
    <w:rsid w:val="00304E85"/>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304E85"/>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304E85"/>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304E85"/>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304E8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qFormat/>
    <w:rsid w:val="00304E8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304E8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04E85"/>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304E85"/>
    <w:rPr>
      <w:rFonts w:asciiTheme="minorHAnsi" w:eastAsiaTheme="minorEastAsia" w:hAnsiTheme="minorHAnsi" w:cstheme="majorBidi"/>
      <w:color w:val="0F4761" w:themeColor="accent1" w:themeShade="BF"/>
      <w:szCs w:val="24"/>
    </w:rPr>
  </w:style>
  <w:style w:type="character" w:customStyle="1" w:styleId="60">
    <w:name w:val="标题 6 字符"/>
    <w:basedOn w:val="a0"/>
    <w:link w:val="6"/>
    <w:uiPriority w:val="9"/>
    <w:semiHidden/>
    <w:rsid w:val="00304E85"/>
    <w:rPr>
      <w:rFonts w:asciiTheme="minorHAnsi" w:eastAsiaTheme="minorEastAsia" w:hAnsiTheme="minorHAnsi" w:cstheme="majorBidi"/>
      <w:b/>
      <w:bCs/>
      <w:color w:val="0F4761" w:themeColor="accent1" w:themeShade="BF"/>
    </w:rPr>
  </w:style>
  <w:style w:type="character" w:customStyle="1" w:styleId="70">
    <w:name w:val="标题 7 字符"/>
    <w:basedOn w:val="a0"/>
    <w:link w:val="7"/>
    <w:uiPriority w:val="9"/>
    <w:semiHidden/>
    <w:rsid w:val="00304E85"/>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304E85"/>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304E85"/>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304E8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04E8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4E8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04E8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04E85"/>
    <w:pPr>
      <w:spacing w:before="160" w:after="160"/>
      <w:jc w:val="center"/>
    </w:pPr>
    <w:rPr>
      <w:i/>
      <w:iCs/>
      <w:color w:val="404040" w:themeColor="text1" w:themeTint="BF"/>
    </w:rPr>
  </w:style>
  <w:style w:type="character" w:customStyle="1" w:styleId="a8">
    <w:name w:val="引用 字符"/>
    <w:basedOn w:val="a0"/>
    <w:link w:val="a7"/>
    <w:uiPriority w:val="29"/>
    <w:rsid w:val="00304E85"/>
    <w:rPr>
      <w:i/>
      <w:iCs/>
      <w:color w:val="404040" w:themeColor="text1" w:themeTint="BF"/>
    </w:rPr>
  </w:style>
  <w:style w:type="paragraph" w:styleId="a9">
    <w:name w:val="List Paragraph"/>
    <w:basedOn w:val="a"/>
    <w:uiPriority w:val="99"/>
    <w:qFormat/>
    <w:rsid w:val="00304E85"/>
    <w:pPr>
      <w:ind w:left="720"/>
      <w:contextualSpacing/>
    </w:pPr>
  </w:style>
  <w:style w:type="character" w:styleId="aa">
    <w:name w:val="Intense Emphasis"/>
    <w:basedOn w:val="a0"/>
    <w:uiPriority w:val="21"/>
    <w:qFormat/>
    <w:rsid w:val="00304E85"/>
    <w:rPr>
      <w:i/>
      <w:iCs/>
      <w:color w:val="0F4761" w:themeColor="accent1" w:themeShade="BF"/>
    </w:rPr>
  </w:style>
  <w:style w:type="paragraph" w:styleId="ab">
    <w:name w:val="Intense Quote"/>
    <w:basedOn w:val="a"/>
    <w:next w:val="a"/>
    <w:link w:val="ac"/>
    <w:uiPriority w:val="30"/>
    <w:qFormat/>
    <w:rsid w:val="00304E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304E85"/>
    <w:rPr>
      <w:i/>
      <w:iCs/>
      <w:color w:val="0F4761" w:themeColor="accent1" w:themeShade="BF"/>
    </w:rPr>
  </w:style>
  <w:style w:type="character" w:styleId="ad">
    <w:name w:val="Intense Reference"/>
    <w:basedOn w:val="a0"/>
    <w:uiPriority w:val="32"/>
    <w:qFormat/>
    <w:rsid w:val="00304E85"/>
    <w:rPr>
      <w:b/>
      <w:bCs/>
      <w:smallCaps/>
      <w:color w:val="0F4761" w:themeColor="accent1" w:themeShade="BF"/>
      <w:spacing w:val="5"/>
    </w:rPr>
  </w:style>
  <w:style w:type="paragraph" w:styleId="ae">
    <w:name w:val="header"/>
    <w:basedOn w:val="a"/>
    <w:link w:val="af"/>
    <w:uiPriority w:val="99"/>
    <w:unhideWhenUsed/>
    <w:qFormat/>
    <w:rsid w:val="00AA6C7C"/>
    <w:pPr>
      <w:tabs>
        <w:tab w:val="center" w:pos="4153"/>
        <w:tab w:val="right" w:pos="8306"/>
      </w:tabs>
      <w:snapToGrid w:val="0"/>
      <w:jc w:val="center"/>
    </w:pPr>
    <w:rPr>
      <w:sz w:val="18"/>
      <w:szCs w:val="18"/>
    </w:rPr>
  </w:style>
  <w:style w:type="character" w:customStyle="1" w:styleId="af">
    <w:name w:val="页眉 字符"/>
    <w:basedOn w:val="a0"/>
    <w:link w:val="ae"/>
    <w:uiPriority w:val="99"/>
    <w:qFormat/>
    <w:rsid w:val="00AA6C7C"/>
    <w:rPr>
      <w:sz w:val="18"/>
      <w:szCs w:val="18"/>
    </w:rPr>
  </w:style>
  <w:style w:type="paragraph" w:styleId="af0">
    <w:name w:val="footer"/>
    <w:basedOn w:val="a"/>
    <w:link w:val="af1"/>
    <w:uiPriority w:val="99"/>
    <w:unhideWhenUsed/>
    <w:qFormat/>
    <w:rsid w:val="00AA6C7C"/>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AA6C7C"/>
    <w:rPr>
      <w:sz w:val="18"/>
      <w:szCs w:val="18"/>
    </w:rPr>
  </w:style>
  <w:style w:type="paragraph" w:styleId="TOC1">
    <w:name w:val="toc 1"/>
    <w:basedOn w:val="a"/>
    <w:next w:val="a"/>
    <w:autoRedefine/>
    <w:uiPriority w:val="39"/>
    <w:unhideWhenUsed/>
    <w:qFormat/>
    <w:rsid w:val="00AA6C7C"/>
    <w:rPr>
      <w:rFonts w:ascii="Times New Roman" w:eastAsia="仿宋_GB2312" w:hAnsi="Times New Roman" w:cs="Times New Roman"/>
      <w:sz w:val="32"/>
    </w:rPr>
  </w:style>
  <w:style w:type="paragraph" w:styleId="TOC2">
    <w:name w:val="toc 2"/>
    <w:basedOn w:val="a"/>
    <w:next w:val="a"/>
    <w:autoRedefine/>
    <w:uiPriority w:val="39"/>
    <w:unhideWhenUsed/>
    <w:qFormat/>
    <w:rsid w:val="00AA6C7C"/>
    <w:pPr>
      <w:ind w:leftChars="200" w:left="420"/>
    </w:pPr>
    <w:rPr>
      <w:rFonts w:ascii="Times New Roman" w:eastAsia="仿宋_GB2312" w:hAnsi="Times New Roman" w:cs="Times New Roman"/>
      <w:sz w:val="32"/>
    </w:rPr>
  </w:style>
  <w:style w:type="table" w:styleId="af2">
    <w:name w:val="Table Grid"/>
    <w:basedOn w:val="a1"/>
    <w:autoRedefine/>
    <w:uiPriority w:val="39"/>
    <w:qFormat/>
    <w:rsid w:val="00AB54DF"/>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
    <w:next w:val="a2"/>
    <w:uiPriority w:val="99"/>
    <w:semiHidden/>
    <w:unhideWhenUsed/>
    <w:rsid w:val="00AB54DF"/>
  </w:style>
  <w:style w:type="paragraph" w:styleId="af3">
    <w:name w:val="annotation text"/>
    <w:basedOn w:val="a"/>
    <w:link w:val="af4"/>
    <w:autoRedefine/>
    <w:uiPriority w:val="99"/>
    <w:semiHidden/>
    <w:unhideWhenUsed/>
    <w:qFormat/>
    <w:rsid w:val="00AB54DF"/>
    <w:pPr>
      <w:jc w:val="left"/>
    </w:pPr>
    <w:rPr>
      <w:rFonts w:ascii="Times New Roman" w:eastAsia="仿宋_GB2312" w:hAnsi="Times New Roman" w:cs="Times New Roman"/>
      <w:sz w:val="32"/>
    </w:rPr>
  </w:style>
  <w:style w:type="character" w:customStyle="1" w:styleId="af4">
    <w:name w:val="批注文字 字符"/>
    <w:basedOn w:val="a0"/>
    <w:link w:val="af3"/>
    <w:uiPriority w:val="99"/>
    <w:semiHidden/>
    <w:qFormat/>
    <w:rsid w:val="00AB54DF"/>
    <w:rPr>
      <w:rFonts w:ascii="Times New Roman" w:eastAsia="仿宋_GB2312" w:hAnsi="Times New Roman" w:cs="Times New Roman"/>
      <w:sz w:val="32"/>
    </w:rPr>
  </w:style>
  <w:style w:type="paragraph" w:styleId="21">
    <w:name w:val="Body Text Indent 2"/>
    <w:basedOn w:val="a"/>
    <w:link w:val="22"/>
    <w:uiPriority w:val="99"/>
    <w:qFormat/>
    <w:rsid w:val="00AB54DF"/>
    <w:pPr>
      <w:ind w:firstLine="560"/>
    </w:pPr>
    <w:rPr>
      <w:rFonts w:ascii="Times New Roman" w:eastAsia="汉仪粗仿宋简" w:hAnsi="Times New Roman" w:cs="Times New Roman"/>
      <w:sz w:val="28"/>
      <w:szCs w:val="28"/>
    </w:rPr>
  </w:style>
  <w:style w:type="character" w:customStyle="1" w:styleId="22">
    <w:name w:val="正文文本缩进 2 字符"/>
    <w:basedOn w:val="a0"/>
    <w:link w:val="21"/>
    <w:uiPriority w:val="99"/>
    <w:qFormat/>
    <w:rsid w:val="00AB54DF"/>
    <w:rPr>
      <w:rFonts w:ascii="Times New Roman" w:eastAsia="汉仪粗仿宋简" w:hAnsi="Times New Roman" w:cs="Times New Roman"/>
      <w:sz w:val="28"/>
      <w:szCs w:val="28"/>
    </w:rPr>
  </w:style>
  <w:style w:type="paragraph" w:styleId="af5">
    <w:name w:val="Normal (Web)"/>
    <w:basedOn w:val="a"/>
    <w:autoRedefine/>
    <w:uiPriority w:val="99"/>
    <w:semiHidden/>
    <w:unhideWhenUsed/>
    <w:qFormat/>
    <w:rsid w:val="00AB54DF"/>
    <w:rPr>
      <w:rFonts w:ascii="Times New Roman" w:eastAsia="仿宋_GB2312" w:hAnsi="Times New Roman" w:cs="Times New Roman"/>
    </w:rPr>
  </w:style>
  <w:style w:type="paragraph" w:customStyle="1" w:styleId="1-21">
    <w:name w:val="中等深浅网格 1 - 着色 21"/>
    <w:basedOn w:val="a"/>
    <w:autoRedefine/>
    <w:qFormat/>
    <w:rsid w:val="00AB54DF"/>
    <w:pPr>
      <w:spacing w:line="360" w:lineRule="auto"/>
      <w:ind w:firstLineChars="200" w:firstLine="420"/>
    </w:pPr>
    <w:rPr>
      <w:rFonts w:ascii="Calibri" w:hAnsi="Calibri" w:cs="Times New Roman"/>
      <w:sz w:val="21"/>
    </w:rPr>
  </w:style>
  <w:style w:type="paragraph" w:customStyle="1" w:styleId="af6">
    <w:name w:val="正文红"/>
    <w:basedOn w:val="a"/>
    <w:autoRedefine/>
    <w:qFormat/>
    <w:rsid w:val="00AB54DF"/>
    <w:pPr>
      <w:ind w:firstLine="640"/>
    </w:pPr>
    <w:rPr>
      <w:rFonts w:ascii="仿宋_GB2312" w:eastAsia="仿宋_GB2312" w:cs="Times New Roman"/>
      <w:color w:val="FF0000"/>
      <w:sz w:val="32"/>
      <w:szCs w:val="32"/>
    </w:rPr>
  </w:style>
  <w:style w:type="paragraph" w:customStyle="1" w:styleId="af7">
    <w:name w:val="表头图号"/>
    <w:basedOn w:val="a"/>
    <w:next w:val="a"/>
    <w:autoRedefine/>
    <w:qFormat/>
    <w:rsid w:val="00AB54DF"/>
    <w:pPr>
      <w:jc w:val="center"/>
    </w:pPr>
    <w:rPr>
      <w:rFonts w:ascii="Times New Roman" w:eastAsia="仿宋_GB2312" w:hAnsi="Times New Roman" w:cs="Times New Roman"/>
      <w:b/>
      <w:sz w:val="21"/>
    </w:rPr>
  </w:style>
  <w:style w:type="paragraph" w:customStyle="1" w:styleId="af8">
    <w:name w:val="表格"/>
    <w:basedOn w:val="a"/>
    <w:autoRedefine/>
    <w:qFormat/>
    <w:rsid w:val="00AB54DF"/>
    <w:rPr>
      <w:rFonts w:ascii="Times New Roman" w:eastAsia="仿宋_GB2312" w:hAnsi="Times New Roman" w:cs="Times New Roman"/>
      <w:sz w:val="21"/>
    </w:rPr>
  </w:style>
  <w:style w:type="paragraph" w:customStyle="1" w:styleId="af9">
    <w:name w:val="表格居中"/>
    <w:basedOn w:val="af8"/>
    <w:next w:val="af8"/>
    <w:autoRedefine/>
    <w:qFormat/>
    <w:rsid w:val="00AB54DF"/>
    <w:pPr>
      <w:jc w:val="center"/>
      <w:outlineLvl w:val="1"/>
    </w:pPr>
  </w:style>
  <w:style w:type="paragraph" w:customStyle="1" w:styleId="afa">
    <w:name w:val="一级标题"/>
    <w:basedOn w:val="a"/>
    <w:autoRedefine/>
    <w:qFormat/>
    <w:rsid w:val="00AB54DF"/>
    <w:pPr>
      <w:tabs>
        <w:tab w:val="left" w:pos="3405"/>
      </w:tabs>
      <w:jc w:val="left"/>
      <w:outlineLvl w:val="0"/>
    </w:pPr>
    <w:rPr>
      <w:rFonts w:ascii="黑体" w:eastAsia="仿宋_GB2312" w:hAnsi="黑体" w:cs="黑体" w:hint="eastAsia"/>
      <w:b/>
      <w:color w:val="000000"/>
      <w:sz w:val="28"/>
      <w:szCs w:val="32"/>
    </w:rPr>
  </w:style>
  <w:style w:type="paragraph" w:customStyle="1" w:styleId="afb">
    <w:name w:val="三级标题"/>
    <w:basedOn w:val="a"/>
    <w:autoRedefine/>
    <w:qFormat/>
    <w:rsid w:val="00AB54DF"/>
    <w:pPr>
      <w:ind w:firstLine="640"/>
      <w:jc w:val="left"/>
      <w:outlineLvl w:val="0"/>
    </w:pPr>
    <w:rPr>
      <w:rFonts w:ascii="黑体" w:eastAsia="仿宋_GB2312" w:hAnsi="黑体" w:cs="黑体" w:hint="eastAsia"/>
      <w:color w:val="000000"/>
      <w:sz w:val="32"/>
      <w:szCs w:val="32"/>
    </w:rPr>
  </w:style>
  <w:style w:type="paragraph" w:customStyle="1" w:styleId="afc">
    <w:name w:val="二级标题"/>
    <w:basedOn w:val="a"/>
    <w:autoRedefine/>
    <w:qFormat/>
    <w:rsid w:val="00AB54DF"/>
    <w:pPr>
      <w:ind w:firstLine="640"/>
      <w:jc w:val="left"/>
      <w:outlineLvl w:val="0"/>
    </w:pPr>
    <w:rPr>
      <w:rFonts w:ascii="黑体" w:eastAsia="仿宋_GB2312" w:hAnsi="黑体" w:cs="黑体" w:hint="eastAsia"/>
      <w:b/>
      <w:color w:val="000000"/>
      <w:sz w:val="32"/>
      <w:szCs w:val="32"/>
    </w:rPr>
  </w:style>
  <w:style w:type="paragraph" w:customStyle="1" w:styleId="TableText">
    <w:name w:val="Table Text"/>
    <w:basedOn w:val="a"/>
    <w:autoRedefine/>
    <w:semiHidden/>
    <w:qFormat/>
    <w:rsid w:val="00AB54DF"/>
    <w:pPr>
      <w:widowControl/>
      <w:kinsoku w:val="0"/>
      <w:autoSpaceDE w:val="0"/>
      <w:autoSpaceDN w:val="0"/>
      <w:adjustRightInd w:val="0"/>
      <w:snapToGrid w:val="0"/>
      <w:jc w:val="left"/>
      <w:textAlignment w:val="baseline"/>
    </w:pPr>
    <w:rPr>
      <w:rFonts w:ascii="微软雅黑" w:eastAsia="微软雅黑" w:hAnsi="微软雅黑" w:cs="宋体"/>
      <w:color w:val="000000"/>
      <w:kern w:val="0"/>
      <w:sz w:val="20"/>
      <w:szCs w:val="20"/>
    </w:rPr>
  </w:style>
  <w:style w:type="table" w:customStyle="1" w:styleId="TableNormal">
    <w:name w:val="Table Normal"/>
    <w:semiHidden/>
    <w:unhideWhenUsed/>
    <w:qFormat/>
    <w:rsid w:val="00AB54DF"/>
    <w:rPr>
      <w:rFonts w:ascii="Times New Roman" w:hAnsi="Times New Roman" w:cs="Times New Roman"/>
      <w:kern w:val="0"/>
      <w:sz w:val="20"/>
      <w:szCs w:val="20"/>
    </w:rPr>
    <w:tblPr>
      <w:tblCellMar>
        <w:top w:w="0" w:type="dxa"/>
        <w:left w:w="0" w:type="dxa"/>
        <w:bottom w:w="0" w:type="dxa"/>
        <w:right w:w="0" w:type="dxa"/>
      </w:tblCellMar>
    </w:tblPr>
  </w:style>
  <w:style w:type="character" w:customStyle="1" w:styleId="font51">
    <w:name w:val="font51"/>
    <w:basedOn w:val="a0"/>
    <w:qFormat/>
    <w:rsid w:val="00AB54DF"/>
    <w:rPr>
      <w:rFonts w:ascii="Times New Roman" w:hAnsi="Times New Roman" w:cs="Times New Roman" w:hint="default"/>
      <w:color w:val="000000"/>
      <w:sz w:val="21"/>
      <w:szCs w:val="21"/>
      <w:u w:val="none"/>
    </w:rPr>
  </w:style>
  <w:style w:type="character" w:customStyle="1" w:styleId="font41">
    <w:name w:val="font41"/>
    <w:basedOn w:val="a0"/>
    <w:qFormat/>
    <w:rsid w:val="00AB54DF"/>
    <w:rPr>
      <w:rFonts w:ascii="仿宋_GB2312" w:eastAsia="仿宋_GB2312" w:cs="仿宋_GB2312" w:hint="eastAsia"/>
      <w:color w:val="000000"/>
      <w:sz w:val="21"/>
      <w:szCs w:val="21"/>
      <w:u w:val="none"/>
    </w:rPr>
  </w:style>
  <w:style w:type="character" w:customStyle="1" w:styleId="font31">
    <w:name w:val="font31"/>
    <w:basedOn w:val="a0"/>
    <w:qFormat/>
    <w:rsid w:val="00AB54DF"/>
    <w:rPr>
      <w:rFonts w:ascii="仿宋_GB2312" w:eastAsia="仿宋_GB2312" w:cs="仿宋_GB2312" w:hint="eastAsia"/>
      <w:color w:val="000000"/>
      <w:sz w:val="22"/>
      <w:szCs w:val="22"/>
      <w:u w:val="none"/>
    </w:rPr>
  </w:style>
  <w:style w:type="paragraph" w:customStyle="1" w:styleId="23">
    <w:name w:val="表格2"/>
    <w:autoRedefine/>
    <w:qFormat/>
    <w:rsid w:val="00AB54DF"/>
    <w:pPr>
      <w:spacing w:beforeLines="50" w:afterLines="50" w:line="276" w:lineRule="auto"/>
    </w:pPr>
    <w:rPr>
      <w:rFonts w:ascii="Calibri" w:hAnsi="Calibri" w:cs="Times New Roman"/>
      <w:sz w:val="21"/>
    </w:rPr>
  </w:style>
  <w:style w:type="numbering" w:customStyle="1" w:styleId="24">
    <w:name w:val="无列表2"/>
    <w:next w:val="a2"/>
    <w:uiPriority w:val="99"/>
    <w:semiHidden/>
    <w:unhideWhenUsed/>
    <w:rsid w:val="0014410F"/>
  </w:style>
  <w:style w:type="paragraph" w:customStyle="1" w:styleId="msonormal0">
    <w:name w:val="msonormal"/>
    <w:basedOn w:val="a"/>
    <w:autoRedefine/>
    <w:qFormat/>
    <w:rsid w:val="0054301E"/>
    <w:rPr>
      <w:rFonts w:ascii="Times New Roman" w:eastAsia="仿宋_GB2312" w:hAnsi="Times New Roman" w:cs="Times New Roman"/>
    </w:rPr>
  </w:style>
  <w:style w:type="character" w:customStyle="1" w:styleId="font21">
    <w:name w:val="font21"/>
    <w:basedOn w:val="a0"/>
    <w:qFormat/>
    <w:rsid w:val="0014410F"/>
    <w:rPr>
      <w:rFonts w:ascii="仿宋_GB2312" w:eastAsia="仿宋_GB2312" w:cs="仿宋_GB2312" w:hint="eastAsia"/>
      <w:strike w:val="0"/>
      <w:dstrike w:val="0"/>
      <w:color w:val="000000"/>
      <w:sz w:val="22"/>
      <w:szCs w:val="22"/>
      <w:u w:val="none"/>
      <w:effect w:val="none"/>
    </w:rPr>
  </w:style>
  <w:style w:type="character" w:styleId="afd">
    <w:name w:val="Hyperlink"/>
    <w:basedOn w:val="a0"/>
    <w:uiPriority w:val="99"/>
    <w:unhideWhenUsed/>
    <w:qFormat/>
    <w:rsid w:val="007D72B2"/>
    <w:rPr>
      <w:color w:val="0563C1"/>
      <w:u w:val="single"/>
    </w:rPr>
  </w:style>
  <w:style w:type="character" w:styleId="afe">
    <w:name w:val="FollowedHyperlink"/>
    <w:basedOn w:val="a0"/>
    <w:uiPriority w:val="99"/>
    <w:semiHidden/>
    <w:unhideWhenUsed/>
    <w:rsid w:val="007D72B2"/>
    <w:rPr>
      <w:color w:val="954F72"/>
      <w:u w:val="single"/>
    </w:rPr>
  </w:style>
  <w:style w:type="paragraph" w:customStyle="1" w:styleId="font5">
    <w:name w:val="font5"/>
    <w:basedOn w:val="a"/>
    <w:rsid w:val="007D72B2"/>
    <w:pPr>
      <w:widowControl/>
      <w:spacing w:before="100" w:beforeAutospacing="1" w:after="100" w:afterAutospacing="1"/>
      <w:jc w:val="left"/>
    </w:pPr>
    <w:rPr>
      <w:rFonts w:ascii="仿宋_GB2312" w:eastAsia="仿宋_GB2312" w:cs="宋体"/>
      <w:color w:val="000000"/>
      <w:kern w:val="0"/>
      <w:szCs w:val="24"/>
    </w:rPr>
  </w:style>
  <w:style w:type="paragraph" w:customStyle="1" w:styleId="xl65">
    <w:name w:val="xl65"/>
    <w:basedOn w:val="a"/>
    <w:rsid w:val="007D72B2"/>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 w:eastAsia="仿宋" w:hAnsi="仿宋" w:cs="宋体"/>
      <w:color w:val="000000"/>
      <w:kern w:val="0"/>
      <w:sz w:val="20"/>
      <w:szCs w:val="20"/>
    </w:rPr>
  </w:style>
  <w:style w:type="paragraph" w:customStyle="1" w:styleId="xl66">
    <w:name w:val="xl66"/>
    <w:basedOn w:val="a"/>
    <w:rsid w:val="007D72B2"/>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cs="Times New Roman"/>
      <w:kern w:val="0"/>
      <w:sz w:val="21"/>
      <w:szCs w:val="21"/>
    </w:rPr>
  </w:style>
  <w:style w:type="paragraph" w:customStyle="1" w:styleId="xl67">
    <w:name w:val="xl67"/>
    <w:basedOn w:val="a"/>
    <w:rsid w:val="007D72B2"/>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kern w:val="0"/>
      <w:sz w:val="21"/>
      <w:szCs w:val="21"/>
    </w:rPr>
  </w:style>
  <w:style w:type="paragraph" w:customStyle="1" w:styleId="xl68">
    <w:name w:val="xl68"/>
    <w:basedOn w:val="a"/>
    <w:rsid w:val="007D72B2"/>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cs="Times New Roman"/>
      <w:kern w:val="0"/>
      <w:sz w:val="21"/>
      <w:szCs w:val="21"/>
    </w:rPr>
  </w:style>
  <w:style w:type="paragraph" w:customStyle="1" w:styleId="xl69">
    <w:name w:val="xl69"/>
    <w:basedOn w:val="a"/>
    <w:rsid w:val="007D72B2"/>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kern w:val="0"/>
      <w:sz w:val="21"/>
      <w:szCs w:val="21"/>
    </w:rPr>
  </w:style>
  <w:style w:type="paragraph" w:customStyle="1" w:styleId="xl70">
    <w:name w:val="xl70"/>
    <w:basedOn w:val="a"/>
    <w:rsid w:val="007D72B2"/>
    <w:pPr>
      <w:widowControl/>
      <w:pBdr>
        <w:top w:val="single" w:sz="8" w:space="0" w:color="auto"/>
        <w:left w:val="single" w:sz="8" w:space="0" w:color="auto"/>
      </w:pBdr>
      <w:spacing w:before="100" w:beforeAutospacing="1" w:after="100" w:afterAutospacing="1"/>
      <w:textAlignment w:val="center"/>
    </w:pPr>
    <w:rPr>
      <w:rFonts w:ascii="Times New Roman" w:hAnsi="Times New Roman" w:cs="Times New Roman"/>
      <w:kern w:val="0"/>
      <w:szCs w:val="24"/>
    </w:rPr>
  </w:style>
  <w:style w:type="paragraph" w:customStyle="1" w:styleId="xl71">
    <w:name w:val="xl71"/>
    <w:basedOn w:val="a"/>
    <w:rsid w:val="007D72B2"/>
    <w:pPr>
      <w:widowControl/>
      <w:pBdr>
        <w:top w:val="single" w:sz="8" w:space="0" w:color="auto"/>
        <w:right w:val="single" w:sz="8" w:space="0" w:color="auto"/>
      </w:pBdr>
      <w:spacing w:before="100" w:beforeAutospacing="1" w:after="100" w:afterAutospacing="1"/>
      <w:textAlignment w:val="center"/>
    </w:pPr>
    <w:rPr>
      <w:rFonts w:ascii="Times New Roman" w:hAnsi="Times New Roman" w:cs="Times New Roman"/>
      <w:kern w:val="0"/>
      <w:szCs w:val="24"/>
    </w:rPr>
  </w:style>
  <w:style w:type="paragraph" w:customStyle="1" w:styleId="xl72">
    <w:name w:val="xl72"/>
    <w:basedOn w:val="a"/>
    <w:rsid w:val="007D72B2"/>
    <w:pPr>
      <w:widowControl/>
      <w:pBdr>
        <w:left w:val="single" w:sz="8" w:space="0" w:color="auto"/>
        <w:bottom w:val="single" w:sz="8" w:space="0" w:color="auto"/>
      </w:pBdr>
      <w:spacing w:before="100" w:beforeAutospacing="1" w:after="100" w:afterAutospacing="1"/>
      <w:textAlignment w:val="center"/>
    </w:pPr>
    <w:rPr>
      <w:rFonts w:ascii="仿宋_GB2312" w:eastAsia="仿宋_GB2312" w:cs="宋体"/>
      <w:kern w:val="0"/>
      <w:szCs w:val="24"/>
    </w:rPr>
  </w:style>
  <w:style w:type="paragraph" w:customStyle="1" w:styleId="xl73">
    <w:name w:val="xl73"/>
    <w:basedOn w:val="a"/>
    <w:rsid w:val="007D72B2"/>
    <w:pPr>
      <w:widowControl/>
      <w:pBdr>
        <w:bottom w:val="single" w:sz="8" w:space="0" w:color="auto"/>
        <w:right w:val="single" w:sz="8" w:space="0" w:color="auto"/>
      </w:pBdr>
      <w:spacing w:before="100" w:beforeAutospacing="1" w:after="100" w:afterAutospacing="1"/>
      <w:textAlignment w:val="center"/>
    </w:pPr>
    <w:rPr>
      <w:rFonts w:ascii="仿宋_GB2312" w:eastAsia="仿宋_GB2312" w:cs="宋体"/>
      <w:kern w:val="0"/>
      <w:szCs w:val="24"/>
    </w:rPr>
  </w:style>
  <w:style w:type="table" w:customStyle="1" w:styleId="25">
    <w:name w:val="网格型2"/>
    <w:basedOn w:val="a1"/>
    <w:next w:val="af2"/>
    <w:uiPriority w:val="39"/>
    <w:qFormat/>
    <w:rsid w:val="004548A5"/>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autoRedefine/>
    <w:uiPriority w:val="34"/>
    <w:qFormat/>
    <w:rsid w:val="00B6732A"/>
    <w:pPr>
      <w:ind w:firstLineChars="200" w:firstLine="420"/>
    </w:pPr>
    <w:rPr>
      <w:rFonts w:ascii="Calibri" w:hAnsi="Calibri" w:cs="Times New Roman"/>
      <w:sz w:val="21"/>
    </w:rPr>
  </w:style>
  <w:style w:type="paragraph" w:styleId="aff">
    <w:name w:val="caption"/>
    <w:basedOn w:val="a"/>
    <w:next w:val="a"/>
    <w:uiPriority w:val="35"/>
    <w:unhideWhenUsed/>
    <w:qFormat/>
    <w:rsid w:val="0054301E"/>
    <w:pPr>
      <w:widowControl/>
      <w:spacing w:after="3" w:line="393" w:lineRule="auto"/>
      <w:ind w:left="10" w:hanging="10"/>
      <w:jc w:val="left"/>
    </w:pPr>
    <w:rPr>
      <w:rFonts w:asciiTheme="majorHAnsi" w:eastAsia="黑体" w:hAnsiTheme="majorHAnsi" w:cstheme="majorBidi"/>
      <w:color w:val="000000"/>
      <w:sz w:val="20"/>
      <w:szCs w:val="20"/>
    </w:rPr>
  </w:style>
  <w:style w:type="paragraph" w:styleId="aff0">
    <w:name w:val="annotation subject"/>
    <w:basedOn w:val="af3"/>
    <w:next w:val="af3"/>
    <w:link w:val="aff1"/>
    <w:uiPriority w:val="99"/>
    <w:semiHidden/>
    <w:unhideWhenUsed/>
    <w:qFormat/>
    <w:rsid w:val="0054301E"/>
    <w:pPr>
      <w:widowControl/>
      <w:spacing w:after="3" w:line="393" w:lineRule="auto"/>
      <w:ind w:left="10" w:hanging="10"/>
    </w:pPr>
    <w:rPr>
      <w:rFonts w:ascii="仿宋" w:eastAsia="仿宋" w:hAnsi="仿宋" w:cs="仿宋"/>
      <w:b/>
      <w:bCs/>
      <w:color w:val="000000"/>
      <w:sz w:val="30"/>
    </w:rPr>
  </w:style>
  <w:style w:type="character" w:customStyle="1" w:styleId="aff1">
    <w:name w:val="批注主题 字符"/>
    <w:basedOn w:val="af4"/>
    <w:link w:val="aff0"/>
    <w:uiPriority w:val="99"/>
    <w:semiHidden/>
    <w:qFormat/>
    <w:rsid w:val="0054301E"/>
    <w:rPr>
      <w:rFonts w:ascii="仿宋" w:eastAsia="仿宋" w:hAnsi="仿宋" w:cs="仿宋"/>
      <w:b/>
      <w:bCs/>
      <w:color w:val="000000"/>
      <w:sz w:val="30"/>
    </w:rPr>
  </w:style>
  <w:style w:type="character" w:styleId="aff2">
    <w:name w:val="annotation reference"/>
    <w:basedOn w:val="a0"/>
    <w:uiPriority w:val="99"/>
    <w:semiHidden/>
    <w:unhideWhenUsed/>
    <w:qFormat/>
    <w:rsid w:val="0054301E"/>
    <w:rPr>
      <w:sz w:val="21"/>
      <w:szCs w:val="21"/>
    </w:rPr>
  </w:style>
  <w:style w:type="paragraph" w:customStyle="1" w:styleId="TOC10">
    <w:name w:val="TOC 标题1"/>
    <w:basedOn w:val="1"/>
    <w:next w:val="a"/>
    <w:uiPriority w:val="39"/>
    <w:unhideWhenUsed/>
    <w:qFormat/>
    <w:rsid w:val="0054301E"/>
    <w:pPr>
      <w:widowControl/>
      <w:spacing w:before="240" w:after="0" w:line="259" w:lineRule="auto"/>
      <w:jc w:val="left"/>
      <w:outlineLvl w:val="9"/>
    </w:pPr>
    <w:rPr>
      <w:kern w:val="0"/>
      <w:sz w:val="32"/>
      <w:szCs w:val="32"/>
    </w:rPr>
  </w:style>
  <w:style w:type="paragraph" w:customStyle="1" w:styleId="13">
    <w:name w:val="修订1"/>
    <w:hidden/>
    <w:uiPriority w:val="99"/>
    <w:semiHidden/>
    <w:qFormat/>
    <w:rsid w:val="0054301E"/>
    <w:rPr>
      <w:rFonts w:ascii="仿宋" w:eastAsia="仿宋" w:hAnsi="仿宋" w:cs="仿宋"/>
      <w:color w:val="000000"/>
      <w:sz w:val="30"/>
    </w:rPr>
  </w:style>
  <w:style w:type="character" w:customStyle="1" w:styleId="font11">
    <w:name w:val="font11"/>
    <w:basedOn w:val="a0"/>
    <w:qFormat/>
    <w:rsid w:val="0054301E"/>
    <w:rPr>
      <w:rFonts w:ascii="宋体" w:eastAsia="宋体" w:hAnsi="宋体" w:cs="宋体" w:hint="eastAsia"/>
      <w:color w:val="000000"/>
      <w:sz w:val="22"/>
      <w:szCs w:val="22"/>
      <w:u w:val="none"/>
    </w:rPr>
  </w:style>
  <w:style w:type="paragraph" w:customStyle="1" w:styleId="xl74">
    <w:name w:val="xl74"/>
    <w:basedOn w:val="a"/>
    <w:rsid w:val="006A54AA"/>
    <w:pPr>
      <w:widowControl/>
      <w:pBdr>
        <w:bottom w:val="single" w:sz="8" w:space="0" w:color="auto"/>
        <w:right w:val="single" w:sz="8" w:space="0" w:color="auto"/>
      </w:pBdr>
      <w:spacing w:before="100" w:beforeAutospacing="1" w:after="100" w:afterAutospacing="1"/>
      <w:jc w:val="left"/>
      <w:textAlignment w:val="center"/>
    </w:pPr>
    <w:rPr>
      <w:rFonts w:ascii="仿宋_GB2312" w:eastAsia="仿宋_GB2312"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9070">
      <w:bodyDiv w:val="1"/>
      <w:marLeft w:val="0"/>
      <w:marRight w:val="0"/>
      <w:marTop w:val="0"/>
      <w:marBottom w:val="0"/>
      <w:divBdr>
        <w:top w:val="none" w:sz="0" w:space="0" w:color="auto"/>
        <w:left w:val="none" w:sz="0" w:space="0" w:color="auto"/>
        <w:bottom w:val="none" w:sz="0" w:space="0" w:color="auto"/>
        <w:right w:val="none" w:sz="0" w:space="0" w:color="auto"/>
      </w:divBdr>
    </w:div>
    <w:div w:id="52777290">
      <w:bodyDiv w:val="1"/>
      <w:marLeft w:val="0"/>
      <w:marRight w:val="0"/>
      <w:marTop w:val="0"/>
      <w:marBottom w:val="0"/>
      <w:divBdr>
        <w:top w:val="none" w:sz="0" w:space="0" w:color="auto"/>
        <w:left w:val="none" w:sz="0" w:space="0" w:color="auto"/>
        <w:bottom w:val="none" w:sz="0" w:space="0" w:color="auto"/>
        <w:right w:val="none" w:sz="0" w:space="0" w:color="auto"/>
      </w:divBdr>
    </w:div>
    <w:div w:id="82343994">
      <w:bodyDiv w:val="1"/>
      <w:marLeft w:val="0"/>
      <w:marRight w:val="0"/>
      <w:marTop w:val="0"/>
      <w:marBottom w:val="0"/>
      <w:divBdr>
        <w:top w:val="none" w:sz="0" w:space="0" w:color="auto"/>
        <w:left w:val="none" w:sz="0" w:space="0" w:color="auto"/>
        <w:bottom w:val="none" w:sz="0" w:space="0" w:color="auto"/>
        <w:right w:val="none" w:sz="0" w:space="0" w:color="auto"/>
      </w:divBdr>
    </w:div>
    <w:div w:id="372386338">
      <w:bodyDiv w:val="1"/>
      <w:marLeft w:val="0"/>
      <w:marRight w:val="0"/>
      <w:marTop w:val="0"/>
      <w:marBottom w:val="0"/>
      <w:divBdr>
        <w:top w:val="none" w:sz="0" w:space="0" w:color="auto"/>
        <w:left w:val="none" w:sz="0" w:space="0" w:color="auto"/>
        <w:bottom w:val="none" w:sz="0" w:space="0" w:color="auto"/>
        <w:right w:val="none" w:sz="0" w:space="0" w:color="auto"/>
      </w:divBdr>
    </w:div>
    <w:div w:id="535966830">
      <w:bodyDiv w:val="1"/>
      <w:marLeft w:val="0"/>
      <w:marRight w:val="0"/>
      <w:marTop w:val="0"/>
      <w:marBottom w:val="0"/>
      <w:divBdr>
        <w:top w:val="none" w:sz="0" w:space="0" w:color="auto"/>
        <w:left w:val="none" w:sz="0" w:space="0" w:color="auto"/>
        <w:bottom w:val="none" w:sz="0" w:space="0" w:color="auto"/>
        <w:right w:val="none" w:sz="0" w:space="0" w:color="auto"/>
      </w:divBdr>
    </w:div>
    <w:div w:id="553543248">
      <w:bodyDiv w:val="1"/>
      <w:marLeft w:val="0"/>
      <w:marRight w:val="0"/>
      <w:marTop w:val="0"/>
      <w:marBottom w:val="0"/>
      <w:divBdr>
        <w:top w:val="none" w:sz="0" w:space="0" w:color="auto"/>
        <w:left w:val="none" w:sz="0" w:space="0" w:color="auto"/>
        <w:bottom w:val="none" w:sz="0" w:space="0" w:color="auto"/>
        <w:right w:val="none" w:sz="0" w:space="0" w:color="auto"/>
      </w:divBdr>
    </w:div>
    <w:div w:id="646130420">
      <w:bodyDiv w:val="1"/>
      <w:marLeft w:val="0"/>
      <w:marRight w:val="0"/>
      <w:marTop w:val="0"/>
      <w:marBottom w:val="0"/>
      <w:divBdr>
        <w:top w:val="none" w:sz="0" w:space="0" w:color="auto"/>
        <w:left w:val="none" w:sz="0" w:space="0" w:color="auto"/>
        <w:bottom w:val="none" w:sz="0" w:space="0" w:color="auto"/>
        <w:right w:val="none" w:sz="0" w:space="0" w:color="auto"/>
      </w:divBdr>
    </w:div>
    <w:div w:id="805782428">
      <w:bodyDiv w:val="1"/>
      <w:marLeft w:val="0"/>
      <w:marRight w:val="0"/>
      <w:marTop w:val="0"/>
      <w:marBottom w:val="0"/>
      <w:divBdr>
        <w:top w:val="none" w:sz="0" w:space="0" w:color="auto"/>
        <w:left w:val="none" w:sz="0" w:space="0" w:color="auto"/>
        <w:bottom w:val="none" w:sz="0" w:space="0" w:color="auto"/>
        <w:right w:val="none" w:sz="0" w:space="0" w:color="auto"/>
      </w:divBdr>
    </w:div>
    <w:div w:id="861017862">
      <w:bodyDiv w:val="1"/>
      <w:marLeft w:val="0"/>
      <w:marRight w:val="0"/>
      <w:marTop w:val="0"/>
      <w:marBottom w:val="0"/>
      <w:divBdr>
        <w:top w:val="none" w:sz="0" w:space="0" w:color="auto"/>
        <w:left w:val="none" w:sz="0" w:space="0" w:color="auto"/>
        <w:bottom w:val="none" w:sz="0" w:space="0" w:color="auto"/>
        <w:right w:val="none" w:sz="0" w:space="0" w:color="auto"/>
      </w:divBdr>
    </w:div>
    <w:div w:id="960913328">
      <w:bodyDiv w:val="1"/>
      <w:marLeft w:val="0"/>
      <w:marRight w:val="0"/>
      <w:marTop w:val="0"/>
      <w:marBottom w:val="0"/>
      <w:divBdr>
        <w:top w:val="none" w:sz="0" w:space="0" w:color="auto"/>
        <w:left w:val="none" w:sz="0" w:space="0" w:color="auto"/>
        <w:bottom w:val="none" w:sz="0" w:space="0" w:color="auto"/>
        <w:right w:val="none" w:sz="0" w:space="0" w:color="auto"/>
      </w:divBdr>
    </w:div>
    <w:div w:id="990601142">
      <w:bodyDiv w:val="1"/>
      <w:marLeft w:val="0"/>
      <w:marRight w:val="0"/>
      <w:marTop w:val="0"/>
      <w:marBottom w:val="0"/>
      <w:divBdr>
        <w:top w:val="none" w:sz="0" w:space="0" w:color="auto"/>
        <w:left w:val="none" w:sz="0" w:space="0" w:color="auto"/>
        <w:bottom w:val="none" w:sz="0" w:space="0" w:color="auto"/>
        <w:right w:val="none" w:sz="0" w:space="0" w:color="auto"/>
      </w:divBdr>
    </w:div>
    <w:div w:id="1016883937">
      <w:bodyDiv w:val="1"/>
      <w:marLeft w:val="0"/>
      <w:marRight w:val="0"/>
      <w:marTop w:val="0"/>
      <w:marBottom w:val="0"/>
      <w:divBdr>
        <w:top w:val="none" w:sz="0" w:space="0" w:color="auto"/>
        <w:left w:val="none" w:sz="0" w:space="0" w:color="auto"/>
        <w:bottom w:val="none" w:sz="0" w:space="0" w:color="auto"/>
        <w:right w:val="none" w:sz="0" w:space="0" w:color="auto"/>
      </w:divBdr>
    </w:div>
    <w:div w:id="1108357739">
      <w:bodyDiv w:val="1"/>
      <w:marLeft w:val="0"/>
      <w:marRight w:val="0"/>
      <w:marTop w:val="0"/>
      <w:marBottom w:val="0"/>
      <w:divBdr>
        <w:top w:val="none" w:sz="0" w:space="0" w:color="auto"/>
        <w:left w:val="none" w:sz="0" w:space="0" w:color="auto"/>
        <w:bottom w:val="none" w:sz="0" w:space="0" w:color="auto"/>
        <w:right w:val="none" w:sz="0" w:space="0" w:color="auto"/>
      </w:divBdr>
    </w:div>
    <w:div w:id="1160776365">
      <w:bodyDiv w:val="1"/>
      <w:marLeft w:val="0"/>
      <w:marRight w:val="0"/>
      <w:marTop w:val="0"/>
      <w:marBottom w:val="0"/>
      <w:divBdr>
        <w:top w:val="none" w:sz="0" w:space="0" w:color="auto"/>
        <w:left w:val="none" w:sz="0" w:space="0" w:color="auto"/>
        <w:bottom w:val="none" w:sz="0" w:space="0" w:color="auto"/>
        <w:right w:val="none" w:sz="0" w:space="0" w:color="auto"/>
      </w:divBdr>
    </w:div>
    <w:div w:id="1175807086">
      <w:bodyDiv w:val="1"/>
      <w:marLeft w:val="0"/>
      <w:marRight w:val="0"/>
      <w:marTop w:val="0"/>
      <w:marBottom w:val="0"/>
      <w:divBdr>
        <w:top w:val="none" w:sz="0" w:space="0" w:color="auto"/>
        <w:left w:val="none" w:sz="0" w:space="0" w:color="auto"/>
        <w:bottom w:val="none" w:sz="0" w:space="0" w:color="auto"/>
        <w:right w:val="none" w:sz="0" w:space="0" w:color="auto"/>
      </w:divBdr>
    </w:div>
    <w:div w:id="1196772245">
      <w:bodyDiv w:val="1"/>
      <w:marLeft w:val="0"/>
      <w:marRight w:val="0"/>
      <w:marTop w:val="0"/>
      <w:marBottom w:val="0"/>
      <w:divBdr>
        <w:top w:val="none" w:sz="0" w:space="0" w:color="auto"/>
        <w:left w:val="none" w:sz="0" w:space="0" w:color="auto"/>
        <w:bottom w:val="none" w:sz="0" w:space="0" w:color="auto"/>
        <w:right w:val="none" w:sz="0" w:space="0" w:color="auto"/>
      </w:divBdr>
    </w:div>
    <w:div w:id="1204564762">
      <w:bodyDiv w:val="1"/>
      <w:marLeft w:val="0"/>
      <w:marRight w:val="0"/>
      <w:marTop w:val="0"/>
      <w:marBottom w:val="0"/>
      <w:divBdr>
        <w:top w:val="none" w:sz="0" w:space="0" w:color="auto"/>
        <w:left w:val="none" w:sz="0" w:space="0" w:color="auto"/>
        <w:bottom w:val="none" w:sz="0" w:space="0" w:color="auto"/>
        <w:right w:val="none" w:sz="0" w:space="0" w:color="auto"/>
      </w:divBdr>
    </w:div>
    <w:div w:id="1209998781">
      <w:bodyDiv w:val="1"/>
      <w:marLeft w:val="0"/>
      <w:marRight w:val="0"/>
      <w:marTop w:val="0"/>
      <w:marBottom w:val="0"/>
      <w:divBdr>
        <w:top w:val="none" w:sz="0" w:space="0" w:color="auto"/>
        <w:left w:val="none" w:sz="0" w:space="0" w:color="auto"/>
        <w:bottom w:val="none" w:sz="0" w:space="0" w:color="auto"/>
        <w:right w:val="none" w:sz="0" w:space="0" w:color="auto"/>
      </w:divBdr>
    </w:div>
    <w:div w:id="1225798821">
      <w:bodyDiv w:val="1"/>
      <w:marLeft w:val="0"/>
      <w:marRight w:val="0"/>
      <w:marTop w:val="0"/>
      <w:marBottom w:val="0"/>
      <w:divBdr>
        <w:top w:val="none" w:sz="0" w:space="0" w:color="auto"/>
        <w:left w:val="none" w:sz="0" w:space="0" w:color="auto"/>
        <w:bottom w:val="none" w:sz="0" w:space="0" w:color="auto"/>
        <w:right w:val="none" w:sz="0" w:space="0" w:color="auto"/>
      </w:divBdr>
    </w:div>
    <w:div w:id="1267083102">
      <w:bodyDiv w:val="1"/>
      <w:marLeft w:val="0"/>
      <w:marRight w:val="0"/>
      <w:marTop w:val="0"/>
      <w:marBottom w:val="0"/>
      <w:divBdr>
        <w:top w:val="none" w:sz="0" w:space="0" w:color="auto"/>
        <w:left w:val="none" w:sz="0" w:space="0" w:color="auto"/>
        <w:bottom w:val="none" w:sz="0" w:space="0" w:color="auto"/>
        <w:right w:val="none" w:sz="0" w:space="0" w:color="auto"/>
      </w:divBdr>
    </w:div>
    <w:div w:id="1321232685">
      <w:bodyDiv w:val="1"/>
      <w:marLeft w:val="0"/>
      <w:marRight w:val="0"/>
      <w:marTop w:val="0"/>
      <w:marBottom w:val="0"/>
      <w:divBdr>
        <w:top w:val="none" w:sz="0" w:space="0" w:color="auto"/>
        <w:left w:val="none" w:sz="0" w:space="0" w:color="auto"/>
        <w:bottom w:val="none" w:sz="0" w:space="0" w:color="auto"/>
        <w:right w:val="none" w:sz="0" w:space="0" w:color="auto"/>
      </w:divBdr>
    </w:div>
    <w:div w:id="1324314723">
      <w:bodyDiv w:val="1"/>
      <w:marLeft w:val="0"/>
      <w:marRight w:val="0"/>
      <w:marTop w:val="0"/>
      <w:marBottom w:val="0"/>
      <w:divBdr>
        <w:top w:val="none" w:sz="0" w:space="0" w:color="auto"/>
        <w:left w:val="none" w:sz="0" w:space="0" w:color="auto"/>
        <w:bottom w:val="none" w:sz="0" w:space="0" w:color="auto"/>
        <w:right w:val="none" w:sz="0" w:space="0" w:color="auto"/>
      </w:divBdr>
    </w:div>
    <w:div w:id="1324622655">
      <w:bodyDiv w:val="1"/>
      <w:marLeft w:val="0"/>
      <w:marRight w:val="0"/>
      <w:marTop w:val="0"/>
      <w:marBottom w:val="0"/>
      <w:divBdr>
        <w:top w:val="none" w:sz="0" w:space="0" w:color="auto"/>
        <w:left w:val="none" w:sz="0" w:space="0" w:color="auto"/>
        <w:bottom w:val="none" w:sz="0" w:space="0" w:color="auto"/>
        <w:right w:val="none" w:sz="0" w:space="0" w:color="auto"/>
      </w:divBdr>
    </w:div>
    <w:div w:id="1414743046">
      <w:bodyDiv w:val="1"/>
      <w:marLeft w:val="0"/>
      <w:marRight w:val="0"/>
      <w:marTop w:val="0"/>
      <w:marBottom w:val="0"/>
      <w:divBdr>
        <w:top w:val="none" w:sz="0" w:space="0" w:color="auto"/>
        <w:left w:val="none" w:sz="0" w:space="0" w:color="auto"/>
        <w:bottom w:val="none" w:sz="0" w:space="0" w:color="auto"/>
        <w:right w:val="none" w:sz="0" w:space="0" w:color="auto"/>
      </w:divBdr>
    </w:div>
    <w:div w:id="1442993282">
      <w:bodyDiv w:val="1"/>
      <w:marLeft w:val="0"/>
      <w:marRight w:val="0"/>
      <w:marTop w:val="0"/>
      <w:marBottom w:val="0"/>
      <w:divBdr>
        <w:top w:val="none" w:sz="0" w:space="0" w:color="auto"/>
        <w:left w:val="none" w:sz="0" w:space="0" w:color="auto"/>
        <w:bottom w:val="none" w:sz="0" w:space="0" w:color="auto"/>
        <w:right w:val="none" w:sz="0" w:space="0" w:color="auto"/>
      </w:divBdr>
    </w:div>
    <w:div w:id="1455635413">
      <w:bodyDiv w:val="1"/>
      <w:marLeft w:val="0"/>
      <w:marRight w:val="0"/>
      <w:marTop w:val="0"/>
      <w:marBottom w:val="0"/>
      <w:divBdr>
        <w:top w:val="none" w:sz="0" w:space="0" w:color="auto"/>
        <w:left w:val="none" w:sz="0" w:space="0" w:color="auto"/>
        <w:bottom w:val="none" w:sz="0" w:space="0" w:color="auto"/>
        <w:right w:val="none" w:sz="0" w:space="0" w:color="auto"/>
      </w:divBdr>
    </w:div>
    <w:div w:id="1473594405">
      <w:bodyDiv w:val="1"/>
      <w:marLeft w:val="0"/>
      <w:marRight w:val="0"/>
      <w:marTop w:val="0"/>
      <w:marBottom w:val="0"/>
      <w:divBdr>
        <w:top w:val="none" w:sz="0" w:space="0" w:color="auto"/>
        <w:left w:val="none" w:sz="0" w:space="0" w:color="auto"/>
        <w:bottom w:val="none" w:sz="0" w:space="0" w:color="auto"/>
        <w:right w:val="none" w:sz="0" w:space="0" w:color="auto"/>
      </w:divBdr>
    </w:div>
    <w:div w:id="1482429260">
      <w:bodyDiv w:val="1"/>
      <w:marLeft w:val="0"/>
      <w:marRight w:val="0"/>
      <w:marTop w:val="0"/>
      <w:marBottom w:val="0"/>
      <w:divBdr>
        <w:top w:val="none" w:sz="0" w:space="0" w:color="auto"/>
        <w:left w:val="none" w:sz="0" w:space="0" w:color="auto"/>
        <w:bottom w:val="none" w:sz="0" w:space="0" w:color="auto"/>
        <w:right w:val="none" w:sz="0" w:space="0" w:color="auto"/>
      </w:divBdr>
    </w:div>
    <w:div w:id="1639452877">
      <w:bodyDiv w:val="1"/>
      <w:marLeft w:val="0"/>
      <w:marRight w:val="0"/>
      <w:marTop w:val="0"/>
      <w:marBottom w:val="0"/>
      <w:divBdr>
        <w:top w:val="none" w:sz="0" w:space="0" w:color="auto"/>
        <w:left w:val="none" w:sz="0" w:space="0" w:color="auto"/>
        <w:bottom w:val="none" w:sz="0" w:space="0" w:color="auto"/>
        <w:right w:val="none" w:sz="0" w:space="0" w:color="auto"/>
      </w:divBdr>
    </w:div>
    <w:div w:id="1726835873">
      <w:bodyDiv w:val="1"/>
      <w:marLeft w:val="0"/>
      <w:marRight w:val="0"/>
      <w:marTop w:val="0"/>
      <w:marBottom w:val="0"/>
      <w:divBdr>
        <w:top w:val="none" w:sz="0" w:space="0" w:color="auto"/>
        <w:left w:val="none" w:sz="0" w:space="0" w:color="auto"/>
        <w:bottom w:val="none" w:sz="0" w:space="0" w:color="auto"/>
        <w:right w:val="none" w:sz="0" w:space="0" w:color="auto"/>
      </w:divBdr>
    </w:div>
    <w:div w:id="1753619025">
      <w:bodyDiv w:val="1"/>
      <w:marLeft w:val="0"/>
      <w:marRight w:val="0"/>
      <w:marTop w:val="0"/>
      <w:marBottom w:val="0"/>
      <w:divBdr>
        <w:top w:val="none" w:sz="0" w:space="0" w:color="auto"/>
        <w:left w:val="none" w:sz="0" w:space="0" w:color="auto"/>
        <w:bottom w:val="none" w:sz="0" w:space="0" w:color="auto"/>
        <w:right w:val="none" w:sz="0" w:space="0" w:color="auto"/>
      </w:divBdr>
    </w:div>
    <w:div w:id="1784957644">
      <w:bodyDiv w:val="1"/>
      <w:marLeft w:val="0"/>
      <w:marRight w:val="0"/>
      <w:marTop w:val="0"/>
      <w:marBottom w:val="0"/>
      <w:divBdr>
        <w:top w:val="none" w:sz="0" w:space="0" w:color="auto"/>
        <w:left w:val="none" w:sz="0" w:space="0" w:color="auto"/>
        <w:bottom w:val="none" w:sz="0" w:space="0" w:color="auto"/>
        <w:right w:val="none" w:sz="0" w:space="0" w:color="auto"/>
      </w:divBdr>
    </w:div>
    <w:div w:id="1808429713">
      <w:bodyDiv w:val="1"/>
      <w:marLeft w:val="0"/>
      <w:marRight w:val="0"/>
      <w:marTop w:val="0"/>
      <w:marBottom w:val="0"/>
      <w:divBdr>
        <w:top w:val="none" w:sz="0" w:space="0" w:color="auto"/>
        <w:left w:val="none" w:sz="0" w:space="0" w:color="auto"/>
        <w:bottom w:val="none" w:sz="0" w:space="0" w:color="auto"/>
        <w:right w:val="none" w:sz="0" w:space="0" w:color="auto"/>
      </w:divBdr>
    </w:div>
    <w:div w:id="1841315603">
      <w:bodyDiv w:val="1"/>
      <w:marLeft w:val="0"/>
      <w:marRight w:val="0"/>
      <w:marTop w:val="0"/>
      <w:marBottom w:val="0"/>
      <w:divBdr>
        <w:top w:val="none" w:sz="0" w:space="0" w:color="auto"/>
        <w:left w:val="none" w:sz="0" w:space="0" w:color="auto"/>
        <w:bottom w:val="none" w:sz="0" w:space="0" w:color="auto"/>
        <w:right w:val="none" w:sz="0" w:space="0" w:color="auto"/>
      </w:divBdr>
    </w:div>
    <w:div w:id="1882861249">
      <w:bodyDiv w:val="1"/>
      <w:marLeft w:val="0"/>
      <w:marRight w:val="0"/>
      <w:marTop w:val="0"/>
      <w:marBottom w:val="0"/>
      <w:divBdr>
        <w:top w:val="none" w:sz="0" w:space="0" w:color="auto"/>
        <w:left w:val="none" w:sz="0" w:space="0" w:color="auto"/>
        <w:bottom w:val="none" w:sz="0" w:space="0" w:color="auto"/>
        <w:right w:val="none" w:sz="0" w:space="0" w:color="auto"/>
      </w:divBdr>
    </w:div>
    <w:div w:id="1944461632">
      <w:bodyDiv w:val="1"/>
      <w:marLeft w:val="0"/>
      <w:marRight w:val="0"/>
      <w:marTop w:val="0"/>
      <w:marBottom w:val="0"/>
      <w:divBdr>
        <w:top w:val="none" w:sz="0" w:space="0" w:color="auto"/>
        <w:left w:val="none" w:sz="0" w:space="0" w:color="auto"/>
        <w:bottom w:val="none" w:sz="0" w:space="0" w:color="auto"/>
        <w:right w:val="none" w:sz="0" w:space="0" w:color="auto"/>
      </w:divBdr>
    </w:div>
    <w:div w:id="1986808920">
      <w:bodyDiv w:val="1"/>
      <w:marLeft w:val="0"/>
      <w:marRight w:val="0"/>
      <w:marTop w:val="0"/>
      <w:marBottom w:val="0"/>
      <w:divBdr>
        <w:top w:val="none" w:sz="0" w:space="0" w:color="auto"/>
        <w:left w:val="none" w:sz="0" w:space="0" w:color="auto"/>
        <w:bottom w:val="none" w:sz="0" w:space="0" w:color="auto"/>
        <w:right w:val="none" w:sz="0" w:space="0" w:color="auto"/>
      </w:divBdr>
    </w:div>
    <w:div w:id="2041053376">
      <w:bodyDiv w:val="1"/>
      <w:marLeft w:val="0"/>
      <w:marRight w:val="0"/>
      <w:marTop w:val="0"/>
      <w:marBottom w:val="0"/>
      <w:divBdr>
        <w:top w:val="none" w:sz="0" w:space="0" w:color="auto"/>
        <w:left w:val="none" w:sz="0" w:space="0" w:color="auto"/>
        <w:bottom w:val="none" w:sz="0" w:space="0" w:color="auto"/>
        <w:right w:val="none" w:sz="0" w:space="0" w:color="auto"/>
      </w:divBdr>
    </w:div>
    <w:div w:id="2054690454">
      <w:bodyDiv w:val="1"/>
      <w:marLeft w:val="0"/>
      <w:marRight w:val="0"/>
      <w:marTop w:val="0"/>
      <w:marBottom w:val="0"/>
      <w:divBdr>
        <w:top w:val="none" w:sz="0" w:space="0" w:color="auto"/>
        <w:left w:val="none" w:sz="0" w:space="0" w:color="auto"/>
        <w:bottom w:val="none" w:sz="0" w:space="0" w:color="auto"/>
        <w:right w:val="none" w:sz="0" w:space="0" w:color="auto"/>
      </w:divBdr>
    </w:div>
    <w:div w:id="2064594809">
      <w:bodyDiv w:val="1"/>
      <w:marLeft w:val="0"/>
      <w:marRight w:val="0"/>
      <w:marTop w:val="0"/>
      <w:marBottom w:val="0"/>
      <w:divBdr>
        <w:top w:val="none" w:sz="0" w:space="0" w:color="auto"/>
        <w:left w:val="none" w:sz="0" w:space="0" w:color="auto"/>
        <w:bottom w:val="none" w:sz="0" w:space="0" w:color="auto"/>
        <w:right w:val="none" w:sz="0" w:space="0" w:color="auto"/>
      </w:divBdr>
    </w:div>
    <w:div w:id="207515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18" Type="http://schemas.openxmlformats.org/officeDocument/2006/relationships/footer" Target="footer3.xml"/><Relationship Id="rId26" Type="http://schemas.openxmlformats.org/officeDocument/2006/relationships/chart" Target="charts/chart8.xml"/><Relationship Id="rId3" Type="http://schemas.openxmlformats.org/officeDocument/2006/relationships/settings" Target="settings.xml"/><Relationship Id="rId21" Type="http://schemas.openxmlformats.org/officeDocument/2006/relationships/chart" Target="charts/chart3.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header" Target="header1.xml"/><Relationship Id="rId25" Type="http://schemas.openxmlformats.org/officeDocument/2006/relationships/chart" Target="charts/chart7.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chart" Target="charts/chart2.xm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chart" Target="charts/chart6.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chart" Target="charts/chart5.xml"/><Relationship Id="rId28" Type="http://schemas.openxmlformats.org/officeDocument/2006/relationships/chart" Target="charts/chart10.xml"/><Relationship Id="rId10" Type="http://schemas.openxmlformats.org/officeDocument/2006/relationships/image" Target="media/image3.png"/><Relationship Id="rId19" Type="http://schemas.openxmlformats.org/officeDocument/2006/relationships/chart" Target="charts/chart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chart" Target="charts/chart4.xml"/><Relationship Id="rId27" Type="http://schemas.openxmlformats.org/officeDocument/2006/relationships/chart" Target="charts/chart9.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系列 1</c:v>
                </c:pt>
              </c:strCache>
            </c:strRef>
          </c:tx>
          <c:spPr>
            <a:solidFill>
              <a:srgbClr val="00B0F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大专以下</c:v>
                </c:pt>
                <c:pt idx="1">
                  <c:v>大专</c:v>
                </c:pt>
                <c:pt idx="2">
                  <c:v>本科</c:v>
                </c:pt>
                <c:pt idx="3">
                  <c:v>研究生</c:v>
                </c:pt>
              </c:strCache>
            </c:strRef>
          </c:cat>
          <c:val>
            <c:numRef>
              <c:f>Sheet1!$B$2:$B$5</c:f>
              <c:numCache>
                <c:formatCode>0.00%</c:formatCode>
                <c:ptCount val="4"/>
                <c:pt idx="0">
                  <c:v>0.1429</c:v>
                </c:pt>
                <c:pt idx="1">
                  <c:v>0.42859999999999998</c:v>
                </c:pt>
                <c:pt idx="2">
                  <c:v>0.9143</c:v>
                </c:pt>
                <c:pt idx="3">
                  <c:v>0.7571</c:v>
                </c:pt>
              </c:numCache>
            </c:numRef>
          </c:val>
          <c:extLst>
            <c:ext xmlns:c16="http://schemas.microsoft.com/office/drawing/2014/chart" uri="{C3380CC4-5D6E-409C-BE32-E72D297353CC}">
              <c16:uniqueId val="{00000000-DEA3-4AE4-ABFD-59E2525F4941}"/>
            </c:ext>
          </c:extLst>
        </c:ser>
        <c:dLbls>
          <c:showLegendKey val="0"/>
          <c:showVal val="1"/>
          <c:showCatName val="0"/>
          <c:showSerName val="0"/>
          <c:showPercent val="0"/>
          <c:showBubbleSize val="0"/>
        </c:dLbls>
        <c:gapWidth val="260"/>
        <c:overlap val="-32"/>
        <c:axId val="110698920"/>
        <c:axId val="351634227"/>
      </c:barChart>
      <c:catAx>
        <c:axId val="110698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5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351634227"/>
        <c:crosses val="autoZero"/>
        <c:auto val="1"/>
        <c:lblAlgn val="ctr"/>
        <c:lblOffset val="100"/>
        <c:noMultiLvlLbl val="0"/>
      </c:catAx>
      <c:valAx>
        <c:axId val="351634227"/>
        <c:scaling>
          <c:orientation val="minMax"/>
        </c:scaling>
        <c:delete val="1"/>
        <c:axPos val="l"/>
        <c:numFmt formatCode="0.00%" sourceLinked="1"/>
        <c:majorTickMark val="none"/>
        <c:minorTickMark val="none"/>
        <c:tickLblPos val="nextTo"/>
        <c:crossAx val="110698920"/>
        <c:crosses val="autoZero"/>
        <c:crossBetween val="between"/>
      </c:valAx>
      <c:spPr>
        <a:noFill/>
        <a:ln>
          <a:noFill/>
        </a:ln>
        <a:effectLst/>
      </c:spPr>
    </c:plotArea>
    <c:plotVisOnly val="1"/>
    <c:dispBlanksAs val="gap"/>
    <c:showDLblsOverMax val="0"/>
    <c:extLst>
      <c:ext uri="{0b15fc19-7d7d-44ad-8c2d-2c3a37ce22c3}">
        <chartProps xmlns="https://web.wps.cn/et/2018/main" chartId="{252d3536-b546-4148-8cbc-d65878de5746}"/>
      </c:ext>
    </c:extLst>
  </c:chart>
  <c:spPr>
    <a:solidFill>
      <a:schemeClr val="bg1"/>
    </a:solidFill>
    <a:ln w="9525" cap="flat" cmpd="sng" algn="ctr">
      <a:noFill/>
      <a:round/>
    </a:ln>
    <a:effectLst/>
  </c:spPr>
  <c:txPr>
    <a:bodyPr/>
    <a:lstStyle/>
    <a:p>
      <a:pPr>
        <a:defRPr lang="zh-CN" sz="750">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就业率</c:v>
                </c:pt>
              </c:strCache>
            </c:strRef>
          </c:tx>
          <c:spPr>
            <a:solidFill>
              <a:srgbClr val="00B0F0"/>
            </a:solidFill>
            <a:ln>
              <a:noFill/>
            </a:ln>
            <a:effectLst/>
          </c:spPr>
          <c:invertIfNegative val="0"/>
          <c:dPt>
            <c:idx val="1"/>
            <c:invertIfNegative val="0"/>
            <c:bubble3D val="0"/>
            <c:extLst>
              <c:ext xmlns:c16="http://schemas.microsoft.com/office/drawing/2014/chart" uri="{C3380CC4-5D6E-409C-BE32-E72D297353CC}">
                <c16:uniqueId val="{00000000-3BE8-4B05-9235-710F86790DCD}"/>
              </c:ext>
            </c:extLst>
          </c:dPt>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Sheet1!$A$2:$A$7</c:f>
              <c:numCache>
                <c:formatCode>General</c:formatCode>
                <c:ptCount val="6"/>
                <c:pt idx="0">
                  <c:v>2018</c:v>
                </c:pt>
                <c:pt idx="1">
                  <c:v>2019</c:v>
                </c:pt>
                <c:pt idx="2">
                  <c:v>2020</c:v>
                </c:pt>
                <c:pt idx="3">
                  <c:v>2021</c:v>
                </c:pt>
                <c:pt idx="4">
                  <c:v>2022</c:v>
                </c:pt>
                <c:pt idx="5">
                  <c:v>2023</c:v>
                </c:pt>
              </c:numCache>
            </c:numRef>
          </c:cat>
          <c:val>
            <c:numRef>
              <c:f>Sheet1!$B$2:$B$7</c:f>
              <c:numCache>
                <c:formatCode>0.00%</c:formatCode>
                <c:ptCount val="6"/>
                <c:pt idx="0">
                  <c:v>0.90529999999999999</c:v>
                </c:pt>
                <c:pt idx="1">
                  <c:v>0.98670000000000002</c:v>
                </c:pt>
                <c:pt idx="2">
                  <c:v>0.93700000000000006</c:v>
                </c:pt>
                <c:pt idx="3">
                  <c:v>0.92679999999999996</c:v>
                </c:pt>
                <c:pt idx="4">
                  <c:v>0.89810000000000001</c:v>
                </c:pt>
                <c:pt idx="5">
                  <c:v>0.91379999999999995</c:v>
                </c:pt>
              </c:numCache>
            </c:numRef>
          </c:val>
          <c:extLst>
            <c:ext xmlns:c16="http://schemas.microsoft.com/office/drawing/2014/chart" uri="{C3380CC4-5D6E-409C-BE32-E72D297353CC}">
              <c16:uniqueId val="{00000001-3BE8-4B05-9235-710F86790DCD}"/>
            </c:ext>
          </c:extLst>
        </c:ser>
        <c:dLbls>
          <c:showLegendKey val="0"/>
          <c:showVal val="1"/>
          <c:showCatName val="0"/>
          <c:showSerName val="0"/>
          <c:showPercent val="0"/>
          <c:showBubbleSize val="0"/>
        </c:dLbls>
        <c:gapWidth val="246"/>
        <c:overlap val="-28"/>
        <c:axId val="169126760"/>
        <c:axId val="326548550"/>
      </c:barChart>
      <c:catAx>
        <c:axId val="169126760"/>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5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326548550"/>
        <c:crosses val="autoZero"/>
        <c:auto val="1"/>
        <c:lblAlgn val="ctr"/>
        <c:lblOffset val="100"/>
        <c:noMultiLvlLbl val="0"/>
      </c:catAx>
      <c:valAx>
        <c:axId val="326548550"/>
        <c:scaling>
          <c:orientation val="minMax"/>
        </c:scaling>
        <c:delete val="1"/>
        <c:axPos val="l"/>
        <c:numFmt formatCode="0.00%" sourceLinked="1"/>
        <c:majorTickMark val="out"/>
        <c:minorTickMark val="none"/>
        <c:tickLblPos val="nextTo"/>
        <c:crossAx val="169126760"/>
        <c:crosses val="autoZero"/>
        <c:crossBetween val="between"/>
      </c:valAx>
      <c:spPr>
        <a:noFill/>
        <a:ln>
          <a:noFill/>
        </a:ln>
        <a:effectLst/>
      </c:spPr>
    </c:plotArea>
    <c:plotVisOnly val="1"/>
    <c:dispBlanksAs val="gap"/>
    <c:showDLblsOverMax val="0"/>
    <c:extLst>
      <c:ext uri="{0b15fc19-7d7d-44ad-8c2d-2c3a37ce22c3}">
        <chartProps xmlns="https://web.wps.cn/et/2018/main" chartId="{a5755081-aa31-48a1-a131-62e03ffd9683}"/>
      </c:ext>
    </c:extLst>
  </c:chart>
  <c:spPr>
    <a:solidFill>
      <a:schemeClr val="bg1"/>
    </a:solidFill>
    <a:ln w="9525" cap="flat" cmpd="sng" algn="ctr">
      <a:noFill/>
      <a:round/>
    </a:ln>
    <a:effectLst/>
  </c:spPr>
  <c:txPr>
    <a:bodyPr/>
    <a:lstStyle/>
    <a:p>
      <a:pPr>
        <a:defRPr lang="zh-CN" sz="750">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rgbClr val="00B0F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数据处理与分析能力</c:v>
                </c:pt>
                <c:pt idx="1">
                  <c:v>风险管理能力</c:v>
                </c:pt>
                <c:pt idx="2">
                  <c:v>财务管理专业知识</c:v>
                </c:pt>
                <c:pt idx="3">
                  <c:v>跨学科知识</c:v>
                </c:pt>
              </c:strCache>
            </c:strRef>
          </c:cat>
          <c:val>
            <c:numRef>
              <c:f>Sheet1!$B$2:$B$5</c:f>
              <c:numCache>
                <c:formatCode>0.00%</c:formatCode>
                <c:ptCount val="4"/>
                <c:pt idx="0">
                  <c:v>1</c:v>
                </c:pt>
                <c:pt idx="1">
                  <c:v>0.96709999999999996</c:v>
                </c:pt>
                <c:pt idx="2">
                  <c:v>1</c:v>
                </c:pt>
                <c:pt idx="3" formatCode="0%">
                  <c:v>1</c:v>
                </c:pt>
              </c:numCache>
            </c:numRef>
          </c:val>
          <c:extLst>
            <c:ext xmlns:c16="http://schemas.microsoft.com/office/drawing/2014/chart" uri="{C3380CC4-5D6E-409C-BE32-E72D297353CC}">
              <c16:uniqueId val="{00000000-7C19-4D68-8F04-424A94B48AE3}"/>
            </c:ext>
          </c:extLst>
        </c:ser>
        <c:dLbls>
          <c:showLegendKey val="0"/>
          <c:showVal val="1"/>
          <c:showCatName val="0"/>
          <c:showSerName val="0"/>
          <c:showPercent val="0"/>
          <c:showBubbleSize val="0"/>
        </c:dLbls>
        <c:gapWidth val="260"/>
        <c:overlap val="-32"/>
        <c:axId val="110698920"/>
        <c:axId val="351634227"/>
      </c:barChart>
      <c:catAx>
        <c:axId val="110698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5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351634227"/>
        <c:crosses val="autoZero"/>
        <c:auto val="1"/>
        <c:lblAlgn val="ctr"/>
        <c:lblOffset val="100"/>
        <c:noMultiLvlLbl val="0"/>
      </c:catAx>
      <c:valAx>
        <c:axId val="351634227"/>
        <c:scaling>
          <c:orientation val="minMax"/>
        </c:scaling>
        <c:delete val="1"/>
        <c:axPos val="l"/>
        <c:numFmt formatCode="0.00%" sourceLinked="1"/>
        <c:majorTickMark val="none"/>
        <c:minorTickMark val="none"/>
        <c:tickLblPos val="nextTo"/>
        <c:crossAx val="110698920"/>
        <c:crosses val="autoZero"/>
        <c:crossBetween val="between"/>
      </c:valAx>
      <c:spPr>
        <a:noFill/>
        <a:ln>
          <a:noFill/>
        </a:ln>
        <a:effectLst/>
      </c:spPr>
    </c:plotArea>
    <c:plotVisOnly val="1"/>
    <c:dispBlanksAs val="gap"/>
    <c:showDLblsOverMax val="0"/>
    <c:extLst>
      <c:ext uri="{0b15fc19-7d7d-44ad-8c2d-2c3a37ce22c3}">
        <chartProps xmlns="https://web.wps.cn/et/2018/main" chartId="{2873ebf6-8a65-40d1-94eb-b875bc564de5}"/>
      </c:ext>
    </c:extLst>
  </c:chart>
  <c:spPr>
    <a:solidFill>
      <a:schemeClr val="bg1"/>
    </a:solidFill>
    <a:ln w="9525" cap="flat" cmpd="sng" algn="ctr">
      <a:noFill/>
      <a:round/>
    </a:ln>
    <a:effectLst/>
  </c:spPr>
  <c:txPr>
    <a:bodyPr/>
    <a:lstStyle/>
    <a:p>
      <a:pPr>
        <a:defRPr lang="zh-CN" sz="750">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系列 1</c:v>
                </c:pt>
              </c:strCache>
            </c:strRef>
          </c:tx>
          <c:spPr>
            <a:solidFill>
              <a:srgbClr val="00B0F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Sheet1!$A$2:$A$16</c:f>
              <c:strCache>
                <c:ptCount val="15"/>
                <c:pt idx="0">
                  <c:v>大数据技术在财务中的应用</c:v>
                </c:pt>
                <c:pt idx="1">
                  <c:v>统计与计量经济学</c:v>
                </c:pt>
                <c:pt idx="2">
                  <c:v>数据库基础</c:v>
                </c:pt>
                <c:pt idx="3">
                  <c:v>财务机器人应用与开发</c:v>
                </c:pt>
                <c:pt idx="4">
                  <c:v>智能财务共享实务</c:v>
                </c:pt>
                <c:pt idx="5">
                  <c:v>智能税务管理</c:v>
                </c:pt>
                <c:pt idx="6">
                  <c:v>工业智能财务管理</c:v>
                </c:pt>
                <c:pt idx="7">
                  <c:v>工业智能成本核算与管理</c:v>
                </c:pt>
                <c:pt idx="8">
                  <c:v>内部控制与风险管理</c:v>
                </c:pt>
                <c:pt idx="9">
                  <c:v>预算与绩效管理</c:v>
                </c:pt>
                <c:pt idx="10">
                  <c:v>财务大数据分析与决策</c:v>
                </c:pt>
                <c:pt idx="11">
                  <c:v>工业项目投融资管理</c:v>
                </c:pt>
                <c:pt idx="12">
                  <c:v>战略财务管理</c:v>
                </c:pt>
                <c:pt idx="13">
                  <c:v>数据挖掘与机器学习</c:v>
                </c:pt>
                <c:pt idx="14">
                  <c:v>财务建模与仿真</c:v>
                </c:pt>
              </c:strCache>
            </c:strRef>
          </c:cat>
          <c:val>
            <c:numRef>
              <c:f>Sheet1!$B$2:$B$16</c:f>
              <c:numCache>
                <c:formatCode>0.00%</c:formatCode>
                <c:ptCount val="15"/>
                <c:pt idx="0">
                  <c:v>0.57140000000000002</c:v>
                </c:pt>
                <c:pt idx="1">
                  <c:v>0.57140000000000002</c:v>
                </c:pt>
                <c:pt idx="2">
                  <c:v>0.57140000000000002</c:v>
                </c:pt>
                <c:pt idx="3">
                  <c:v>0.57140000000000002</c:v>
                </c:pt>
                <c:pt idx="4">
                  <c:v>0.85709999999999997</c:v>
                </c:pt>
                <c:pt idx="5">
                  <c:v>0.85709999999999997</c:v>
                </c:pt>
                <c:pt idx="6">
                  <c:v>0.85709999999999997</c:v>
                </c:pt>
                <c:pt idx="7">
                  <c:v>0.71430000000000005</c:v>
                </c:pt>
                <c:pt idx="8">
                  <c:v>0.85709999999999997</c:v>
                </c:pt>
                <c:pt idx="9">
                  <c:v>0.71430000000000005</c:v>
                </c:pt>
                <c:pt idx="10">
                  <c:v>1</c:v>
                </c:pt>
                <c:pt idx="11">
                  <c:v>0.57140000000000002</c:v>
                </c:pt>
                <c:pt idx="12">
                  <c:v>0.57140000000000002</c:v>
                </c:pt>
                <c:pt idx="13">
                  <c:v>0.71430000000000005</c:v>
                </c:pt>
                <c:pt idx="14">
                  <c:v>0.71430000000000005</c:v>
                </c:pt>
              </c:numCache>
            </c:numRef>
          </c:val>
          <c:extLst>
            <c:ext xmlns:c16="http://schemas.microsoft.com/office/drawing/2014/chart" uri="{C3380CC4-5D6E-409C-BE32-E72D297353CC}">
              <c16:uniqueId val="{00000000-86D8-4CFF-840D-611D89D6FA8D}"/>
            </c:ext>
          </c:extLst>
        </c:ser>
        <c:dLbls>
          <c:showLegendKey val="0"/>
          <c:showVal val="1"/>
          <c:showCatName val="0"/>
          <c:showSerName val="0"/>
          <c:showPercent val="0"/>
          <c:showBubbleSize val="0"/>
        </c:dLbls>
        <c:gapWidth val="140"/>
        <c:overlap val="-40"/>
        <c:axId val="110698920"/>
        <c:axId val="351634227"/>
      </c:barChart>
      <c:catAx>
        <c:axId val="110698920"/>
        <c:scaling>
          <c:orientation val="minMax"/>
        </c:scaling>
        <c:delete val="0"/>
        <c:axPos val="l"/>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5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351634227"/>
        <c:crosses val="autoZero"/>
        <c:auto val="1"/>
        <c:lblAlgn val="ctr"/>
        <c:lblOffset val="100"/>
        <c:noMultiLvlLbl val="0"/>
      </c:catAx>
      <c:valAx>
        <c:axId val="351634227"/>
        <c:scaling>
          <c:orientation val="minMax"/>
        </c:scaling>
        <c:delete val="1"/>
        <c:axPos val="b"/>
        <c:numFmt formatCode="0.00%" sourceLinked="1"/>
        <c:majorTickMark val="none"/>
        <c:minorTickMark val="none"/>
        <c:tickLblPos val="nextTo"/>
        <c:crossAx val="110698920"/>
        <c:crosses val="autoZero"/>
        <c:crossBetween val="between"/>
      </c:valAx>
      <c:spPr>
        <a:noFill/>
        <a:ln>
          <a:noFill/>
        </a:ln>
        <a:effectLst/>
      </c:spPr>
    </c:plotArea>
    <c:plotVisOnly val="1"/>
    <c:dispBlanksAs val="gap"/>
    <c:showDLblsOverMax val="0"/>
    <c:extLst>
      <c:ext uri="{0b15fc19-7d7d-44ad-8c2d-2c3a37ce22c3}">
        <chartProps xmlns="https://web.wps.cn/et/2018/main" chartId="{2ab341e1-c612-402b-b6b8-734c7b11aaf9}"/>
      </c:ext>
    </c:extLst>
  </c:chart>
  <c:spPr>
    <a:solidFill>
      <a:schemeClr val="bg1"/>
    </a:solidFill>
    <a:ln w="9525" cap="flat" cmpd="sng" algn="ctr">
      <a:noFill/>
      <a:round/>
    </a:ln>
    <a:effectLst/>
  </c:spPr>
  <c:txPr>
    <a:bodyPr/>
    <a:lstStyle/>
    <a:p>
      <a:pPr>
        <a:defRPr lang="zh-CN" sz="750">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系列 1</c:v>
                </c:pt>
              </c:strCache>
            </c:strRef>
          </c:tx>
          <c:spPr>
            <a:solidFill>
              <a:srgbClr val="00B0F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Sheet1!$A$2:$A$19</c:f>
              <c:strCache>
                <c:ptCount val="18"/>
                <c:pt idx="0">
                  <c:v>RPA会计专员</c:v>
                </c:pt>
                <c:pt idx="1">
                  <c:v>会计系统支持专员</c:v>
                </c:pt>
                <c:pt idx="2">
                  <c:v>财务BI工程师</c:v>
                </c:pt>
                <c:pt idx="3">
                  <c:v>财务报告经理</c:v>
                </c:pt>
                <c:pt idx="4">
                  <c:v>数字化财务顾问</c:v>
                </c:pt>
                <c:pt idx="5">
                  <c:v>大数据财务分析师</c:v>
                </c:pt>
                <c:pt idx="6">
                  <c:v>财务预算与规划师</c:v>
                </c:pt>
                <c:pt idx="7">
                  <c:v>投融资管理会计师</c:v>
                </c:pt>
                <c:pt idx="8">
                  <c:v>成本管控工程师</c:v>
                </c:pt>
                <c:pt idx="9">
                  <c:v>税务筹划师</c:v>
                </c:pt>
                <c:pt idx="10">
                  <c:v>财务运营经理</c:v>
                </c:pt>
                <c:pt idx="11">
                  <c:v>供应链财务分析师</c:v>
                </c:pt>
                <c:pt idx="12">
                  <c:v>ERP实施顾问</c:v>
                </c:pt>
                <c:pt idx="13">
                  <c:v>战略财务分析师</c:v>
                </c:pt>
                <c:pt idx="14">
                  <c:v>成本战略分析师</c:v>
                </c:pt>
                <c:pt idx="15">
                  <c:v>风险战略分析师</c:v>
                </c:pt>
                <c:pt idx="16">
                  <c:v>财务战略规划师</c:v>
                </c:pt>
                <c:pt idx="17">
                  <c:v>工业智造财务分析师</c:v>
                </c:pt>
              </c:strCache>
            </c:strRef>
          </c:cat>
          <c:val>
            <c:numRef>
              <c:f>Sheet1!$B$2:$B$19</c:f>
              <c:numCache>
                <c:formatCode>0.00%</c:formatCode>
                <c:ptCount val="18"/>
                <c:pt idx="0">
                  <c:v>0.28570000000000001</c:v>
                </c:pt>
                <c:pt idx="1">
                  <c:v>0.42859999999999998</c:v>
                </c:pt>
                <c:pt idx="2">
                  <c:v>0.1429</c:v>
                </c:pt>
                <c:pt idx="3">
                  <c:v>0.71430000000000005</c:v>
                </c:pt>
                <c:pt idx="4">
                  <c:v>0.85709999999999997</c:v>
                </c:pt>
                <c:pt idx="5">
                  <c:v>0.85709999999999997</c:v>
                </c:pt>
                <c:pt idx="6">
                  <c:v>0.71430000000000005</c:v>
                </c:pt>
                <c:pt idx="7">
                  <c:v>0.28570000000000001</c:v>
                </c:pt>
                <c:pt idx="8">
                  <c:v>0.71430000000000005</c:v>
                </c:pt>
                <c:pt idx="9">
                  <c:v>0.57140000000000002</c:v>
                </c:pt>
                <c:pt idx="10">
                  <c:v>0.57140000000000002</c:v>
                </c:pt>
                <c:pt idx="11">
                  <c:v>0.57140000000000002</c:v>
                </c:pt>
                <c:pt idx="12">
                  <c:v>0.42859999999999998</c:v>
                </c:pt>
                <c:pt idx="13">
                  <c:v>0.28570000000000001</c:v>
                </c:pt>
                <c:pt idx="14">
                  <c:v>0.42859999999999998</c:v>
                </c:pt>
                <c:pt idx="15">
                  <c:v>0.42859999999999998</c:v>
                </c:pt>
                <c:pt idx="16">
                  <c:v>0.42859999999999998</c:v>
                </c:pt>
                <c:pt idx="17">
                  <c:v>0.42859999999999998</c:v>
                </c:pt>
              </c:numCache>
            </c:numRef>
          </c:val>
          <c:extLst>
            <c:ext xmlns:c16="http://schemas.microsoft.com/office/drawing/2014/chart" uri="{C3380CC4-5D6E-409C-BE32-E72D297353CC}">
              <c16:uniqueId val="{00000000-7587-43E2-8CE9-764497BB5E3A}"/>
            </c:ext>
          </c:extLst>
        </c:ser>
        <c:dLbls>
          <c:showLegendKey val="0"/>
          <c:showVal val="1"/>
          <c:showCatName val="0"/>
          <c:showSerName val="0"/>
          <c:showPercent val="0"/>
          <c:showBubbleSize val="0"/>
        </c:dLbls>
        <c:gapWidth val="140"/>
        <c:overlap val="-40"/>
        <c:axId val="110698920"/>
        <c:axId val="351634227"/>
      </c:barChart>
      <c:catAx>
        <c:axId val="110698920"/>
        <c:scaling>
          <c:orientation val="minMax"/>
        </c:scaling>
        <c:delete val="0"/>
        <c:axPos val="l"/>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5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351634227"/>
        <c:crosses val="autoZero"/>
        <c:auto val="1"/>
        <c:lblAlgn val="ctr"/>
        <c:lblOffset val="100"/>
        <c:noMultiLvlLbl val="0"/>
      </c:catAx>
      <c:valAx>
        <c:axId val="351634227"/>
        <c:scaling>
          <c:orientation val="minMax"/>
        </c:scaling>
        <c:delete val="1"/>
        <c:axPos val="b"/>
        <c:numFmt formatCode="0.00%" sourceLinked="1"/>
        <c:majorTickMark val="none"/>
        <c:minorTickMark val="none"/>
        <c:tickLblPos val="nextTo"/>
        <c:crossAx val="110698920"/>
        <c:crosses val="autoZero"/>
        <c:crossBetween val="between"/>
      </c:valAx>
      <c:spPr>
        <a:noFill/>
        <a:ln>
          <a:noFill/>
        </a:ln>
        <a:effectLst/>
      </c:spPr>
    </c:plotArea>
    <c:plotVisOnly val="1"/>
    <c:dispBlanksAs val="gap"/>
    <c:showDLblsOverMax val="0"/>
    <c:extLst>
      <c:ext uri="{0b15fc19-7d7d-44ad-8c2d-2c3a37ce22c3}">
        <chartProps xmlns="https://web.wps.cn/et/2018/main" chartId="{600453bc-1fa9-4b64-8678-322ef3a51399}"/>
      </c:ext>
    </c:extLst>
  </c:chart>
  <c:spPr>
    <a:solidFill>
      <a:schemeClr val="bg1"/>
    </a:solidFill>
    <a:ln w="9525" cap="flat" cmpd="sng" algn="ctr">
      <a:noFill/>
      <a:round/>
    </a:ln>
    <a:effectLst/>
  </c:spPr>
  <c:txPr>
    <a:bodyPr/>
    <a:lstStyle/>
    <a:p>
      <a:pPr>
        <a:defRPr lang="zh-CN" sz="750">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系列 1</c:v>
                </c:pt>
              </c:strCache>
            </c:strRef>
          </c:tx>
          <c:spPr>
            <a:solidFill>
              <a:srgbClr val="00B0F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Sheet1!$A$2:$A$11</c:f>
              <c:strCache>
                <c:ptCount val="10"/>
                <c:pt idx="0">
                  <c:v>财务信息系统开发和维护能力</c:v>
                </c:pt>
                <c:pt idx="1">
                  <c:v>财务软件和信息系统的运用能力</c:v>
                </c:pt>
                <c:pt idx="2">
                  <c:v>财务管理流程设计、优化能力</c:v>
                </c:pt>
                <c:pt idx="3">
                  <c:v>财务风险的识别和评估能力</c:v>
                </c:pt>
                <c:pt idx="4">
                  <c:v>数据挖掘和数据可视化能力</c:v>
                </c:pt>
                <c:pt idx="5">
                  <c:v>预算编制和成本控制能力</c:v>
                </c:pt>
                <c:pt idx="6">
                  <c:v>资金管理和投资决策能力</c:v>
                </c:pt>
                <c:pt idx="7">
                  <c:v>财务建模能力</c:v>
                </c:pt>
                <c:pt idx="8">
                  <c:v>数据分析工具和软件的运用能力</c:v>
                </c:pt>
                <c:pt idx="9">
                  <c:v>税务筹划、内部控制等实务操作能力</c:v>
                </c:pt>
              </c:strCache>
            </c:strRef>
          </c:cat>
          <c:val>
            <c:numRef>
              <c:f>Sheet1!$B$2:$B$11</c:f>
              <c:numCache>
                <c:formatCode>0.00%</c:formatCode>
                <c:ptCount val="10"/>
                <c:pt idx="0">
                  <c:v>0.85709999999999997</c:v>
                </c:pt>
                <c:pt idx="1">
                  <c:v>0.85709999999999997</c:v>
                </c:pt>
                <c:pt idx="2">
                  <c:v>0.85709999999999997</c:v>
                </c:pt>
                <c:pt idx="3">
                  <c:v>0.71430000000000005</c:v>
                </c:pt>
                <c:pt idx="4">
                  <c:v>0.71430000000000005</c:v>
                </c:pt>
                <c:pt idx="5">
                  <c:v>0.71430000000000005</c:v>
                </c:pt>
                <c:pt idx="6">
                  <c:v>0.85709999999999997</c:v>
                </c:pt>
                <c:pt idx="7">
                  <c:v>0.85709999999999997</c:v>
                </c:pt>
                <c:pt idx="8">
                  <c:v>0.85709999999999997</c:v>
                </c:pt>
                <c:pt idx="9">
                  <c:v>0.71430000000000005</c:v>
                </c:pt>
              </c:numCache>
            </c:numRef>
          </c:val>
          <c:extLst>
            <c:ext xmlns:c16="http://schemas.microsoft.com/office/drawing/2014/chart" uri="{C3380CC4-5D6E-409C-BE32-E72D297353CC}">
              <c16:uniqueId val="{00000000-A508-4676-A80E-1E21C2AE3E3F}"/>
            </c:ext>
          </c:extLst>
        </c:ser>
        <c:dLbls>
          <c:showLegendKey val="0"/>
          <c:showVal val="1"/>
          <c:showCatName val="0"/>
          <c:showSerName val="0"/>
          <c:showPercent val="0"/>
          <c:showBubbleSize val="0"/>
        </c:dLbls>
        <c:gapWidth val="140"/>
        <c:overlap val="-40"/>
        <c:axId val="110698920"/>
        <c:axId val="351634227"/>
      </c:barChart>
      <c:catAx>
        <c:axId val="110698920"/>
        <c:scaling>
          <c:orientation val="minMax"/>
        </c:scaling>
        <c:delete val="0"/>
        <c:axPos val="l"/>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5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351634227"/>
        <c:crosses val="autoZero"/>
        <c:auto val="1"/>
        <c:lblAlgn val="ctr"/>
        <c:lblOffset val="100"/>
        <c:noMultiLvlLbl val="0"/>
      </c:catAx>
      <c:valAx>
        <c:axId val="351634227"/>
        <c:scaling>
          <c:orientation val="minMax"/>
        </c:scaling>
        <c:delete val="1"/>
        <c:axPos val="b"/>
        <c:numFmt formatCode="0.00%" sourceLinked="1"/>
        <c:majorTickMark val="none"/>
        <c:minorTickMark val="none"/>
        <c:tickLblPos val="nextTo"/>
        <c:crossAx val="110698920"/>
        <c:crosses val="autoZero"/>
        <c:crossBetween val="between"/>
      </c:valAx>
      <c:spPr>
        <a:noFill/>
        <a:ln>
          <a:noFill/>
        </a:ln>
        <a:effectLst/>
      </c:spPr>
    </c:plotArea>
    <c:plotVisOnly val="1"/>
    <c:dispBlanksAs val="gap"/>
    <c:showDLblsOverMax val="0"/>
    <c:extLst>
      <c:ext uri="{0b15fc19-7d7d-44ad-8c2d-2c3a37ce22c3}">
        <chartProps xmlns="https://web.wps.cn/et/2018/main" chartId="{b0785594-20af-484a-b323-45337b6cd934}"/>
      </c:ext>
    </c:extLst>
  </c:chart>
  <c:spPr>
    <a:solidFill>
      <a:schemeClr val="bg1"/>
    </a:solidFill>
    <a:ln w="9525" cap="flat" cmpd="sng" algn="ctr">
      <a:noFill/>
      <a:round/>
    </a:ln>
    <a:effectLst/>
  </c:spPr>
  <c:txPr>
    <a:bodyPr/>
    <a:lstStyle/>
    <a:p>
      <a:pPr>
        <a:defRPr lang="zh-CN" sz="750">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rgbClr val="00B0F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Sheet1!$A$2:$A$12</c:f>
              <c:strCache>
                <c:ptCount val="11"/>
                <c:pt idx="0">
                  <c:v>团队协作</c:v>
                </c:pt>
                <c:pt idx="1">
                  <c:v>沟通协调</c:v>
                </c:pt>
                <c:pt idx="2">
                  <c:v>诚实守信</c:v>
                </c:pt>
                <c:pt idx="3">
                  <c:v>研究分析</c:v>
                </c:pt>
                <c:pt idx="4">
                  <c:v>严谨细致</c:v>
                </c:pt>
                <c:pt idx="5">
                  <c:v>数字素养</c:v>
                </c:pt>
                <c:pt idx="6">
                  <c:v>创新意识</c:v>
                </c:pt>
                <c:pt idx="7">
                  <c:v>风险意识</c:v>
                </c:pt>
                <c:pt idx="8">
                  <c:v>商业意识</c:v>
                </c:pt>
                <c:pt idx="9">
                  <c:v>战略财务思维</c:v>
                </c:pt>
                <c:pt idx="10">
                  <c:v>自我适应能力</c:v>
                </c:pt>
              </c:strCache>
            </c:strRef>
          </c:cat>
          <c:val>
            <c:numRef>
              <c:f>Sheet1!$B$2:$B$12</c:f>
              <c:numCache>
                <c:formatCode>0.00%</c:formatCode>
                <c:ptCount val="11"/>
                <c:pt idx="0">
                  <c:v>1</c:v>
                </c:pt>
                <c:pt idx="1">
                  <c:v>1</c:v>
                </c:pt>
                <c:pt idx="2">
                  <c:v>0.85709999999999997</c:v>
                </c:pt>
                <c:pt idx="3">
                  <c:v>0.71430000000000005</c:v>
                </c:pt>
                <c:pt idx="4">
                  <c:v>1</c:v>
                </c:pt>
                <c:pt idx="5">
                  <c:v>0.71430000000000005</c:v>
                </c:pt>
                <c:pt idx="6">
                  <c:v>0.85709999999999997</c:v>
                </c:pt>
                <c:pt idx="7">
                  <c:v>0.85709999999999997</c:v>
                </c:pt>
                <c:pt idx="8">
                  <c:v>0.85709999999999997</c:v>
                </c:pt>
                <c:pt idx="9">
                  <c:v>0.71430000000000005</c:v>
                </c:pt>
                <c:pt idx="10">
                  <c:v>1</c:v>
                </c:pt>
              </c:numCache>
            </c:numRef>
          </c:val>
          <c:extLst>
            <c:ext xmlns:c16="http://schemas.microsoft.com/office/drawing/2014/chart" uri="{C3380CC4-5D6E-409C-BE32-E72D297353CC}">
              <c16:uniqueId val="{00000000-38C4-4E7B-9C8F-AAE44567FB30}"/>
            </c:ext>
          </c:extLst>
        </c:ser>
        <c:dLbls>
          <c:showLegendKey val="0"/>
          <c:showVal val="1"/>
          <c:showCatName val="0"/>
          <c:showSerName val="0"/>
          <c:showPercent val="0"/>
          <c:showBubbleSize val="0"/>
        </c:dLbls>
        <c:gapWidth val="246"/>
        <c:overlap val="-28"/>
        <c:axId val="110698920"/>
        <c:axId val="351634227"/>
      </c:barChart>
      <c:catAx>
        <c:axId val="110698920"/>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5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351634227"/>
        <c:crosses val="autoZero"/>
        <c:auto val="1"/>
        <c:lblAlgn val="ctr"/>
        <c:lblOffset val="100"/>
        <c:noMultiLvlLbl val="0"/>
      </c:catAx>
      <c:valAx>
        <c:axId val="351634227"/>
        <c:scaling>
          <c:orientation val="minMax"/>
        </c:scaling>
        <c:delete val="1"/>
        <c:axPos val="l"/>
        <c:numFmt formatCode="0.00%" sourceLinked="1"/>
        <c:majorTickMark val="out"/>
        <c:minorTickMark val="none"/>
        <c:tickLblPos val="nextTo"/>
        <c:crossAx val="110698920"/>
        <c:crosses val="autoZero"/>
        <c:crossBetween val="between"/>
      </c:valAx>
      <c:spPr>
        <a:noFill/>
        <a:ln>
          <a:noFill/>
        </a:ln>
        <a:effectLst/>
      </c:spPr>
    </c:plotArea>
    <c:plotVisOnly val="1"/>
    <c:dispBlanksAs val="gap"/>
    <c:showDLblsOverMax val="0"/>
    <c:extLst>
      <c:ext uri="{0b15fc19-7d7d-44ad-8c2d-2c3a37ce22c3}">
        <chartProps xmlns="https://web.wps.cn/et/2018/main" chartId="{da8b8f3b-0c71-441f-9a84-c17f0632628c}"/>
      </c:ext>
    </c:extLst>
  </c:chart>
  <c:spPr>
    <a:solidFill>
      <a:schemeClr val="bg1"/>
    </a:solidFill>
    <a:ln w="9525" cap="flat" cmpd="sng" algn="ctr">
      <a:noFill/>
      <a:round/>
    </a:ln>
    <a:effectLst/>
  </c:spPr>
  <c:txPr>
    <a:bodyPr/>
    <a:lstStyle/>
    <a:p>
      <a:pPr>
        <a:defRPr lang="zh-CN" sz="750">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rgbClr val="00B0F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Sheet1!$A$2:$A$13</c:f>
              <c:strCache>
                <c:ptCount val="12"/>
                <c:pt idx="0">
                  <c:v>数据治理</c:v>
                </c:pt>
                <c:pt idx="1">
                  <c:v>电子会计档案</c:v>
                </c:pt>
                <c:pt idx="2">
                  <c:v>虚拟财务助手</c:v>
                </c:pt>
                <c:pt idx="3">
                  <c:v>智能财务共享中心</c:v>
                </c:pt>
                <c:pt idx="4">
                  <c:v>人工智能财务决策</c:v>
                </c:pt>
                <c:pt idx="5">
                  <c:v>大数据财务风险预警</c:v>
                </c:pt>
                <c:pt idx="6">
                  <c:v>区块链财务应用</c:v>
                </c:pt>
                <c:pt idx="7">
                  <c:v>云计算财务服务</c:v>
                </c:pt>
                <c:pt idx="8">
                  <c:v>中台技术</c:v>
                </c:pt>
                <c:pt idx="9">
                  <c:v>财务建模</c:v>
                </c:pt>
                <c:pt idx="10">
                  <c:v>AR与VR财务培训</c:v>
                </c:pt>
                <c:pt idx="11">
                  <c:v>无此项计划</c:v>
                </c:pt>
              </c:strCache>
            </c:strRef>
          </c:cat>
          <c:val>
            <c:numRef>
              <c:f>Sheet1!$B$2:$B$13</c:f>
              <c:numCache>
                <c:formatCode>0.00%</c:formatCode>
                <c:ptCount val="12"/>
                <c:pt idx="0">
                  <c:v>0.57140000000000002</c:v>
                </c:pt>
                <c:pt idx="1">
                  <c:v>0.57140000000000002</c:v>
                </c:pt>
                <c:pt idx="2">
                  <c:v>0.42859999999999998</c:v>
                </c:pt>
                <c:pt idx="3">
                  <c:v>0.42859999999999998</c:v>
                </c:pt>
                <c:pt idx="4">
                  <c:v>0.85709999999999997</c:v>
                </c:pt>
                <c:pt idx="5">
                  <c:v>0.71430000000000005</c:v>
                </c:pt>
                <c:pt idx="6">
                  <c:v>0.42859999999999998</c:v>
                </c:pt>
                <c:pt idx="7">
                  <c:v>0.71430000000000005</c:v>
                </c:pt>
                <c:pt idx="8">
                  <c:v>0.57140000000000002</c:v>
                </c:pt>
                <c:pt idx="9">
                  <c:v>0.57140000000000002</c:v>
                </c:pt>
                <c:pt idx="10">
                  <c:v>0.57140000000000002</c:v>
                </c:pt>
                <c:pt idx="11">
                  <c:v>0.1429</c:v>
                </c:pt>
              </c:numCache>
            </c:numRef>
          </c:val>
          <c:extLst>
            <c:ext xmlns:c16="http://schemas.microsoft.com/office/drawing/2014/chart" uri="{C3380CC4-5D6E-409C-BE32-E72D297353CC}">
              <c16:uniqueId val="{00000000-862A-4444-8964-8ACB8A13AA0E}"/>
            </c:ext>
          </c:extLst>
        </c:ser>
        <c:dLbls>
          <c:showLegendKey val="0"/>
          <c:showVal val="1"/>
          <c:showCatName val="0"/>
          <c:showSerName val="0"/>
          <c:showPercent val="0"/>
          <c:showBubbleSize val="0"/>
        </c:dLbls>
        <c:gapWidth val="140"/>
        <c:axId val="110698920"/>
        <c:axId val="351634227"/>
      </c:barChart>
      <c:catAx>
        <c:axId val="110698920"/>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5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351634227"/>
        <c:crosses val="autoZero"/>
        <c:auto val="1"/>
        <c:lblAlgn val="ctr"/>
        <c:lblOffset val="100"/>
        <c:noMultiLvlLbl val="0"/>
      </c:catAx>
      <c:valAx>
        <c:axId val="351634227"/>
        <c:scaling>
          <c:orientation val="minMax"/>
        </c:scaling>
        <c:delete val="1"/>
        <c:axPos val="l"/>
        <c:numFmt formatCode="0.00%" sourceLinked="1"/>
        <c:majorTickMark val="none"/>
        <c:minorTickMark val="none"/>
        <c:tickLblPos val="nextTo"/>
        <c:crossAx val="110698920"/>
        <c:crosses val="autoZero"/>
        <c:crossBetween val="between"/>
      </c:valAx>
      <c:spPr>
        <a:noFill/>
        <a:ln>
          <a:noFill/>
        </a:ln>
        <a:effectLst/>
      </c:spPr>
    </c:plotArea>
    <c:plotVisOnly val="1"/>
    <c:dispBlanksAs val="gap"/>
    <c:showDLblsOverMax val="0"/>
    <c:extLst>
      <c:ext uri="{0b15fc19-7d7d-44ad-8c2d-2c3a37ce22c3}">
        <chartProps xmlns="https://web.wps.cn/et/2018/main" chartId="{eff00fc2-6fc1-4f57-8c51-e23df689f89f}"/>
      </c:ext>
    </c:extLst>
  </c:chart>
  <c:spPr>
    <a:solidFill>
      <a:schemeClr val="bg1"/>
    </a:solidFill>
    <a:ln w="9525" cap="flat" cmpd="sng" algn="ctr">
      <a:noFill/>
      <a:round/>
    </a:ln>
    <a:effectLst/>
  </c:spPr>
  <c:txPr>
    <a:bodyPr/>
    <a:lstStyle/>
    <a:p>
      <a:pPr>
        <a:defRPr lang="zh-CN" sz="750">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rgbClr val="00B0F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大数据财务风险预警分析</c:v>
                </c:pt>
                <c:pt idx="1">
                  <c:v>虚拟财务助手协作</c:v>
                </c:pt>
                <c:pt idx="2">
                  <c:v>云计算财务服务运维</c:v>
                </c:pt>
                <c:pt idx="3">
                  <c:v>智能报销系统优化</c:v>
                </c:pt>
                <c:pt idx="4">
                  <c:v>智能财务应用与管理</c:v>
                </c:pt>
                <c:pt idx="5">
                  <c:v>大数据财务分析</c:v>
                </c:pt>
                <c:pt idx="6">
                  <c:v>财务系统规划设计</c:v>
                </c:pt>
                <c:pt idx="7">
                  <c:v>信息系统架构设计</c:v>
                </c:pt>
              </c:strCache>
            </c:strRef>
          </c:cat>
          <c:val>
            <c:numRef>
              <c:f>Sheet1!$B$2:$B$9</c:f>
              <c:numCache>
                <c:formatCode>0.00%</c:formatCode>
                <c:ptCount val="8"/>
                <c:pt idx="0">
                  <c:v>1</c:v>
                </c:pt>
                <c:pt idx="1">
                  <c:v>0.42859999999999998</c:v>
                </c:pt>
                <c:pt idx="2">
                  <c:v>0.71430000000000005</c:v>
                </c:pt>
                <c:pt idx="3">
                  <c:v>0.71430000000000005</c:v>
                </c:pt>
                <c:pt idx="4">
                  <c:v>0.71430000000000005</c:v>
                </c:pt>
                <c:pt idx="5">
                  <c:v>1</c:v>
                </c:pt>
                <c:pt idx="6">
                  <c:v>0.85709999999999997</c:v>
                </c:pt>
                <c:pt idx="7">
                  <c:v>0.42859999999999998</c:v>
                </c:pt>
              </c:numCache>
            </c:numRef>
          </c:val>
          <c:extLst>
            <c:ext xmlns:c16="http://schemas.microsoft.com/office/drawing/2014/chart" uri="{C3380CC4-5D6E-409C-BE32-E72D297353CC}">
              <c16:uniqueId val="{00000000-5292-47B8-B6E4-A71352308BE3}"/>
            </c:ext>
          </c:extLst>
        </c:ser>
        <c:dLbls>
          <c:showLegendKey val="0"/>
          <c:showVal val="1"/>
          <c:showCatName val="0"/>
          <c:showSerName val="0"/>
          <c:showPercent val="0"/>
          <c:showBubbleSize val="0"/>
        </c:dLbls>
        <c:gapWidth val="140"/>
        <c:axId val="110698920"/>
        <c:axId val="351634227"/>
      </c:barChart>
      <c:catAx>
        <c:axId val="110698920"/>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5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351634227"/>
        <c:crosses val="autoZero"/>
        <c:auto val="1"/>
        <c:lblAlgn val="ctr"/>
        <c:lblOffset val="100"/>
        <c:noMultiLvlLbl val="0"/>
      </c:catAx>
      <c:valAx>
        <c:axId val="351634227"/>
        <c:scaling>
          <c:orientation val="minMax"/>
        </c:scaling>
        <c:delete val="1"/>
        <c:axPos val="l"/>
        <c:numFmt formatCode="0.00%" sourceLinked="1"/>
        <c:majorTickMark val="none"/>
        <c:minorTickMark val="none"/>
        <c:tickLblPos val="nextTo"/>
        <c:crossAx val="110698920"/>
        <c:crosses val="autoZero"/>
        <c:crossBetween val="between"/>
      </c:valAx>
      <c:spPr>
        <a:noFill/>
        <a:ln>
          <a:noFill/>
        </a:ln>
        <a:effectLst/>
      </c:spPr>
    </c:plotArea>
    <c:plotVisOnly val="1"/>
    <c:dispBlanksAs val="gap"/>
    <c:showDLblsOverMax val="0"/>
    <c:extLst>
      <c:ext uri="{0b15fc19-7d7d-44ad-8c2d-2c3a37ce22c3}">
        <chartProps xmlns="https://web.wps.cn/et/2018/main" chartId="{e9b9975c-fb0a-4ac6-b298-5307ec1982af}"/>
      </c:ext>
    </c:extLst>
  </c:chart>
  <c:spPr>
    <a:solidFill>
      <a:schemeClr val="bg1"/>
    </a:solidFill>
    <a:ln w="9525" cap="flat" cmpd="sng" algn="ctr">
      <a:noFill/>
      <a:round/>
    </a:ln>
    <a:effectLst/>
  </c:spPr>
  <c:txPr>
    <a:bodyPr/>
    <a:lstStyle/>
    <a:p>
      <a:pPr>
        <a:defRPr lang="zh-CN" sz="750">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升学率</c:v>
                </c:pt>
              </c:strCache>
            </c:strRef>
          </c:tx>
          <c:spPr>
            <a:solidFill>
              <a:srgbClr val="00B0F0"/>
            </a:solidFill>
            <a:ln>
              <a:gradFill>
                <a:gsLst>
                  <a:gs pos="100000">
                    <a:schemeClr val="accent1">
                      <a:lumMod val="75000"/>
                    </a:schemeClr>
                  </a:gs>
                  <a:gs pos="0">
                    <a:schemeClr val="accent1">
                      <a:lumMod val="75000"/>
                      <a:hueOff val="-1670000"/>
                    </a:schemeClr>
                  </a:gs>
                </a:gsLst>
                <a:lin ang="10800000" scaled="0"/>
              </a:grad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dk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Sheet1!$A$2:$A$3</c:f>
              <c:numCache>
                <c:formatCode>General</c:formatCode>
                <c:ptCount val="2"/>
                <c:pt idx="0">
                  <c:v>2022</c:v>
                </c:pt>
                <c:pt idx="1">
                  <c:v>2023</c:v>
                </c:pt>
              </c:numCache>
            </c:numRef>
          </c:cat>
          <c:val>
            <c:numRef>
              <c:f>Sheet1!$B$2:$B$3</c:f>
              <c:numCache>
                <c:formatCode>0.00%</c:formatCode>
                <c:ptCount val="2"/>
                <c:pt idx="0">
                  <c:v>0.34389999999999998</c:v>
                </c:pt>
                <c:pt idx="1">
                  <c:v>0.30669999999999997</c:v>
                </c:pt>
              </c:numCache>
            </c:numRef>
          </c:val>
          <c:extLst>
            <c:ext xmlns:c16="http://schemas.microsoft.com/office/drawing/2014/chart" uri="{C3380CC4-5D6E-409C-BE32-E72D297353CC}">
              <c16:uniqueId val="{00000000-3018-4C51-8583-C1773971BC6B}"/>
            </c:ext>
          </c:extLst>
        </c:ser>
        <c:ser>
          <c:idx val="1"/>
          <c:order val="1"/>
          <c:tx>
            <c:strRef>
              <c:f>Sheet1!$C$1</c:f>
              <c:strCache>
                <c:ptCount val="1"/>
                <c:pt idx="0">
                  <c:v>毕业去向落实率</c:v>
                </c:pt>
              </c:strCache>
            </c:strRef>
          </c:tx>
          <c:spPr>
            <a:solidFill>
              <a:schemeClr val="accent2"/>
            </a:solidFill>
            <a:ln>
              <a:gradFill>
                <a:gsLst>
                  <a:gs pos="100000">
                    <a:schemeClr val="accent2">
                      <a:lumMod val="75000"/>
                    </a:schemeClr>
                  </a:gs>
                  <a:gs pos="0">
                    <a:schemeClr val="accent2">
                      <a:lumMod val="75000"/>
                      <a:hueOff val="-1670000"/>
                    </a:schemeClr>
                  </a:gs>
                </a:gsLst>
                <a:lin ang="10800000" scaled="0"/>
              </a:grad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dk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Sheet1!$A$2:$A$3</c:f>
              <c:numCache>
                <c:formatCode>General</c:formatCode>
                <c:ptCount val="2"/>
                <c:pt idx="0">
                  <c:v>2022</c:v>
                </c:pt>
                <c:pt idx="1">
                  <c:v>2023</c:v>
                </c:pt>
              </c:numCache>
            </c:numRef>
          </c:cat>
          <c:val>
            <c:numRef>
              <c:f>Sheet1!$C$2:$C$3</c:f>
              <c:numCache>
                <c:formatCode>0.00%</c:formatCode>
                <c:ptCount val="2"/>
                <c:pt idx="0">
                  <c:v>0.89810000000000001</c:v>
                </c:pt>
                <c:pt idx="1">
                  <c:v>0.91379999999999995</c:v>
                </c:pt>
              </c:numCache>
            </c:numRef>
          </c:val>
          <c:extLst>
            <c:ext xmlns:c16="http://schemas.microsoft.com/office/drawing/2014/chart" uri="{C3380CC4-5D6E-409C-BE32-E72D297353CC}">
              <c16:uniqueId val="{00000001-3018-4C51-8583-C1773971BC6B}"/>
            </c:ext>
          </c:extLst>
        </c:ser>
        <c:dLbls>
          <c:showLegendKey val="0"/>
          <c:showVal val="1"/>
          <c:showCatName val="0"/>
          <c:showSerName val="0"/>
          <c:showPercent val="0"/>
          <c:showBubbleSize val="0"/>
        </c:dLbls>
        <c:gapWidth val="140"/>
        <c:overlap val="-40"/>
        <c:axId val="514737140"/>
        <c:axId val="804127153"/>
      </c:barChart>
      <c:catAx>
        <c:axId val="514737140"/>
        <c:scaling>
          <c:orientation val="minMax"/>
        </c:scaling>
        <c:delete val="0"/>
        <c:axPos val="l"/>
        <c:numFmt formatCode="General"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0" vertOverflow="ellipsis" vert="horz" wrap="square" anchor="ctr" anchorCtr="1"/>
          <a:lstStyle/>
          <a:p>
            <a:pPr>
              <a:defRPr lang="zh-CN" sz="750" b="0" i="0" u="none" strike="noStrike" kern="1200" baseline="0">
                <a:solidFill>
                  <a:schemeClr val="dk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804127153"/>
        <c:crosses val="autoZero"/>
        <c:auto val="1"/>
        <c:lblAlgn val="ctr"/>
        <c:lblOffset val="100"/>
        <c:noMultiLvlLbl val="0"/>
      </c:catAx>
      <c:valAx>
        <c:axId val="804127153"/>
        <c:scaling>
          <c:orientation val="minMax"/>
        </c:scaling>
        <c:delete val="1"/>
        <c:axPos val="b"/>
        <c:numFmt formatCode="0.00%" sourceLinked="1"/>
        <c:majorTickMark val="out"/>
        <c:minorTickMark val="none"/>
        <c:tickLblPos val="nextTo"/>
        <c:crossAx val="514737140"/>
        <c:crosses val="autoZero"/>
        <c:crossBetween val="between"/>
      </c:valAx>
      <c:spPr>
        <a:noFill/>
        <a:ln>
          <a:noFill/>
        </a:ln>
        <a:effectLst/>
      </c:spPr>
    </c:plotArea>
    <c:legend>
      <c:legendPos val="r"/>
      <c:legendEntry>
        <c:idx val="0"/>
        <c:txPr>
          <a:bodyPr rot="0" spcFirstLastPara="0" vertOverflow="ellipsis" vert="horz" wrap="square" anchor="ctr" anchorCtr="1"/>
          <a:lstStyle/>
          <a:p>
            <a:pPr>
              <a:defRPr lang="zh-CN" sz="750" b="0" i="0" u="none" strike="noStrike" kern="1200" baseline="0">
                <a:solidFill>
                  <a:schemeClr val="dk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legendEntry>
      <c:legendEntry>
        <c:idx val="1"/>
        <c:txPr>
          <a:bodyPr rot="0" spcFirstLastPara="0" vertOverflow="ellipsis" vert="horz" wrap="square" anchor="ctr" anchorCtr="1"/>
          <a:lstStyle/>
          <a:p>
            <a:pPr>
              <a:defRPr lang="zh-CN" sz="750" b="0" i="0" u="none" strike="noStrike" kern="1200" baseline="0">
                <a:solidFill>
                  <a:schemeClr val="dk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legendEntry>
      <c:overlay val="0"/>
      <c:spPr>
        <a:noFill/>
        <a:ln>
          <a:noFill/>
        </a:ln>
        <a:effectLst/>
      </c:spPr>
      <c:txPr>
        <a:bodyPr rot="0" spcFirstLastPara="0" vertOverflow="ellipsis" vert="horz" wrap="square" anchor="ctr" anchorCtr="1"/>
        <a:lstStyle/>
        <a:p>
          <a:pPr>
            <a:defRPr lang="zh-CN" sz="750" b="0" i="0" u="none" strike="noStrike" kern="1200" baseline="0">
              <a:solidFill>
                <a:schemeClr val="dk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legend>
    <c:plotVisOnly val="1"/>
    <c:dispBlanksAs val="gap"/>
    <c:showDLblsOverMax val="0"/>
    <c:extLst>
      <c:ext uri="{0b15fc19-7d7d-44ad-8c2d-2c3a37ce22c3}">
        <chartProps xmlns="https://web.wps.cn/et/2018/main" chartId="{8d4195c4-94f1-4481-bf1d-a2292f3356b0}"/>
      </c:ext>
    </c:extLst>
  </c:chart>
  <c:spPr>
    <a:noFill/>
    <a:ln w="9525" cap="flat" cmpd="sng" algn="ctr">
      <a:noFill/>
      <a:round/>
    </a:ln>
    <a:effectLst/>
  </c:spPr>
  <c:txPr>
    <a:bodyPr/>
    <a:lstStyle/>
    <a:p>
      <a:pPr>
        <a:defRPr lang="zh-CN" sz="750">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12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12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12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12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1012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10126">
  <cs:axisTitle>
    <cs:lnRef idx="0"/>
    <cs:fillRef idx="0"/>
    <cs:effectRef idx="0"/>
    <cs:fontRef idx="minor">
      <a:schemeClr val="dk1">
        <a:lumMod val="65000"/>
        <a:lumOff val="35000"/>
      </a:schemeClr>
    </cs:fontRef>
    <cs:defRPr sz="10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lt1">
          <a:lumMod val="96000"/>
        </a:schemeClr>
      </a:solidFill>
      <a:ln w="9525" cap="flat" cmpd="sng" algn="ctr">
        <a:solidFill>
          <a:schemeClr val="tx1">
            <a:lumMod val="15000"/>
            <a:lumOff val="85000"/>
          </a:schemeClr>
        </a:solidFill>
        <a:round/>
      </a:ln>
    </cs:spPr>
    <cs:defRPr sz="1000" kern="1200"/>
  </cs:chartArea>
  <cs:dataLabel>
    <cs:lnRef idx="0"/>
    <cs:fillRef idx="0"/>
    <cs:effectRef idx="0"/>
    <cs:fontRef idx="minor">
      <a:schemeClr val="dk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100000">
            <a:schemeClr val="phClr"/>
          </a:gs>
          <a:gs pos="0">
            <a:schemeClr val="phClr">
              <a:hueOff val="-1670000"/>
            </a:schemeClr>
          </a:gs>
        </a:gsLst>
        <a:lin ang="10800000" scaled="0"/>
      </a:gradFill>
      <a:ln>
        <a:gradFill>
          <a:gsLst>
            <a:gs pos="100000">
              <a:schemeClr val="phClr">
                <a:lumMod val="75000"/>
              </a:schemeClr>
            </a:gs>
            <a:gs pos="0">
              <a:schemeClr val="phClr">
                <a:lumMod val="75000"/>
                <a:hueOff val="-1670000"/>
              </a:schemeClr>
            </a:gs>
          </a:gsLst>
          <a:lin ang="10800000" scaled="0"/>
        </a:grad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cap="flat" cmpd="sng" algn="ctr">
        <a:solidFill>
          <a:schemeClr val="dk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a:solidFill>
          <a:schemeClr val="dk1">
            <a:lumMod val="75000"/>
            <a:lumOff val="2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2">
    <a:dk1>
      <a:srgbClr val="000000"/>
    </a:dk1>
    <a:lt1>
      <a:srgbClr val="FFFFFF"/>
    </a:lt1>
    <a:dk2>
      <a:srgbClr val="0F1423"/>
    </a:dk2>
    <a:lt2>
      <a:srgbClr val="FFFFFF"/>
    </a:lt2>
    <a:accent1>
      <a:srgbClr val="F2BE11"/>
    </a:accent1>
    <a:accent2>
      <a:srgbClr val="FF9A23"/>
    </a:accent2>
    <a:accent3>
      <a:srgbClr val="85B15D"/>
    </a:accent3>
    <a:accent4>
      <a:srgbClr val="45977B"/>
    </a:accent4>
    <a:accent5>
      <a:srgbClr val="62C050"/>
    </a:accent5>
    <a:accent6>
      <a:srgbClr val="EF6B01"/>
    </a:accent6>
    <a:hlink>
      <a:srgbClr val="0563C1"/>
    </a:hlink>
    <a:folHlink>
      <a:srgbClr val="954D72"/>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1566</TotalTime>
  <Pages>1</Pages>
  <Words>9470</Words>
  <Characters>53983</Characters>
  <Application>Microsoft Office Word</Application>
  <DocSecurity>0</DocSecurity>
  <Lines>449</Lines>
  <Paragraphs>126</Paragraphs>
  <ScaleCrop>false</ScaleCrop>
  <Company/>
  <LinksUpToDate>false</LinksUpToDate>
  <CharactersWithSpaces>63327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HZ-DESKTOP</dc:creator>
  <cp:keywords/>
  <dc:description/>
  <cp:lastModifiedBy>HZ-DESKTOP</cp:lastModifiedBy>
  <cp:revision>31</cp:revision>
  <dcterms:created xsi:type="dcterms:W3CDTF">2025-07-07T07:38:00Z</dcterms:created>
  <dcterms:modified xsi:type="dcterms:W3CDTF">2025-08-26T08:20:00Z</dcterms:modified>
</cp:coreProperties>
</file>