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BBA38"/>
    <w:p w14:paraId="5A63DAD2">
      <w:pPr>
        <w:rPr>
          <w:rFonts w:hint="eastAsia" w:ascii="方正小标宋简体" w:hAnsi="华文宋体" w:eastAsia="方正小标宋简体"/>
          <w:b/>
          <w:sz w:val="44"/>
          <w:szCs w:val="44"/>
        </w:rPr>
      </w:pPr>
      <w: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9"/>
                    <a:stretch>
                      <a:fillRect/>
                    </a:stretch>
                  </pic:blipFill>
                  <pic:spPr>
                    <a:xfrm>
                      <a:off x="0" y="0"/>
                      <a:ext cx="2693229" cy="490592"/>
                    </a:xfrm>
                    <a:prstGeom prst="rect">
                      <a:avLst/>
                    </a:prstGeom>
                  </pic:spPr>
                </pic:pic>
              </a:graphicData>
            </a:graphic>
          </wp:inline>
        </w:drawing>
      </w:r>
    </w:p>
    <w:p w14:paraId="43CE9A62">
      <w:pPr>
        <w:spacing w:line="596" w:lineRule="exact"/>
        <w:ind w:firstLine="883"/>
        <w:jc w:val="center"/>
        <w:rPr>
          <w:rFonts w:hint="eastAsia" w:ascii="方正小标宋简体" w:hAnsi="华文宋体" w:eastAsia="方正小标宋简体"/>
          <w:b/>
          <w:sz w:val="44"/>
          <w:szCs w:val="44"/>
        </w:rPr>
      </w:pPr>
    </w:p>
    <w:p w14:paraId="68057140">
      <w:pPr>
        <w:spacing w:line="596" w:lineRule="exact"/>
        <w:ind w:firstLine="883"/>
        <w:jc w:val="center"/>
        <w:rPr>
          <w:rFonts w:hint="eastAsia" w:ascii="方正小标宋简体" w:hAnsi="华文宋体" w:eastAsia="方正小标宋简体"/>
          <w:b/>
          <w:sz w:val="44"/>
          <w:szCs w:val="44"/>
        </w:rPr>
      </w:pPr>
    </w:p>
    <w:p w14:paraId="33D68150"/>
    <w:p w14:paraId="472BA477">
      <w:pPr>
        <w:jc w:val="center"/>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2025级高职专科市场营销专业</w:t>
      </w:r>
    </w:p>
    <w:p w14:paraId="7051513A">
      <w:pPr>
        <w:jc w:val="center"/>
        <w:rPr>
          <w:rFonts w:hint="eastAsia" w:ascii="方正小标宋简体" w:hAnsi="华文宋体" w:eastAsia="方正小标宋简体"/>
          <w:b/>
          <w:sz w:val="52"/>
          <w:szCs w:val="52"/>
        </w:rPr>
      </w:pPr>
      <w:bookmarkStart w:id="0" w:name="_Toc25217"/>
      <w:r>
        <w:rPr>
          <w:rFonts w:hint="eastAsia" w:ascii="方正小标宋简体" w:hAnsi="华文宋体" w:eastAsia="方正小标宋简体"/>
          <w:b/>
          <w:sz w:val="52"/>
          <w:szCs w:val="52"/>
        </w:rPr>
        <w:t>人才培养方案</w:t>
      </w:r>
      <w:bookmarkEnd w:id="0"/>
    </w:p>
    <w:p w14:paraId="7AA622C4">
      <w:pPr>
        <w:spacing w:line="596" w:lineRule="exact"/>
        <w:ind w:firstLine="480"/>
        <w:rPr>
          <w:rFonts w:hint="eastAsia" w:ascii="仿宋" w:hAnsi="仿宋" w:eastAsia="仿宋" w:cs="仿宋"/>
        </w:rPr>
      </w:pPr>
      <w:r>
        <w:rPr>
          <w:rFonts w:hint="eastAsia" w:ascii="仿宋" w:hAnsi="仿宋" w:eastAsia="仿宋" w:cs="仿宋"/>
        </w:rPr>
        <w:t xml:space="preserve"> </w:t>
      </w:r>
    </w:p>
    <w:p w14:paraId="5290AD6B"/>
    <w:p w14:paraId="1359B139"/>
    <w:p w14:paraId="72F098E4"/>
    <w:p w14:paraId="13266415"/>
    <w:p w14:paraId="42DA39D8"/>
    <w:p w14:paraId="48E9E07F"/>
    <w:p w14:paraId="4F56377C"/>
    <w:p w14:paraId="399B7799"/>
    <w:p w14:paraId="1C480379">
      <w:pPr>
        <w:jc w:val="center"/>
        <w:rPr>
          <w:rFonts w:hint="eastAsia" w:ascii="黑体" w:hAnsi="黑体" w:eastAsia="黑体" w:cs="黑体"/>
          <w:b/>
          <w:bCs/>
          <w:sz w:val="36"/>
          <w:szCs w:val="24"/>
        </w:rPr>
      </w:pPr>
      <w:r>
        <w:rPr>
          <w:rFonts w:hint="eastAsia" w:ascii="黑体" w:hAnsi="黑体" w:eastAsia="黑体" w:cs="黑体"/>
          <w:b/>
          <w:bCs/>
          <w:sz w:val="36"/>
          <w:szCs w:val="24"/>
        </w:rPr>
        <w:t>二O二五年</w:t>
      </w:r>
    </w:p>
    <w:p w14:paraId="11B9F919">
      <w:pPr>
        <w:ind w:firstLine="560"/>
        <w:jc w:val="left"/>
        <w:rPr>
          <w:rFonts w:hint="eastAsia" w:ascii="仿宋" w:hAnsi="仿宋" w:eastAsia="仿宋" w:cs="仿宋"/>
          <w:sz w:val="28"/>
          <w:szCs w:val="28"/>
        </w:rPr>
      </w:pPr>
    </w:p>
    <w:p w14:paraId="2695FA24">
      <w:pPr>
        <w:ind w:firstLine="562"/>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000000"/>
          <w:sz w:val="28"/>
          <w:szCs w:val="28"/>
        </w:rPr>
        <w:br w:type="page"/>
      </w:r>
    </w:p>
    <w:p w14:paraId="62AA0A8C">
      <w:pPr>
        <w:pStyle w:val="10"/>
        <w:tabs>
          <w:tab w:val="right" w:leader="dot" w:pos="8306"/>
        </w:tabs>
        <w:jc w:val="center"/>
        <w:rPr>
          <w:rFonts w:hint="eastAsia" w:ascii="黑体" w:hAnsi="黑体" w:eastAsia="黑体"/>
          <w:b/>
          <w:bCs/>
          <w:sz w:val="40"/>
          <w:szCs w:val="40"/>
        </w:rPr>
      </w:pPr>
      <w:r>
        <w:rPr>
          <w:rFonts w:hint="eastAsia" w:ascii="黑体" w:hAnsi="黑体" w:eastAsia="黑体"/>
          <w:b/>
          <w:bCs/>
          <w:sz w:val="40"/>
          <w:szCs w:val="40"/>
        </w:rPr>
        <w:t>目 录</w:t>
      </w:r>
    </w:p>
    <w:p w14:paraId="30638409">
      <w:pPr>
        <w:pStyle w:val="10"/>
        <w:tabs>
          <w:tab w:val="right" w:leader="dot" w:pos="8306"/>
        </w:tabs>
        <w:spacing w:line="420" w:lineRule="exact"/>
        <w:rPr>
          <w:rFonts w:hint="eastAsia" w:ascii="宋体" w:hAnsi="宋体" w:eastAsia="宋体" w:cs="宋体"/>
          <w:b/>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fldChar w:fldCharType="begin"/>
      </w:r>
      <w:r>
        <w:instrText xml:space="preserve"> HYPERLINK \l "_Toc25406" </w:instrText>
      </w:r>
      <w:r>
        <w:fldChar w:fldCharType="separate"/>
      </w:r>
      <w:r>
        <w:rPr>
          <w:rFonts w:hint="eastAsia" w:ascii="宋体" w:hAnsi="宋体" w:eastAsia="宋体" w:cs="宋体"/>
          <w:b/>
          <w:bCs/>
          <w:sz w:val="24"/>
          <w:szCs w:val="24"/>
        </w:rPr>
        <w:t>一、专业名称及代码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_Toc25406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4CD2BAD">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"_Toc15957" </w:instrText>
      </w:r>
      <w:r>
        <w:fldChar w:fldCharType="separate"/>
      </w:r>
      <w:r>
        <w:rPr>
          <w:rFonts w:hint="eastAsia" w:ascii="宋体" w:hAnsi="宋体" w:eastAsia="宋体" w:cs="宋体"/>
          <w:b/>
          <w:bCs/>
          <w:sz w:val="24"/>
          <w:szCs w:val="24"/>
        </w:rPr>
        <w:t>二、入学要求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_Toc15957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E1186F4">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"_Toc8750" </w:instrText>
      </w:r>
      <w:r>
        <w:fldChar w:fldCharType="separate"/>
      </w:r>
      <w:r>
        <w:rPr>
          <w:rFonts w:hint="eastAsia" w:ascii="宋体" w:hAnsi="宋体" w:eastAsia="宋体" w:cs="宋体"/>
          <w:b/>
          <w:bCs/>
          <w:sz w:val="24"/>
          <w:szCs w:val="24"/>
        </w:rPr>
        <w:t>三、修业年限</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_Toc8750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1732945">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"_Toc26676" </w:instrText>
      </w:r>
      <w:r>
        <w:fldChar w:fldCharType="separate"/>
      </w:r>
      <w:r>
        <w:rPr>
          <w:rFonts w:hint="eastAsia" w:ascii="宋体" w:hAnsi="宋体" w:eastAsia="宋体" w:cs="宋体"/>
          <w:b/>
          <w:bCs/>
          <w:sz w:val="24"/>
          <w:szCs w:val="24"/>
        </w:rPr>
        <w:t>四、职业面向</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_Toc26676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A02DB76">
      <w:pPr>
        <w:pStyle w:val="10"/>
        <w:tabs>
          <w:tab w:val="right" w:leader="dot" w:pos="8306"/>
        </w:tabs>
        <w:spacing w:line="420" w:lineRule="exact"/>
        <w:rPr>
          <w:rFonts w:hint="eastAsia" w:ascii="宋体" w:hAnsi="宋体" w:eastAsia="宋体" w:cs="宋体"/>
          <w:sz w:val="24"/>
          <w:szCs w:val="24"/>
        </w:rPr>
      </w:pPr>
      <w:r>
        <w:fldChar w:fldCharType="begin"/>
      </w:r>
      <w:r>
        <w:instrText xml:space="preserve"> HYPERLINK \l "_Toc3742" </w:instrText>
      </w:r>
      <w:r>
        <w:fldChar w:fldCharType="separate"/>
      </w:r>
      <w:r>
        <w:rPr>
          <w:rFonts w:hint="eastAsia" w:ascii="宋体" w:hAnsi="宋体" w:eastAsia="宋体" w:cs="宋体"/>
          <w:b/>
          <w:bCs/>
          <w:sz w:val="24"/>
          <w:szCs w:val="24"/>
        </w:rPr>
        <w:t>五、培养目标与培养规格</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_Toc3742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AAA1BD5">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"_Toc2654" </w:instrText>
      </w:r>
      <w:r>
        <w:fldChar w:fldCharType="separate"/>
      </w:r>
      <w:r>
        <w:rPr>
          <w:rFonts w:hint="eastAsia" w:ascii="宋体" w:hAnsi="宋体" w:eastAsia="宋体" w:cs="宋体"/>
          <w:sz w:val="24"/>
          <w:szCs w:val="24"/>
        </w:rPr>
        <w:t>（一）人才培养模式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AFA70C8">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"_Toc212" </w:instrText>
      </w:r>
      <w:r>
        <w:fldChar w:fldCharType="separate"/>
      </w:r>
      <w:r>
        <w:rPr>
          <w:rFonts w:hint="eastAsia" w:ascii="宋体" w:hAnsi="宋体" w:eastAsia="宋体" w:cs="宋体"/>
          <w:sz w:val="24"/>
          <w:szCs w:val="24"/>
        </w:rPr>
        <w:t>（二）培养目标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4C55730">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"_Toc31808" </w:instrText>
      </w:r>
      <w:r>
        <w:fldChar w:fldCharType="separate"/>
      </w:r>
      <w:r>
        <w:rPr>
          <w:rFonts w:hint="eastAsia" w:ascii="宋体" w:hAnsi="宋体" w:eastAsia="宋体" w:cs="宋体"/>
          <w:sz w:val="24"/>
          <w:szCs w:val="24"/>
        </w:rPr>
        <w:t>（三）培养规格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_Toc31808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AE9E8F">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"_Toc22981" </w:instrText>
      </w:r>
      <w:r>
        <w:fldChar w:fldCharType="separate"/>
      </w:r>
      <w:r>
        <w:rPr>
          <w:rFonts w:hint="eastAsia" w:ascii="宋体" w:hAnsi="宋体" w:eastAsia="宋体" w:cs="宋体"/>
          <w:b/>
          <w:bCs/>
          <w:sz w:val="24"/>
          <w:szCs w:val="24"/>
        </w:rPr>
        <w:t>六、课程设置及要求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_Toc22981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305B0CA">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"_Toc19790" </w:instrText>
      </w:r>
      <w:r>
        <w:fldChar w:fldCharType="separate"/>
      </w:r>
      <w:r>
        <w:rPr>
          <w:rFonts w:hint="eastAsia" w:ascii="宋体" w:hAnsi="宋体" w:eastAsia="宋体" w:cs="宋体"/>
          <w:sz w:val="24"/>
          <w:szCs w:val="24"/>
        </w:rPr>
        <w:t>（一）课程体系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_Toc19790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5BEAE3">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"_Toc7196" </w:instrText>
      </w:r>
      <w:r>
        <w:fldChar w:fldCharType="separate"/>
      </w:r>
      <w:r>
        <w:rPr>
          <w:rFonts w:hint="eastAsia" w:ascii="宋体" w:hAnsi="宋体" w:eastAsia="宋体" w:cs="宋体"/>
          <w:sz w:val="24"/>
          <w:szCs w:val="24"/>
        </w:rPr>
        <w:t>（二）课程设置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_Toc7196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4EAE1B">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"_Toc2662" </w:instrText>
      </w:r>
      <w:r>
        <w:fldChar w:fldCharType="separate"/>
      </w:r>
      <w:r>
        <w:rPr>
          <w:rFonts w:hint="eastAsia" w:ascii="宋体" w:hAnsi="宋体" w:eastAsia="宋体" w:cs="宋体"/>
          <w:b/>
          <w:bCs/>
          <w:sz w:val="24"/>
          <w:szCs w:val="24"/>
        </w:rPr>
        <w:t>七、教学进程总体安排</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E7A0FA7">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"_Toc27288" </w:instrText>
      </w:r>
      <w:r>
        <w:fldChar w:fldCharType="separate"/>
      </w:r>
      <w:r>
        <w:rPr>
          <w:rFonts w:hint="eastAsia" w:ascii="宋体" w:hAnsi="宋体" w:eastAsia="宋体" w:cs="宋体"/>
          <w:sz w:val="24"/>
          <w:szCs w:val="24"/>
        </w:rPr>
        <w:t>（一）教学活动时间分配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_Toc27288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BB739A7">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"_Toc22337" </w:instrText>
      </w:r>
      <w:r>
        <w:fldChar w:fldCharType="separate"/>
      </w:r>
      <w:r>
        <w:rPr>
          <w:rFonts w:hint="eastAsia" w:ascii="宋体" w:hAnsi="宋体" w:eastAsia="宋体" w:cs="宋体"/>
          <w:sz w:val="24"/>
          <w:szCs w:val="24"/>
        </w:rPr>
        <w:t>（二）课程学分学时比例构成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_Toc22337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F2BC084">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"_Toc32317" </w:instrText>
      </w:r>
      <w:r>
        <w:fldChar w:fldCharType="separate"/>
      </w:r>
      <w:r>
        <w:rPr>
          <w:rFonts w:hint="eastAsia" w:ascii="宋体" w:hAnsi="宋体" w:eastAsia="宋体" w:cs="宋体"/>
          <w:sz w:val="24"/>
          <w:szCs w:val="24"/>
        </w:rPr>
        <w:t>（三）第一课堂进程安排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_Toc32317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8563BE">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"_Toc17488" </w:instrText>
      </w:r>
      <w:r>
        <w:fldChar w:fldCharType="separate"/>
      </w:r>
      <w:r>
        <w:rPr>
          <w:rFonts w:hint="eastAsia" w:ascii="宋体" w:hAnsi="宋体" w:eastAsia="宋体" w:cs="宋体"/>
          <w:sz w:val="24"/>
          <w:szCs w:val="24"/>
        </w:rPr>
        <w:t>（四）第二课堂教育活动进程安排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_Toc17488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450370D">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"_Toc31534" </w:instrText>
      </w:r>
      <w:r>
        <w:fldChar w:fldCharType="separate"/>
      </w:r>
      <w:r>
        <w:rPr>
          <w:rFonts w:hint="eastAsia" w:ascii="宋体" w:hAnsi="宋体" w:eastAsia="宋体" w:cs="宋体"/>
          <w:b/>
          <w:bCs/>
          <w:sz w:val="24"/>
          <w:szCs w:val="24"/>
        </w:rPr>
        <w:t>八、实施保障</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_Toc31534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45CF56B">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"_Toc19652" </w:instrText>
      </w:r>
      <w:r>
        <w:fldChar w:fldCharType="separate"/>
      </w:r>
      <w:r>
        <w:rPr>
          <w:rFonts w:hint="eastAsia" w:ascii="宋体" w:hAnsi="宋体" w:eastAsia="宋体" w:cs="宋体"/>
          <w:sz w:val="24"/>
          <w:szCs w:val="24"/>
        </w:rPr>
        <w:t>（一）实训基地配备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_Toc19652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3FE1EA">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"_Toc291" </w:instrText>
      </w:r>
      <w:r>
        <w:fldChar w:fldCharType="separate"/>
      </w:r>
      <w:r>
        <w:rPr>
          <w:rFonts w:hint="eastAsia" w:ascii="宋体" w:hAnsi="宋体" w:eastAsia="宋体" w:cs="宋体"/>
          <w:sz w:val="24"/>
          <w:szCs w:val="24"/>
        </w:rPr>
        <w:t>（二）结构化教学团队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6CA91E4">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"_Toc1423" </w:instrText>
      </w:r>
      <w:r>
        <w:fldChar w:fldCharType="separate"/>
      </w:r>
      <w:r>
        <w:rPr>
          <w:rFonts w:hint="eastAsia" w:ascii="宋体" w:hAnsi="宋体" w:eastAsia="宋体" w:cs="宋体"/>
          <w:sz w:val="24"/>
          <w:szCs w:val="24"/>
        </w:rPr>
        <w:t>（三）教学资源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_Toc1423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44BC766">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"_Toc31969" </w:instrText>
      </w:r>
      <w:r>
        <w:fldChar w:fldCharType="separate"/>
      </w:r>
      <w:r>
        <w:rPr>
          <w:rFonts w:hint="eastAsia" w:ascii="宋体" w:hAnsi="宋体" w:eastAsia="宋体" w:cs="宋体"/>
          <w:sz w:val="24"/>
          <w:szCs w:val="24"/>
        </w:rPr>
        <w:t>（四）教学方法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_Toc31969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A2D594A">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"_Toc3480" </w:instrText>
      </w:r>
      <w:r>
        <w:fldChar w:fldCharType="separate"/>
      </w:r>
      <w:r>
        <w:rPr>
          <w:rFonts w:hint="eastAsia" w:ascii="宋体" w:hAnsi="宋体" w:eastAsia="宋体" w:cs="宋体"/>
          <w:sz w:val="24"/>
          <w:szCs w:val="24"/>
        </w:rPr>
        <w:t>（五）学习评价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_Toc3480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8C73F6E">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"_Toc10781" </w:instrText>
      </w:r>
      <w:r>
        <w:fldChar w:fldCharType="separate"/>
      </w:r>
      <w:r>
        <w:rPr>
          <w:rFonts w:hint="eastAsia" w:ascii="宋体" w:hAnsi="宋体" w:eastAsia="宋体" w:cs="宋体"/>
          <w:sz w:val="24"/>
          <w:szCs w:val="24"/>
        </w:rPr>
        <w:t>（六）质量管理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_Toc10781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ED926BE">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"_Toc4226" </w:instrText>
      </w:r>
      <w:r>
        <w:fldChar w:fldCharType="separate"/>
      </w:r>
      <w:r>
        <w:rPr>
          <w:rFonts w:hint="eastAsia" w:ascii="宋体" w:hAnsi="宋体" w:eastAsia="宋体" w:cs="宋体"/>
          <w:b/>
          <w:bCs/>
          <w:sz w:val="24"/>
          <w:szCs w:val="24"/>
        </w:rPr>
        <w:t>九、毕业要求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_Toc4226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BB02150">
      <w:pPr>
        <w:pStyle w:val="10"/>
        <w:tabs>
          <w:tab w:val="right" w:leader="dot" w:pos="8306"/>
        </w:tabs>
        <w:spacing w:line="420" w:lineRule="exact"/>
        <w:rPr>
          <w:rFonts w:hint="eastAsia" w:ascii="宋体" w:hAnsi="宋体" w:eastAsia="宋体" w:cs="宋体"/>
          <w:b/>
          <w:bCs/>
          <w:sz w:val="24"/>
          <w:szCs w:val="24"/>
        </w:rPr>
      </w:pPr>
      <w:r>
        <w:fldChar w:fldCharType="begin"/>
      </w:r>
      <w:r>
        <w:instrText xml:space="preserve"> HYPERLINK \l "_Toc29093" </w:instrText>
      </w:r>
      <w:r>
        <w:fldChar w:fldCharType="separate"/>
      </w:r>
      <w:r>
        <w:rPr>
          <w:rFonts w:hint="eastAsia" w:ascii="宋体" w:hAnsi="宋体" w:eastAsia="宋体" w:cs="宋体"/>
          <w:b/>
          <w:bCs/>
          <w:sz w:val="24"/>
          <w:szCs w:val="24"/>
        </w:rPr>
        <w:t>十、 有关人才培养方案的补充说明</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_Toc29093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EFACF2F">
      <w:pPr>
        <w:pStyle w:val="10"/>
        <w:tabs>
          <w:tab w:val="right" w:leader="dot" w:pos="8306"/>
        </w:tabs>
        <w:spacing w:line="420" w:lineRule="exact"/>
        <w:rPr>
          <w:rFonts w:hint="eastAsia" w:ascii="宋体" w:hAnsi="宋体" w:eastAsia="宋体" w:cs="宋体"/>
          <w:sz w:val="24"/>
          <w:szCs w:val="24"/>
        </w:rPr>
      </w:pPr>
      <w:r>
        <w:fldChar w:fldCharType="begin"/>
      </w:r>
      <w:r>
        <w:instrText xml:space="preserve"> HYPERLINK \l "_Toc30899" </w:instrText>
      </w:r>
      <w:r>
        <w:fldChar w:fldCharType="separate"/>
      </w:r>
      <w:r>
        <w:rPr>
          <w:rFonts w:hint="eastAsia" w:ascii="宋体" w:hAnsi="宋体" w:eastAsia="宋体" w:cs="宋体"/>
          <w:b/>
          <w:bCs/>
          <w:sz w:val="24"/>
          <w:szCs w:val="24"/>
        </w:rPr>
        <w:t>十一、附录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_Toc30899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6EAFEBD">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"_Toc28118" </w:instrText>
      </w:r>
      <w:r>
        <w:fldChar w:fldCharType="separate"/>
      </w:r>
      <w:r>
        <w:rPr>
          <w:rFonts w:hint="eastAsia" w:ascii="宋体" w:hAnsi="宋体" w:eastAsia="宋体" w:cs="宋体"/>
          <w:sz w:val="24"/>
          <w:szCs w:val="24"/>
        </w:rPr>
        <w:t>（一）制订人员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_Toc28118 \h </w:instrText>
      </w:r>
      <w:r>
        <w:rPr>
          <w:rFonts w:hint="eastAsia" w:ascii="宋体" w:hAnsi="宋体" w:eastAsia="宋体" w:cs="宋体"/>
          <w:sz w:val="24"/>
          <w:szCs w:val="24"/>
        </w:rPr>
        <w:fldChar w:fldCharType="separate"/>
      </w:r>
      <w:r>
        <w:rPr>
          <w:rFonts w:hint="eastAsia" w:ascii="宋体" w:hAnsi="宋体" w:eastAsia="宋体" w:cs="宋体"/>
          <w:sz w:val="24"/>
          <w:szCs w:val="24"/>
        </w:rPr>
        <w:t>28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03B6922">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"_Toc4730" </w:instrText>
      </w:r>
      <w:r>
        <w:fldChar w:fldCharType="separate"/>
      </w:r>
      <w:r>
        <w:rPr>
          <w:rFonts w:hint="eastAsia" w:ascii="宋体" w:hAnsi="宋体" w:eastAsia="宋体" w:cs="宋体"/>
          <w:sz w:val="24"/>
          <w:szCs w:val="24"/>
        </w:rPr>
        <w:t>（二）职业/岗位分析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_Toc4730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23D1A56">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"_Toc28569" </w:instrText>
      </w:r>
      <w:r>
        <w:fldChar w:fldCharType="separate"/>
      </w:r>
      <w:r>
        <w:rPr>
          <w:rFonts w:hint="eastAsia" w:ascii="宋体" w:hAnsi="宋体" w:eastAsia="宋体" w:cs="宋体"/>
          <w:sz w:val="24"/>
          <w:szCs w:val="24"/>
        </w:rPr>
        <w:t>（三）课程对应的职业资格/技能等级证书一览表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_Toc28569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283F0B">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"_Toc12680" </w:instrText>
      </w:r>
      <w:r>
        <w:fldChar w:fldCharType="separate"/>
      </w:r>
      <w:r>
        <w:rPr>
          <w:rFonts w:hint="eastAsia" w:ascii="宋体" w:hAnsi="宋体" w:eastAsia="宋体" w:cs="宋体"/>
          <w:sz w:val="24"/>
          <w:szCs w:val="24"/>
        </w:rPr>
        <w:t>（四）职业能力标准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_Toc12680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C074EC1">
      <w:pPr>
        <w:pStyle w:val="11"/>
        <w:tabs>
          <w:tab w:val="right" w:leader="dot" w:pos="8306"/>
        </w:tabs>
        <w:spacing w:line="420" w:lineRule="exact"/>
        <w:ind w:left="640"/>
        <w:rPr>
          <w:rFonts w:hint="eastAsia" w:ascii="宋体" w:hAnsi="宋体" w:eastAsia="宋体" w:cs="宋体"/>
          <w:sz w:val="24"/>
          <w:szCs w:val="24"/>
        </w:rPr>
      </w:pPr>
      <w:r>
        <w:fldChar w:fldCharType="begin"/>
      </w:r>
      <w:r>
        <w:instrText xml:space="preserve"> HYPERLINK \l "_Toc28806" </w:instrText>
      </w:r>
      <w:r>
        <w:fldChar w:fldCharType="separate"/>
      </w:r>
      <w:r>
        <w:rPr>
          <w:rFonts w:hint="eastAsia" w:ascii="宋体" w:hAnsi="宋体" w:eastAsia="宋体" w:cs="宋体"/>
          <w:sz w:val="24"/>
          <w:szCs w:val="24"/>
        </w:rPr>
        <w:t>（五）专业社会调研报告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_Toc28806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F652013">
      <w:pPr>
        <w:pStyle w:val="3"/>
        <w:spacing w:before="0" w:after="0" w:line="420" w:lineRule="exact"/>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fldChar w:fldCharType="end"/>
      </w:r>
    </w:p>
    <w:p w14:paraId="758C4A32">
      <w:pPr>
        <w:jc w:val="center"/>
        <w:rPr>
          <w:rFonts w:hint="eastAsia" w:ascii="方正小标宋简体" w:hAnsi="方正小标宋简体" w:eastAsia="方正小标宋简体" w:cs="方正小标宋简体"/>
          <w:sz w:val="40"/>
          <w:szCs w:val="28"/>
        </w:rPr>
      </w:pPr>
      <w:r>
        <w:rPr>
          <w:rFonts w:hint="eastAsia" w:ascii="方正小标宋简体" w:hAnsi="方正小标宋简体" w:eastAsia="方正小标宋简体" w:cs="方正小标宋简体"/>
          <w:sz w:val="40"/>
          <w:szCs w:val="28"/>
        </w:rPr>
        <w:t>2025级高职专科市场营销专业人才培养方案</w:t>
      </w:r>
    </w:p>
    <w:p w14:paraId="22076371"/>
    <w:p w14:paraId="107EA285">
      <w:pPr>
        <w:pStyle w:val="3"/>
        <w:spacing w:before="0" w:after="0" w:line="360" w:lineRule="auto"/>
        <w:rPr>
          <w:rFonts w:hint="eastAsia" w:ascii="黑体" w:hAnsi="黑体" w:eastAsia="黑体"/>
          <w:sz w:val="32"/>
          <w:szCs w:val="32"/>
        </w:rPr>
      </w:pPr>
      <w:bookmarkStart w:id="1" w:name="_Toc25406"/>
      <w:r>
        <w:rPr>
          <w:rFonts w:hint="eastAsia" w:ascii="黑体" w:hAnsi="黑体" w:eastAsia="黑体"/>
          <w:sz w:val="32"/>
          <w:szCs w:val="32"/>
        </w:rPr>
        <w:t>一、专业名称及代码</w:t>
      </w:r>
      <w:bookmarkEnd w:id="1"/>
    </w:p>
    <w:p w14:paraId="652D9232">
      <w:pPr>
        <w:ind w:firstLine="560" w:firstLineChars="200"/>
        <w:rPr>
          <w:rFonts w:hint="eastAsia" w:asciiTheme="minorEastAsia" w:hAnsiTheme="minorEastAsia" w:eastAsiaTheme="minorEastAsia" w:cstheme="minorEastAsia"/>
          <w:bCs/>
          <w:sz w:val="28"/>
          <w:szCs w:val="21"/>
        </w:rPr>
      </w:pPr>
      <w:r>
        <w:rPr>
          <w:rFonts w:hint="eastAsia" w:asciiTheme="minorEastAsia" w:hAnsiTheme="minorEastAsia" w:eastAsiaTheme="minorEastAsia" w:cstheme="minorEastAsia"/>
          <w:bCs/>
          <w:sz w:val="28"/>
          <w:szCs w:val="21"/>
        </w:rPr>
        <w:t>专业名称：市场营销</w:t>
      </w:r>
    </w:p>
    <w:p w14:paraId="204E65C0">
      <w:pPr>
        <w:ind w:firstLine="560" w:firstLineChars="200"/>
        <w:rPr>
          <w:rFonts w:hint="eastAsia" w:asciiTheme="minorEastAsia" w:hAnsiTheme="minorEastAsia" w:eastAsiaTheme="minorEastAsia" w:cstheme="minorEastAsia"/>
          <w:bCs/>
          <w:sz w:val="28"/>
          <w:szCs w:val="21"/>
        </w:rPr>
      </w:pPr>
      <w:r>
        <w:rPr>
          <w:rFonts w:hint="eastAsia" w:asciiTheme="minorEastAsia" w:hAnsiTheme="minorEastAsia" w:eastAsiaTheme="minorEastAsia" w:cstheme="minorEastAsia"/>
          <w:bCs/>
          <w:sz w:val="28"/>
          <w:szCs w:val="21"/>
        </w:rPr>
        <w:t>专业代码：530605</w:t>
      </w:r>
    </w:p>
    <w:p w14:paraId="7AA24B91">
      <w:pPr>
        <w:ind w:firstLine="560" w:firstLineChars="200"/>
        <w:rPr>
          <w:rFonts w:hint="eastAsia" w:asciiTheme="minorEastAsia" w:hAnsiTheme="minorEastAsia" w:eastAsiaTheme="minorEastAsia" w:cstheme="minorEastAsia"/>
          <w:bCs/>
          <w:sz w:val="28"/>
          <w:szCs w:val="21"/>
        </w:rPr>
      </w:pPr>
      <w:r>
        <w:rPr>
          <w:rFonts w:hint="eastAsia" w:asciiTheme="minorEastAsia" w:hAnsiTheme="minorEastAsia" w:eastAsiaTheme="minorEastAsia" w:cstheme="minorEastAsia"/>
          <w:bCs/>
          <w:sz w:val="28"/>
          <w:szCs w:val="21"/>
        </w:rPr>
        <w:t>所属专业大类：53财经商贸类</w:t>
      </w:r>
    </w:p>
    <w:p w14:paraId="3F39EB31">
      <w:pPr>
        <w:pStyle w:val="18"/>
        <w:ind w:firstLine="560" w:firstLineChars="200"/>
        <w:rPr>
          <w:rFonts w:hint="eastAsia" w:ascii="宋体" w:hAnsi="宋体" w:eastAsia="宋体" w:cs="宋体"/>
          <w:sz w:val="28"/>
          <w:szCs w:val="28"/>
        </w:rPr>
      </w:pPr>
      <w:r>
        <w:rPr>
          <w:rFonts w:hint="eastAsia" w:asciiTheme="minorEastAsia" w:eastAsiaTheme="minorEastAsia" w:cstheme="minorEastAsia"/>
          <w:bCs/>
          <w:color w:val="auto"/>
          <w:sz w:val="28"/>
          <w:szCs w:val="21"/>
        </w:rPr>
        <w:t>所属专业类：5306工商管理类</w:t>
      </w:r>
    </w:p>
    <w:p w14:paraId="2C0097D6">
      <w:pPr>
        <w:pStyle w:val="3"/>
        <w:spacing w:before="0" w:after="0" w:line="360" w:lineRule="auto"/>
        <w:rPr>
          <w:rFonts w:hint="eastAsia" w:ascii="黑体" w:hAnsi="黑体" w:eastAsia="黑体"/>
          <w:sz w:val="32"/>
          <w:szCs w:val="32"/>
        </w:rPr>
      </w:pPr>
      <w:bookmarkStart w:id="2" w:name="_Toc15957"/>
      <w:r>
        <w:rPr>
          <w:rFonts w:hint="eastAsia" w:ascii="黑体" w:hAnsi="黑体" w:eastAsia="黑体"/>
          <w:sz w:val="32"/>
          <w:szCs w:val="32"/>
        </w:rPr>
        <w:t>二、入学要求</w:t>
      </w:r>
      <w:bookmarkEnd w:id="2"/>
    </w:p>
    <w:p w14:paraId="2DCDA8D6">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高中阶段教育毕业生或具有同等学力者（高中毕业/中职毕业）。</w:t>
      </w:r>
    </w:p>
    <w:p w14:paraId="45D2E725">
      <w:pPr>
        <w:pStyle w:val="3"/>
        <w:spacing w:before="0" w:after="0" w:line="360" w:lineRule="auto"/>
        <w:rPr>
          <w:rFonts w:hint="eastAsia" w:ascii="黑体" w:hAnsi="黑体" w:eastAsia="黑体"/>
          <w:sz w:val="32"/>
          <w:szCs w:val="32"/>
        </w:rPr>
      </w:pPr>
      <w:bookmarkStart w:id="3" w:name="_Toc8750"/>
      <w:r>
        <w:rPr>
          <w:rFonts w:hint="eastAsia" w:ascii="黑体" w:hAnsi="黑体" w:eastAsia="黑体"/>
          <w:sz w:val="32"/>
          <w:szCs w:val="32"/>
        </w:rPr>
        <w:t>三、修业年限</w:t>
      </w:r>
      <w:bookmarkEnd w:id="3"/>
    </w:p>
    <w:p w14:paraId="46FA4245">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基本学制3年，弹性学习年限2-5年。</w:t>
      </w:r>
    </w:p>
    <w:p w14:paraId="09CD2404">
      <w:pPr>
        <w:pStyle w:val="3"/>
        <w:spacing w:before="0" w:after="0" w:line="360" w:lineRule="auto"/>
        <w:rPr>
          <w:rFonts w:hint="eastAsia" w:ascii="宋体" w:hAnsi="宋体" w:eastAsia="宋体" w:cs="宋体"/>
          <w:sz w:val="28"/>
          <w:szCs w:val="28"/>
        </w:rPr>
      </w:pPr>
      <w:bookmarkStart w:id="4" w:name="_Toc26676"/>
      <w:r>
        <w:rPr>
          <w:rFonts w:hint="eastAsia" w:ascii="黑体" w:hAnsi="黑体" w:eastAsia="黑体"/>
          <w:sz w:val="32"/>
          <w:szCs w:val="32"/>
        </w:rPr>
        <w:t>四、职业面向</w:t>
      </w:r>
      <w:bookmarkEnd w:id="4"/>
    </w:p>
    <w:p w14:paraId="1DEB63DA">
      <w:pPr>
        <w:pStyle w:val="19"/>
        <w:ind w:firstLine="422"/>
      </w:pPr>
      <w:r>
        <w:rPr>
          <w:rFonts w:hint="eastAsia"/>
        </w:rPr>
        <w:t>表 4</w:t>
      </w:r>
      <w:r>
        <w:t xml:space="preserve">-1  </w:t>
      </w:r>
      <w:r>
        <w:rPr>
          <w:rFonts w:hint="eastAsia"/>
        </w:rPr>
        <w:t>市场营销专业职业面向表</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6"/>
        <w:gridCol w:w="5074"/>
      </w:tblGrid>
      <w:tr w14:paraId="5C4A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46" w:type="dxa"/>
          </w:tcPr>
          <w:p w14:paraId="6A627716">
            <w:pPr>
              <w:widowControl/>
              <w:spacing w:line="360" w:lineRule="auto"/>
              <w:jc w:val="left"/>
              <w:rPr>
                <w:sz w:val="21"/>
              </w:rPr>
            </w:pPr>
            <w:r>
              <w:rPr>
                <w:rFonts w:hint="eastAsia"/>
                <w:sz w:val="21"/>
              </w:rPr>
              <w:t>所属专业大类 （代码）</w:t>
            </w:r>
          </w:p>
        </w:tc>
        <w:tc>
          <w:tcPr>
            <w:tcW w:w="5074" w:type="dxa"/>
          </w:tcPr>
          <w:p w14:paraId="5E7F7F7A">
            <w:pPr>
              <w:pStyle w:val="20"/>
              <w:spacing w:line="360" w:lineRule="exact"/>
            </w:pPr>
            <w:r>
              <w:rPr>
                <w:rFonts w:hint="eastAsia"/>
              </w:rPr>
              <w:t>53财经商贸类</w:t>
            </w:r>
          </w:p>
        </w:tc>
      </w:tr>
      <w:tr w14:paraId="1A602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tcPr>
          <w:p w14:paraId="28BF0265">
            <w:pPr>
              <w:widowControl/>
              <w:spacing w:line="360" w:lineRule="auto"/>
              <w:jc w:val="left"/>
              <w:rPr>
                <w:sz w:val="21"/>
              </w:rPr>
            </w:pPr>
            <w:bookmarkStart w:id="5" w:name="_Toc30377"/>
            <w:bookmarkStart w:id="6" w:name="_Toc32193"/>
            <w:r>
              <w:rPr>
                <w:rFonts w:hint="eastAsia"/>
                <w:sz w:val="21"/>
              </w:rPr>
              <w:t>所属专业类 （代码）</w:t>
            </w:r>
          </w:p>
        </w:tc>
        <w:tc>
          <w:tcPr>
            <w:tcW w:w="5074" w:type="dxa"/>
          </w:tcPr>
          <w:p w14:paraId="42CBAAB1">
            <w:pPr>
              <w:pStyle w:val="20"/>
              <w:spacing w:line="360" w:lineRule="exact"/>
            </w:pPr>
            <w:r>
              <w:rPr>
                <w:rFonts w:hint="eastAsia"/>
              </w:rPr>
              <w:t>5306工商管理类</w:t>
            </w:r>
          </w:p>
        </w:tc>
      </w:tr>
      <w:tr w14:paraId="5CD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tcPr>
          <w:p w14:paraId="758BEAED">
            <w:pPr>
              <w:pStyle w:val="20"/>
              <w:spacing w:line="360" w:lineRule="auto"/>
            </w:pPr>
            <w:r>
              <w:rPr>
                <w:rFonts w:hint="eastAsia"/>
              </w:rPr>
              <w:t>专业对应行业（代码）</w:t>
            </w:r>
          </w:p>
        </w:tc>
        <w:tc>
          <w:tcPr>
            <w:tcW w:w="5074" w:type="dxa"/>
          </w:tcPr>
          <w:p w14:paraId="13C08C39">
            <w:pPr>
              <w:pStyle w:val="20"/>
              <w:spacing w:line="360" w:lineRule="exact"/>
            </w:pPr>
            <w:r>
              <w:rPr>
                <w:rFonts w:hint="eastAsia"/>
              </w:rPr>
              <w:t>1.互联网和相关服务（64） 2.批发业（51） 3.零售业（52） 4.商务服务业（72）</w:t>
            </w:r>
          </w:p>
        </w:tc>
      </w:tr>
      <w:bookmarkEnd w:id="5"/>
      <w:bookmarkEnd w:id="6"/>
      <w:tr w14:paraId="70E6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tcPr>
          <w:p w14:paraId="3758456F">
            <w:pPr>
              <w:pStyle w:val="20"/>
              <w:spacing w:line="360" w:lineRule="auto"/>
            </w:pPr>
            <w:r>
              <w:rPr>
                <w:rFonts w:hint="eastAsia"/>
              </w:rPr>
              <w:t>专业对应的主要职业类别（代码）</w:t>
            </w:r>
          </w:p>
        </w:tc>
        <w:tc>
          <w:tcPr>
            <w:tcW w:w="5074" w:type="dxa"/>
          </w:tcPr>
          <w:p w14:paraId="506C96E7">
            <w:pPr>
              <w:pStyle w:val="20"/>
              <w:spacing w:line="360" w:lineRule="exact"/>
            </w:pPr>
            <w:r>
              <w:rPr>
                <w:rFonts w:hint="eastAsia"/>
              </w:rPr>
              <w:t>1.市场营销专业人员（2-06-07-02） 2.商务专业人员（2-06-07） 3.电子商务师（4-01-02-02）</w:t>
            </w:r>
          </w:p>
        </w:tc>
      </w:tr>
      <w:tr w14:paraId="7DAF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tcPr>
          <w:p w14:paraId="435F2AA3">
            <w:pPr>
              <w:pStyle w:val="20"/>
              <w:spacing w:line="360" w:lineRule="auto"/>
            </w:pPr>
            <w:r>
              <w:rPr>
                <w:rFonts w:hint="eastAsia"/>
              </w:rPr>
              <w:t>专业对应的主要岗位（或技术领域）</w:t>
            </w:r>
          </w:p>
        </w:tc>
        <w:tc>
          <w:tcPr>
            <w:tcW w:w="5074" w:type="dxa"/>
          </w:tcPr>
          <w:p w14:paraId="34F387DB">
            <w:pPr>
              <w:pStyle w:val="20"/>
              <w:spacing w:line="360" w:lineRule="exact"/>
            </w:pPr>
            <w:r>
              <w:rPr>
                <w:rFonts w:hint="eastAsia"/>
              </w:rPr>
              <w:t>市场策划主管、推广主管、销售业务主管、客户服务主管等岗位（群）</w:t>
            </w:r>
          </w:p>
        </w:tc>
      </w:tr>
      <w:tr w14:paraId="6601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tcPr>
          <w:p w14:paraId="5845E09D">
            <w:pPr>
              <w:pStyle w:val="20"/>
              <w:spacing w:line="360" w:lineRule="auto"/>
            </w:pPr>
            <w:r>
              <w:rPr>
                <w:rFonts w:hint="eastAsia"/>
              </w:rPr>
              <w:t>职业技能等级证书/行业企业标准和证书举例</w:t>
            </w:r>
          </w:p>
        </w:tc>
        <w:tc>
          <w:tcPr>
            <w:tcW w:w="5074" w:type="dxa"/>
          </w:tcPr>
          <w:p w14:paraId="0BC6D5B5">
            <w:pPr>
              <w:pStyle w:val="20"/>
              <w:spacing w:line="360" w:lineRule="exact"/>
            </w:pPr>
            <w:r>
              <w:rPr>
                <w:rFonts w:hint="eastAsia"/>
              </w:rPr>
              <w:t>数字营销技术应用、新媒体营销、网店运营推广、跨境电商 B2B数据运营、呼叫中心客户服务与管理等证书与行业企业标准，推荐证书：中国市场营销经理助理资格证书（初级）、</w:t>
            </w:r>
            <w:r>
              <w:rPr>
                <w:rFonts w:hint="eastAsia"/>
                <w:bCs/>
              </w:rPr>
              <w:t>1+x直播电商职业资格证书等。</w:t>
            </w:r>
          </w:p>
        </w:tc>
      </w:tr>
    </w:tbl>
    <w:p w14:paraId="58DE5A5A">
      <w:pPr>
        <w:pStyle w:val="3"/>
        <w:spacing w:before="0" w:after="0" w:line="360" w:lineRule="auto"/>
        <w:rPr>
          <w:rFonts w:hint="eastAsia" w:ascii="黑体" w:hAnsi="黑体" w:eastAsia="黑体"/>
          <w:sz w:val="32"/>
          <w:szCs w:val="32"/>
        </w:rPr>
      </w:pPr>
      <w:bookmarkStart w:id="7" w:name="_Toc3742"/>
      <w:r>
        <w:rPr>
          <w:rFonts w:hint="eastAsia" w:ascii="黑体" w:hAnsi="黑体" w:eastAsia="黑体"/>
          <w:sz w:val="32"/>
          <w:szCs w:val="32"/>
        </w:rPr>
        <w:t>五、培养目标与培养规格</w:t>
      </w:r>
      <w:bookmarkEnd w:id="7"/>
    </w:p>
    <w:p w14:paraId="653D1858">
      <w:pPr>
        <w:pStyle w:val="2"/>
        <w:spacing w:line="360" w:lineRule="auto"/>
        <w:ind w:firstLine="562" w:firstLineChars="200"/>
        <w:rPr>
          <w:rFonts w:hint="eastAsia" w:asciiTheme="minorEastAsia" w:hAnsiTheme="minorEastAsia" w:eastAsiaTheme="minorEastAsia"/>
          <w:sz w:val="28"/>
          <w:szCs w:val="22"/>
        </w:rPr>
      </w:pPr>
      <w:bookmarkStart w:id="8" w:name="_Toc110195886"/>
      <w:bookmarkStart w:id="9" w:name="_Toc2654"/>
      <w:bookmarkStart w:id="10" w:name="_Toc110198120"/>
      <w:bookmarkStart w:id="11" w:name="_Toc9606"/>
      <w:bookmarkStart w:id="12" w:name="_Toc110196062"/>
      <w:r>
        <w:rPr>
          <w:rFonts w:hint="eastAsia" w:asciiTheme="minorEastAsia" w:hAnsiTheme="minorEastAsia" w:eastAsiaTheme="minorEastAsia"/>
          <w:sz w:val="28"/>
          <w:szCs w:val="22"/>
        </w:rPr>
        <w:t>（一）人才培养模式</w:t>
      </w:r>
      <w:bookmarkEnd w:id="8"/>
      <w:bookmarkEnd w:id="9"/>
      <w:bookmarkEnd w:id="10"/>
      <w:bookmarkEnd w:id="11"/>
      <w:bookmarkEnd w:id="12"/>
    </w:p>
    <w:p w14:paraId="73DBC627">
      <w:pPr>
        <w:pStyle w:val="6"/>
        <w:ind w:firstLine="560"/>
      </w:pPr>
      <w:r>
        <w:rPr>
          <w:rFonts w:hint="eastAsia" w:asciiTheme="minorEastAsia" w:hAnsiTheme="minorEastAsia" w:eastAsiaTheme="minorEastAsia" w:cstheme="minorEastAsia"/>
          <w:kern w:val="2"/>
          <w:sz w:val="28"/>
          <w:szCs w:val="21"/>
          <w:lang w:val="en-US" w:eastAsia="zh-CN"/>
        </w:rPr>
        <w:t>按照</w:t>
      </w:r>
      <w:r>
        <w:rPr>
          <w:rFonts w:hint="eastAsia" w:asciiTheme="minorEastAsia" w:hAnsiTheme="minorEastAsia" w:eastAsiaTheme="minorEastAsia" w:cstheme="minorEastAsia"/>
          <w:kern w:val="2"/>
          <w:sz w:val="28"/>
          <w:szCs w:val="21"/>
        </w:rPr>
        <w:t>学校卓越工匠育训的“双元三维四体五育”的人才培养模式的要求</w:t>
      </w:r>
      <w:r>
        <w:rPr>
          <w:rFonts w:hint="eastAsia" w:asciiTheme="minorEastAsia" w:hAnsiTheme="minorEastAsia" w:eastAsiaTheme="minorEastAsia" w:cstheme="minorEastAsia"/>
          <w:kern w:val="2"/>
          <w:sz w:val="28"/>
          <w:szCs w:val="21"/>
          <w:lang w:eastAsia="zh-CN"/>
        </w:rPr>
        <w:t>，</w:t>
      </w:r>
      <w:r>
        <w:rPr>
          <w:rFonts w:hint="eastAsia" w:asciiTheme="minorEastAsia" w:hAnsiTheme="minorEastAsia" w:eastAsiaTheme="minorEastAsia" w:cstheme="minorEastAsia"/>
          <w:kern w:val="2"/>
          <w:sz w:val="28"/>
          <w:szCs w:val="21"/>
        </w:rPr>
        <w:t>市场营销专业</w:t>
      </w:r>
      <w:r>
        <w:rPr>
          <w:rFonts w:hint="eastAsia" w:asciiTheme="minorEastAsia" w:hAnsiTheme="minorEastAsia" w:eastAsiaTheme="minorEastAsia" w:cstheme="minorEastAsia"/>
          <w:kern w:val="2"/>
          <w:sz w:val="28"/>
          <w:szCs w:val="21"/>
          <w:lang w:val="en-US" w:eastAsia="zh-CN"/>
        </w:rPr>
        <w:t>构建了</w:t>
      </w:r>
      <w:r>
        <w:rPr>
          <w:rFonts w:hint="eastAsia" w:asciiTheme="minorEastAsia" w:hAnsiTheme="minorEastAsia" w:eastAsiaTheme="minorEastAsia" w:cstheme="minorEastAsia"/>
          <w:kern w:val="2"/>
          <w:sz w:val="28"/>
          <w:szCs w:val="21"/>
        </w:rPr>
        <w:t>“项目嵌入、能力递进”的人才培养</w:t>
      </w:r>
      <w:r>
        <w:rPr>
          <w:rFonts w:hint="eastAsia" w:asciiTheme="minorEastAsia" w:hAnsiTheme="minorEastAsia" w:eastAsiaTheme="minorEastAsia" w:cstheme="minorEastAsia"/>
          <w:kern w:val="2"/>
          <w:sz w:val="28"/>
          <w:szCs w:val="21"/>
          <w:lang w:val="en-US" w:eastAsia="zh-CN"/>
        </w:rPr>
        <w:t>路径</w:t>
      </w:r>
      <w:bookmarkStart w:id="126" w:name="_GoBack"/>
      <w:bookmarkEnd w:id="126"/>
      <w:r>
        <w:rPr>
          <w:rFonts w:hint="eastAsia" w:asciiTheme="minorEastAsia" w:hAnsiTheme="minorEastAsia" w:eastAsiaTheme="minorEastAsia" w:cstheme="minorEastAsia"/>
          <w:kern w:val="2"/>
          <w:sz w:val="28"/>
          <w:szCs w:val="21"/>
        </w:rPr>
        <w:t>。“项目嵌入”即人才培养的每个环节、教学的每个环节，依托区域重点产业和地方特色产业的项目（课程项目、模拟项目或者实战项目）为载体实施教学；“能力递进”即通过对各类项目的学习，让学生经历“体验—模拟—实战—岗位实习”的学习过程，最终使学生的能力由低往高，层层递进发展，如图5-1所示。</w:t>
      </w:r>
    </w:p>
    <w:p w14:paraId="514DAC5F">
      <w:pPr>
        <w:pStyle w:val="6"/>
        <w:ind w:firstLine="0" w:firstLineChars="0"/>
        <w:rPr>
          <w:sz w:val="28"/>
          <w:szCs w:val="28"/>
        </w:rPr>
      </w:pPr>
      <w:r>
        <w:rPr>
          <w:rFonts w:hint="eastAsia"/>
          <w:sz w:val="28"/>
          <w:szCs w:val="28"/>
        </w:rPr>
        <w:drawing>
          <wp:inline distT="0" distB="0" distL="114300" distR="114300">
            <wp:extent cx="5257800" cy="3501390"/>
            <wp:effectExtent l="0" t="0" r="0" b="3810"/>
            <wp:docPr id="7" name="图片 7" descr="c08db91d031f66234915c3e5500d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08db91d031f66234915c3e5500d160"/>
                    <pic:cNvPicPr>
                      <a:picLocks noChangeAspect="1"/>
                    </pic:cNvPicPr>
                  </pic:nvPicPr>
                  <pic:blipFill>
                    <a:blip r:embed="rId10"/>
                    <a:stretch>
                      <a:fillRect/>
                    </a:stretch>
                  </pic:blipFill>
                  <pic:spPr>
                    <a:xfrm>
                      <a:off x="0" y="0"/>
                      <a:ext cx="5257800" cy="3501390"/>
                    </a:xfrm>
                    <a:prstGeom prst="rect">
                      <a:avLst/>
                    </a:prstGeom>
                  </pic:spPr>
                </pic:pic>
              </a:graphicData>
            </a:graphic>
          </wp:inline>
        </w:drawing>
      </w:r>
    </w:p>
    <w:p w14:paraId="2BDA8910">
      <w:pPr>
        <w:ind w:firstLine="200"/>
        <w:jc w:val="center"/>
        <w:rPr>
          <w:rFonts w:hint="eastAsia" w:asciiTheme="minorEastAsia" w:hAnsiTheme="minorEastAsia" w:eastAsiaTheme="minorEastAsia" w:cstheme="minorEastAsia"/>
          <w:color w:val="FF0000"/>
          <w:sz w:val="28"/>
          <w:szCs w:val="21"/>
        </w:rPr>
      </w:pPr>
      <w:r>
        <w:rPr>
          <w:rFonts w:hint="eastAsia"/>
          <w:b/>
          <w:sz w:val="21"/>
        </w:rPr>
        <w:t>图5-1  市场营销专业人才培养模式图</w:t>
      </w:r>
    </w:p>
    <w:p w14:paraId="79C8E866">
      <w:pPr>
        <w:pStyle w:val="2"/>
        <w:spacing w:line="360" w:lineRule="auto"/>
        <w:ind w:firstLine="562" w:firstLineChars="200"/>
        <w:rPr>
          <w:rFonts w:hint="eastAsia" w:asciiTheme="minorEastAsia" w:hAnsiTheme="minorEastAsia" w:eastAsiaTheme="minorEastAsia"/>
          <w:sz w:val="28"/>
          <w:szCs w:val="22"/>
        </w:rPr>
      </w:pPr>
      <w:bookmarkStart w:id="13" w:name="_Toc212"/>
      <w:r>
        <w:rPr>
          <w:rFonts w:hint="eastAsia" w:asciiTheme="minorEastAsia" w:hAnsiTheme="minorEastAsia" w:eastAsiaTheme="minorEastAsia"/>
          <w:sz w:val="28"/>
          <w:szCs w:val="22"/>
        </w:rPr>
        <w:t>（二）培养目标</w:t>
      </w:r>
      <w:bookmarkEnd w:id="13"/>
    </w:p>
    <w:p w14:paraId="2B889D19">
      <w:pPr>
        <w:ind w:firstLine="560" w:firstLineChars="200"/>
        <w:rPr>
          <w:rFonts w:hint="eastAsia" w:eastAsia="宋体" w:asciiTheme="minorEastAsia" w:hAnsiTheme="minorEastAsia" w:cstheme="minorEastAsia"/>
          <w:sz w:val="28"/>
          <w:szCs w:val="21"/>
        </w:rPr>
      </w:pPr>
      <w:r>
        <w:rPr>
          <w:rFonts w:hint="eastAsia" w:asciiTheme="minorEastAsia" w:hAnsiTheme="minorEastAsia" w:eastAsiaTheme="minorEastAsia" w:cstheme="minorEastAsia"/>
          <w:sz w:val="28"/>
          <w:szCs w:val="21"/>
        </w:rPr>
        <w:t>本专业对接区域工业产业和地方特色产业，定位市场运营的数字化营销领域，促进学生德才兼备和全面发展，培养具有良好的职业道德、创新意识和人文素质，掌握市场营销、电商管理、数字传播、品牌策划、数据分析等知识和技术，胜任项目销售、数字营销、品牌运营、市场推广、智能客户服务、商务数据分析等工作，</w:t>
      </w:r>
      <w:r>
        <w:rPr>
          <w:rFonts w:hint="eastAsia" w:ascii="宋体" w:hAnsi="宋体" w:eastAsia="宋体" w:cs="宋体"/>
          <w:sz w:val="28"/>
          <w:szCs w:val="28"/>
        </w:rPr>
        <w:t>有理想信念、工匠精神、高超技艺的“素养•管理•创新”国际化复合型技术技能人才。</w:t>
      </w:r>
    </w:p>
    <w:p w14:paraId="32FF8E4A">
      <w:pPr>
        <w:ind w:firstLine="562"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b/>
          <w:bCs/>
          <w:sz w:val="28"/>
          <w:szCs w:val="21"/>
        </w:rPr>
        <w:t>初次就业岗位：</w:t>
      </w:r>
      <w:r>
        <w:rPr>
          <w:rFonts w:hint="eastAsia" w:asciiTheme="minorEastAsia" w:hAnsiTheme="minorEastAsia" w:eastAsiaTheme="minorEastAsia" w:cstheme="minorEastAsia"/>
          <w:sz w:val="28"/>
          <w:szCs w:val="21"/>
        </w:rPr>
        <w:t>商业大数据分析员、营销策划专员、部门销售主管、品牌运营专员、自媒体主播、店铺运营专员、新媒体运营专员、客户关系运营专员等。</w:t>
      </w:r>
    </w:p>
    <w:p w14:paraId="11028E4B">
      <w:pPr>
        <w:ind w:firstLine="562"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b/>
          <w:bCs/>
          <w:sz w:val="28"/>
          <w:szCs w:val="21"/>
        </w:rPr>
        <w:t>发展岗位：</w:t>
      </w:r>
      <w:r>
        <w:rPr>
          <w:rFonts w:hint="eastAsia" w:asciiTheme="minorEastAsia" w:hAnsiTheme="minorEastAsia" w:eastAsiaTheme="minorEastAsia" w:cstheme="minorEastAsia"/>
          <w:sz w:val="28"/>
          <w:szCs w:val="21"/>
        </w:rPr>
        <w:t>运营经理、营销策划经理、区域销售主管、内容创意经理、新媒体经理、全媒体运营经理、新媒体运营经理、抖音策略运营经理、运营PM（项目经理）、信息流投放经理、产品经理（短视频供给方向）、销售经理等。</w:t>
      </w:r>
    </w:p>
    <w:p w14:paraId="2A198BD2">
      <w:pPr>
        <w:ind w:firstLine="562"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b/>
          <w:bCs/>
          <w:sz w:val="28"/>
          <w:szCs w:val="21"/>
        </w:rPr>
        <w:t>拓展岗位：</w:t>
      </w:r>
      <w:r>
        <w:rPr>
          <w:rFonts w:hint="eastAsia" w:asciiTheme="minorEastAsia" w:hAnsiTheme="minorEastAsia" w:eastAsiaTheme="minorEastAsia" w:cstheme="minorEastAsia"/>
          <w:sz w:val="28"/>
          <w:szCs w:val="21"/>
        </w:rPr>
        <w:t>销售总监、自主创业。</w:t>
      </w:r>
    </w:p>
    <w:p w14:paraId="3115B016">
      <w:pPr>
        <w:pStyle w:val="18"/>
        <w:ind w:firstLine="480"/>
        <w:rPr>
          <w:rFonts w:hint="eastAsia" w:ascii="宋体" w:hAnsi="宋体" w:eastAsia="宋体" w:cs="宋体"/>
          <w:sz w:val="28"/>
          <w:szCs w:val="28"/>
        </w:rPr>
      </w:pPr>
      <w:r>
        <w:rPr>
          <w:rFonts w:hint="eastAsia" w:asciiTheme="minorEastAsia" w:eastAsiaTheme="minorEastAsia" w:cstheme="minorEastAsia"/>
          <w:color w:val="auto"/>
          <w:sz w:val="28"/>
          <w:szCs w:val="21"/>
        </w:rPr>
        <w:t>以上岗位要求学生具有在市场营销及其相关领域的调查、策划、运营、管理、市场拓展等能力，能够熟练运用营销专业知识和网络技术从事销售和管理工作。预期毕业后五年左右能够成长为市场营销及相关领域的技术骨干或管理人才。此外，毕业生在经过专业训练后将具有良好的营销职业道德和团队合作精神，吃苦耐劳，能快速适应岗位要求、较快获得职业成就；并能通过不断学习持续拓展知识和能力，具有信息化、国际化视野，具有一定的持续成长和应用创新能力。</w:t>
      </w:r>
    </w:p>
    <w:p w14:paraId="281109B2">
      <w:pPr>
        <w:pStyle w:val="2"/>
        <w:spacing w:line="360" w:lineRule="auto"/>
        <w:ind w:firstLine="562" w:firstLineChars="200"/>
        <w:rPr>
          <w:rFonts w:hint="eastAsia" w:asciiTheme="minorEastAsia" w:hAnsiTheme="minorEastAsia" w:eastAsiaTheme="minorEastAsia"/>
          <w:sz w:val="28"/>
          <w:szCs w:val="22"/>
        </w:rPr>
      </w:pPr>
      <w:bookmarkStart w:id="14" w:name="_Toc31808"/>
      <w:r>
        <w:rPr>
          <w:rFonts w:hint="eastAsia" w:asciiTheme="minorEastAsia" w:hAnsiTheme="minorEastAsia" w:eastAsiaTheme="minorEastAsia"/>
          <w:sz w:val="28"/>
          <w:szCs w:val="22"/>
        </w:rPr>
        <w:t>（三）培养规格</w:t>
      </w:r>
      <w:bookmarkEnd w:id="14"/>
    </w:p>
    <w:p w14:paraId="30ADB301">
      <w:pPr>
        <w:pStyle w:val="19"/>
        <w:ind w:firstLine="422"/>
        <w:rPr>
          <w:szCs w:val="24"/>
        </w:rPr>
      </w:pPr>
      <w:bookmarkStart w:id="15" w:name="_Toc1443"/>
      <w:bookmarkStart w:id="16" w:name="_Toc18637"/>
      <w:r>
        <w:rPr>
          <w:rFonts w:hint="eastAsia"/>
        </w:rPr>
        <w:t>表5</w:t>
      </w:r>
      <w:r>
        <w:t>-1</w:t>
      </w:r>
      <w:r>
        <w:rPr>
          <w:rFonts w:hint="eastAsia"/>
        </w:rPr>
        <w:t xml:space="preserve">  培养规格</w:t>
      </w:r>
      <w:bookmarkEnd w:id="15"/>
      <w:bookmarkEnd w:id="16"/>
    </w:p>
    <w:tbl>
      <w:tblPr>
        <w:tblStyle w:val="13"/>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7010"/>
      </w:tblGrid>
      <w:tr w14:paraId="21678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722" w:type="dxa"/>
            <w:vAlign w:val="center"/>
          </w:tcPr>
          <w:p w14:paraId="12B8EFD4">
            <w:pPr>
              <w:rPr>
                <w:sz w:val="24"/>
                <w:szCs w:val="20"/>
              </w:rPr>
            </w:pPr>
            <w:bookmarkStart w:id="17" w:name="_Toc110195881"/>
            <w:r>
              <w:rPr>
                <w:rFonts w:hint="eastAsia"/>
                <w:sz w:val="24"/>
                <w:szCs w:val="20"/>
              </w:rPr>
              <w:t>培养规格分类</w:t>
            </w:r>
            <w:bookmarkEnd w:id="17"/>
          </w:p>
        </w:tc>
        <w:tc>
          <w:tcPr>
            <w:tcW w:w="7010" w:type="dxa"/>
            <w:vAlign w:val="center"/>
          </w:tcPr>
          <w:p w14:paraId="5BD54FE9">
            <w:pPr>
              <w:rPr>
                <w:sz w:val="24"/>
                <w:szCs w:val="20"/>
              </w:rPr>
            </w:pPr>
            <w:bookmarkStart w:id="18" w:name="_Toc110195882"/>
            <w:r>
              <w:rPr>
                <w:rFonts w:hint="eastAsia"/>
                <w:sz w:val="24"/>
                <w:szCs w:val="20"/>
              </w:rPr>
              <w:t>培养规格要求</w:t>
            </w:r>
            <w:bookmarkEnd w:id="18"/>
          </w:p>
        </w:tc>
      </w:tr>
      <w:tr w14:paraId="5F6A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vAlign w:val="center"/>
          </w:tcPr>
          <w:p w14:paraId="1C45405B">
            <w:pPr>
              <w:rPr>
                <w:sz w:val="24"/>
                <w:szCs w:val="20"/>
              </w:rPr>
            </w:pPr>
            <w:r>
              <w:rPr>
                <w:rFonts w:hint="eastAsia"/>
                <w:sz w:val="24"/>
                <w:szCs w:val="20"/>
              </w:rPr>
              <w:t>素质</w:t>
            </w:r>
          </w:p>
        </w:tc>
        <w:tc>
          <w:tcPr>
            <w:tcW w:w="7010" w:type="dxa"/>
            <w:vAlign w:val="center"/>
          </w:tcPr>
          <w:p w14:paraId="27C2A107">
            <w:pPr>
              <w:pStyle w:val="20"/>
              <w:adjustRightInd w:val="0"/>
              <w:snapToGrid w:val="0"/>
              <w:rPr>
                <w:sz w:val="24"/>
                <w:szCs w:val="20"/>
              </w:rPr>
            </w:pPr>
            <w:r>
              <w:rPr>
                <w:rFonts w:hint="eastAsia"/>
                <w:sz w:val="24"/>
                <w:szCs w:val="20"/>
              </w:rPr>
              <w:t>1.1坚定拥护中国共产党领导和我国社会主义制度，在习近平新时代中国特色社会主义思想指引下，践行社会主义核心价值观，具有深厚的爱国情感和中华民族自豪感；</w:t>
            </w:r>
          </w:p>
          <w:p w14:paraId="70A84555">
            <w:pPr>
              <w:pStyle w:val="20"/>
              <w:adjustRightInd w:val="0"/>
              <w:snapToGrid w:val="0"/>
              <w:rPr>
                <w:sz w:val="24"/>
                <w:szCs w:val="20"/>
              </w:rPr>
            </w:pPr>
            <w:r>
              <w:rPr>
                <w:rFonts w:hint="eastAsia"/>
                <w:sz w:val="24"/>
                <w:szCs w:val="20"/>
              </w:rPr>
              <w:t>1.2崇尚宪法、遵法守纪、崇德向善、诚实守信、尊重生命、热爱劳动，履行道德准则和行为规范，具有社会责任感和社会参与意识；</w:t>
            </w:r>
          </w:p>
          <w:p w14:paraId="0278CC23">
            <w:pPr>
              <w:pStyle w:val="20"/>
              <w:adjustRightInd w:val="0"/>
              <w:snapToGrid w:val="0"/>
              <w:rPr>
                <w:sz w:val="24"/>
                <w:szCs w:val="20"/>
              </w:rPr>
            </w:pPr>
            <w:r>
              <w:rPr>
                <w:rFonts w:hint="eastAsia"/>
                <w:sz w:val="24"/>
                <w:szCs w:val="20"/>
              </w:rPr>
              <w:t>1.3具有质量意识、环保意识、安全意识、信息素养、工匠精神、创新思维；</w:t>
            </w:r>
          </w:p>
          <w:p w14:paraId="6F3C10BC">
            <w:pPr>
              <w:pStyle w:val="20"/>
              <w:adjustRightInd w:val="0"/>
              <w:snapToGrid w:val="0"/>
              <w:rPr>
                <w:sz w:val="24"/>
                <w:szCs w:val="20"/>
              </w:rPr>
            </w:pPr>
            <w:r>
              <w:rPr>
                <w:rFonts w:hint="eastAsia"/>
                <w:sz w:val="24"/>
                <w:szCs w:val="20"/>
              </w:rPr>
              <w:t>1.4勇于奋斗、乐观向上，具有自我管理能力，职业生涯规划的意识，有较强的集体意识和团队合作精神；</w:t>
            </w:r>
          </w:p>
          <w:p w14:paraId="6E5AFB13">
            <w:pPr>
              <w:pStyle w:val="20"/>
              <w:adjustRightInd w:val="0"/>
              <w:snapToGrid w:val="0"/>
              <w:rPr>
                <w:sz w:val="24"/>
                <w:szCs w:val="20"/>
              </w:rPr>
            </w:pPr>
            <w:r>
              <w:rPr>
                <w:rFonts w:hint="eastAsia"/>
                <w:sz w:val="24"/>
                <w:szCs w:val="20"/>
              </w:rPr>
              <w:t>1.5具有健康的体魄、心理和健全的人格，掌握基本运动知识和1-2项运动技能，养成良好的健身与卫生习惯，以及良好的行为习惯；</w:t>
            </w:r>
          </w:p>
          <w:p w14:paraId="335F05B5">
            <w:pPr>
              <w:pStyle w:val="20"/>
              <w:adjustRightInd w:val="0"/>
              <w:snapToGrid w:val="0"/>
              <w:rPr>
                <w:sz w:val="24"/>
                <w:szCs w:val="20"/>
              </w:rPr>
            </w:pPr>
            <w:r>
              <w:rPr>
                <w:rFonts w:hint="eastAsia"/>
                <w:sz w:val="24"/>
                <w:szCs w:val="20"/>
              </w:rPr>
              <w:t>1.6具有一定的审美和人文素养，能够形成1~2项艺术特长或爱好；</w:t>
            </w:r>
          </w:p>
        </w:tc>
      </w:tr>
      <w:tr w14:paraId="1D97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vAlign w:val="center"/>
          </w:tcPr>
          <w:p w14:paraId="1EC87C72">
            <w:pPr>
              <w:rPr>
                <w:sz w:val="24"/>
                <w:szCs w:val="20"/>
              </w:rPr>
            </w:pPr>
            <w:r>
              <w:rPr>
                <w:rFonts w:hint="eastAsia"/>
                <w:sz w:val="24"/>
                <w:szCs w:val="20"/>
              </w:rPr>
              <w:t>知识</w:t>
            </w:r>
          </w:p>
        </w:tc>
        <w:tc>
          <w:tcPr>
            <w:tcW w:w="7010" w:type="dxa"/>
            <w:vAlign w:val="center"/>
          </w:tcPr>
          <w:p w14:paraId="0C5ADF88">
            <w:pPr>
              <w:adjustRightInd w:val="0"/>
              <w:snapToGrid w:val="0"/>
              <w:rPr>
                <w:sz w:val="24"/>
                <w:szCs w:val="20"/>
              </w:rPr>
            </w:pPr>
            <w:r>
              <w:rPr>
                <w:rFonts w:hint="eastAsia"/>
                <w:sz w:val="24"/>
                <w:szCs w:val="20"/>
              </w:rPr>
              <w:t>2.1掌握必备的思想政治理论、科学文化基础知识和中华优秀传统文化知识；</w:t>
            </w:r>
          </w:p>
          <w:p w14:paraId="153E2E23">
            <w:pPr>
              <w:adjustRightInd w:val="0"/>
              <w:snapToGrid w:val="0"/>
              <w:rPr>
                <w:sz w:val="24"/>
                <w:szCs w:val="20"/>
              </w:rPr>
            </w:pPr>
            <w:r>
              <w:rPr>
                <w:rFonts w:hint="eastAsia"/>
                <w:sz w:val="24"/>
                <w:szCs w:val="20"/>
              </w:rPr>
              <w:t>2.2熟悉与本专业相关的法律法规以及环境保护、安全消防等知识；</w:t>
            </w:r>
          </w:p>
          <w:p w14:paraId="0D7CC45E">
            <w:pPr>
              <w:adjustRightInd w:val="0"/>
              <w:snapToGrid w:val="0"/>
              <w:rPr>
                <w:sz w:val="24"/>
                <w:szCs w:val="20"/>
              </w:rPr>
            </w:pPr>
            <w:r>
              <w:rPr>
                <w:rFonts w:hint="eastAsia"/>
                <w:sz w:val="24"/>
                <w:szCs w:val="20"/>
              </w:rPr>
              <w:t>2.3掌握商品分类与管理的基本知识和方法；</w:t>
            </w:r>
          </w:p>
          <w:p w14:paraId="068600DA">
            <w:pPr>
              <w:adjustRightInd w:val="0"/>
              <w:snapToGrid w:val="0"/>
              <w:rPr>
                <w:sz w:val="24"/>
                <w:szCs w:val="20"/>
              </w:rPr>
            </w:pPr>
            <w:r>
              <w:rPr>
                <w:rFonts w:hint="eastAsia"/>
                <w:sz w:val="24"/>
                <w:szCs w:val="20"/>
              </w:rPr>
              <w:t>2.4掌握消费者行为和消费心理分析的基本内容和分析方法；</w:t>
            </w:r>
          </w:p>
          <w:p w14:paraId="5DDB4F3C">
            <w:pPr>
              <w:adjustRightInd w:val="0"/>
              <w:snapToGrid w:val="0"/>
              <w:rPr>
                <w:sz w:val="24"/>
                <w:szCs w:val="20"/>
              </w:rPr>
            </w:pPr>
            <w:r>
              <w:rPr>
                <w:rFonts w:hint="eastAsia"/>
                <w:sz w:val="24"/>
                <w:szCs w:val="20"/>
              </w:rPr>
              <w:t>2.5掌握数字营销的基本技术、方法；</w:t>
            </w:r>
          </w:p>
          <w:p w14:paraId="417B98CC">
            <w:pPr>
              <w:adjustRightInd w:val="0"/>
              <w:snapToGrid w:val="0"/>
              <w:rPr>
                <w:sz w:val="24"/>
                <w:szCs w:val="20"/>
              </w:rPr>
            </w:pPr>
            <w:r>
              <w:rPr>
                <w:rFonts w:hint="eastAsia"/>
                <w:sz w:val="24"/>
                <w:szCs w:val="20"/>
              </w:rPr>
              <w:t>2.6掌握客户开发和服务以及商务谈判的原则、方法和技巧；</w:t>
            </w:r>
          </w:p>
          <w:p w14:paraId="3DA1A872">
            <w:pPr>
              <w:adjustRightInd w:val="0"/>
              <w:snapToGrid w:val="0"/>
              <w:rPr>
                <w:sz w:val="24"/>
                <w:szCs w:val="20"/>
              </w:rPr>
            </w:pPr>
            <w:r>
              <w:rPr>
                <w:rFonts w:hint="eastAsia"/>
                <w:sz w:val="24"/>
                <w:szCs w:val="20"/>
              </w:rPr>
              <w:t>2.7掌握市场调查的方式、方法、流程，基本抽样方法和数据分析方法，市场调查报告的撰写方法；</w:t>
            </w:r>
          </w:p>
          <w:p w14:paraId="7DC7EB30">
            <w:pPr>
              <w:adjustRightInd w:val="0"/>
              <w:snapToGrid w:val="0"/>
              <w:rPr>
                <w:sz w:val="24"/>
                <w:szCs w:val="20"/>
              </w:rPr>
            </w:pPr>
            <w:r>
              <w:rPr>
                <w:rFonts w:hint="eastAsia"/>
                <w:sz w:val="24"/>
                <w:szCs w:val="20"/>
              </w:rPr>
              <w:t>2.8掌握品牌策划与推广的策略、方法和技巧；</w:t>
            </w:r>
          </w:p>
          <w:p w14:paraId="79967F1A">
            <w:pPr>
              <w:adjustRightInd w:val="0"/>
              <w:snapToGrid w:val="0"/>
              <w:rPr>
                <w:sz w:val="24"/>
                <w:szCs w:val="20"/>
              </w:rPr>
            </w:pPr>
            <w:r>
              <w:rPr>
                <w:rFonts w:hint="eastAsia"/>
                <w:sz w:val="24"/>
                <w:szCs w:val="20"/>
              </w:rPr>
              <w:t>2.9掌握商务数据分析的方法和技巧；</w:t>
            </w:r>
          </w:p>
        </w:tc>
      </w:tr>
      <w:tr w14:paraId="2B59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2" w:type="dxa"/>
            <w:vAlign w:val="center"/>
          </w:tcPr>
          <w:p w14:paraId="47D7472B">
            <w:pPr>
              <w:rPr>
                <w:sz w:val="24"/>
                <w:szCs w:val="20"/>
              </w:rPr>
            </w:pPr>
            <w:r>
              <w:rPr>
                <w:rFonts w:hint="eastAsia"/>
                <w:sz w:val="24"/>
                <w:szCs w:val="20"/>
              </w:rPr>
              <w:t>能力</w:t>
            </w:r>
          </w:p>
        </w:tc>
        <w:tc>
          <w:tcPr>
            <w:tcW w:w="7010" w:type="dxa"/>
            <w:vAlign w:val="center"/>
          </w:tcPr>
          <w:p w14:paraId="28D2291E">
            <w:pPr>
              <w:adjustRightInd w:val="0"/>
              <w:snapToGrid w:val="0"/>
              <w:rPr>
                <w:sz w:val="24"/>
                <w:szCs w:val="20"/>
              </w:rPr>
            </w:pPr>
            <w:r>
              <w:rPr>
                <w:rFonts w:hint="eastAsia"/>
                <w:sz w:val="24"/>
                <w:szCs w:val="20"/>
              </w:rPr>
              <w:t>3.1 具有竞争调研、行业调研、用户调研、产品调研、用户行为分析的能力；</w:t>
            </w:r>
          </w:p>
          <w:p w14:paraId="21803E57">
            <w:pPr>
              <w:adjustRightInd w:val="0"/>
              <w:snapToGrid w:val="0"/>
              <w:rPr>
                <w:sz w:val="24"/>
                <w:szCs w:val="20"/>
              </w:rPr>
            </w:pPr>
            <w:r>
              <w:rPr>
                <w:rFonts w:hint="eastAsia"/>
                <w:sz w:val="24"/>
                <w:szCs w:val="20"/>
              </w:rPr>
              <w:t>3.2 具有客户拜访、产品方案设计与演示、商务洽谈、项目招投标的能力；</w:t>
            </w:r>
          </w:p>
          <w:p w14:paraId="4FE44C4C">
            <w:pPr>
              <w:adjustRightInd w:val="0"/>
              <w:snapToGrid w:val="0"/>
              <w:rPr>
                <w:sz w:val="24"/>
                <w:szCs w:val="20"/>
              </w:rPr>
            </w:pPr>
            <w:r>
              <w:rPr>
                <w:rFonts w:hint="eastAsia"/>
                <w:sz w:val="24"/>
                <w:szCs w:val="20"/>
              </w:rPr>
              <w:t>3.3 具有数字营销策划、数字广告营销、数字互动营销、数字营销技术应用的能力；</w:t>
            </w:r>
          </w:p>
          <w:p w14:paraId="044FDE66">
            <w:pPr>
              <w:adjustRightInd w:val="0"/>
              <w:snapToGrid w:val="0"/>
              <w:rPr>
                <w:sz w:val="24"/>
                <w:szCs w:val="20"/>
              </w:rPr>
            </w:pPr>
            <w:r>
              <w:rPr>
                <w:rFonts w:hint="eastAsia"/>
                <w:sz w:val="24"/>
                <w:szCs w:val="20"/>
              </w:rPr>
              <w:t>3.4 具有品牌调研与分析、品牌定位与设计、品牌传播与推广的能力；</w:t>
            </w:r>
          </w:p>
          <w:p w14:paraId="071399EB">
            <w:pPr>
              <w:adjustRightInd w:val="0"/>
              <w:snapToGrid w:val="0"/>
              <w:rPr>
                <w:sz w:val="24"/>
                <w:szCs w:val="20"/>
              </w:rPr>
            </w:pPr>
            <w:r>
              <w:rPr>
                <w:rFonts w:hint="eastAsia"/>
                <w:sz w:val="24"/>
                <w:szCs w:val="20"/>
              </w:rPr>
              <w:t>3.5 具有售前售中售后服务管理体系建设、客服团队组建、危机事件处理、智能客服应用场景设计及开发的能力；</w:t>
            </w:r>
          </w:p>
          <w:p w14:paraId="16047BF4">
            <w:pPr>
              <w:adjustRightInd w:val="0"/>
              <w:snapToGrid w:val="0"/>
              <w:rPr>
                <w:sz w:val="24"/>
                <w:szCs w:val="20"/>
              </w:rPr>
            </w:pPr>
            <w:r>
              <w:rPr>
                <w:rFonts w:hint="eastAsia"/>
                <w:sz w:val="24"/>
                <w:szCs w:val="20"/>
              </w:rPr>
              <w:t>3.6 具有商务数据收集、处理、分析和信息技术应用的能力；</w:t>
            </w:r>
          </w:p>
          <w:p w14:paraId="4514003B">
            <w:pPr>
              <w:adjustRightInd w:val="0"/>
              <w:snapToGrid w:val="0"/>
              <w:rPr>
                <w:sz w:val="24"/>
                <w:szCs w:val="20"/>
              </w:rPr>
            </w:pPr>
            <w:r>
              <w:rPr>
                <w:rFonts w:hint="eastAsia"/>
                <w:sz w:val="24"/>
                <w:szCs w:val="20"/>
              </w:rPr>
              <w:t>3.7 具有探究学习、终身学习和可持续发展的能力。</w:t>
            </w:r>
          </w:p>
        </w:tc>
      </w:tr>
    </w:tbl>
    <w:p w14:paraId="287FF84C"/>
    <w:p w14:paraId="50653EAB">
      <w:pPr>
        <w:pStyle w:val="3"/>
        <w:spacing w:before="0" w:after="0" w:line="360" w:lineRule="auto"/>
        <w:rPr>
          <w:rFonts w:hint="eastAsia" w:ascii="黑体" w:hAnsi="黑体" w:eastAsia="黑体"/>
          <w:sz w:val="32"/>
          <w:szCs w:val="32"/>
        </w:rPr>
      </w:pPr>
      <w:bookmarkStart w:id="19" w:name="_Toc22981"/>
      <w:r>
        <w:rPr>
          <w:rFonts w:hint="eastAsia" w:ascii="黑体" w:hAnsi="黑体" w:eastAsia="黑体"/>
          <w:sz w:val="32"/>
          <w:szCs w:val="32"/>
        </w:rPr>
        <w:t>六、课程设置及要求</w:t>
      </w:r>
      <w:bookmarkEnd w:id="19"/>
    </w:p>
    <w:p w14:paraId="572215C3">
      <w:pPr>
        <w:pStyle w:val="2"/>
        <w:spacing w:line="360" w:lineRule="auto"/>
        <w:ind w:firstLine="562" w:firstLineChars="200"/>
      </w:pPr>
      <w:bookmarkStart w:id="20" w:name="_Toc19790"/>
      <w:r>
        <w:rPr>
          <w:rFonts w:hint="eastAsia" w:asciiTheme="minorEastAsia" w:hAnsiTheme="minorEastAsia" w:eastAsiaTheme="minorEastAsia"/>
          <w:sz w:val="28"/>
          <w:szCs w:val="22"/>
        </w:rPr>
        <w:t>（一）课程体系</w:t>
      </w:r>
      <w:bookmarkEnd w:id="20"/>
    </w:p>
    <w:p w14:paraId="51A9CC68">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1.“双元三维四体系”课程体系结构表</w:t>
      </w:r>
    </w:p>
    <w:p w14:paraId="7A138134">
      <w:pPr>
        <w:spacing w:line="360" w:lineRule="auto"/>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校企双元协同，铺设课堂、活动、环境三维育人路径，完善基本素养、专业技能、管理能力、创新创业四个体系，培养培训“卓越工匠”（见表6-1）。</w:t>
      </w:r>
    </w:p>
    <w:p w14:paraId="59509669">
      <w:pPr>
        <w:jc w:val="center"/>
        <w:rPr>
          <w:b/>
          <w:bCs/>
          <w:sz w:val="22"/>
          <w:szCs w:val="18"/>
        </w:rPr>
      </w:pPr>
      <w:r>
        <w:rPr>
          <w:rFonts w:hint="eastAsia"/>
          <w:b/>
          <w:bCs/>
          <w:sz w:val="22"/>
          <w:szCs w:val="18"/>
        </w:rPr>
        <w:t>表6-1 “三维四体系” 结构表</w:t>
      </w:r>
    </w:p>
    <w:tbl>
      <w:tblPr>
        <w:tblStyle w:val="13"/>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3304110C">
        <w:tblPrEx>
          <w:shd w:val="clear" w:color="auto" w:fill="FFFFFF" w:themeFill="background1"/>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03A710FE">
            <w:pPr>
              <w:pStyle w:val="2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      三维</w:t>
            </w:r>
          </w:p>
          <w:p w14:paraId="3B438164">
            <w:pPr>
              <w:pStyle w:val="2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27C7BE1C">
            <w:pPr>
              <w:jc w:val="center"/>
              <w:rPr>
                <w:sz w:val="22"/>
                <w:szCs w:val="18"/>
              </w:rPr>
            </w:pPr>
            <w:bookmarkStart w:id="21" w:name="_Toc110195889"/>
            <w:r>
              <w:rPr>
                <w:rFonts w:hint="eastAsia"/>
                <w:sz w:val="22"/>
                <w:szCs w:val="18"/>
              </w:rPr>
              <w:t>课程</w:t>
            </w:r>
            <w:bookmarkEnd w:id="21"/>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34D4F76A">
            <w:pPr>
              <w:jc w:val="center"/>
              <w:rPr>
                <w:sz w:val="22"/>
                <w:szCs w:val="18"/>
              </w:rPr>
            </w:pPr>
            <w:bookmarkStart w:id="22" w:name="_Toc110195890"/>
            <w:r>
              <w:rPr>
                <w:rFonts w:hint="eastAsia"/>
                <w:sz w:val="22"/>
                <w:szCs w:val="18"/>
              </w:rPr>
              <w:t>活动</w:t>
            </w:r>
            <w:bookmarkEnd w:id="22"/>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69245CAC">
            <w:pPr>
              <w:jc w:val="center"/>
              <w:rPr>
                <w:sz w:val="22"/>
                <w:szCs w:val="18"/>
              </w:rPr>
            </w:pPr>
            <w:bookmarkStart w:id="23" w:name="_Toc110195891"/>
            <w:r>
              <w:rPr>
                <w:rFonts w:hint="eastAsia"/>
                <w:sz w:val="22"/>
                <w:szCs w:val="18"/>
              </w:rPr>
              <w:t>环境</w:t>
            </w:r>
            <w:bookmarkEnd w:id="23"/>
          </w:p>
        </w:tc>
      </w:tr>
      <w:tr w14:paraId="0C65604C">
        <w:tblPrEx>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3E0EB5AD">
            <w:pPr>
              <w:jc w:val="center"/>
              <w:rPr>
                <w:sz w:val="21"/>
                <w:szCs w:val="16"/>
              </w:rPr>
            </w:pPr>
            <w:bookmarkStart w:id="24" w:name="_Toc110195892"/>
            <w:r>
              <w:rPr>
                <w:rFonts w:hint="eastAsia"/>
                <w:sz w:val="21"/>
                <w:szCs w:val="16"/>
              </w:rPr>
              <w:t>基本素养</w:t>
            </w:r>
            <w:bookmarkEnd w:id="24"/>
          </w:p>
          <w:p w14:paraId="555C9027">
            <w:pPr>
              <w:jc w:val="center"/>
              <w:rPr>
                <w:sz w:val="21"/>
                <w:szCs w:val="16"/>
              </w:rPr>
            </w:pPr>
            <w:bookmarkStart w:id="25" w:name="_Toc110195893"/>
            <w:r>
              <w:rPr>
                <w:rFonts w:hint="eastAsia"/>
                <w:sz w:val="21"/>
                <w:szCs w:val="16"/>
              </w:rPr>
              <w:t>体系</w:t>
            </w:r>
            <w:bookmarkEnd w:id="25"/>
          </w:p>
        </w:tc>
        <w:tc>
          <w:tcPr>
            <w:tcW w:w="3038" w:type="dxa"/>
            <w:tcBorders>
              <w:top w:val="nil"/>
              <w:left w:val="nil"/>
              <w:bottom w:val="single" w:color="auto" w:sz="4" w:space="0"/>
              <w:right w:val="single" w:color="auto" w:sz="4" w:space="0"/>
            </w:tcBorders>
            <w:shd w:val="clear" w:color="auto" w:fill="FFFFFF" w:themeFill="background1"/>
            <w:vAlign w:val="center"/>
          </w:tcPr>
          <w:p w14:paraId="5B130DFF">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思想政治类课程</w:t>
            </w:r>
          </w:p>
          <w:p w14:paraId="050CC3B6">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职业素养类课程</w:t>
            </w:r>
          </w:p>
          <w:p w14:paraId="55BCC8F3">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身心健康类课程</w:t>
            </w:r>
          </w:p>
          <w:p w14:paraId="4675F615">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366E5B5F">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基本素养第二课堂系列活动</w:t>
            </w:r>
          </w:p>
          <w:p w14:paraId="42B419E3">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通用技能竞赛</w:t>
            </w:r>
          </w:p>
        </w:tc>
        <w:tc>
          <w:tcPr>
            <w:tcW w:w="2382" w:type="dxa"/>
            <w:vMerge w:val="restart"/>
            <w:tcBorders>
              <w:top w:val="nil"/>
              <w:left w:val="nil"/>
              <w:right w:val="single" w:color="auto" w:sz="4" w:space="0"/>
            </w:tcBorders>
            <w:shd w:val="clear" w:color="auto" w:fill="FFFFFF" w:themeFill="background1"/>
            <w:vAlign w:val="center"/>
          </w:tcPr>
          <w:p w14:paraId="1251F328">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匠心柳职校园文化</w:t>
            </w:r>
          </w:p>
          <w:p w14:paraId="6CEA0944">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专业实践环境</w:t>
            </w:r>
          </w:p>
          <w:p w14:paraId="69725755">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“精益实训”文化</w:t>
            </w:r>
          </w:p>
          <w:p w14:paraId="628D4BCB">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双创实践与训练环境</w:t>
            </w:r>
          </w:p>
          <w:p w14:paraId="61A18482">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劳动教育环境</w:t>
            </w:r>
          </w:p>
        </w:tc>
      </w:tr>
      <w:tr w14:paraId="17CF2DB7">
        <w:tblPrEx>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82BFAC2">
            <w:pPr>
              <w:jc w:val="center"/>
              <w:rPr>
                <w:sz w:val="21"/>
                <w:szCs w:val="16"/>
              </w:rPr>
            </w:pPr>
            <w:bookmarkStart w:id="26" w:name="_Toc110195894"/>
            <w:r>
              <w:rPr>
                <w:rFonts w:hint="eastAsia"/>
                <w:sz w:val="21"/>
                <w:szCs w:val="16"/>
              </w:rPr>
              <w:t>专业技能</w:t>
            </w:r>
            <w:bookmarkEnd w:id="26"/>
          </w:p>
          <w:p w14:paraId="3A3FB254">
            <w:pPr>
              <w:jc w:val="center"/>
              <w:rPr>
                <w:sz w:val="21"/>
                <w:szCs w:val="16"/>
              </w:rPr>
            </w:pPr>
            <w:bookmarkStart w:id="27" w:name="_Toc110195895"/>
            <w:r>
              <w:rPr>
                <w:rFonts w:hint="eastAsia"/>
                <w:sz w:val="21"/>
                <w:szCs w:val="16"/>
              </w:rPr>
              <w:t>体系</w:t>
            </w:r>
            <w:bookmarkEnd w:id="27"/>
          </w:p>
        </w:tc>
        <w:tc>
          <w:tcPr>
            <w:tcW w:w="3038" w:type="dxa"/>
            <w:tcBorders>
              <w:top w:val="nil"/>
              <w:left w:val="nil"/>
              <w:bottom w:val="single" w:color="auto" w:sz="4" w:space="0"/>
              <w:right w:val="single" w:color="auto" w:sz="4" w:space="0"/>
            </w:tcBorders>
            <w:shd w:val="clear" w:color="auto" w:fill="FFFFFF" w:themeFill="background1"/>
            <w:vAlign w:val="center"/>
          </w:tcPr>
          <w:p w14:paraId="38A90FCA">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新技术通识课</w:t>
            </w:r>
          </w:p>
          <w:p w14:paraId="48CF98F7">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专业平台课</w:t>
            </w:r>
          </w:p>
          <w:p w14:paraId="5F2C1ABD">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专业方向课</w:t>
            </w:r>
          </w:p>
          <w:p w14:paraId="3A0AAACA">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4646D0F6">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专业第二课堂系列活动</w:t>
            </w:r>
          </w:p>
          <w:p w14:paraId="25CB5572">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专业技能竞赛</w:t>
            </w:r>
          </w:p>
        </w:tc>
        <w:tc>
          <w:tcPr>
            <w:tcW w:w="2382" w:type="dxa"/>
            <w:vMerge w:val="continue"/>
            <w:tcBorders>
              <w:left w:val="nil"/>
              <w:right w:val="single" w:color="auto" w:sz="4" w:space="0"/>
            </w:tcBorders>
            <w:shd w:val="clear" w:color="auto" w:fill="FFFFFF" w:themeFill="background1"/>
            <w:vAlign w:val="center"/>
          </w:tcPr>
          <w:p w14:paraId="0499B55C">
            <w:pPr>
              <w:pStyle w:val="20"/>
              <w:rPr>
                <w:rFonts w:hint="eastAsia" w:ascii="宋体" w:hAnsi="宋体"/>
                <w:color w:val="000000" w:themeColor="text1"/>
                <w14:textFill>
                  <w14:solidFill>
                    <w14:schemeClr w14:val="tx1"/>
                  </w14:solidFill>
                </w14:textFill>
              </w:rPr>
            </w:pPr>
          </w:p>
        </w:tc>
      </w:tr>
      <w:tr w14:paraId="07112407">
        <w:tblPrEx>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02198E2A">
            <w:pPr>
              <w:jc w:val="center"/>
              <w:rPr>
                <w:sz w:val="21"/>
                <w:szCs w:val="16"/>
              </w:rPr>
            </w:pPr>
            <w:bookmarkStart w:id="28" w:name="_Toc110195896"/>
            <w:r>
              <w:rPr>
                <w:rFonts w:hint="eastAsia"/>
                <w:sz w:val="21"/>
                <w:szCs w:val="16"/>
              </w:rPr>
              <w:t>管理能力</w:t>
            </w:r>
            <w:bookmarkEnd w:id="28"/>
          </w:p>
          <w:p w14:paraId="296F9C14">
            <w:pPr>
              <w:jc w:val="center"/>
              <w:rPr>
                <w:sz w:val="21"/>
                <w:szCs w:val="16"/>
              </w:rPr>
            </w:pPr>
            <w:bookmarkStart w:id="29" w:name="_Toc110195897"/>
            <w:r>
              <w:rPr>
                <w:rFonts w:hint="eastAsia"/>
                <w:sz w:val="21"/>
                <w:szCs w:val="16"/>
              </w:rPr>
              <w:t>体系</w:t>
            </w:r>
            <w:bookmarkEnd w:id="29"/>
          </w:p>
        </w:tc>
        <w:tc>
          <w:tcPr>
            <w:tcW w:w="3038" w:type="dxa"/>
            <w:tcBorders>
              <w:top w:val="nil"/>
              <w:left w:val="nil"/>
              <w:bottom w:val="single" w:color="auto" w:sz="4" w:space="0"/>
              <w:right w:val="single" w:color="auto" w:sz="4" w:space="0"/>
            </w:tcBorders>
            <w:shd w:val="clear" w:color="auto" w:fill="FFFFFF" w:themeFill="background1"/>
            <w:vAlign w:val="center"/>
          </w:tcPr>
          <w:p w14:paraId="39C3754C">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精益生产与管理基础</w:t>
            </w:r>
          </w:p>
          <w:p w14:paraId="1A77C0C6">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管理类选修课程</w:t>
            </w:r>
          </w:p>
          <w:p w14:paraId="7F2B2F70">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36C7CEC7">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管理类讲座和活动</w:t>
            </w:r>
          </w:p>
        </w:tc>
        <w:tc>
          <w:tcPr>
            <w:tcW w:w="2382" w:type="dxa"/>
            <w:vMerge w:val="continue"/>
            <w:tcBorders>
              <w:left w:val="nil"/>
              <w:right w:val="single" w:color="auto" w:sz="4" w:space="0"/>
            </w:tcBorders>
            <w:shd w:val="clear" w:color="auto" w:fill="FFFFFF" w:themeFill="background1"/>
            <w:vAlign w:val="center"/>
          </w:tcPr>
          <w:p w14:paraId="2A548222">
            <w:pPr>
              <w:pStyle w:val="20"/>
              <w:rPr>
                <w:rFonts w:hint="eastAsia" w:ascii="宋体" w:hAnsi="宋体"/>
                <w:color w:val="000000" w:themeColor="text1"/>
                <w14:textFill>
                  <w14:solidFill>
                    <w14:schemeClr w14:val="tx1"/>
                  </w14:solidFill>
                </w14:textFill>
              </w:rPr>
            </w:pPr>
          </w:p>
        </w:tc>
      </w:tr>
      <w:tr w14:paraId="6E35E9DA">
        <w:tblPrEx>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379FD392">
            <w:pPr>
              <w:jc w:val="center"/>
              <w:rPr>
                <w:sz w:val="21"/>
                <w:szCs w:val="16"/>
              </w:rPr>
            </w:pPr>
            <w:bookmarkStart w:id="30" w:name="_Toc110195898"/>
            <w:r>
              <w:rPr>
                <w:rFonts w:hint="eastAsia"/>
                <w:sz w:val="21"/>
                <w:szCs w:val="16"/>
              </w:rPr>
              <w:t>创新创业</w:t>
            </w:r>
            <w:bookmarkEnd w:id="30"/>
          </w:p>
          <w:p w14:paraId="09845645">
            <w:pPr>
              <w:jc w:val="center"/>
              <w:rPr>
                <w:sz w:val="21"/>
                <w:szCs w:val="16"/>
              </w:rPr>
            </w:pPr>
            <w:bookmarkStart w:id="31" w:name="_Toc110195899"/>
            <w:r>
              <w:rPr>
                <w:rFonts w:hint="eastAsia"/>
                <w:sz w:val="21"/>
                <w:szCs w:val="16"/>
              </w:rPr>
              <w:t>体系</w:t>
            </w:r>
            <w:bookmarkEnd w:id="31"/>
          </w:p>
        </w:tc>
        <w:tc>
          <w:tcPr>
            <w:tcW w:w="3038" w:type="dxa"/>
            <w:tcBorders>
              <w:top w:val="nil"/>
              <w:left w:val="nil"/>
              <w:bottom w:val="single" w:color="auto" w:sz="4" w:space="0"/>
              <w:right w:val="single" w:color="auto" w:sz="4" w:space="0"/>
            </w:tcBorders>
            <w:shd w:val="clear" w:color="auto" w:fill="FFFFFF" w:themeFill="background1"/>
            <w:vAlign w:val="center"/>
          </w:tcPr>
          <w:p w14:paraId="34EE3A75">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职业发展与就业指导（一）</w:t>
            </w:r>
          </w:p>
          <w:p w14:paraId="3245667B">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职业发展与就业指导（二）</w:t>
            </w:r>
          </w:p>
          <w:p w14:paraId="2B795D91">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创新与创业实务（一）</w:t>
            </w:r>
          </w:p>
          <w:p w14:paraId="6A075831">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创新与创业实务（二）</w:t>
            </w:r>
          </w:p>
          <w:p w14:paraId="36CF4BCF">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499C0F47">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创新创业类竞赛</w:t>
            </w:r>
          </w:p>
          <w:p w14:paraId="0302F0C9">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22DC0844">
            <w:pPr>
              <w:pStyle w:val="20"/>
              <w:rPr>
                <w:rFonts w:hint="eastAsia" w:ascii="宋体" w:hAnsi="宋体"/>
                <w:color w:val="000000" w:themeColor="text1"/>
                <w14:textFill>
                  <w14:solidFill>
                    <w14:schemeClr w14:val="tx1"/>
                  </w14:solidFill>
                </w14:textFill>
              </w:rPr>
            </w:pPr>
          </w:p>
        </w:tc>
      </w:tr>
    </w:tbl>
    <w:p w14:paraId="2559362D">
      <w:pPr>
        <w:sectPr>
          <w:footerReference r:id="rId5" w:type="default"/>
          <w:pgSz w:w="11906" w:h="16838"/>
          <w:pgMar w:top="1440" w:right="1800" w:bottom="1440" w:left="1800" w:header="851" w:footer="992" w:gutter="0"/>
          <w:pgNumType w:start="1"/>
          <w:cols w:space="425" w:num="1"/>
          <w:docGrid w:type="lines" w:linePitch="312" w:charSpace="0"/>
        </w:sectPr>
      </w:pPr>
    </w:p>
    <w:p w14:paraId="6A801810">
      <w:pPr>
        <w:pStyle w:val="4"/>
        <w:spacing w:before="0" w:after="0" w:line="240" w:lineRule="auto"/>
        <w:ind w:firstLine="560" w:firstLineChars="200"/>
        <w:rPr>
          <w:rFonts w:hint="eastAsia" w:ascii="宋体" w:hAnsi="宋体" w:eastAsia="宋体" w:cs="宋体"/>
          <w:sz w:val="28"/>
          <w:szCs w:val="28"/>
        </w:rPr>
      </w:pPr>
      <w:r>
        <w:rPr>
          <w:rFonts w:hint="eastAsia" w:ascii="宋体" w:hAnsi="宋体" w:eastAsia="宋体" w:cs="宋体"/>
          <w:b w:val="0"/>
          <w:bCs/>
          <w:sz w:val="28"/>
          <w:szCs w:val="21"/>
        </w:rPr>
        <w:t>2.课程矩阵</w:t>
      </w:r>
    </w:p>
    <w:p w14:paraId="4F281519">
      <w:pPr>
        <w:jc w:val="center"/>
        <w:rPr>
          <w:b/>
          <w:bCs/>
          <w:sz w:val="21"/>
          <w:szCs w:val="21"/>
        </w:rPr>
      </w:pPr>
      <w:bookmarkStart w:id="32" w:name="_Toc7603"/>
      <w:bookmarkStart w:id="33" w:name="_Toc14248"/>
      <w:r>
        <w:rPr>
          <w:rFonts w:hint="eastAsia"/>
          <w:b/>
          <w:bCs/>
          <w:sz w:val="21"/>
          <w:szCs w:val="21"/>
        </w:rPr>
        <w:t>表6-2课程矩阵</w:t>
      </w:r>
      <w:bookmarkEnd w:id="32"/>
      <w:bookmarkEnd w:id="33"/>
    </w:p>
    <w:tbl>
      <w:tblPr>
        <w:tblStyle w:val="13"/>
        <w:tblpPr w:leftFromText="180" w:rightFromText="180" w:vertAnchor="text" w:horzAnchor="page" w:tblpXSpec="center" w:tblpY="830"/>
        <w:tblOverlap w:val="never"/>
        <w:tblW w:w="4825" w:type="pct"/>
        <w:tblInd w:w="0" w:type="dxa"/>
        <w:tblLayout w:type="autofit"/>
        <w:tblCellMar>
          <w:top w:w="0" w:type="dxa"/>
          <w:left w:w="108" w:type="dxa"/>
          <w:bottom w:w="0" w:type="dxa"/>
          <w:right w:w="108" w:type="dxa"/>
        </w:tblCellMar>
      </w:tblPr>
      <w:tblGrid>
        <w:gridCol w:w="550"/>
        <w:gridCol w:w="2319"/>
        <w:gridCol w:w="476"/>
        <w:gridCol w:w="485"/>
        <w:gridCol w:w="485"/>
        <w:gridCol w:w="485"/>
        <w:gridCol w:w="485"/>
        <w:gridCol w:w="485"/>
        <w:gridCol w:w="485"/>
        <w:gridCol w:w="485"/>
        <w:gridCol w:w="485"/>
        <w:gridCol w:w="559"/>
        <w:gridCol w:w="559"/>
        <w:gridCol w:w="485"/>
        <w:gridCol w:w="485"/>
        <w:gridCol w:w="485"/>
        <w:gridCol w:w="485"/>
        <w:gridCol w:w="485"/>
        <w:gridCol w:w="485"/>
        <w:gridCol w:w="485"/>
        <w:gridCol w:w="485"/>
        <w:gridCol w:w="485"/>
        <w:gridCol w:w="485"/>
        <w:gridCol w:w="485"/>
      </w:tblGrid>
      <w:tr w14:paraId="6439DABA">
        <w:tblPrEx>
          <w:tblCellMar>
            <w:top w:w="0" w:type="dxa"/>
            <w:left w:w="108" w:type="dxa"/>
            <w:bottom w:w="0" w:type="dxa"/>
            <w:right w:w="108" w:type="dxa"/>
          </w:tblCellMar>
        </w:tblPrEx>
        <w:trPr>
          <w:trHeight w:val="902" w:hRule="atLeast"/>
        </w:trPr>
        <w:tc>
          <w:tcPr>
            <w:tcW w:w="1048" w:type="pct"/>
            <w:gridSpan w:val="2"/>
            <w:tcBorders>
              <w:top w:val="single" w:color="auto" w:sz="4" w:space="0"/>
              <w:left w:val="single" w:color="auto" w:sz="4" w:space="0"/>
              <w:bottom w:val="single" w:color="auto" w:sz="4" w:space="0"/>
              <w:right w:val="single" w:color="auto" w:sz="4" w:space="0"/>
              <w:tl2br w:val="single" w:color="auto" w:sz="4" w:space="0"/>
            </w:tcBorders>
            <w:noWrap/>
            <w:vAlign w:val="center"/>
          </w:tcPr>
          <w:p w14:paraId="4FBE4084">
            <w:pPr>
              <w:widowControl/>
              <w:adjustRightInd w:val="0"/>
              <w:snapToGrid w:val="0"/>
              <w:ind w:firstLine="1080" w:firstLineChars="600"/>
              <w:rPr>
                <w:rFonts w:hint="eastAsia" w:ascii="宋体" w:hAnsi="宋体" w:cs="宋体"/>
                <w:sz w:val="18"/>
                <w:szCs w:val="18"/>
              </w:rPr>
            </w:pPr>
            <w:r>
              <w:rPr>
                <w:rFonts w:hint="eastAsia" w:ascii="宋体" w:hAnsi="宋体" w:cs="宋体"/>
                <w:sz w:val="18"/>
                <w:szCs w:val="18"/>
              </w:rPr>
              <w:t>培养规格</w:t>
            </w:r>
          </w:p>
          <w:p w14:paraId="50BDD906">
            <w:pPr>
              <w:widowControl/>
              <w:adjustRightInd w:val="0"/>
              <w:snapToGrid w:val="0"/>
              <w:rPr>
                <w:rFonts w:hint="eastAsia" w:ascii="宋体" w:hAnsi="宋体" w:cs="宋体"/>
                <w:sz w:val="18"/>
                <w:szCs w:val="18"/>
              </w:rPr>
            </w:pPr>
            <w:r>
              <w:rPr>
                <w:rFonts w:hint="eastAsia" w:ascii="宋体" w:hAnsi="宋体" w:cs="宋体"/>
                <w:sz w:val="18"/>
                <w:szCs w:val="18"/>
              </w:rPr>
              <w:t>课程名称</w:t>
            </w:r>
          </w:p>
        </w:tc>
        <w:tc>
          <w:tcPr>
            <w:tcW w:w="174" w:type="pct"/>
            <w:tcBorders>
              <w:top w:val="single" w:color="auto" w:sz="4" w:space="0"/>
              <w:left w:val="single" w:color="auto" w:sz="4" w:space="0"/>
              <w:bottom w:val="single" w:color="auto" w:sz="4" w:space="0"/>
              <w:right w:val="single" w:color="000000" w:sz="8" w:space="0"/>
            </w:tcBorders>
            <w:vAlign w:val="center"/>
          </w:tcPr>
          <w:p w14:paraId="1E3BA98D">
            <w:pPr>
              <w:widowControl/>
              <w:adjustRightInd w:val="0"/>
              <w:snapToGrid w:val="0"/>
              <w:jc w:val="center"/>
              <w:textAlignment w:val="center"/>
              <w:rPr>
                <w:sz w:val="18"/>
                <w:szCs w:val="18"/>
              </w:rPr>
            </w:pPr>
            <w:r>
              <w:rPr>
                <w:rFonts w:hint="eastAsia"/>
                <w:kern w:val="0"/>
                <w:sz w:val="18"/>
                <w:szCs w:val="18"/>
                <w:lang w:bidi="ar"/>
              </w:rPr>
              <w:t>1.1</w:t>
            </w:r>
          </w:p>
        </w:tc>
        <w:tc>
          <w:tcPr>
            <w:tcW w:w="177" w:type="pct"/>
            <w:tcBorders>
              <w:top w:val="single" w:color="auto" w:sz="4" w:space="0"/>
              <w:left w:val="single" w:color="000000" w:sz="8" w:space="0"/>
              <w:bottom w:val="single" w:color="auto" w:sz="4" w:space="0"/>
              <w:right w:val="single" w:color="000000" w:sz="8" w:space="0"/>
            </w:tcBorders>
            <w:vAlign w:val="center"/>
          </w:tcPr>
          <w:p w14:paraId="71E44F0D">
            <w:pPr>
              <w:widowControl/>
              <w:adjustRightInd w:val="0"/>
              <w:snapToGrid w:val="0"/>
              <w:jc w:val="center"/>
              <w:textAlignment w:val="center"/>
              <w:rPr>
                <w:sz w:val="18"/>
                <w:szCs w:val="18"/>
              </w:rPr>
            </w:pPr>
            <w:r>
              <w:rPr>
                <w:rFonts w:hint="eastAsia"/>
                <w:kern w:val="0"/>
                <w:sz w:val="18"/>
                <w:szCs w:val="18"/>
                <w:lang w:bidi="ar"/>
              </w:rPr>
              <w:t>1.2</w:t>
            </w:r>
          </w:p>
        </w:tc>
        <w:tc>
          <w:tcPr>
            <w:tcW w:w="177" w:type="pct"/>
            <w:tcBorders>
              <w:top w:val="single" w:color="auto" w:sz="4" w:space="0"/>
              <w:left w:val="single" w:color="000000" w:sz="8" w:space="0"/>
              <w:bottom w:val="single" w:color="auto" w:sz="4" w:space="0"/>
              <w:right w:val="single" w:color="000000" w:sz="8" w:space="0"/>
            </w:tcBorders>
            <w:vAlign w:val="center"/>
          </w:tcPr>
          <w:p w14:paraId="5EB994D7">
            <w:pPr>
              <w:widowControl/>
              <w:adjustRightInd w:val="0"/>
              <w:snapToGrid w:val="0"/>
              <w:jc w:val="center"/>
              <w:textAlignment w:val="center"/>
              <w:rPr>
                <w:sz w:val="18"/>
                <w:szCs w:val="18"/>
              </w:rPr>
            </w:pPr>
            <w:r>
              <w:rPr>
                <w:rFonts w:hint="eastAsia"/>
                <w:kern w:val="0"/>
                <w:sz w:val="18"/>
                <w:szCs w:val="18"/>
                <w:lang w:bidi="ar"/>
              </w:rPr>
              <w:t>1.3</w:t>
            </w:r>
          </w:p>
        </w:tc>
        <w:tc>
          <w:tcPr>
            <w:tcW w:w="177" w:type="pct"/>
            <w:tcBorders>
              <w:top w:val="single" w:color="auto" w:sz="4" w:space="0"/>
              <w:left w:val="single" w:color="000000" w:sz="8" w:space="0"/>
              <w:bottom w:val="single" w:color="auto" w:sz="4" w:space="0"/>
              <w:right w:val="single" w:color="000000" w:sz="8" w:space="0"/>
            </w:tcBorders>
            <w:vAlign w:val="center"/>
          </w:tcPr>
          <w:p w14:paraId="108FE455">
            <w:pPr>
              <w:widowControl/>
              <w:adjustRightInd w:val="0"/>
              <w:snapToGrid w:val="0"/>
              <w:jc w:val="center"/>
              <w:textAlignment w:val="center"/>
              <w:rPr>
                <w:sz w:val="18"/>
                <w:szCs w:val="18"/>
              </w:rPr>
            </w:pPr>
            <w:r>
              <w:rPr>
                <w:rFonts w:hint="eastAsia"/>
                <w:kern w:val="0"/>
                <w:sz w:val="18"/>
                <w:szCs w:val="18"/>
                <w:lang w:bidi="ar"/>
              </w:rPr>
              <w:t>1.4</w:t>
            </w:r>
          </w:p>
        </w:tc>
        <w:tc>
          <w:tcPr>
            <w:tcW w:w="177" w:type="pct"/>
            <w:tcBorders>
              <w:top w:val="single" w:color="auto" w:sz="4" w:space="0"/>
              <w:left w:val="single" w:color="000000" w:sz="8" w:space="0"/>
              <w:bottom w:val="single" w:color="auto" w:sz="4" w:space="0"/>
              <w:right w:val="single" w:color="000000" w:sz="8" w:space="0"/>
            </w:tcBorders>
            <w:vAlign w:val="center"/>
          </w:tcPr>
          <w:p w14:paraId="7B375DC1">
            <w:pPr>
              <w:widowControl/>
              <w:adjustRightInd w:val="0"/>
              <w:snapToGrid w:val="0"/>
              <w:jc w:val="center"/>
              <w:textAlignment w:val="center"/>
              <w:rPr>
                <w:sz w:val="18"/>
                <w:szCs w:val="18"/>
              </w:rPr>
            </w:pPr>
            <w:r>
              <w:rPr>
                <w:rFonts w:hint="eastAsia"/>
                <w:kern w:val="0"/>
                <w:sz w:val="18"/>
                <w:szCs w:val="18"/>
                <w:lang w:bidi="ar"/>
              </w:rPr>
              <w:t>1.5</w:t>
            </w:r>
          </w:p>
        </w:tc>
        <w:tc>
          <w:tcPr>
            <w:tcW w:w="177" w:type="pct"/>
            <w:tcBorders>
              <w:top w:val="single" w:color="auto" w:sz="4" w:space="0"/>
              <w:left w:val="single" w:color="000000" w:sz="8" w:space="0"/>
              <w:bottom w:val="single" w:color="auto" w:sz="4" w:space="0"/>
              <w:right w:val="single" w:color="000000" w:sz="8" w:space="0"/>
            </w:tcBorders>
            <w:vAlign w:val="center"/>
          </w:tcPr>
          <w:p w14:paraId="16149CE4">
            <w:pPr>
              <w:widowControl/>
              <w:adjustRightInd w:val="0"/>
              <w:snapToGrid w:val="0"/>
              <w:jc w:val="center"/>
              <w:textAlignment w:val="center"/>
              <w:rPr>
                <w:sz w:val="18"/>
                <w:szCs w:val="18"/>
              </w:rPr>
            </w:pPr>
            <w:r>
              <w:rPr>
                <w:rFonts w:hint="eastAsia"/>
                <w:kern w:val="0"/>
                <w:sz w:val="18"/>
                <w:szCs w:val="18"/>
                <w:lang w:bidi="ar"/>
              </w:rPr>
              <w:t>1.6</w:t>
            </w:r>
          </w:p>
        </w:tc>
        <w:tc>
          <w:tcPr>
            <w:tcW w:w="177" w:type="pct"/>
            <w:tcBorders>
              <w:top w:val="single" w:color="auto" w:sz="4" w:space="0"/>
              <w:left w:val="single" w:color="000000" w:sz="8" w:space="0"/>
              <w:bottom w:val="single" w:color="auto" w:sz="4" w:space="0"/>
              <w:right w:val="single" w:color="000000" w:sz="8" w:space="0"/>
            </w:tcBorders>
            <w:vAlign w:val="center"/>
          </w:tcPr>
          <w:p w14:paraId="2FD3A056">
            <w:pPr>
              <w:widowControl/>
              <w:adjustRightInd w:val="0"/>
              <w:snapToGrid w:val="0"/>
              <w:jc w:val="center"/>
              <w:textAlignment w:val="center"/>
              <w:rPr>
                <w:sz w:val="18"/>
                <w:szCs w:val="18"/>
              </w:rPr>
            </w:pPr>
            <w:r>
              <w:rPr>
                <w:rFonts w:hint="eastAsia"/>
                <w:kern w:val="0"/>
                <w:sz w:val="18"/>
                <w:szCs w:val="18"/>
                <w:lang w:bidi="ar"/>
              </w:rPr>
              <w:t>2.1</w:t>
            </w:r>
          </w:p>
        </w:tc>
        <w:tc>
          <w:tcPr>
            <w:tcW w:w="177" w:type="pct"/>
            <w:tcBorders>
              <w:top w:val="single" w:color="auto" w:sz="4" w:space="0"/>
              <w:left w:val="single" w:color="000000" w:sz="8" w:space="0"/>
              <w:bottom w:val="single" w:color="auto" w:sz="4" w:space="0"/>
              <w:right w:val="single" w:color="000000" w:sz="8" w:space="0"/>
            </w:tcBorders>
            <w:vAlign w:val="center"/>
          </w:tcPr>
          <w:p w14:paraId="64BABDFC">
            <w:pPr>
              <w:widowControl/>
              <w:adjustRightInd w:val="0"/>
              <w:snapToGrid w:val="0"/>
              <w:jc w:val="center"/>
              <w:textAlignment w:val="center"/>
              <w:rPr>
                <w:sz w:val="18"/>
                <w:szCs w:val="18"/>
              </w:rPr>
            </w:pPr>
            <w:r>
              <w:rPr>
                <w:rFonts w:hint="eastAsia"/>
                <w:kern w:val="0"/>
                <w:sz w:val="18"/>
                <w:szCs w:val="18"/>
                <w:lang w:bidi="ar"/>
              </w:rPr>
              <w:t>2.2</w:t>
            </w:r>
          </w:p>
        </w:tc>
        <w:tc>
          <w:tcPr>
            <w:tcW w:w="177" w:type="pct"/>
            <w:tcBorders>
              <w:top w:val="single" w:color="auto" w:sz="4" w:space="0"/>
              <w:left w:val="single" w:color="000000" w:sz="8" w:space="0"/>
              <w:bottom w:val="single" w:color="auto" w:sz="4" w:space="0"/>
              <w:right w:val="single" w:color="000000" w:sz="8" w:space="0"/>
            </w:tcBorders>
            <w:vAlign w:val="center"/>
          </w:tcPr>
          <w:p w14:paraId="6B1755F8">
            <w:pPr>
              <w:widowControl/>
              <w:adjustRightInd w:val="0"/>
              <w:snapToGrid w:val="0"/>
              <w:jc w:val="center"/>
              <w:textAlignment w:val="center"/>
              <w:rPr>
                <w:sz w:val="18"/>
                <w:szCs w:val="18"/>
              </w:rPr>
            </w:pPr>
            <w:r>
              <w:rPr>
                <w:rFonts w:hint="eastAsia"/>
                <w:kern w:val="0"/>
                <w:sz w:val="18"/>
                <w:szCs w:val="18"/>
                <w:lang w:bidi="ar"/>
              </w:rPr>
              <w:t>2.3</w:t>
            </w:r>
          </w:p>
        </w:tc>
        <w:tc>
          <w:tcPr>
            <w:tcW w:w="204" w:type="pct"/>
            <w:tcBorders>
              <w:top w:val="single" w:color="auto" w:sz="4" w:space="0"/>
              <w:left w:val="single" w:color="000000" w:sz="8" w:space="0"/>
              <w:bottom w:val="single" w:color="auto" w:sz="4" w:space="0"/>
              <w:right w:val="single" w:color="000000" w:sz="8" w:space="0"/>
            </w:tcBorders>
            <w:vAlign w:val="center"/>
          </w:tcPr>
          <w:p w14:paraId="7949FABC">
            <w:pPr>
              <w:widowControl/>
              <w:adjustRightInd w:val="0"/>
              <w:snapToGrid w:val="0"/>
              <w:jc w:val="center"/>
              <w:textAlignment w:val="center"/>
              <w:rPr>
                <w:sz w:val="18"/>
                <w:szCs w:val="18"/>
              </w:rPr>
            </w:pPr>
            <w:r>
              <w:rPr>
                <w:rFonts w:hint="eastAsia"/>
                <w:kern w:val="0"/>
                <w:sz w:val="18"/>
                <w:szCs w:val="18"/>
                <w:lang w:bidi="ar"/>
              </w:rPr>
              <w:t>2.4</w:t>
            </w:r>
          </w:p>
        </w:tc>
        <w:tc>
          <w:tcPr>
            <w:tcW w:w="204" w:type="pct"/>
            <w:tcBorders>
              <w:top w:val="single" w:color="auto" w:sz="4" w:space="0"/>
              <w:left w:val="single" w:color="000000" w:sz="8" w:space="0"/>
              <w:bottom w:val="single" w:color="auto" w:sz="4" w:space="0"/>
              <w:right w:val="single" w:color="000000" w:sz="8" w:space="0"/>
            </w:tcBorders>
            <w:vAlign w:val="center"/>
          </w:tcPr>
          <w:p w14:paraId="2624F104">
            <w:pPr>
              <w:widowControl/>
              <w:adjustRightInd w:val="0"/>
              <w:snapToGrid w:val="0"/>
              <w:jc w:val="center"/>
              <w:textAlignment w:val="center"/>
              <w:rPr>
                <w:sz w:val="18"/>
                <w:szCs w:val="18"/>
              </w:rPr>
            </w:pPr>
            <w:r>
              <w:rPr>
                <w:rFonts w:hint="eastAsia"/>
                <w:kern w:val="0"/>
                <w:sz w:val="18"/>
                <w:szCs w:val="18"/>
                <w:lang w:bidi="ar"/>
              </w:rPr>
              <w:t>2.5</w:t>
            </w:r>
          </w:p>
        </w:tc>
        <w:tc>
          <w:tcPr>
            <w:tcW w:w="177" w:type="pct"/>
            <w:tcBorders>
              <w:top w:val="single" w:color="auto" w:sz="4" w:space="0"/>
              <w:left w:val="single" w:color="000000" w:sz="8" w:space="0"/>
              <w:bottom w:val="single" w:color="auto" w:sz="4" w:space="0"/>
              <w:right w:val="single" w:color="000000" w:sz="8" w:space="0"/>
            </w:tcBorders>
            <w:vAlign w:val="center"/>
          </w:tcPr>
          <w:p w14:paraId="723EDD86">
            <w:pPr>
              <w:widowControl/>
              <w:adjustRightInd w:val="0"/>
              <w:snapToGrid w:val="0"/>
              <w:jc w:val="center"/>
              <w:textAlignment w:val="center"/>
              <w:rPr>
                <w:sz w:val="18"/>
                <w:szCs w:val="18"/>
              </w:rPr>
            </w:pPr>
            <w:r>
              <w:rPr>
                <w:rFonts w:hint="eastAsia"/>
                <w:sz w:val="18"/>
                <w:szCs w:val="18"/>
              </w:rPr>
              <w:t>2.6</w:t>
            </w:r>
          </w:p>
        </w:tc>
        <w:tc>
          <w:tcPr>
            <w:tcW w:w="177" w:type="pct"/>
            <w:tcBorders>
              <w:top w:val="single" w:color="auto" w:sz="4" w:space="0"/>
              <w:left w:val="single" w:color="000000" w:sz="8" w:space="0"/>
              <w:bottom w:val="single" w:color="auto" w:sz="4" w:space="0"/>
              <w:right w:val="single" w:color="000000" w:sz="8" w:space="0"/>
            </w:tcBorders>
            <w:vAlign w:val="center"/>
          </w:tcPr>
          <w:p w14:paraId="70C54AEC">
            <w:pPr>
              <w:widowControl/>
              <w:adjustRightInd w:val="0"/>
              <w:snapToGrid w:val="0"/>
              <w:jc w:val="center"/>
              <w:textAlignment w:val="center"/>
              <w:rPr>
                <w:sz w:val="18"/>
                <w:szCs w:val="18"/>
              </w:rPr>
            </w:pPr>
            <w:r>
              <w:rPr>
                <w:rFonts w:hint="eastAsia"/>
                <w:sz w:val="18"/>
                <w:szCs w:val="18"/>
              </w:rPr>
              <w:t>2.7</w:t>
            </w:r>
          </w:p>
        </w:tc>
        <w:tc>
          <w:tcPr>
            <w:tcW w:w="177" w:type="pct"/>
            <w:tcBorders>
              <w:top w:val="single" w:color="auto" w:sz="4" w:space="0"/>
              <w:left w:val="single" w:color="000000" w:sz="8" w:space="0"/>
              <w:bottom w:val="single" w:color="auto" w:sz="4" w:space="0"/>
              <w:right w:val="single" w:color="000000" w:sz="8" w:space="0"/>
            </w:tcBorders>
            <w:vAlign w:val="center"/>
          </w:tcPr>
          <w:p w14:paraId="5BD839A4">
            <w:pPr>
              <w:widowControl/>
              <w:adjustRightInd w:val="0"/>
              <w:snapToGrid w:val="0"/>
              <w:jc w:val="center"/>
              <w:textAlignment w:val="center"/>
              <w:rPr>
                <w:sz w:val="18"/>
                <w:szCs w:val="18"/>
              </w:rPr>
            </w:pPr>
            <w:r>
              <w:rPr>
                <w:rFonts w:hint="eastAsia"/>
                <w:sz w:val="18"/>
                <w:szCs w:val="18"/>
              </w:rPr>
              <w:t>2.8</w:t>
            </w:r>
          </w:p>
        </w:tc>
        <w:tc>
          <w:tcPr>
            <w:tcW w:w="177" w:type="pct"/>
            <w:tcBorders>
              <w:top w:val="single" w:color="auto" w:sz="4" w:space="0"/>
              <w:left w:val="single" w:color="000000" w:sz="8" w:space="0"/>
              <w:bottom w:val="single" w:color="auto" w:sz="4" w:space="0"/>
              <w:right w:val="single" w:color="000000" w:sz="8" w:space="0"/>
            </w:tcBorders>
            <w:vAlign w:val="center"/>
          </w:tcPr>
          <w:p w14:paraId="112836CD">
            <w:pPr>
              <w:widowControl/>
              <w:adjustRightInd w:val="0"/>
              <w:snapToGrid w:val="0"/>
              <w:jc w:val="center"/>
              <w:textAlignment w:val="center"/>
              <w:rPr>
                <w:sz w:val="18"/>
                <w:szCs w:val="18"/>
              </w:rPr>
            </w:pPr>
            <w:r>
              <w:rPr>
                <w:rFonts w:hint="eastAsia"/>
                <w:sz w:val="18"/>
                <w:szCs w:val="18"/>
              </w:rPr>
              <w:t>2.9</w:t>
            </w:r>
          </w:p>
        </w:tc>
        <w:tc>
          <w:tcPr>
            <w:tcW w:w="177" w:type="pct"/>
            <w:tcBorders>
              <w:top w:val="single" w:color="auto" w:sz="4" w:space="0"/>
              <w:left w:val="single" w:color="000000" w:sz="8" w:space="0"/>
              <w:bottom w:val="single" w:color="auto" w:sz="4" w:space="0"/>
              <w:right w:val="single" w:color="000000" w:sz="8" w:space="0"/>
            </w:tcBorders>
            <w:vAlign w:val="center"/>
          </w:tcPr>
          <w:p w14:paraId="4ECB115E">
            <w:pPr>
              <w:widowControl/>
              <w:adjustRightInd w:val="0"/>
              <w:snapToGrid w:val="0"/>
              <w:jc w:val="center"/>
              <w:textAlignment w:val="center"/>
              <w:rPr>
                <w:sz w:val="18"/>
                <w:szCs w:val="18"/>
              </w:rPr>
            </w:pPr>
            <w:r>
              <w:rPr>
                <w:rFonts w:hint="eastAsia"/>
                <w:kern w:val="0"/>
                <w:sz w:val="18"/>
                <w:szCs w:val="18"/>
                <w:lang w:bidi="ar"/>
              </w:rPr>
              <w:t>3.1</w:t>
            </w:r>
          </w:p>
        </w:tc>
        <w:tc>
          <w:tcPr>
            <w:tcW w:w="177" w:type="pct"/>
            <w:tcBorders>
              <w:top w:val="single" w:color="auto" w:sz="4" w:space="0"/>
              <w:left w:val="single" w:color="000000" w:sz="8" w:space="0"/>
              <w:bottom w:val="single" w:color="auto" w:sz="4" w:space="0"/>
              <w:right w:val="single" w:color="000000" w:sz="8" w:space="0"/>
            </w:tcBorders>
            <w:vAlign w:val="center"/>
          </w:tcPr>
          <w:p w14:paraId="5F661425">
            <w:pPr>
              <w:widowControl/>
              <w:adjustRightInd w:val="0"/>
              <w:snapToGrid w:val="0"/>
              <w:jc w:val="center"/>
              <w:textAlignment w:val="center"/>
              <w:rPr>
                <w:sz w:val="18"/>
                <w:szCs w:val="18"/>
              </w:rPr>
            </w:pPr>
            <w:r>
              <w:rPr>
                <w:rFonts w:hint="eastAsia"/>
                <w:kern w:val="0"/>
                <w:sz w:val="18"/>
                <w:szCs w:val="18"/>
                <w:lang w:bidi="ar"/>
              </w:rPr>
              <w:t>3.2</w:t>
            </w:r>
          </w:p>
        </w:tc>
        <w:tc>
          <w:tcPr>
            <w:tcW w:w="177" w:type="pct"/>
            <w:tcBorders>
              <w:top w:val="single" w:color="auto" w:sz="4" w:space="0"/>
              <w:left w:val="single" w:color="000000" w:sz="8" w:space="0"/>
              <w:bottom w:val="single" w:color="auto" w:sz="4" w:space="0"/>
              <w:right w:val="single" w:color="000000" w:sz="8" w:space="0"/>
            </w:tcBorders>
            <w:vAlign w:val="center"/>
          </w:tcPr>
          <w:p w14:paraId="6A1FB6D7">
            <w:pPr>
              <w:widowControl/>
              <w:adjustRightInd w:val="0"/>
              <w:snapToGrid w:val="0"/>
              <w:jc w:val="center"/>
              <w:textAlignment w:val="center"/>
              <w:rPr>
                <w:sz w:val="18"/>
                <w:szCs w:val="18"/>
              </w:rPr>
            </w:pPr>
            <w:r>
              <w:rPr>
                <w:rFonts w:hint="eastAsia"/>
                <w:kern w:val="0"/>
                <w:sz w:val="18"/>
                <w:szCs w:val="18"/>
                <w:lang w:bidi="ar"/>
              </w:rPr>
              <w:t>3.3</w:t>
            </w:r>
          </w:p>
        </w:tc>
        <w:tc>
          <w:tcPr>
            <w:tcW w:w="177" w:type="pct"/>
            <w:tcBorders>
              <w:top w:val="single" w:color="auto" w:sz="4" w:space="0"/>
              <w:left w:val="single" w:color="000000" w:sz="8" w:space="0"/>
              <w:bottom w:val="single" w:color="auto" w:sz="4" w:space="0"/>
              <w:right w:val="single" w:color="000000" w:sz="8" w:space="0"/>
            </w:tcBorders>
            <w:vAlign w:val="center"/>
          </w:tcPr>
          <w:p w14:paraId="5DB6496B">
            <w:pPr>
              <w:widowControl/>
              <w:adjustRightInd w:val="0"/>
              <w:snapToGrid w:val="0"/>
              <w:jc w:val="center"/>
              <w:textAlignment w:val="center"/>
              <w:rPr>
                <w:sz w:val="18"/>
                <w:szCs w:val="18"/>
              </w:rPr>
            </w:pPr>
            <w:r>
              <w:rPr>
                <w:rFonts w:hint="eastAsia"/>
                <w:kern w:val="0"/>
                <w:sz w:val="18"/>
                <w:szCs w:val="18"/>
                <w:lang w:bidi="ar"/>
              </w:rPr>
              <w:t>3.4</w:t>
            </w:r>
          </w:p>
        </w:tc>
        <w:tc>
          <w:tcPr>
            <w:tcW w:w="177" w:type="pct"/>
            <w:tcBorders>
              <w:top w:val="single" w:color="auto" w:sz="4" w:space="0"/>
              <w:left w:val="single" w:color="000000" w:sz="8" w:space="0"/>
              <w:bottom w:val="single" w:color="auto" w:sz="4" w:space="0"/>
              <w:right w:val="single" w:color="000000" w:sz="8" w:space="0"/>
            </w:tcBorders>
            <w:vAlign w:val="center"/>
          </w:tcPr>
          <w:p w14:paraId="352B7C9E">
            <w:pPr>
              <w:widowControl/>
              <w:adjustRightInd w:val="0"/>
              <w:snapToGrid w:val="0"/>
              <w:jc w:val="center"/>
              <w:textAlignment w:val="center"/>
              <w:rPr>
                <w:sz w:val="18"/>
                <w:szCs w:val="18"/>
              </w:rPr>
            </w:pPr>
            <w:r>
              <w:rPr>
                <w:rFonts w:hint="eastAsia"/>
                <w:kern w:val="0"/>
                <w:sz w:val="18"/>
                <w:szCs w:val="18"/>
                <w:lang w:bidi="ar"/>
              </w:rPr>
              <w:t>3.5</w:t>
            </w:r>
          </w:p>
        </w:tc>
        <w:tc>
          <w:tcPr>
            <w:tcW w:w="177" w:type="pct"/>
            <w:tcBorders>
              <w:top w:val="single" w:color="auto" w:sz="4" w:space="0"/>
              <w:left w:val="single" w:color="000000" w:sz="8" w:space="0"/>
              <w:bottom w:val="single" w:color="auto" w:sz="4" w:space="0"/>
              <w:right w:val="single" w:color="000000" w:sz="8" w:space="0"/>
            </w:tcBorders>
            <w:vAlign w:val="center"/>
          </w:tcPr>
          <w:p w14:paraId="60587EB5">
            <w:pPr>
              <w:widowControl/>
              <w:adjustRightInd w:val="0"/>
              <w:snapToGrid w:val="0"/>
              <w:jc w:val="center"/>
              <w:textAlignment w:val="center"/>
              <w:rPr>
                <w:sz w:val="18"/>
                <w:szCs w:val="18"/>
              </w:rPr>
            </w:pPr>
            <w:r>
              <w:rPr>
                <w:rFonts w:hint="eastAsia"/>
                <w:sz w:val="18"/>
                <w:szCs w:val="18"/>
              </w:rPr>
              <w:t>3.6</w:t>
            </w:r>
          </w:p>
        </w:tc>
        <w:tc>
          <w:tcPr>
            <w:tcW w:w="177" w:type="pct"/>
            <w:tcBorders>
              <w:top w:val="single" w:color="auto" w:sz="4" w:space="0"/>
              <w:left w:val="single" w:color="000000" w:sz="8" w:space="0"/>
              <w:bottom w:val="single" w:color="auto" w:sz="4" w:space="0"/>
              <w:right w:val="single" w:color="000000" w:sz="8" w:space="0"/>
            </w:tcBorders>
            <w:vAlign w:val="center"/>
          </w:tcPr>
          <w:p w14:paraId="3E01C045">
            <w:pPr>
              <w:widowControl/>
              <w:adjustRightInd w:val="0"/>
              <w:snapToGrid w:val="0"/>
              <w:jc w:val="center"/>
              <w:textAlignment w:val="center"/>
              <w:rPr>
                <w:kern w:val="0"/>
                <w:sz w:val="18"/>
                <w:szCs w:val="18"/>
                <w:lang w:bidi="ar"/>
              </w:rPr>
            </w:pPr>
            <w:r>
              <w:rPr>
                <w:rFonts w:hint="eastAsia"/>
                <w:kern w:val="0"/>
                <w:sz w:val="18"/>
                <w:szCs w:val="18"/>
                <w:lang w:bidi="ar"/>
              </w:rPr>
              <w:t>3.7</w:t>
            </w:r>
          </w:p>
        </w:tc>
      </w:tr>
      <w:tr w14:paraId="466CAC45">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1A88EC3C">
            <w:pPr>
              <w:widowControl/>
              <w:adjustRightInd w:val="0"/>
              <w:snapToGrid w:val="0"/>
              <w:ind w:right="-64" w:rightChars="-2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w:t>
            </w:r>
          </w:p>
        </w:tc>
        <w:tc>
          <w:tcPr>
            <w:tcW w:w="847" w:type="pct"/>
            <w:tcBorders>
              <w:top w:val="single" w:color="auto" w:sz="4" w:space="0"/>
              <w:left w:val="single" w:color="000000" w:sz="8" w:space="0"/>
              <w:bottom w:val="single" w:color="000000" w:sz="8" w:space="0"/>
              <w:right w:val="single" w:color="000000" w:sz="8" w:space="0"/>
            </w:tcBorders>
            <w:vAlign w:val="center"/>
          </w:tcPr>
          <w:p w14:paraId="11DB8B66">
            <w:pPr>
              <w:pStyle w:val="20"/>
              <w:adjustRightInd w:val="0"/>
              <w:snapToGrid w:val="0"/>
              <w:jc w:val="left"/>
              <w:rPr>
                <w:rFonts w:hint="eastAsia" w:ascii="宋体" w:hAnsi="宋体" w:cs="宋体"/>
                <w:kern w:val="0"/>
                <w:sz w:val="18"/>
                <w:szCs w:val="18"/>
                <w:highlight w:val="yellow"/>
                <w:lang w:bidi="ar"/>
              </w:rPr>
            </w:pPr>
            <w:r>
              <w:rPr>
                <w:rFonts w:hint="eastAsia" w:ascii="宋体" w:hAnsi="宋体" w:cs="宋体"/>
                <w:kern w:val="0"/>
                <w:sz w:val="18"/>
                <w:szCs w:val="18"/>
                <w:lang w:bidi="ar"/>
              </w:rPr>
              <w:t>军事技能</w:t>
            </w:r>
          </w:p>
        </w:tc>
        <w:tc>
          <w:tcPr>
            <w:tcW w:w="174" w:type="pct"/>
            <w:tcBorders>
              <w:top w:val="single" w:color="auto" w:sz="4" w:space="0"/>
              <w:left w:val="single" w:color="000000" w:sz="8" w:space="0"/>
              <w:bottom w:val="single" w:color="000000" w:sz="8" w:space="0"/>
              <w:right w:val="single" w:color="000000" w:sz="8" w:space="0"/>
            </w:tcBorders>
            <w:vAlign w:val="center"/>
          </w:tcPr>
          <w:p w14:paraId="2E7F741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A964EE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5CFF7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1C1E12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5E8973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6FD522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46493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674682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ACD56F9">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28E5303">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913A20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3B13B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716B3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42BEFB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98BA5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2317A8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F36DF4B">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7210DF3">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1A20E49E">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7AEF43D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80B2D2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D12B07">
            <w:pPr>
              <w:widowControl/>
              <w:adjustRightInd w:val="0"/>
              <w:snapToGrid w:val="0"/>
              <w:jc w:val="center"/>
              <w:textAlignment w:val="center"/>
              <w:rPr>
                <w:sz w:val="18"/>
                <w:szCs w:val="18"/>
              </w:rPr>
            </w:pPr>
          </w:p>
        </w:tc>
      </w:tr>
      <w:tr w14:paraId="437ED7FC">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5219AF4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w:t>
            </w:r>
          </w:p>
        </w:tc>
        <w:tc>
          <w:tcPr>
            <w:tcW w:w="847" w:type="pct"/>
            <w:tcBorders>
              <w:top w:val="single" w:color="auto" w:sz="4" w:space="0"/>
              <w:left w:val="single" w:color="000000" w:sz="8" w:space="0"/>
              <w:bottom w:val="single" w:color="000000" w:sz="8" w:space="0"/>
              <w:right w:val="single" w:color="000000" w:sz="8" w:space="0"/>
            </w:tcBorders>
            <w:vAlign w:val="center"/>
          </w:tcPr>
          <w:p w14:paraId="3E670DD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军事理论</w:t>
            </w:r>
          </w:p>
        </w:tc>
        <w:tc>
          <w:tcPr>
            <w:tcW w:w="174" w:type="pct"/>
            <w:tcBorders>
              <w:top w:val="single" w:color="auto" w:sz="4" w:space="0"/>
              <w:left w:val="single" w:color="000000" w:sz="8" w:space="0"/>
              <w:bottom w:val="single" w:color="000000" w:sz="8" w:space="0"/>
              <w:right w:val="single" w:color="000000" w:sz="8" w:space="0"/>
            </w:tcBorders>
            <w:vAlign w:val="center"/>
          </w:tcPr>
          <w:p w14:paraId="1289D38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84E29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0F6BBE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493C4C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F16FD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5C91F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A58FBD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2C3112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769C93">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1619A34">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8659ED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8AC7B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1C80C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084853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F6862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A85B95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723643E">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3C9761E">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62C51D5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034E2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DAD75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283C08D">
            <w:pPr>
              <w:widowControl/>
              <w:adjustRightInd w:val="0"/>
              <w:snapToGrid w:val="0"/>
              <w:jc w:val="center"/>
              <w:textAlignment w:val="center"/>
              <w:rPr>
                <w:sz w:val="18"/>
                <w:szCs w:val="18"/>
              </w:rPr>
            </w:pPr>
          </w:p>
        </w:tc>
      </w:tr>
      <w:tr w14:paraId="36955ABE">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7430B4A3">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w:t>
            </w:r>
          </w:p>
        </w:tc>
        <w:tc>
          <w:tcPr>
            <w:tcW w:w="847" w:type="pct"/>
            <w:tcBorders>
              <w:top w:val="single" w:color="auto" w:sz="4" w:space="0"/>
              <w:left w:val="single" w:color="000000" w:sz="8" w:space="0"/>
              <w:bottom w:val="single" w:color="000000" w:sz="8" w:space="0"/>
              <w:right w:val="single" w:color="000000" w:sz="8" w:space="0"/>
            </w:tcBorders>
            <w:vAlign w:val="center"/>
          </w:tcPr>
          <w:p w14:paraId="0B8EC61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形势与政策（一）</w:t>
            </w:r>
          </w:p>
        </w:tc>
        <w:tc>
          <w:tcPr>
            <w:tcW w:w="174" w:type="pct"/>
            <w:tcBorders>
              <w:top w:val="single" w:color="auto" w:sz="4" w:space="0"/>
              <w:left w:val="single" w:color="000000" w:sz="8" w:space="0"/>
              <w:bottom w:val="single" w:color="000000" w:sz="8" w:space="0"/>
              <w:right w:val="single" w:color="000000" w:sz="8" w:space="0"/>
            </w:tcBorders>
            <w:vAlign w:val="center"/>
          </w:tcPr>
          <w:p w14:paraId="7F52BB1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3DF836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50C09C3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8360B1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53C5F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4DEB4C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ECA0F8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C2BB0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8F029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6635A6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C8F414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EC865B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8F2C8F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513868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91C3BF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B3432B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89753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635CD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EED2FA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C49A5B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7067DA2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B285D6F">
            <w:pPr>
              <w:pStyle w:val="20"/>
              <w:adjustRightInd w:val="0"/>
              <w:snapToGrid w:val="0"/>
              <w:jc w:val="left"/>
              <w:rPr>
                <w:rFonts w:hint="eastAsia" w:ascii="宋体" w:hAnsi="宋体" w:cs="宋体"/>
                <w:kern w:val="0"/>
                <w:sz w:val="18"/>
                <w:szCs w:val="18"/>
                <w:lang w:bidi="ar"/>
              </w:rPr>
            </w:pPr>
          </w:p>
        </w:tc>
      </w:tr>
      <w:tr w14:paraId="4AECA327">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1AC708B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4</w:t>
            </w:r>
          </w:p>
        </w:tc>
        <w:tc>
          <w:tcPr>
            <w:tcW w:w="847" w:type="pct"/>
            <w:tcBorders>
              <w:top w:val="single" w:color="auto" w:sz="4" w:space="0"/>
              <w:left w:val="single" w:color="000000" w:sz="8" w:space="0"/>
              <w:bottom w:val="single" w:color="000000" w:sz="8" w:space="0"/>
              <w:right w:val="single" w:color="000000" w:sz="8" w:space="0"/>
            </w:tcBorders>
            <w:vAlign w:val="center"/>
          </w:tcPr>
          <w:p w14:paraId="60A4FD5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形势与政策（二）</w:t>
            </w:r>
          </w:p>
        </w:tc>
        <w:tc>
          <w:tcPr>
            <w:tcW w:w="174" w:type="pct"/>
            <w:tcBorders>
              <w:top w:val="single" w:color="auto" w:sz="4" w:space="0"/>
              <w:left w:val="single" w:color="000000" w:sz="8" w:space="0"/>
              <w:bottom w:val="single" w:color="000000" w:sz="8" w:space="0"/>
              <w:right w:val="single" w:color="000000" w:sz="8" w:space="0"/>
            </w:tcBorders>
            <w:vAlign w:val="center"/>
          </w:tcPr>
          <w:p w14:paraId="34989FD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5E37F64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3EF19F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C315D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52959B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63399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A6131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137A8D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54CBD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31DF15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EC093C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F35A0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ED23CC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2725D8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87B0FF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1F226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976EC4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253688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4DE3C9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C6569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5FF60AB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052F18">
            <w:pPr>
              <w:pStyle w:val="20"/>
              <w:adjustRightInd w:val="0"/>
              <w:snapToGrid w:val="0"/>
              <w:jc w:val="left"/>
              <w:rPr>
                <w:rFonts w:hint="eastAsia" w:ascii="宋体" w:hAnsi="宋体" w:cs="宋体"/>
                <w:kern w:val="0"/>
                <w:sz w:val="18"/>
                <w:szCs w:val="18"/>
                <w:lang w:bidi="ar"/>
              </w:rPr>
            </w:pPr>
          </w:p>
        </w:tc>
      </w:tr>
      <w:tr w14:paraId="6F2B7B26">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733BFDAF">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5</w:t>
            </w:r>
          </w:p>
        </w:tc>
        <w:tc>
          <w:tcPr>
            <w:tcW w:w="847" w:type="pct"/>
            <w:tcBorders>
              <w:top w:val="single" w:color="auto" w:sz="4" w:space="0"/>
              <w:left w:val="single" w:color="000000" w:sz="8" w:space="0"/>
              <w:bottom w:val="single" w:color="000000" w:sz="8" w:space="0"/>
              <w:right w:val="single" w:color="000000" w:sz="8" w:space="0"/>
            </w:tcBorders>
            <w:vAlign w:val="center"/>
          </w:tcPr>
          <w:p w14:paraId="5F801FB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形势与政策（三）</w:t>
            </w:r>
          </w:p>
        </w:tc>
        <w:tc>
          <w:tcPr>
            <w:tcW w:w="174" w:type="pct"/>
            <w:tcBorders>
              <w:top w:val="single" w:color="auto" w:sz="4" w:space="0"/>
              <w:left w:val="single" w:color="000000" w:sz="8" w:space="0"/>
              <w:bottom w:val="single" w:color="000000" w:sz="8" w:space="0"/>
              <w:right w:val="single" w:color="000000" w:sz="8" w:space="0"/>
            </w:tcBorders>
            <w:vAlign w:val="center"/>
          </w:tcPr>
          <w:p w14:paraId="514D236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1754905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2325CF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124E67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A942C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B74DD2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D554AB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20C3C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04374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CC8CA3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E01DD9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89EEC9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3E7CEB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F275E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A32CC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FA08A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2A4B7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49D6CB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661996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947D3B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339233F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AE0DA83">
            <w:pPr>
              <w:pStyle w:val="20"/>
              <w:adjustRightInd w:val="0"/>
              <w:snapToGrid w:val="0"/>
              <w:jc w:val="left"/>
              <w:rPr>
                <w:rFonts w:hint="eastAsia" w:ascii="宋体" w:hAnsi="宋体" w:cs="宋体"/>
                <w:kern w:val="0"/>
                <w:sz w:val="18"/>
                <w:szCs w:val="18"/>
                <w:lang w:bidi="ar"/>
              </w:rPr>
            </w:pPr>
          </w:p>
        </w:tc>
      </w:tr>
      <w:tr w14:paraId="4177E379">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72205D68">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6</w:t>
            </w:r>
          </w:p>
        </w:tc>
        <w:tc>
          <w:tcPr>
            <w:tcW w:w="847" w:type="pct"/>
            <w:tcBorders>
              <w:top w:val="single" w:color="auto" w:sz="4" w:space="0"/>
              <w:left w:val="single" w:color="000000" w:sz="8" w:space="0"/>
              <w:bottom w:val="single" w:color="000000" w:sz="8" w:space="0"/>
              <w:right w:val="single" w:color="000000" w:sz="8" w:space="0"/>
            </w:tcBorders>
            <w:vAlign w:val="center"/>
          </w:tcPr>
          <w:p w14:paraId="5EAC61A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形势与政策（四）</w:t>
            </w:r>
          </w:p>
        </w:tc>
        <w:tc>
          <w:tcPr>
            <w:tcW w:w="174" w:type="pct"/>
            <w:tcBorders>
              <w:top w:val="single" w:color="auto" w:sz="4" w:space="0"/>
              <w:left w:val="single" w:color="000000" w:sz="8" w:space="0"/>
              <w:bottom w:val="single" w:color="000000" w:sz="8" w:space="0"/>
              <w:right w:val="single" w:color="000000" w:sz="8" w:space="0"/>
            </w:tcBorders>
            <w:vAlign w:val="center"/>
          </w:tcPr>
          <w:p w14:paraId="162C36A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3938F0A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5875A7B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4AFD7E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8FB344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812575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ACCD7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531E8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C7FCA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033C4E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D154A3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CC6B8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14622F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AB7258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28A6A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58E59F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1E37E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52F38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C5569B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C686D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0230111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0C8C88">
            <w:pPr>
              <w:pStyle w:val="20"/>
              <w:adjustRightInd w:val="0"/>
              <w:snapToGrid w:val="0"/>
              <w:jc w:val="left"/>
              <w:rPr>
                <w:rFonts w:hint="eastAsia" w:ascii="宋体" w:hAnsi="宋体" w:cs="宋体"/>
                <w:kern w:val="0"/>
                <w:sz w:val="18"/>
                <w:szCs w:val="18"/>
                <w:lang w:bidi="ar"/>
              </w:rPr>
            </w:pPr>
          </w:p>
        </w:tc>
      </w:tr>
      <w:tr w14:paraId="3E24BFE7">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F5E6DE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7</w:t>
            </w:r>
          </w:p>
        </w:tc>
        <w:tc>
          <w:tcPr>
            <w:tcW w:w="847" w:type="pct"/>
            <w:tcBorders>
              <w:top w:val="single" w:color="auto" w:sz="4" w:space="0"/>
              <w:left w:val="single" w:color="000000" w:sz="8" w:space="0"/>
              <w:bottom w:val="single" w:color="000000" w:sz="8" w:space="0"/>
              <w:right w:val="single" w:color="000000" w:sz="8" w:space="0"/>
            </w:tcBorders>
            <w:vAlign w:val="center"/>
          </w:tcPr>
          <w:p w14:paraId="54AB9A2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思想道德与法治</w:t>
            </w:r>
          </w:p>
        </w:tc>
        <w:tc>
          <w:tcPr>
            <w:tcW w:w="174" w:type="pct"/>
            <w:tcBorders>
              <w:top w:val="single" w:color="auto" w:sz="4" w:space="0"/>
              <w:left w:val="single" w:color="000000" w:sz="8" w:space="0"/>
              <w:bottom w:val="single" w:color="000000" w:sz="8" w:space="0"/>
              <w:right w:val="single" w:color="000000" w:sz="8" w:space="0"/>
            </w:tcBorders>
            <w:vAlign w:val="center"/>
          </w:tcPr>
          <w:p w14:paraId="564686F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AB48AA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38B34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941F5D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80430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97E67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771404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EBC47C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81B530B">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B4DC974">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23635B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B8824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569D55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2AB11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8D89F9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6E39D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ADE7D7">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EA3EAF6">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2179C0A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6DF8B45">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58EECB67">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5BFE197D">
            <w:pPr>
              <w:widowControl/>
              <w:adjustRightInd w:val="0"/>
              <w:snapToGrid w:val="0"/>
              <w:jc w:val="center"/>
              <w:textAlignment w:val="center"/>
              <w:rPr>
                <w:sz w:val="18"/>
                <w:szCs w:val="18"/>
              </w:rPr>
            </w:pPr>
          </w:p>
        </w:tc>
      </w:tr>
      <w:tr w14:paraId="6938B5CB">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2E2E58C">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8</w:t>
            </w:r>
          </w:p>
        </w:tc>
        <w:tc>
          <w:tcPr>
            <w:tcW w:w="847" w:type="pct"/>
            <w:tcBorders>
              <w:top w:val="single" w:color="auto" w:sz="4" w:space="0"/>
              <w:left w:val="single" w:color="000000" w:sz="8" w:space="0"/>
              <w:bottom w:val="single" w:color="000000" w:sz="8" w:space="0"/>
              <w:right w:val="single" w:color="000000" w:sz="8" w:space="0"/>
            </w:tcBorders>
            <w:vAlign w:val="center"/>
          </w:tcPr>
          <w:p w14:paraId="758D038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毛泽东思想和中国特色社会主义理论体系概论</w:t>
            </w:r>
          </w:p>
        </w:tc>
        <w:tc>
          <w:tcPr>
            <w:tcW w:w="174" w:type="pct"/>
            <w:tcBorders>
              <w:top w:val="single" w:color="auto" w:sz="4" w:space="0"/>
              <w:left w:val="single" w:color="000000" w:sz="8" w:space="0"/>
              <w:bottom w:val="single" w:color="000000" w:sz="8" w:space="0"/>
              <w:right w:val="single" w:color="000000" w:sz="8" w:space="0"/>
            </w:tcBorders>
            <w:vAlign w:val="center"/>
          </w:tcPr>
          <w:p w14:paraId="3DCD197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562EA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548FA1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BAEFF0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37A7A0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CA776D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87075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30C05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4E89B7">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F060459">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4E1C67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88828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03413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BE9B73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026A9D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64DCC4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1A1DA30">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93C57F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06F08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45359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24D81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681B63A">
            <w:pPr>
              <w:widowControl/>
              <w:adjustRightInd w:val="0"/>
              <w:snapToGrid w:val="0"/>
              <w:jc w:val="center"/>
              <w:textAlignment w:val="center"/>
              <w:rPr>
                <w:sz w:val="18"/>
                <w:szCs w:val="18"/>
              </w:rPr>
            </w:pPr>
          </w:p>
        </w:tc>
      </w:tr>
      <w:tr w14:paraId="5FC1497A">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3FA32E2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9</w:t>
            </w:r>
          </w:p>
        </w:tc>
        <w:tc>
          <w:tcPr>
            <w:tcW w:w="847" w:type="pct"/>
            <w:tcBorders>
              <w:top w:val="single" w:color="auto" w:sz="4" w:space="0"/>
              <w:left w:val="single" w:color="000000" w:sz="8" w:space="0"/>
              <w:bottom w:val="single" w:color="000000" w:sz="8" w:space="0"/>
              <w:right w:val="single" w:color="000000" w:sz="8" w:space="0"/>
            </w:tcBorders>
            <w:vAlign w:val="center"/>
          </w:tcPr>
          <w:p w14:paraId="722E35E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习近平新时代中国特色社会主义思想概论</w:t>
            </w:r>
          </w:p>
        </w:tc>
        <w:tc>
          <w:tcPr>
            <w:tcW w:w="174" w:type="pct"/>
            <w:tcBorders>
              <w:top w:val="single" w:color="auto" w:sz="4" w:space="0"/>
              <w:left w:val="single" w:color="000000" w:sz="8" w:space="0"/>
              <w:bottom w:val="single" w:color="000000" w:sz="8" w:space="0"/>
              <w:right w:val="single" w:color="000000" w:sz="8" w:space="0"/>
            </w:tcBorders>
            <w:vAlign w:val="center"/>
          </w:tcPr>
          <w:p w14:paraId="71D5DCE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488F7A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5921BF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467E3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865988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99D0A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3E7884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6459F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8DD60AD">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FD2D344">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35FFD2D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4739C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17F397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8CC655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58B60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4B712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409366">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7638CA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118431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AD230A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A06CB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77E60D">
            <w:pPr>
              <w:widowControl/>
              <w:adjustRightInd w:val="0"/>
              <w:snapToGrid w:val="0"/>
              <w:jc w:val="center"/>
              <w:textAlignment w:val="center"/>
              <w:rPr>
                <w:sz w:val="18"/>
                <w:szCs w:val="18"/>
              </w:rPr>
            </w:pPr>
          </w:p>
        </w:tc>
      </w:tr>
      <w:tr w14:paraId="2514C3C5">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152CB579">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10</w:t>
            </w:r>
          </w:p>
        </w:tc>
        <w:tc>
          <w:tcPr>
            <w:tcW w:w="847" w:type="pct"/>
            <w:tcBorders>
              <w:top w:val="single" w:color="auto" w:sz="4" w:space="0"/>
              <w:left w:val="single" w:color="000000" w:sz="8" w:space="0"/>
              <w:bottom w:val="single" w:color="000000" w:sz="8" w:space="0"/>
              <w:right w:val="single" w:color="000000" w:sz="8" w:space="0"/>
            </w:tcBorders>
            <w:vAlign w:val="center"/>
          </w:tcPr>
          <w:p w14:paraId="6F3AA8D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国家安全教育</w:t>
            </w:r>
          </w:p>
        </w:tc>
        <w:tc>
          <w:tcPr>
            <w:tcW w:w="174" w:type="pct"/>
            <w:tcBorders>
              <w:top w:val="single" w:color="auto" w:sz="4" w:space="0"/>
              <w:left w:val="single" w:color="000000" w:sz="8" w:space="0"/>
              <w:bottom w:val="single" w:color="000000" w:sz="8" w:space="0"/>
              <w:right w:val="single" w:color="000000" w:sz="8" w:space="0"/>
            </w:tcBorders>
            <w:vAlign w:val="center"/>
          </w:tcPr>
          <w:p w14:paraId="386D122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4B5F5E2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4AAF5A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D9EBD1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C908C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618F1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BAF09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7ACDA7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D472DD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EB5E2D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2CD827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12059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B6D31D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71E09F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70B15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50B02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E817AB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84D961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383175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723468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6F55DF3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604A72">
            <w:pPr>
              <w:pStyle w:val="20"/>
              <w:adjustRightInd w:val="0"/>
              <w:snapToGrid w:val="0"/>
              <w:jc w:val="left"/>
              <w:rPr>
                <w:rFonts w:hint="eastAsia" w:ascii="宋体" w:hAnsi="宋体" w:cs="宋体"/>
                <w:kern w:val="0"/>
                <w:sz w:val="18"/>
                <w:szCs w:val="18"/>
                <w:lang w:bidi="ar"/>
              </w:rPr>
            </w:pPr>
          </w:p>
        </w:tc>
      </w:tr>
      <w:tr w14:paraId="0B0CBB48">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8A71391">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11</w:t>
            </w:r>
          </w:p>
        </w:tc>
        <w:tc>
          <w:tcPr>
            <w:tcW w:w="847" w:type="pct"/>
            <w:tcBorders>
              <w:top w:val="single" w:color="auto" w:sz="4" w:space="0"/>
              <w:left w:val="single" w:color="000000" w:sz="8" w:space="0"/>
              <w:bottom w:val="single" w:color="000000" w:sz="8" w:space="0"/>
              <w:right w:val="single" w:color="000000" w:sz="8" w:space="0"/>
            </w:tcBorders>
            <w:vAlign w:val="center"/>
          </w:tcPr>
          <w:p w14:paraId="2CA6619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大学生职业发展与就业指导（一）</w:t>
            </w:r>
          </w:p>
        </w:tc>
        <w:tc>
          <w:tcPr>
            <w:tcW w:w="174" w:type="pct"/>
            <w:tcBorders>
              <w:top w:val="single" w:color="auto" w:sz="4" w:space="0"/>
              <w:left w:val="single" w:color="000000" w:sz="8" w:space="0"/>
              <w:bottom w:val="single" w:color="000000" w:sz="8" w:space="0"/>
              <w:right w:val="single" w:color="000000" w:sz="8" w:space="0"/>
            </w:tcBorders>
            <w:vAlign w:val="center"/>
          </w:tcPr>
          <w:p w14:paraId="05FAB56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E0CDD5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945F0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0E2BF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3B8905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85767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1EF43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78CEB2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4252D73">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14D7429">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36E2B7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87A8D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36503C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54E50D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881263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DA5115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95D60C">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5F4155BC">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6883032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51D0B0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63C9176">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1CA5431F">
            <w:pPr>
              <w:widowControl/>
              <w:adjustRightInd w:val="0"/>
              <w:snapToGrid w:val="0"/>
              <w:jc w:val="center"/>
              <w:textAlignment w:val="center"/>
              <w:rPr>
                <w:sz w:val="18"/>
                <w:szCs w:val="18"/>
              </w:rPr>
            </w:pPr>
          </w:p>
        </w:tc>
      </w:tr>
      <w:tr w14:paraId="19531A9E">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0279636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12</w:t>
            </w:r>
          </w:p>
        </w:tc>
        <w:tc>
          <w:tcPr>
            <w:tcW w:w="847" w:type="pct"/>
            <w:tcBorders>
              <w:top w:val="single" w:color="auto" w:sz="4" w:space="0"/>
              <w:left w:val="single" w:color="000000" w:sz="8" w:space="0"/>
              <w:bottom w:val="single" w:color="000000" w:sz="8" w:space="0"/>
              <w:right w:val="single" w:color="000000" w:sz="8" w:space="0"/>
            </w:tcBorders>
            <w:vAlign w:val="center"/>
          </w:tcPr>
          <w:p w14:paraId="05E7C46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大学生职业发展与就业指导（二）</w:t>
            </w:r>
          </w:p>
        </w:tc>
        <w:tc>
          <w:tcPr>
            <w:tcW w:w="174" w:type="pct"/>
            <w:tcBorders>
              <w:top w:val="single" w:color="auto" w:sz="4" w:space="0"/>
              <w:left w:val="single" w:color="000000" w:sz="8" w:space="0"/>
              <w:bottom w:val="single" w:color="000000" w:sz="8" w:space="0"/>
              <w:right w:val="single" w:color="000000" w:sz="8" w:space="0"/>
            </w:tcBorders>
            <w:vAlign w:val="center"/>
          </w:tcPr>
          <w:p w14:paraId="2767918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4678D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995CEE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2EE4A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905F29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387F9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83C3E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7FF856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50ACBBD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DB0277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39E7B93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B8F51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79EDD6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4A089C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D2EE4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0B5F0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F4A3FF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8533E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724595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88347C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7F655E7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E66F92">
            <w:pPr>
              <w:pStyle w:val="20"/>
              <w:adjustRightInd w:val="0"/>
              <w:snapToGrid w:val="0"/>
              <w:jc w:val="left"/>
              <w:rPr>
                <w:rFonts w:hint="eastAsia" w:ascii="宋体" w:hAnsi="宋体" w:cs="宋体"/>
                <w:kern w:val="0"/>
                <w:sz w:val="18"/>
                <w:szCs w:val="18"/>
                <w:lang w:bidi="ar"/>
              </w:rPr>
            </w:pPr>
          </w:p>
        </w:tc>
      </w:tr>
      <w:tr w14:paraId="13D3B1BF">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430EC8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13</w:t>
            </w:r>
          </w:p>
        </w:tc>
        <w:tc>
          <w:tcPr>
            <w:tcW w:w="847" w:type="pct"/>
            <w:tcBorders>
              <w:top w:val="single" w:color="auto" w:sz="4" w:space="0"/>
              <w:left w:val="single" w:color="000000" w:sz="8" w:space="0"/>
              <w:bottom w:val="single" w:color="000000" w:sz="8" w:space="0"/>
              <w:right w:val="single" w:color="000000" w:sz="8" w:space="0"/>
            </w:tcBorders>
            <w:vAlign w:val="center"/>
          </w:tcPr>
          <w:p w14:paraId="03EDC0D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大学生创新与创业实务（一）</w:t>
            </w:r>
          </w:p>
        </w:tc>
        <w:tc>
          <w:tcPr>
            <w:tcW w:w="174" w:type="pct"/>
            <w:tcBorders>
              <w:top w:val="single" w:color="auto" w:sz="4" w:space="0"/>
              <w:left w:val="single" w:color="000000" w:sz="8" w:space="0"/>
              <w:bottom w:val="single" w:color="000000" w:sz="8" w:space="0"/>
              <w:right w:val="single" w:color="000000" w:sz="8" w:space="0"/>
            </w:tcBorders>
            <w:vAlign w:val="center"/>
          </w:tcPr>
          <w:p w14:paraId="530AF55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737F5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7E84FC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49106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C0654F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F59D7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EA7622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66D76B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07030A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B087A2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F41DB3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83B2A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369C39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B81CC5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D8977A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DBF3AA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C39C00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2E87CE2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AFC048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145C95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D4AE25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0CD99FCA">
            <w:pPr>
              <w:pStyle w:val="20"/>
              <w:adjustRightInd w:val="0"/>
              <w:snapToGrid w:val="0"/>
              <w:jc w:val="left"/>
              <w:rPr>
                <w:rFonts w:hint="eastAsia" w:ascii="宋体" w:hAnsi="宋体" w:cs="宋体"/>
                <w:kern w:val="0"/>
                <w:sz w:val="18"/>
                <w:szCs w:val="18"/>
                <w:lang w:bidi="ar"/>
              </w:rPr>
            </w:pPr>
          </w:p>
        </w:tc>
      </w:tr>
      <w:tr w14:paraId="61DD1146">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3B56AA0E">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14</w:t>
            </w:r>
          </w:p>
        </w:tc>
        <w:tc>
          <w:tcPr>
            <w:tcW w:w="847" w:type="pct"/>
            <w:tcBorders>
              <w:top w:val="single" w:color="auto" w:sz="4" w:space="0"/>
              <w:left w:val="single" w:color="000000" w:sz="8" w:space="0"/>
              <w:bottom w:val="single" w:color="000000" w:sz="8" w:space="0"/>
              <w:right w:val="single" w:color="000000" w:sz="8" w:space="0"/>
            </w:tcBorders>
            <w:vAlign w:val="center"/>
          </w:tcPr>
          <w:p w14:paraId="06C6A15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大学生创新与创业实务（二）</w:t>
            </w:r>
          </w:p>
        </w:tc>
        <w:tc>
          <w:tcPr>
            <w:tcW w:w="174" w:type="pct"/>
            <w:tcBorders>
              <w:top w:val="single" w:color="auto" w:sz="4" w:space="0"/>
              <w:left w:val="single" w:color="000000" w:sz="8" w:space="0"/>
              <w:bottom w:val="single" w:color="000000" w:sz="8" w:space="0"/>
              <w:right w:val="single" w:color="000000" w:sz="8" w:space="0"/>
            </w:tcBorders>
            <w:vAlign w:val="center"/>
          </w:tcPr>
          <w:p w14:paraId="0D297B8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B749E7F">
            <w:pPr>
              <w:pStyle w:val="20"/>
              <w:adjustRightInd w:val="0"/>
              <w:snapToGrid w:val="0"/>
              <w:jc w:val="left"/>
              <w:rPr>
                <w:rFonts w:hint="eastAsia" w:ascii="宋体" w:hAnsi="宋体" w:cs="宋体"/>
                <w:kern w:val="0"/>
                <w:sz w:val="18"/>
                <w:szCs w:val="18"/>
                <w:lang w:bidi="ar"/>
              </w:rPr>
            </w:pPr>
          </w:p>
        </w:tc>
        <w:tc>
          <w:tcPr>
            <w:tcW w:w="177" w:type="pct"/>
            <w:tcBorders>
              <w:top w:val="single" w:color="auto" w:sz="4" w:space="0"/>
              <w:left w:val="single" w:color="000000" w:sz="8" w:space="0"/>
              <w:bottom w:val="single" w:color="000000" w:sz="8" w:space="0"/>
              <w:right w:val="single" w:color="000000" w:sz="8" w:space="0"/>
            </w:tcBorders>
            <w:vAlign w:val="center"/>
          </w:tcPr>
          <w:p w14:paraId="13F1274F">
            <w:pPr>
              <w:pStyle w:val="20"/>
              <w:adjustRightInd w:val="0"/>
              <w:snapToGrid w:val="0"/>
              <w:jc w:val="left"/>
              <w:rPr>
                <w:rFonts w:hint="eastAsia" w:ascii="宋体" w:hAnsi="宋体" w:cs="宋体"/>
                <w:kern w:val="0"/>
                <w:sz w:val="18"/>
                <w:szCs w:val="18"/>
                <w:lang w:bidi="ar"/>
              </w:rPr>
            </w:pPr>
          </w:p>
        </w:tc>
        <w:tc>
          <w:tcPr>
            <w:tcW w:w="177" w:type="pct"/>
            <w:tcBorders>
              <w:top w:val="single" w:color="auto" w:sz="4" w:space="0"/>
              <w:left w:val="single" w:color="000000" w:sz="8" w:space="0"/>
              <w:bottom w:val="single" w:color="000000" w:sz="8" w:space="0"/>
              <w:right w:val="single" w:color="000000" w:sz="8" w:space="0"/>
            </w:tcBorders>
            <w:vAlign w:val="center"/>
          </w:tcPr>
          <w:p w14:paraId="257DCBE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60349D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345B1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E96DAE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593C3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668EC5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23EB87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B3698C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890AA7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0E887B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AAAA2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54E88F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0EA1E3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94EDD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74C86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3961A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6400B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1A7D079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997DBEE">
            <w:pPr>
              <w:pStyle w:val="20"/>
              <w:adjustRightInd w:val="0"/>
              <w:snapToGrid w:val="0"/>
              <w:jc w:val="left"/>
              <w:rPr>
                <w:rFonts w:hint="eastAsia" w:ascii="宋体" w:hAnsi="宋体" w:cs="宋体"/>
                <w:kern w:val="0"/>
                <w:sz w:val="18"/>
                <w:szCs w:val="18"/>
                <w:lang w:bidi="ar"/>
              </w:rPr>
            </w:pPr>
          </w:p>
        </w:tc>
      </w:tr>
      <w:tr w14:paraId="017F1CD4">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78ECA622">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15</w:t>
            </w:r>
          </w:p>
        </w:tc>
        <w:tc>
          <w:tcPr>
            <w:tcW w:w="847" w:type="pct"/>
            <w:tcBorders>
              <w:top w:val="single" w:color="auto" w:sz="4" w:space="0"/>
              <w:left w:val="single" w:color="000000" w:sz="8" w:space="0"/>
              <w:bottom w:val="single" w:color="000000" w:sz="8" w:space="0"/>
              <w:right w:val="single" w:color="000000" w:sz="8" w:space="0"/>
            </w:tcBorders>
            <w:vAlign w:val="center"/>
          </w:tcPr>
          <w:p w14:paraId="29AE624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大学生安全教育（一）</w:t>
            </w:r>
          </w:p>
        </w:tc>
        <w:tc>
          <w:tcPr>
            <w:tcW w:w="174" w:type="pct"/>
            <w:tcBorders>
              <w:top w:val="single" w:color="auto" w:sz="4" w:space="0"/>
              <w:left w:val="single" w:color="000000" w:sz="8" w:space="0"/>
              <w:bottom w:val="single" w:color="000000" w:sz="8" w:space="0"/>
              <w:right w:val="single" w:color="000000" w:sz="8" w:space="0"/>
            </w:tcBorders>
            <w:vAlign w:val="center"/>
          </w:tcPr>
          <w:p w14:paraId="21FD4EC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DC4145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64D249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4881D70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821F78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A22292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B9068B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0F431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A8DFC8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41CECA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14B0A6C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7FBED5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6CD583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BEB4A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525A08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8BE21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46D42A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EA3DB3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F1D83D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A57345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3E8066D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EF53F02">
            <w:pPr>
              <w:pStyle w:val="20"/>
              <w:adjustRightInd w:val="0"/>
              <w:snapToGrid w:val="0"/>
              <w:jc w:val="left"/>
              <w:rPr>
                <w:rFonts w:hint="eastAsia" w:ascii="宋体" w:hAnsi="宋体" w:cs="宋体"/>
                <w:kern w:val="0"/>
                <w:sz w:val="18"/>
                <w:szCs w:val="18"/>
                <w:lang w:bidi="ar"/>
              </w:rPr>
            </w:pPr>
          </w:p>
        </w:tc>
      </w:tr>
      <w:tr w14:paraId="0C1B6482">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0481901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16</w:t>
            </w:r>
          </w:p>
        </w:tc>
        <w:tc>
          <w:tcPr>
            <w:tcW w:w="847" w:type="pct"/>
            <w:tcBorders>
              <w:top w:val="single" w:color="auto" w:sz="4" w:space="0"/>
              <w:left w:val="single" w:color="000000" w:sz="8" w:space="0"/>
              <w:bottom w:val="single" w:color="000000" w:sz="8" w:space="0"/>
              <w:right w:val="single" w:color="000000" w:sz="8" w:space="0"/>
            </w:tcBorders>
            <w:vAlign w:val="center"/>
          </w:tcPr>
          <w:p w14:paraId="79826A9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大学生安全教育（二）</w:t>
            </w:r>
          </w:p>
        </w:tc>
        <w:tc>
          <w:tcPr>
            <w:tcW w:w="174" w:type="pct"/>
            <w:tcBorders>
              <w:top w:val="single" w:color="auto" w:sz="4" w:space="0"/>
              <w:left w:val="single" w:color="000000" w:sz="8" w:space="0"/>
              <w:bottom w:val="single" w:color="000000" w:sz="8" w:space="0"/>
              <w:right w:val="single" w:color="000000" w:sz="8" w:space="0"/>
            </w:tcBorders>
            <w:vAlign w:val="center"/>
          </w:tcPr>
          <w:p w14:paraId="1B41430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31B5B92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8D54A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7FF46C3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EE78D7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2BA74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9BD822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637A62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FED192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5EACCD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BC19F4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098AE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231E8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5713F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A6767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1AF3B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203A5F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101E3D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8DBDE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8BA9C0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0A01C93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18FFE4C">
            <w:pPr>
              <w:pStyle w:val="20"/>
              <w:adjustRightInd w:val="0"/>
              <w:snapToGrid w:val="0"/>
              <w:jc w:val="left"/>
              <w:rPr>
                <w:rFonts w:hint="eastAsia" w:ascii="宋体" w:hAnsi="宋体" w:cs="宋体"/>
                <w:kern w:val="0"/>
                <w:sz w:val="18"/>
                <w:szCs w:val="18"/>
                <w:lang w:bidi="ar"/>
              </w:rPr>
            </w:pPr>
          </w:p>
        </w:tc>
      </w:tr>
      <w:tr w14:paraId="7DE20818">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11EB79D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17</w:t>
            </w:r>
          </w:p>
        </w:tc>
        <w:tc>
          <w:tcPr>
            <w:tcW w:w="847" w:type="pct"/>
            <w:tcBorders>
              <w:top w:val="single" w:color="auto" w:sz="4" w:space="0"/>
              <w:left w:val="single" w:color="000000" w:sz="8" w:space="0"/>
              <w:bottom w:val="single" w:color="000000" w:sz="8" w:space="0"/>
              <w:right w:val="single" w:color="000000" w:sz="8" w:space="0"/>
            </w:tcBorders>
            <w:vAlign w:val="center"/>
          </w:tcPr>
          <w:p w14:paraId="11AEDFD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大学生安全教育（三）</w:t>
            </w:r>
          </w:p>
        </w:tc>
        <w:tc>
          <w:tcPr>
            <w:tcW w:w="174" w:type="pct"/>
            <w:tcBorders>
              <w:top w:val="single" w:color="auto" w:sz="4" w:space="0"/>
              <w:left w:val="single" w:color="000000" w:sz="8" w:space="0"/>
              <w:bottom w:val="single" w:color="000000" w:sz="8" w:space="0"/>
              <w:right w:val="single" w:color="000000" w:sz="8" w:space="0"/>
            </w:tcBorders>
            <w:vAlign w:val="center"/>
          </w:tcPr>
          <w:p w14:paraId="7CCD7D4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724AEF6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CF414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D07E1D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26FAC8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13B86F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B4D71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BABA04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22FF23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46B496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2EC853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C00FD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2C51B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46E20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65AABA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F7899A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0AAC5E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275FD0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793A3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BBBBE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592572C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B1038E">
            <w:pPr>
              <w:pStyle w:val="20"/>
              <w:adjustRightInd w:val="0"/>
              <w:snapToGrid w:val="0"/>
              <w:jc w:val="left"/>
              <w:rPr>
                <w:rFonts w:hint="eastAsia" w:ascii="宋体" w:hAnsi="宋体" w:cs="宋体"/>
                <w:kern w:val="0"/>
                <w:sz w:val="18"/>
                <w:szCs w:val="18"/>
                <w:lang w:bidi="ar"/>
              </w:rPr>
            </w:pPr>
          </w:p>
        </w:tc>
      </w:tr>
      <w:tr w14:paraId="318CC3B3">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635D72AF">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18</w:t>
            </w:r>
          </w:p>
        </w:tc>
        <w:tc>
          <w:tcPr>
            <w:tcW w:w="847" w:type="pct"/>
            <w:tcBorders>
              <w:top w:val="single" w:color="auto" w:sz="4" w:space="0"/>
              <w:left w:val="single" w:color="000000" w:sz="8" w:space="0"/>
              <w:bottom w:val="single" w:color="000000" w:sz="8" w:space="0"/>
              <w:right w:val="single" w:color="000000" w:sz="8" w:space="0"/>
            </w:tcBorders>
            <w:vAlign w:val="center"/>
          </w:tcPr>
          <w:p w14:paraId="1305880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大学生安全教育（四）</w:t>
            </w:r>
          </w:p>
        </w:tc>
        <w:tc>
          <w:tcPr>
            <w:tcW w:w="174" w:type="pct"/>
            <w:tcBorders>
              <w:top w:val="single" w:color="auto" w:sz="4" w:space="0"/>
              <w:left w:val="single" w:color="000000" w:sz="8" w:space="0"/>
              <w:bottom w:val="single" w:color="000000" w:sz="8" w:space="0"/>
              <w:right w:val="single" w:color="000000" w:sz="8" w:space="0"/>
            </w:tcBorders>
            <w:vAlign w:val="center"/>
          </w:tcPr>
          <w:p w14:paraId="56414AD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1E0039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9F5FB7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5CBCCEA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25004D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2D6FD8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CC9182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B18B6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3CED0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B5D982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30A2167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5456D7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386111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94AF13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B1535A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7B843F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148E6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6A81BA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A39906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D65F59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0B8AAB5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DB34FD">
            <w:pPr>
              <w:pStyle w:val="20"/>
              <w:adjustRightInd w:val="0"/>
              <w:snapToGrid w:val="0"/>
              <w:jc w:val="left"/>
              <w:rPr>
                <w:rFonts w:hint="eastAsia" w:ascii="宋体" w:hAnsi="宋体" w:cs="宋体"/>
                <w:kern w:val="0"/>
                <w:sz w:val="18"/>
                <w:szCs w:val="18"/>
                <w:lang w:bidi="ar"/>
              </w:rPr>
            </w:pPr>
          </w:p>
        </w:tc>
      </w:tr>
      <w:tr w14:paraId="60A99001">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003C723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19</w:t>
            </w:r>
          </w:p>
        </w:tc>
        <w:tc>
          <w:tcPr>
            <w:tcW w:w="847" w:type="pct"/>
            <w:tcBorders>
              <w:top w:val="single" w:color="auto" w:sz="4" w:space="0"/>
              <w:left w:val="single" w:color="000000" w:sz="8" w:space="0"/>
              <w:bottom w:val="single" w:color="000000" w:sz="8" w:space="0"/>
              <w:right w:val="single" w:color="000000" w:sz="8" w:space="0"/>
            </w:tcBorders>
            <w:vAlign w:val="center"/>
          </w:tcPr>
          <w:p w14:paraId="29F54BD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大学生安全教育（五）</w:t>
            </w:r>
          </w:p>
        </w:tc>
        <w:tc>
          <w:tcPr>
            <w:tcW w:w="174" w:type="pct"/>
            <w:tcBorders>
              <w:top w:val="single" w:color="auto" w:sz="4" w:space="0"/>
              <w:left w:val="single" w:color="000000" w:sz="8" w:space="0"/>
              <w:bottom w:val="single" w:color="000000" w:sz="8" w:space="0"/>
              <w:right w:val="single" w:color="000000" w:sz="8" w:space="0"/>
            </w:tcBorders>
            <w:vAlign w:val="center"/>
          </w:tcPr>
          <w:p w14:paraId="426B5DF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2C015D7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6BA50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7BA6CE9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9514B6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C69DB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49C38A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8368F6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290EE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122CB61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853515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F64A2D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2C8E8D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98E01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DA7CD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F543A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31A3A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E5F2D6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5EBBF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15EA96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7794F19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04F14B">
            <w:pPr>
              <w:pStyle w:val="20"/>
              <w:adjustRightInd w:val="0"/>
              <w:snapToGrid w:val="0"/>
              <w:jc w:val="left"/>
              <w:rPr>
                <w:rFonts w:hint="eastAsia" w:ascii="宋体" w:hAnsi="宋体" w:cs="宋体"/>
                <w:kern w:val="0"/>
                <w:sz w:val="18"/>
                <w:szCs w:val="18"/>
                <w:lang w:bidi="ar"/>
              </w:rPr>
            </w:pPr>
          </w:p>
        </w:tc>
      </w:tr>
      <w:tr w14:paraId="0572546F">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64065452">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20</w:t>
            </w:r>
          </w:p>
        </w:tc>
        <w:tc>
          <w:tcPr>
            <w:tcW w:w="847" w:type="pct"/>
            <w:tcBorders>
              <w:top w:val="single" w:color="auto" w:sz="4" w:space="0"/>
              <w:left w:val="single" w:color="000000" w:sz="8" w:space="0"/>
              <w:bottom w:val="single" w:color="000000" w:sz="8" w:space="0"/>
              <w:right w:val="single" w:color="000000" w:sz="8" w:space="0"/>
            </w:tcBorders>
            <w:vAlign w:val="center"/>
          </w:tcPr>
          <w:p w14:paraId="61DDC57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大学生心理健康教育（一）</w:t>
            </w:r>
          </w:p>
        </w:tc>
        <w:tc>
          <w:tcPr>
            <w:tcW w:w="174" w:type="pct"/>
            <w:tcBorders>
              <w:top w:val="single" w:color="auto" w:sz="4" w:space="0"/>
              <w:left w:val="single" w:color="000000" w:sz="8" w:space="0"/>
              <w:bottom w:val="single" w:color="000000" w:sz="8" w:space="0"/>
              <w:right w:val="single" w:color="000000" w:sz="8" w:space="0"/>
            </w:tcBorders>
            <w:vAlign w:val="center"/>
          </w:tcPr>
          <w:p w14:paraId="13ECA9B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36A7C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0CEFA7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6AC52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E1A259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C1FC83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A51146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88FAF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910315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D40BF9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80436B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B4D3C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2DD22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E355D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C60093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B4F72F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F9E16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A491E1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213FA8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37EB9E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7FAF8B5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827FED">
            <w:pPr>
              <w:pStyle w:val="20"/>
              <w:adjustRightInd w:val="0"/>
              <w:snapToGrid w:val="0"/>
              <w:jc w:val="left"/>
              <w:rPr>
                <w:rFonts w:hint="eastAsia" w:ascii="宋体" w:hAnsi="宋体" w:cs="宋体"/>
                <w:kern w:val="0"/>
                <w:sz w:val="18"/>
                <w:szCs w:val="18"/>
                <w:lang w:bidi="ar"/>
              </w:rPr>
            </w:pPr>
          </w:p>
        </w:tc>
      </w:tr>
      <w:tr w14:paraId="302253F3">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0E1DD5AF">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21</w:t>
            </w:r>
          </w:p>
        </w:tc>
        <w:tc>
          <w:tcPr>
            <w:tcW w:w="847" w:type="pct"/>
            <w:tcBorders>
              <w:top w:val="single" w:color="auto" w:sz="4" w:space="0"/>
              <w:left w:val="single" w:color="000000" w:sz="8" w:space="0"/>
              <w:bottom w:val="single" w:color="000000" w:sz="8" w:space="0"/>
              <w:right w:val="single" w:color="000000" w:sz="8" w:space="0"/>
            </w:tcBorders>
            <w:vAlign w:val="center"/>
          </w:tcPr>
          <w:p w14:paraId="299B464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大学生心理健康教育（二）</w:t>
            </w:r>
          </w:p>
        </w:tc>
        <w:tc>
          <w:tcPr>
            <w:tcW w:w="174" w:type="pct"/>
            <w:tcBorders>
              <w:top w:val="single" w:color="auto" w:sz="4" w:space="0"/>
              <w:left w:val="single" w:color="000000" w:sz="8" w:space="0"/>
              <w:bottom w:val="single" w:color="000000" w:sz="8" w:space="0"/>
              <w:right w:val="single" w:color="000000" w:sz="8" w:space="0"/>
            </w:tcBorders>
            <w:vAlign w:val="center"/>
          </w:tcPr>
          <w:p w14:paraId="44E327D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97C697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E654C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34EC3E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BF94C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53BB277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DE5577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25977A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D4F179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E487CA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DE3F90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D6396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E64B11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7EA40E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C9BD2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6B7BE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7E3AB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9F75D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578A08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FB2682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6A53752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EC2BEE7">
            <w:pPr>
              <w:pStyle w:val="20"/>
              <w:adjustRightInd w:val="0"/>
              <w:snapToGrid w:val="0"/>
              <w:jc w:val="left"/>
              <w:rPr>
                <w:rFonts w:hint="eastAsia" w:ascii="宋体" w:hAnsi="宋体" w:cs="宋体"/>
                <w:kern w:val="0"/>
                <w:sz w:val="18"/>
                <w:szCs w:val="18"/>
                <w:lang w:bidi="ar"/>
              </w:rPr>
            </w:pPr>
          </w:p>
        </w:tc>
      </w:tr>
      <w:tr w14:paraId="5D0F5F5B">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FFB555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22</w:t>
            </w:r>
          </w:p>
        </w:tc>
        <w:tc>
          <w:tcPr>
            <w:tcW w:w="847" w:type="pct"/>
            <w:tcBorders>
              <w:top w:val="single" w:color="auto" w:sz="4" w:space="0"/>
              <w:left w:val="single" w:color="000000" w:sz="8" w:space="0"/>
              <w:bottom w:val="single" w:color="000000" w:sz="8" w:space="0"/>
              <w:right w:val="single" w:color="000000" w:sz="8" w:space="0"/>
            </w:tcBorders>
            <w:vAlign w:val="center"/>
          </w:tcPr>
          <w:p w14:paraId="5804B53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体育与健康（一）</w:t>
            </w:r>
          </w:p>
        </w:tc>
        <w:tc>
          <w:tcPr>
            <w:tcW w:w="174" w:type="pct"/>
            <w:tcBorders>
              <w:top w:val="single" w:color="auto" w:sz="4" w:space="0"/>
              <w:left w:val="single" w:color="000000" w:sz="8" w:space="0"/>
              <w:bottom w:val="single" w:color="000000" w:sz="8" w:space="0"/>
              <w:right w:val="single" w:color="000000" w:sz="8" w:space="0"/>
            </w:tcBorders>
            <w:vAlign w:val="center"/>
          </w:tcPr>
          <w:p w14:paraId="47A86F3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C0982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E9B03D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BEE1A0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tcPr>
          <w:p w14:paraId="4868713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9CCA83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B5F3B1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6C03F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E1876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015593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E0D1736">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401FE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213A31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65D8C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C3AB93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3E13CA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2E127F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2C7F3C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BDFA4C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C0784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BD3E2E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AB5D73E">
            <w:pPr>
              <w:pStyle w:val="20"/>
              <w:adjustRightInd w:val="0"/>
              <w:snapToGrid w:val="0"/>
              <w:jc w:val="left"/>
              <w:rPr>
                <w:rFonts w:hint="eastAsia" w:ascii="宋体" w:hAnsi="宋体" w:cs="宋体"/>
                <w:kern w:val="0"/>
                <w:sz w:val="18"/>
                <w:szCs w:val="18"/>
                <w:lang w:bidi="ar"/>
              </w:rPr>
            </w:pPr>
          </w:p>
        </w:tc>
      </w:tr>
      <w:tr w14:paraId="656218EC">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31CA0D3C">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23</w:t>
            </w:r>
          </w:p>
        </w:tc>
        <w:tc>
          <w:tcPr>
            <w:tcW w:w="847" w:type="pct"/>
            <w:tcBorders>
              <w:top w:val="single" w:color="auto" w:sz="4" w:space="0"/>
              <w:left w:val="single" w:color="000000" w:sz="8" w:space="0"/>
              <w:bottom w:val="single" w:color="000000" w:sz="8" w:space="0"/>
              <w:right w:val="single" w:color="000000" w:sz="8" w:space="0"/>
            </w:tcBorders>
            <w:vAlign w:val="center"/>
          </w:tcPr>
          <w:p w14:paraId="2F6A953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体育与健康（二）</w:t>
            </w:r>
          </w:p>
        </w:tc>
        <w:tc>
          <w:tcPr>
            <w:tcW w:w="174" w:type="pct"/>
            <w:tcBorders>
              <w:top w:val="single" w:color="auto" w:sz="4" w:space="0"/>
              <w:left w:val="single" w:color="000000" w:sz="8" w:space="0"/>
              <w:bottom w:val="single" w:color="000000" w:sz="8" w:space="0"/>
              <w:right w:val="single" w:color="000000" w:sz="8" w:space="0"/>
            </w:tcBorders>
            <w:vAlign w:val="center"/>
          </w:tcPr>
          <w:p w14:paraId="26EAE70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ACAF3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C9832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8B94A4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tcPr>
          <w:p w14:paraId="7763813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3F6061A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8F6C0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C304E5D">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3B2F8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3D9A737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94C123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62AE9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D12AC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D61FBA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008285">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59C196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086A21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06006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49A53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954F5B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B64590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B86E08">
            <w:pPr>
              <w:pStyle w:val="20"/>
              <w:adjustRightInd w:val="0"/>
              <w:snapToGrid w:val="0"/>
              <w:jc w:val="left"/>
              <w:rPr>
                <w:rFonts w:hint="eastAsia" w:ascii="宋体" w:hAnsi="宋体" w:cs="宋体"/>
                <w:kern w:val="0"/>
                <w:sz w:val="18"/>
                <w:szCs w:val="18"/>
                <w:lang w:bidi="ar"/>
              </w:rPr>
            </w:pPr>
          </w:p>
        </w:tc>
      </w:tr>
      <w:tr w14:paraId="5F470858">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7F6304C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24</w:t>
            </w:r>
          </w:p>
        </w:tc>
        <w:tc>
          <w:tcPr>
            <w:tcW w:w="847" w:type="pct"/>
            <w:tcBorders>
              <w:top w:val="single" w:color="auto" w:sz="4" w:space="0"/>
              <w:left w:val="single" w:color="000000" w:sz="8" w:space="0"/>
              <w:bottom w:val="single" w:color="000000" w:sz="8" w:space="0"/>
              <w:right w:val="single" w:color="000000" w:sz="8" w:space="0"/>
            </w:tcBorders>
            <w:vAlign w:val="center"/>
          </w:tcPr>
          <w:p w14:paraId="14BB277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体育与健康（三）</w:t>
            </w:r>
          </w:p>
        </w:tc>
        <w:tc>
          <w:tcPr>
            <w:tcW w:w="174" w:type="pct"/>
            <w:tcBorders>
              <w:top w:val="single" w:color="auto" w:sz="4" w:space="0"/>
              <w:left w:val="single" w:color="000000" w:sz="8" w:space="0"/>
              <w:bottom w:val="single" w:color="000000" w:sz="8" w:space="0"/>
              <w:right w:val="single" w:color="000000" w:sz="8" w:space="0"/>
            </w:tcBorders>
            <w:vAlign w:val="center"/>
          </w:tcPr>
          <w:p w14:paraId="6AE63D6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DCF4AB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4728A0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925FAD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tcPr>
          <w:p w14:paraId="311420A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C369D9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64940D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3484EF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80B418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2DE07B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ADC289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B0D180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05F4D6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28933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A4DDC0">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DC0C1B">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C93D3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3EB69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CF03EA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7A0B7E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BBB0E7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2263835">
            <w:pPr>
              <w:pStyle w:val="20"/>
              <w:adjustRightInd w:val="0"/>
              <w:snapToGrid w:val="0"/>
              <w:jc w:val="left"/>
              <w:rPr>
                <w:rFonts w:hint="eastAsia" w:ascii="宋体" w:hAnsi="宋体" w:cs="宋体"/>
                <w:kern w:val="0"/>
                <w:sz w:val="18"/>
                <w:szCs w:val="18"/>
                <w:lang w:bidi="ar"/>
              </w:rPr>
            </w:pPr>
          </w:p>
        </w:tc>
      </w:tr>
      <w:tr w14:paraId="34637142">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4317EF8F">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25</w:t>
            </w:r>
          </w:p>
        </w:tc>
        <w:tc>
          <w:tcPr>
            <w:tcW w:w="847" w:type="pct"/>
            <w:tcBorders>
              <w:top w:val="single" w:color="auto" w:sz="4" w:space="0"/>
              <w:left w:val="single" w:color="000000" w:sz="8" w:space="0"/>
              <w:bottom w:val="single" w:color="000000" w:sz="8" w:space="0"/>
              <w:right w:val="single" w:color="000000" w:sz="8" w:space="0"/>
            </w:tcBorders>
            <w:vAlign w:val="center"/>
          </w:tcPr>
          <w:p w14:paraId="084E27C1">
            <w:pPr>
              <w:pStyle w:val="20"/>
              <w:adjustRightInd w:val="0"/>
              <w:snapToGrid w:val="0"/>
              <w:jc w:val="left"/>
              <w:rPr>
                <w:rFonts w:hint="eastAsia" w:ascii="宋体" w:hAnsi="宋体" w:cs="宋体"/>
                <w:kern w:val="0"/>
                <w:sz w:val="18"/>
                <w:szCs w:val="18"/>
                <w:highlight w:val="yellow"/>
                <w:lang w:bidi="ar"/>
              </w:rPr>
            </w:pPr>
            <w:r>
              <w:rPr>
                <w:rFonts w:hint="eastAsia" w:ascii="宋体" w:hAnsi="宋体" w:cs="宋体"/>
                <w:kern w:val="0"/>
                <w:sz w:val="18"/>
                <w:szCs w:val="18"/>
                <w:lang w:bidi="ar"/>
              </w:rPr>
              <w:t>艺术修养</w:t>
            </w:r>
          </w:p>
        </w:tc>
        <w:tc>
          <w:tcPr>
            <w:tcW w:w="174" w:type="pct"/>
            <w:tcBorders>
              <w:top w:val="single" w:color="auto" w:sz="4" w:space="0"/>
              <w:left w:val="single" w:color="000000" w:sz="8" w:space="0"/>
              <w:bottom w:val="single" w:color="000000" w:sz="8" w:space="0"/>
              <w:right w:val="single" w:color="000000" w:sz="8" w:space="0"/>
            </w:tcBorders>
            <w:vAlign w:val="center"/>
          </w:tcPr>
          <w:p w14:paraId="3957D2A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3A468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B1C4A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D0FE8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5C130B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760A9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E80E1E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66300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84C8A34">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0B5EBFB1">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CEC91C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A0C2F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64C23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87AB5A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698B2F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B17B1D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70F1ADE">
            <w:pPr>
              <w:widowControl/>
              <w:adjustRightInd w:val="0"/>
              <w:snapToGrid w:val="0"/>
              <w:jc w:val="center"/>
              <w:textAlignment w:val="center"/>
              <w:rPr>
                <w:sz w:val="18"/>
                <w:szCs w:val="18"/>
              </w:rPr>
            </w:pPr>
          </w:p>
        </w:tc>
        <w:tc>
          <w:tcPr>
            <w:tcW w:w="177" w:type="pct"/>
            <w:tcBorders>
              <w:top w:val="single" w:color="auto" w:sz="4" w:space="0"/>
              <w:left w:val="single" w:color="000000" w:sz="8" w:space="0"/>
              <w:bottom w:val="single" w:color="000000" w:sz="8" w:space="0"/>
              <w:right w:val="single" w:color="000000" w:sz="8" w:space="0"/>
            </w:tcBorders>
            <w:vAlign w:val="center"/>
          </w:tcPr>
          <w:p w14:paraId="5986773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69928A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CB9E2D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24121B5">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27B70C66">
            <w:pPr>
              <w:widowControl/>
              <w:adjustRightInd w:val="0"/>
              <w:snapToGrid w:val="0"/>
              <w:jc w:val="center"/>
              <w:textAlignment w:val="center"/>
              <w:rPr>
                <w:sz w:val="18"/>
                <w:szCs w:val="18"/>
              </w:rPr>
            </w:pPr>
          </w:p>
        </w:tc>
      </w:tr>
      <w:tr w14:paraId="2267DF02">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65FCC06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26</w:t>
            </w:r>
          </w:p>
        </w:tc>
        <w:tc>
          <w:tcPr>
            <w:tcW w:w="847" w:type="pct"/>
            <w:tcBorders>
              <w:top w:val="single" w:color="auto" w:sz="4" w:space="0"/>
              <w:left w:val="single" w:color="000000" w:sz="8" w:space="0"/>
              <w:bottom w:val="single" w:color="000000" w:sz="8" w:space="0"/>
              <w:right w:val="single" w:color="000000" w:sz="8" w:space="0"/>
            </w:tcBorders>
            <w:vAlign w:val="center"/>
          </w:tcPr>
          <w:p w14:paraId="2C6DF79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大学英语（一）</w:t>
            </w:r>
          </w:p>
        </w:tc>
        <w:tc>
          <w:tcPr>
            <w:tcW w:w="174" w:type="pct"/>
            <w:tcBorders>
              <w:top w:val="single" w:color="auto" w:sz="4" w:space="0"/>
              <w:left w:val="single" w:color="000000" w:sz="8" w:space="0"/>
              <w:bottom w:val="single" w:color="000000" w:sz="8" w:space="0"/>
              <w:right w:val="single" w:color="000000" w:sz="8" w:space="0"/>
            </w:tcBorders>
            <w:vAlign w:val="center"/>
          </w:tcPr>
          <w:p w14:paraId="11BF992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E63ED7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A9B0A0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8DCE08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9D513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A406B3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5EE3F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75C6EA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00D89C8">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126B8F68">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36942C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833966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E1D932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A43A8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A663FB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A5F2F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66D820">
            <w:pPr>
              <w:widowControl/>
              <w:adjustRightInd w:val="0"/>
              <w:snapToGrid w:val="0"/>
              <w:jc w:val="center"/>
              <w:textAlignment w:val="center"/>
              <w:rPr>
                <w:sz w:val="18"/>
                <w:szCs w:val="18"/>
              </w:rPr>
            </w:pPr>
          </w:p>
        </w:tc>
        <w:tc>
          <w:tcPr>
            <w:tcW w:w="177" w:type="pct"/>
            <w:tcBorders>
              <w:top w:val="single" w:color="auto" w:sz="4" w:space="0"/>
              <w:left w:val="single" w:color="000000" w:sz="8" w:space="0"/>
              <w:bottom w:val="single" w:color="000000" w:sz="8" w:space="0"/>
              <w:right w:val="single" w:color="000000" w:sz="8" w:space="0"/>
            </w:tcBorders>
            <w:vAlign w:val="center"/>
          </w:tcPr>
          <w:p w14:paraId="107E412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695726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534E2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CE95156">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3DE201B2">
            <w:pPr>
              <w:widowControl/>
              <w:adjustRightInd w:val="0"/>
              <w:snapToGrid w:val="0"/>
              <w:jc w:val="center"/>
              <w:textAlignment w:val="center"/>
              <w:rPr>
                <w:sz w:val="18"/>
                <w:szCs w:val="18"/>
              </w:rPr>
            </w:pPr>
          </w:p>
        </w:tc>
      </w:tr>
      <w:tr w14:paraId="3A32D5DE">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05E3254C">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27</w:t>
            </w:r>
          </w:p>
        </w:tc>
        <w:tc>
          <w:tcPr>
            <w:tcW w:w="847" w:type="pct"/>
            <w:tcBorders>
              <w:top w:val="single" w:color="auto" w:sz="4" w:space="0"/>
              <w:left w:val="single" w:color="000000" w:sz="8" w:space="0"/>
              <w:bottom w:val="single" w:color="000000" w:sz="8" w:space="0"/>
              <w:right w:val="single" w:color="000000" w:sz="8" w:space="0"/>
            </w:tcBorders>
            <w:vAlign w:val="center"/>
          </w:tcPr>
          <w:p w14:paraId="761A98B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大学英语（二）</w:t>
            </w:r>
          </w:p>
        </w:tc>
        <w:tc>
          <w:tcPr>
            <w:tcW w:w="174" w:type="pct"/>
            <w:tcBorders>
              <w:top w:val="single" w:color="auto" w:sz="4" w:space="0"/>
              <w:left w:val="single" w:color="000000" w:sz="8" w:space="0"/>
              <w:bottom w:val="single" w:color="000000" w:sz="8" w:space="0"/>
              <w:right w:val="single" w:color="000000" w:sz="8" w:space="0"/>
            </w:tcBorders>
            <w:vAlign w:val="center"/>
          </w:tcPr>
          <w:p w14:paraId="7561A8F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9B77E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D52A11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5FBE67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BC488A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DBAE4A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5E1C17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C6D47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D06BA1">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4BE005D">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820E54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08811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4C9D2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C35C68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0EB97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EE8E9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E1B1DE">
            <w:pPr>
              <w:widowControl/>
              <w:adjustRightInd w:val="0"/>
              <w:snapToGrid w:val="0"/>
              <w:jc w:val="center"/>
              <w:textAlignment w:val="center"/>
              <w:rPr>
                <w:sz w:val="18"/>
                <w:szCs w:val="18"/>
              </w:rPr>
            </w:pPr>
          </w:p>
        </w:tc>
        <w:tc>
          <w:tcPr>
            <w:tcW w:w="177" w:type="pct"/>
            <w:tcBorders>
              <w:top w:val="single" w:color="auto" w:sz="4" w:space="0"/>
              <w:left w:val="single" w:color="000000" w:sz="8" w:space="0"/>
              <w:bottom w:val="single" w:color="000000" w:sz="8" w:space="0"/>
              <w:right w:val="single" w:color="000000" w:sz="8" w:space="0"/>
            </w:tcBorders>
            <w:vAlign w:val="center"/>
          </w:tcPr>
          <w:p w14:paraId="2471582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4FCD7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F89833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97C28BA">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3B334D8C">
            <w:pPr>
              <w:widowControl/>
              <w:adjustRightInd w:val="0"/>
              <w:snapToGrid w:val="0"/>
              <w:jc w:val="center"/>
              <w:textAlignment w:val="center"/>
              <w:rPr>
                <w:sz w:val="18"/>
                <w:szCs w:val="18"/>
              </w:rPr>
            </w:pPr>
          </w:p>
        </w:tc>
      </w:tr>
      <w:tr w14:paraId="66BC09F9">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4B436F9A">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28</w:t>
            </w:r>
          </w:p>
        </w:tc>
        <w:tc>
          <w:tcPr>
            <w:tcW w:w="847" w:type="pct"/>
            <w:tcBorders>
              <w:top w:val="single" w:color="auto" w:sz="4" w:space="0"/>
              <w:left w:val="single" w:color="000000" w:sz="8" w:space="0"/>
              <w:bottom w:val="single" w:color="000000" w:sz="8" w:space="0"/>
              <w:right w:val="single" w:color="000000" w:sz="8" w:space="0"/>
            </w:tcBorders>
            <w:vAlign w:val="center"/>
          </w:tcPr>
          <w:p w14:paraId="751D4B7F">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信息技术</w:t>
            </w:r>
          </w:p>
        </w:tc>
        <w:tc>
          <w:tcPr>
            <w:tcW w:w="174" w:type="pct"/>
            <w:tcBorders>
              <w:top w:val="single" w:color="auto" w:sz="4" w:space="0"/>
              <w:left w:val="single" w:color="000000" w:sz="8" w:space="0"/>
              <w:bottom w:val="single" w:color="000000" w:sz="8" w:space="0"/>
              <w:right w:val="single" w:color="000000" w:sz="8" w:space="0"/>
            </w:tcBorders>
            <w:vAlign w:val="center"/>
          </w:tcPr>
          <w:p w14:paraId="7FE63E3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ECF62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AB347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A08A95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954A4C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43299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A0170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A0E50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7F03D4">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CC29E2D">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13B0D1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724F8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961A08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58DEA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9632EC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07186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412961">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52DD138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643F39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7E4F33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553A5D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50E7570">
            <w:pPr>
              <w:widowControl/>
              <w:adjustRightInd w:val="0"/>
              <w:snapToGrid w:val="0"/>
              <w:jc w:val="center"/>
              <w:textAlignment w:val="center"/>
              <w:rPr>
                <w:sz w:val="18"/>
                <w:szCs w:val="18"/>
              </w:rPr>
            </w:pPr>
          </w:p>
        </w:tc>
      </w:tr>
      <w:tr w14:paraId="561E1E65">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56D78FD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29</w:t>
            </w:r>
          </w:p>
        </w:tc>
        <w:tc>
          <w:tcPr>
            <w:tcW w:w="847" w:type="pct"/>
            <w:tcBorders>
              <w:top w:val="single" w:color="auto" w:sz="4" w:space="0"/>
              <w:left w:val="single" w:color="000000" w:sz="8" w:space="0"/>
              <w:bottom w:val="single" w:color="000000" w:sz="8" w:space="0"/>
              <w:right w:val="single" w:color="000000" w:sz="8" w:space="0"/>
            </w:tcBorders>
            <w:vAlign w:val="center"/>
          </w:tcPr>
          <w:p w14:paraId="26B51028">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精益生产与管理基础</w:t>
            </w:r>
          </w:p>
        </w:tc>
        <w:tc>
          <w:tcPr>
            <w:tcW w:w="174" w:type="pct"/>
            <w:tcBorders>
              <w:top w:val="single" w:color="auto" w:sz="4" w:space="0"/>
              <w:left w:val="single" w:color="000000" w:sz="8" w:space="0"/>
              <w:bottom w:val="single" w:color="000000" w:sz="8" w:space="0"/>
              <w:right w:val="single" w:color="000000" w:sz="8" w:space="0"/>
            </w:tcBorders>
            <w:vAlign w:val="center"/>
          </w:tcPr>
          <w:p w14:paraId="0B39901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A59C01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02ADDE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8F3BC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CF469B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787EB4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59777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749731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7D1F9AC">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D64291B">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689C0A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DB1C52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7E633D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55F15B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BD2100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BE065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905B54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087328">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1E36A3D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39496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C2A2E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EF05C9F">
            <w:pPr>
              <w:widowControl/>
              <w:adjustRightInd w:val="0"/>
              <w:snapToGrid w:val="0"/>
              <w:jc w:val="center"/>
              <w:textAlignment w:val="center"/>
              <w:rPr>
                <w:sz w:val="18"/>
                <w:szCs w:val="18"/>
              </w:rPr>
            </w:pPr>
          </w:p>
        </w:tc>
      </w:tr>
      <w:tr w14:paraId="4837CFEC">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5C80F257">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30</w:t>
            </w:r>
          </w:p>
        </w:tc>
        <w:tc>
          <w:tcPr>
            <w:tcW w:w="847" w:type="pct"/>
            <w:tcBorders>
              <w:top w:val="single" w:color="auto" w:sz="4" w:space="0"/>
              <w:left w:val="single" w:color="000000" w:sz="8" w:space="0"/>
              <w:bottom w:val="single" w:color="000000" w:sz="8" w:space="0"/>
              <w:right w:val="single" w:color="000000" w:sz="8" w:space="0"/>
            </w:tcBorders>
            <w:vAlign w:val="center"/>
          </w:tcPr>
          <w:p w14:paraId="59DDD1CA">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人工智能应用基础</w:t>
            </w:r>
          </w:p>
        </w:tc>
        <w:tc>
          <w:tcPr>
            <w:tcW w:w="174" w:type="pct"/>
            <w:tcBorders>
              <w:top w:val="single" w:color="auto" w:sz="4" w:space="0"/>
              <w:left w:val="single" w:color="000000" w:sz="8" w:space="0"/>
              <w:bottom w:val="single" w:color="000000" w:sz="8" w:space="0"/>
              <w:right w:val="single" w:color="000000" w:sz="8" w:space="0"/>
            </w:tcBorders>
            <w:vAlign w:val="center"/>
          </w:tcPr>
          <w:p w14:paraId="2DC6189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AA030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437A9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C2B22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F3A081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056415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15636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792194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AE012CF">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13E3F28">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C099E9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8162ED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60FF79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9A8E5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53465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BE745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B82D7D3">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059E6A6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965E15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481B4B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FEDDF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295645B">
            <w:pPr>
              <w:widowControl/>
              <w:adjustRightInd w:val="0"/>
              <w:snapToGrid w:val="0"/>
              <w:jc w:val="center"/>
              <w:textAlignment w:val="center"/>
              <w:rPr>
                <w:sz w:val="18"/>
                <w:szCs w:val="18"/>
              </w:rPr>
            </w:pPr>
          </w:p>
        </w:tc>
      </w:tr>
      <w:tr w14:paraId="546C2CE7">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0307AE9">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31</w:t>
            </w:r>
          </w:p>
        </w:tc>
        <w:tc>
          <w:tcPr>
            <w:tcW w:w="847" w:type="pct"/>
            <w:tcBorders>
              <w:top w:val="single" w:color="auto" w:sz="4" w:space="0"/>
              <w:left w:val="single" w:color="000000" w:sz="8" w:space="0"/>
              <w:bottom w:val="single" w:color="000000" w:sz="8" w:space="0"/>
              <w:right w:val="single" w:color="000000" w:sz="8" w:space="0"/>
            </w:tcBorders>
            <w:vAlign w:val="center"/>
          </w:tcPr>
          <w:p w14:paraId="7EE7FEE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中国共产党简史</w:t>
            </w:r>
          </w:p>
        </w:tc>
        <w:tc>
          <w:tcPr>
            <w:tcW w:w="174" w:type="pct"/>
            <w:tcBorders>
              <w:top w:val="single" w:color="auto" w:sz="4" w:space="0"/>
              <w:left w:val="single" w:color="000000" w:sz="8" w:space="0"/>
              <w:bottom w:val="single" w:color="000000" w:sz="8" w:space="0"/>
              <w:right w:val="single" w:color="000000" w:sz="8" w:space="0"/>
            </w:tcBorders>
            <w:vAlign w:val="center"/>
          </w:tcPr>
          <w:p w14:paraId="2529ED7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48774C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B96BC0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B7F69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C7BD28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54940F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64D2F9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A27D67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55AD9C3">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960DB77">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3D044F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7F27E5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CE4A11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A05145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FEA732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4F4F8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DAB54D3">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0E1E784">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757B63A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9AB006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3BECE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5FC2034">
            <w:pPr>
              <w:widowControl/>
              <w:adjustRightInd w:val="0"/>
              <w:snapToGrid w:val="0"/>
              <w:jc w:val="center"/>
              <w:textAlignment w:val="center"/>
              <w:rPr>
                <w:sz w:val="18"/>
                <w:szCs w:val="18"/>
              </w:rPr>
            </w:pPr>
          </w:p>
        </w:tc>
      </w:tr>
      <w:tr w14:paraId="1548FBAD">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550374B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32</w:t>
            </w:r>
          </w:p>
        </w:tc>
        <w:tc>
          <w:tcPr>
            <w:tcW w:w="847" w:type="pct"/>
            <w:tcBorders>
              <w:top w:val="single" w:color="auto" w:sz="4" w:space="0"/>
              <w:left w:val="single" w:color="000000" w:sz="8" w:space="0"/>
              <w:bottom w:val="single" w:color="000000" w:sz="8" w:space="0"/>
              <w:right w:val="single" w:color="000000" w:sz="8" w:space="0"/>
            </w:tcBorders>
            <w:vAlign w:val="center"/>
          </w:tcPr>
          <w:p w14:paraId="00A20979">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社会主义发展史</w:t>
            </w:r>
          </w:p>
        </w:tc>
        <w:tc>
          <w:tcPr>
            <w:tcW w:w="174" w:type="pct"/>
            <w:tcBorders>
              <w:top w:val="single" w:color="auto" w:sz="4" w:space="0"/>
              <w:left w:val="single" w:color="000000" w:sz="8" w:space="0"/>
              <w:bottom w:val="single" w:color="000000" w:sz="8" w:space="0"/>
              <w:right w:val="single" w:color="000000" w:sz="8" w:space="0"/>
            </w:tcBorders>
            <w:vAlign w:val="center"/>
          </w:tcPr>
          <w:p w14:paraId="63520AC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D74210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23D95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955C99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24017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F59415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2CA44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A6694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821481E">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FD88EC0">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1E92C4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55439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0DD0F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817666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4C07E3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7B70D6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489E0D8">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38836954">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246C917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151C7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8F17E0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37BF3E9">
            <w:pPr>
              <w:widowControl/>
              <w:adjustRightInd w:val="0"/>
              <w:snapToGrid w:val="0"/>
              <w:jc w:val="center"/>
              <w:textAlignment w:val="center"/>
              <w:rPr>
                <w:sz w:val="18"/>
                <w:szCs w:val="18"/>
              </w:rPr>
            </w:pPr>
          </w:p>
        </w:tc>
      </w:tr>
      <w:tr w14:paraId="73A5553A">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BEBE102">
            <w:pPr>
              <w:widowControl/>
              <w:adjustRightInd w:val="0"/>
              <w:snapToGrid w:val="0"/>
              <w:ind w:right="-64" w:rightChars="-2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33</w:t>
            </w:r>
          </w:p>
        </w:tc>
        <w:tc>
          <w:tcPr>
            <w:tcW w:w="847" w:type="pct"/>
            <w:tcBorders>
              <w:top w:val="single" w:color="auto" w:sz="4" w:space="0"/>
              <w:left w:val="single" w:color="000000" w:sz="8" w:space="0"/>
              <w:bottom w:val="single" w:color="000000" w:sz="8" w:space="0"/>
              <w:right w:val="single" w:color="000000" w:sz="8" w:space="0"/>
            </w:tcBorders>
            <w:vAlign w:val="center"/>
          </w:tcPr>
          <w:p w14:paraId="1323D64E">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新中国史</w:t>
            </w:r>
          </w:p>
        </w:tc>
        <w:tc>
          <w:tcPr>
            <w:tcW w:w="174" w:type="pct"/>
            <w:tcBorders>
              <w:top w:val="single" w:color="auto" w:sz="4" w:space="0"/>
              <w:left w:val="single" w:color="000000" w:sz="8" w:space="0"/>
              <w:bottom w:val="single" w:color="000000" w:sz="8" w:space="0"/>
              <w:right w:val="single" w:color="000000" w:sz="8" w:space="0"/>
            </w:tcBorders>
            <w:vAlign w:val="center"/>
          </w:tcPr>
          <w:p w14:paraId="60E13A3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B84101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469818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9B86C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8DDBC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036362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AC7E7C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213C24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B117A88">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8969197">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35C4B1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6B86C5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C223DE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8AD5BA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DA2BB6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6FBA00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361483">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BBDD0BE">
            <w:pPr>
              <w:widowControl/>
              <w:adjustRightInd w:val="0"/>
              <w:snapToGrid w:val="0"/>
              <w:jc w:val="center"/>
              <w:textAlignment w:val="center"/>
              <w:rPr>
                <w:sz w:val="18"/>
                <w:szCs w:val="18"/>
              </w:rPr>
            </w:pPr>
            <w:r>
              <w:rPr>
                <w:rFonts w:hint="eastAsia"/>
                <w:sz w:val="18"/>
                <w:szCs w:val="18"/>
              </w:rPr>
              <w:t>M</w:t>
            </w:r>
          </w:p>
        </w:tc>
        <w:tc>
          <w:tcPr>
            <w:tcW w:w="177" w:type="pct"/>
            <w:tcBorders>
              <w:top w:val="single" w:color="auto" w:sz="4" w:space="0"/>
              <w:left w:val="single" w:color="000000" w:sz="8" w:space="0"/>
              <w:bottom w:val="single" w:color="000000" w:sz="8" w:space="0"/>
              <w:right w:val="single" w:color="000000" w:sz="8" w:space="0"/>
            </w:tcBorders>
            <w:vAlign w:val="center"/>
          </w:tcPr>
          <w:p w14:paraId="0BFDB2C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EBF9CF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7F6479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E252FBD">
            <w:pPr>
              <w:widowControl/>
              <w:adjustRightInd w:val="0"/>
              <w:snapToGrid w:val="0"/>
              <w:jc w:val="center"/>
              <w:textAlignment w:val="center"/>
              <w:rPr>
                <w:sz w:val="18"/>
                <w:szCs w:val="18"/>
              </w:rPr>
            </w:pPr>
          </w:p>
        </w:tc>
      </w:tr>
      <w:tr w14:paraId="6BC47B56">
        <w:tblPrEx>
          <w:tblCellMar>
            <w:top w:w="0" w:type="dxa"/>
            <w:left w:w="108" w:type="dxa"/>
            <w:bottom w:w="0" w:type="dxa"/>
            <w:right w:w="108" w:type="dxa"/>
          </w:tblCellMar>
        </w:tblPrEx>
        <w:trPr>
          <w:trHeight w:val="90"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28C37DBE">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34</w:t>
            </w:r>
          </w:p>
        </w:tc>
        <w:tc>
          <w:tcPr>
            <w:tcW w:w="847" w:type="pct"/>
            <w:tcBorders>
              <w:top w:val="single" w:color="auto" w:sz="4" w:space="0"/>
              <w:left w:val="single" w:color="000000" w:sz="8" w:space="0"/>
              <w:bottom w:val="single" w:color="000000" w:sz="8" w:space="0"/>
              <w:right w:val="single" w:color="000000" w:sz="8" w:space="0"/>
            </w:tcBorders>
            <w:vAlign w:val="center"/>
          </w:tcPr>
          <w:p w14:paraId="6EBBBC9C">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改革开放史</w:t>
            </w:r>
          </w:p>
        </w:tc>
        <w:tc>
          <w:tcPr>
            <w:tcW w:w="174" w:type="pct"/>
            <w:tcBorders>
              <w:top w:val="single" w:color="auto" w:sz="4" w:space="0"/>
              <w:left w:val="single" w:color="000000" w:sz="8" w:space="0"/>
              <w:bottom w:val="single" w:color="000000" w:sz="8" w:space="0"/>
              <w:right w:val="single" w:color="000000" w:sz="8" w:space="0"/>
            </w:tcBorders>
            <w:vAlign w:val="center"/>
          </w:tcPr>
          <w:p w14:paraId="333F9DA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90594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EBEB0F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49702D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053C9B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6F525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EB5D48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0A7167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5166BE9">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836B3F7">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5A3014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974752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3C039A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06FC01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A29DE3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33EE15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E5775BD">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4C4C90C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05BEAB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147DA40">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4C8CA171">
            <w:pPr>
              <w:widowControl/>
              <w:adjustRightInd w:val="0"/>
              <w:snapToGrid w:val="0"/>
              <w:jc w:val="center"/>
              <w:textAlignment w:val="center"/>
              <w:rPr>
                <w:sz w:val="18"/>
                <w:szCs w:val="18"/>
              </w:rPr>
            </w:pPr>
          </w:p>
        </w:tc>
        <w:tc>
          <w:tcPr>
            <w:tcW w:w="177" w:type="pct"/>
            <w:tcBorders>
              <w:top w:val="single" w:color="auto" w:sz="4" w:space="0"/>
              <w:left w:val="single" w:color="000000" w:sz="8" w:space="0"/>
              <w:bottom w:val="single" w:color="000000" w:sz="8" w:space="0"/>
              <w:right w:val="single" w:color="000000" w:sz="8" w:space="0"/>
            </w:tcBorders>
            <w:vAlign w:val="center"/>
          </w:tcPr>
          <w:p w14:paraId="4A1A3DDF">
            <w:pPr>
              <w:widowControl/>
              <w:adjustRightInd w:val="0"/>
              <w:snapToGrid w:val="0"/>
              <w:jc w:val="center"/>
              <w:textAlignment w:val="center"/>
              <w:rPr>
                <w:sz w:val="18"/>
                <w:szCs w:val="18"/>
              </w:rPr>
            </w:pPr>
          </w:p>
        </w:tc>
      </w:tr>
      <w:tr w14:paraId="583D1AC8">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6BBC7E9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35</w:t>
            </w:r>
          </w:p>
        </w:tc>
        <w:tc>
          <w:tcPr>
            <w:tcW w:w="847" w:type="pct"/>
            <w:tcBorders>
              <w:top w:val="single" w:color="auto" w:sz="4" w:space="0"/>
              <w:left w:val="single" w:color="000000" w:sz="8" w:space="0"/>
              <w:bottom w:val="single" w:color="000000" w:sz="8" w:space="0"/>
              <w:right w:val="single" w:color="000000" w:sz="8" w:space="0"/>
            </w:tcBorders>
            <w:vAlign w:val="center"/>
          </w:tcPr>
          <w:p w14:paraId="39513382">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中国优秀传统文化</w:t>
            </w:r>
          </w:p>
        </w:tc>
        <w:tc>
          <w:tcPr>
            <w:tcW w:w="174" w:type="pct"/>
            <w:tcBorders>
              <w:top w:val="single" w:color="auto" w:sz="4" w:space="0"/>
              <w:left w:val="single" w:color="000000" w:sz="8" w:space="0"/>
              <w:bottom w:val="single" w:color="000000" w:sz="8" w:space="0"/>
              <w:right w:val="single" w:color="000000" w:sz="8" w:space="0"/>
            </w:tcBorders>
            <w:vAlign w:val="center"/>
          </w:tcPr>
          <w:p w14:paraId="7B31D52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1CBD5B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3D3D56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0AFBD0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0F33D6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E87C1C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920F66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09ADAC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FC74DE5">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5C0428F9">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26A4D00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BCE0BF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AACDD2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4AC779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774703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902973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702EFC">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11C76C1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A8B63F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0869C86">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072F9773">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47D1D74A">
            <w:pPr>
              <w:widowControl/>
              <w:adjustRightInd w:val="0"/>
              <w:snapToGrid w:val="0"/>
              <w:jc w:val="center"/>
              <w:textAlignment w:val="center"/>
              <w:rPr>
                <w:sz w:val="18"/>
                <w:szCs w:val="18"/>
              </w:rPr>
            </w:pPr>
          </w:p>
        </w:tc>
      </w:tr>
      <w:tr w14:paraId="69292A24">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3B394FE3">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36</w:t>
            </w:r>
          </w:p>
        </w:tc>
        <w:tc>
          <w:tcPr>
            <w:tcW w:w="847" w:type="pct"/>
            <w:tcBorders>
              <w:top w:val="single" w:color="auto" w:sz="4" w:space="0"/>
              <w:left w:val="single" w:color="000000" w:sz="8" w:space="0"/>
              <w:bottom w:val="single" w:color="000000" w:sz="8" w:space="0"/>
              <w:right w:val="single" w:color="000000" w:sz="8" w:space="0"/>
            </w:tcBorders>
            <w:vAlign w:val="center"/>
          </w:tcPr>
          <w:p w14:paraId="20BA7A27">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通用礼仪</w:t>
            </w:r>
          </w:p>
        </w:tc>
        <w:tc>
          <w:tcPr>
            <w:tcW w:w="174" w:type="pct"/>
            <w:tcBorders>
              <w:top w:val="single" w:color="auto" w:sz="4" w:space="0"/>
              <w:left w:val="single" w:color="000000" w:sz="8" w:space="0"/>
              <w:bottom w:val="single" w:color="000000" w:sz="8" w:space="0"/>
              <w:right w:val="single" w:color="000000" w:sz="8" w:space="0"/>
            </w:tcBorders>
            <w:vAlign w:val="center"/>
          </w:tcPr>
          <w:p w14:paraId="2CECF6F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9CB68E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B84337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B75C5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A5F002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94A92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729719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BF696F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E09C8DC">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186B7F02">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6EF4367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9DA125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DFDE2AE">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FEDEF9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60D97D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88376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EC15743">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4A3D62B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0008A8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FCF2F8B">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6A5F9A72">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70B4F508">
            <w:pPr>
              <w:widowControl/>
              <w:adjustRightInd w:val="0"/>
              <w:snapToGrid w:val="0"/>
              <w:jc w:val="center"/>
              <w:textAlignment w:val="center"/>
              <w:rPr>
                <w:sz w:val="18"/>
                <w:szCs w:val="18"/>
              </w:rPr>
            </w:pPr>
          </w:p>
        </w:tc>
      </w:tr>
      <w:tr w14:paraId="6C573D2D">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6B429931">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37</w:t>
            </w:r>
          </w:p>
        </w:tc>
        <w:tc>
          <w:tcPr>
            <w:tcW w:w="847" w:type="pct"/>
            <w:tcBorders>
              <w:top w:val="single" w:color="auto" w:sz="4" w:space="0"/>
              <w:left w:val="single" w:color="000000" w:sz="8" w:space="0"/>
              <w:bottom w:val="single" w:color="000000" w:sz="8" w:space="0"/>
              <w:right w:val="single" w:color="000000" w:sz="8" w:space="0"/>
            </w:tcBorders>
            <w:vAlign w:val="center"/>
          </w:tcPr>
          <w:p w14:paraId="74FBDF23">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应用文写作</w:t>
            </w:r>
          </w:p>
        </w:tc>
        <w:tc>
          <w:tcPr>
            <w:tcW w:w="174" w:type="pct"/>
            <w:tcBorders>
              <w:top w:val="single" w:color="auto" w:sz="4" w:space="0"/>
              <w:left w:val="single" w:color="000000" w:sz="8" w:space="0"/>
              <w:bottom w:val="single" w:color="000000" w:sz="8" w:space="0"/>
              <w:right w:val="single" w:color="000000" w:sz="8" w:space="0"/>
            </w:tcBorders>
            <w:vAlign w:val="center"/>
          </w:tcPr>
          <w:p w14:paraId="7DAC491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57D99B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E7E62D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A27A6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13F2A12">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F3DCE2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1A914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344F65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7AC1AE4">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0904CC8">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7ADE781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3B1BF4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50303B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FB375C7">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2BA2066">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979990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8EFC529">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416B6AC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ECD0B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104763">
            <w:pPr>
              <w:widowControl/>
              <w:adjustRightInd w:val="0"/>
              <w:snapToGrid w:val="0"/>
              <w:jc w:val="center"/>
              <w:textAlignment w:val="center"/>
              <w:rPr>
                <w:sz w:val="18"/>
                <w:szCs w:val="18"/>
              </w:rPr>
            </w:pPr>
            <w:r>
              <w:rPr>
                <w:rFonts w:hint="eastAsia"/>
                <w:sz w:val="18"/>
                <w:szCs w:val="18"/>
              </w:rPr>
              <w:t>H</w:t>
            </w:r>
          </w:p>
        </w:tc>
        <w:tc>
          <w:tcPr>
            <w:tcW w:w="177" w:type="pct"/>
            <w:tcBorders>
              <w:top w:val="single" w:color="auto" w:sz="4" w:space="0"/>
              <w:left w:val="single" w:color="000000" w:sz="8" w:space="0"/>
              <w:bottom w:val="single" w:color="000000" w:sz="8" w:space="0"/>
              <w:right w:val="single" w:color="000000" w:sz="8" w:space="0"/>
            </w:tcBorders>
            <w:vAlign w:val="center"/>
          </w:tcPr>
          <w:p w14:paraId="138F7650">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01BA8A45">
            <w:pPr>
              <w:widowControl/>
              <w:adjustRightInd w:val="0"/>
              <w:snapToGrid w:val="0"/>
              <w:jc w:val="center"/>
              <w:textAlignment w:val="center"/>
              <w:rPr>
                <w:sz w:val="18"/>
                <w:szCs w:val="18"/>
              </w:rPr>
            </w:pPr>
          </w:p>
        </w:tc>
      </w:tr>
      <w:tr w14:paraId="3E209C5A">
        <w:tblPrEx>
          <w:tblCellMar>
            <w:top w:w="0" w:type="dxa"/>
            <w:left w:w="108" w:type="dxa"/>
            <w:bottom w:w="0" w:type="dxa"/>
            <w:right w:w="108" w:type="dxa"/>
          </w:tblCellMar>
        </w:tblPrEx>
        <w:trPr>
          <w:trHeight w:val="325" w:hRule="atLeast"/>
        </w:trPr>
        <w:tc>
          <w:tcPr>
            <w:tcW w:w="201" w:type="pct"/>
            <w:tcBorders>
              <w:top w:val="single" w:color="auto" w:sz="4" w:space="0"/>
              <w:left w:val="single" w:color="000000" w:sz="8" w:space="0"/>
              <w:bottom w:val="single" w:color="000000" w:sz="8" w:space="0"/>
              <w:right w:val="single" w:color="000000" w:sz="8" w:space="0"/>
            </w:tcBorders>
            <w:vAlign w:val="center"/>
          </w:tcPr>
          <w:p w14:paraId="69D2C575">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38</w:t>
            </w:r>
          </w:p>
        </w:tc>
        <w:tc>
          <w:tcPr>
            <w:tcW w:w="847" w:type="pct"/>
            <w:tcBorders>
              <w:top w:val="single" w:color="auto" w:sz="4" w:space="0"/>
              <w:left w:val="single" w:color="000000" w:sz="8" w:space="0"/>
              <w:bottom w:val="single" w:color="000000" w:sz="8" w:space="0"/>
              <w:right w:val="single" w:color="000000" w:sz="8" w:space="0"/>
            </w:tcBorders>
            <w:vAlign w:val="center"/>
          </w:tcPr>
          <w:p w14:paraId="55EE0FD1">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大学语文</w:t>
            </w:r>
          </w:p>
        </w:tc>
        <w:tc>
          <w:tcPr>
            <w:tcW w:w="174" w:type="pct"/>
            <w:tcBorders>
              <w:top w:val="single" w:color="auto" w:sz="4" w:space="0"/>
              <w:left w:val="single" w:color="000000" w:sz="8" w:space="0"/>
              <w:bottom w:val="single" w:color="000000" w:sz="8" w:space="0"/>
              <w:right w:val="single" w:color="000000" w:sz="8" w:space="0"/>
            </w:tcBorders>
            <w:vAlign w:val="center"/>
          </w:tcPr>
          <w:p w14:paraId="28E1978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17DC36B">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0BEC960">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324011C3">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EF62DE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54C9209">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058B369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8BA1818">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63B375F">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48C80B82">
            <w:pPr>
              <w:widowControl/>
              <w:adjustRightInd w:val="0"/>
              <w:snapToGrid w:val="0"/>
              <w:jc w:val="center"/>
              <w:textAlignment w:val="center"/>
              <w:rPr>
                <w:sz w:val="18"/>
                <w:szCs w:val="18"/>
              </w:rPr>
            </w:pPr>
            <w:r>
              <w:rPr>
                <w:rFonts w:hint="eastAsia"/>
                <w:sz w:val="18"/>
                <w:szCs w:val="18"/>
              </w:rPr>
              <w:t>--</w:t>
            </w:r>
          </w:p>
        </w:tc>
        <w:tc>
          <w:tcPr>
            <w:tcW w:w="204" w:type="pct"/>
            <w:tcBorders>
              <w:top w:val="single" w:color="auto" w:sz="4" w:space="0"/>
              <w:left w:val="single" w:color="000000" w:sz="8" w:space="0"/>
              <w:bottom w:val="single" w:color="000000" w:sz="8" w:space="0"/>
              <w:right w:val="single" w:color="000000" w:sz="8" w:space="0"/>
            </w:tcBorders>
            <w:vAlign w:val="center"/>
          </w:tcPr>
          <w:p w14:paraId="3D6E457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A6B5B11">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391728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DE41064">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155BA9F">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10E54DF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47EDAFC9">
            <w:pPr>
              <w:widowControl/>
              <w:adjustRightInd w:val="0"/>
              <w:snapToGrid w:val="0"/>
              <w:jc w:val="center"/>
              <w:textAlignment w:val="center"/>
              <w:rPr>
                <w:sz w:val="18"/>
                <w:szCs w:val="18"/>
              </w:rPr>
            </w:pPr>
            <w:r>
              <w:rPr>
                <w:rFonts w:hint="eastAsia"/>
                <w:sz w:val="18"/>
                <w:szCs w:val="18"/>
              </w:rPr>
              <w:t>L</w:t>
            </w:r>
          </w:p>
        </w:tc>
        <w:tc>
          <w:tcPr>
            <w:tcW w:w="177" w:type="pct"/>
            <w:tcBorders>
              <w:top w:val="single" w:color="auto" w:sz="4" w:space="0"/>
              <w:left w:val="single" w:color="000000" w:sz="8" w:space="0"/>
              <w:bottom w:val="single" w:color="000000" w:sz="8" w:space="0"/>
              <w:right w:val="single" w:color="000000" w:sz="8" w:space="0"/>
            </w:tcBorders>
            <w:vAlign w:val="center"/>
          </w:tcPr>
          <w:p w14:paraId="047D99CD">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6181F08A">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50F5B845">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7DAB1C9C">
            <w:pPr>
              <w:widowControl/>
              <w:adjustRightInd w:val="0"/>
              <w:snapToGrid w:val="0"/>
              <w:jc w:val="center"/>
              <w:textAlignment w:val="center"/>
              <w:rPr>
                <w:sz w:val="18"/>
                <w:szCs w:val="18"/>
              </w:rPr>
            </w:pPr>
            <w:r>
              <w:rPr>
                <w:rFonts w:hint="eastAsia"/>
                <w:sz w:val="18"/>
                <w:szCs w:val="18"/>
              </w:rPr>
              <w:t>--</w:t>
            </w:r>
          </w:p>
        </w:tc>
        <w:tc>
          <w:tcPr>
            <w:tcW w:w="177" w:type="pct"/>
            <w:tcBorders>
              <w:top w:val="single" w:color="auto" w:sz="4" w:space="0"/>
              <w:left w:val="single" w:color="000000" w:sz="8" w:space="0"/>
              <w:bottom w:val="single" w:color="000000" w:sz="8" w:space="0"/>
              <w:right w:val="single" w:color="000000" w:sz="8" w:space="0"/>
            </w:tcBorders>
            <w:vAlign w:val="center"/>
          </w:tcPr>
          <w:p w14:paraId="28757BF1">
            <w:pPr>
              <w:widowControl/>
              <w:adjustRightInd w:val="0"/>
              <w:snapToGrid w:val="0"/>
              <w:jc w:val="center"/>
              <w:textAlignment w:val="center"/>
              <w:rPr>
                <w:sz w:val="18"/>
                <w:szCs w:val="18"/>
              </w:rPr>
            </w:pPr>
          </w:p>
        </w:tc>
      </w:tr>
    </w:tbl>
    <w:p w14:paraId="041AED55">
      <w:pPr>
        <w:pStyle w:val="7"/>
        <w:ind w:firstLine="0"/>
        <w:rPr>
          <w:rFonts w:hint="eastAsia" w:ascii="仿宋" w:hAnsi="仿宋" w:eastAsia="仿宋" w:cs="仿宋"/>
          <w:sz w:val="24"/>
          <w:szCs w:val="24"/>
        </w:rPr>
      </w:pPr>
    </w:p>
    <w:p w14:paraId="180F980B">
      <w:pPr>
        <w:ind w:firstLine="200"/>
        <w:jc w:val="center"/>
      </w:pPr>
      <w:r>
        <w:rPr>
          <w:rFonts w:hint="eastAsia"/>
          <w:b/>
          <w:bCs/>
          <w:sz w:val="21"/>
          <w:szCs w:val="21"/>
        </w:rPr>
        <w:t>表6-3 专业课课程矩阵</w:t>
      </w:r>
    </w:p>
    <w:tbl>
      <w:tblPr>
        <w:tblStyle w:val="13"/>
        <w:tblpPr w:leftFromText="180" w:rightFromText="180" w:vertAnchor="text" w:horzAnchor="page" w:tblpX="1663" w:tblpY="1142"/>
        <w:tblOverlap w:val="never"/>
        <w:tblW w:w="4832" w:type="pct"/>
        <w:tblInd w:w="0" w:type="dxa"/>
        <w:tblLayout w:type="fixed"/>
        <w:tblCellMar>
          <w:top w:w="0" w:type="dxa"/>
          <w:left w:w="108" w:type="dxa"/>
          <w:bottom w:w="0" w:type="dxa"/>
          <w:right w:w="108" w:type="dxa"/>
        </w:tblCellMar>
      </w:tblPr>
      <w:tblGrid>
        <w:gridCol w:w="579"/>
        <w:gridCol w:w="2296"/>
        <w:gridCol w:w="489"/>
        <w:gridCol w:w="481"/>
        <w:gridCol w:w="510"/>
        <w:gridCol w:w="470"/>
        <w:gridCol w:w="489"/>
        <w:gridCol w:w="510"/>
        <w:gridCol w:w="450"/>
        <w:gridCol w:w="510"/>
        <w:gridCol w:w="489"/>
        <w:gridCol w:w="541"/>
        <w:gridCol w:w="541"/>
        <w:gridCol w:w="518"/>
        <w:gridCol w:w="481"/>
        <w:gridCol w:w="489"/>
        <w:gridCol w:w="481"/>
        <w:gridCol w:w="489"/>
        <w:gridCol w:w="480"/>
        <w:gridCol w:w="480"/>
        <w:gridCol w:w="469"/>
        <w:gridCol w:w="488"/>
        <w:gridCol w:w="488"/>
        <w:gridCol w:w="480"/>
      </w:tblGrid>
      <w:tr w14:paraId="423450C8">
        <w:tblPrEx>
          <w:tblCellMar>
            <w:top w:w="0" w:type="dxa"/>
            <w:left w:w="108" w:type="dxa"/>
            <w:bottom w:w="0" w:type="dxa"/>
            <w:right w:w="108" w:type="dxa"/>
          </w:tblCellMar>
        </w:tblPrEx>
        <w:trPr>
          <w:trHeight w:val="902" w:hRule="atLeast"/>
        </w:trPr>
        <w:tc>
          <w:tcPr>
            <w:tcW w:w="1047" w:type="pct"/>
            <w:gridSpan w:val="2"/>
            <w:tcBorders>
              <w:top w:val="single" w:color="auto" w:sz="4" w:space="0"/>
              <w:left w:val="single" w:color="auto" w:sz="4" w:space="0"/>
              <w:bottom w:val="single" w:color="auto" w:sz="4" w:space="0"/>
              <w:right w:val="single" w:color="auto" w:sz="4" w:space="0"/>
              <w:tl2br w:val="single" w:color="auto" w:sz="4" w:space="0"/>
            </w:tcBorders>
            <w:noWrap/>
            <w:vAlign w:val="center"/>
          </w:tcPr>
          <w:p w14:paraId="2948A062">
            <w:pPr>
              <w:widowControl/>
              <w:adjustRightInd w:val="0"/>
              <w:snapToGrid w:val="0"/>
              <w:ind w:firstLine="1260" w:firstLineChars="700"/>
              <w:rPr>
                <w:rFonts w:hint="eastAsia" w:ascii="宋体" w:hAnsi="宋体" w:cs="宋体"/>
                <w:sz w:val="18"/>
                <w:szCs w:val="18"/>
              </w:rPr>
            </w:pPr>
            <w:r>
              <w:rPr>
                <w:rFonts w:hint="eastAsia" w:ascii="宋体" w:hAnsi="宋体" w:cs="宋体"/>
                <w:sz w:val="18"/>
                <w:szCs w:val="18"/>
              </w:rPr>
              <w:t>培养规格</w:t>
            </w:r>
          </w:p>
          <w:p w14:paraId="623DA6E4">
            <w:pPr>
              <w:widowControl/>
              <w:adjustRightInd w:val="0"/>
              <w:snapToGrid w:val="0"/>
              <w:rPr>
                <w:rFonts w:hint="eastAsia" w:ascii="宋体" w:hAnsi="宋体" w:cs="宋体"/>
                <w:sz w:val="18"/>
                <w:szCs w:val="18"/>
              </w:rPr>
            </w:pPr>
            <w:r>
              <w:rPr>
                <w:rFonts w:hint="eastAsia" w:ascii="宋体" w:hAnsi="宋体" w:cs="宋体"/>
                <w:sz w:val="18"/>
                <w:szCs w:val="18"/>
              </w:rPr>
              <w:t>课程名称</w:t>
            </w:r>
          </w:p>
        </w:tc>
        <w:tc>
          <w:tcPr>
            <w:tcW w:w="178" w:type="pct"/>
            <w:tcBorders>
              <w:top w:val="single" w:color="auto" w:sz="4" w:space="0"/>
              <w:left w:val="single" w:color="auto" w:sz="4" w:space="0"/>
              <w:bottom w:val="single" w:color="auto" w:sz="4" w:space="0"/>
              <w:right w:val="single" w:color="000000" w:sz="8" w:space="0"/>
            </w:tcBorders>
            <w:vAlign w:val="center"/>
          </w:tcPr>
          <w:p w14:paraId="72386A1E">
            <w:pPr>
              <w:widowControl/>
              <w:adjustRightInd w:val="0"/>
              <w:snapToGrid w:val="0"/>
              <w:jc w:val="center"/>
              <w:textAlignment w:val="center"/>
              <w:rPr>
                <w:kern w:val="0"/>
                <w:sz w:val="18"/>
                <w:szCs w:val="18"/>
                <w:lang w:bidi="ar"/>
              </w:rPr>
            </w:pPr>
            <w:r>
              <w:rPr>
                <w:rFonts w:hint="eastAsia"/>
                <w:kern w:val="0"/>
                <w:sz w:val="18"/>
                <w:szCs w:val="18"/>
                <w:lang w:bidi="ar"/>
              </w:rPr>
              <w:t>1.1</w:t>
            </w:r>
          </w:p>
        </w:tc>
        <w:tc>
          <w:tcPr>
            <w:tcW w:w="175" w:type="pct"/>
            <w:tcBorders>
              <w:top w:val="single" w:color="auto" w:sz="4" w:space="0"/>
              <w:left w:val="single" w:color="000000" w:sz="8" w:space="0"/>
              <w:bottom w:val="single" w:color="auto" w:sz="4" w:space="0"/>
              <w:right w:val="single" w:color="000000" w:sz="8" w:space="0"/>
            </w:tcBorders>
            <w:vAlign w:val="center"/>
          </w:tcPr>
          <w:p w14:paraId="794BF350">
            <w:pPr>
              <w:widowControl/>
              <w:adjustRightInd w:val="0"/>
              <w:snapToGrid w:val="0"/>
              <w:jc w:val="center"/>
              <w:textAlignment w:val="center"/>
              <w:rPr>
                <w:kern w:val="0"/>
                <w:sz w:val="18"/>
                <w:szCs w:val="18"/>
                <w:lang w:bidi="ar"/>
              </w:rPr>
            </w:pPr>
            <w:r>
              <w:rPr>
                <w:rFonts w:hint="eastAsia"/>
                <w:kern w:val="0"/>
                <w:sz w:val="18"/>
                <w:szCs w:val="18"/>
                <w:lang w:bidi="ar"/>
              </w:rPr>
              <w:t>1.2</w:t>
            </w:r>
          </w:p>
        </w:tc>
        <w:tc>
          <w:tcPr>
            <w:tcW w:w="186" w:type="pct"/>
            <w:tcBorders>
              <w:top w:val="single" w:color="auto" w:sz="4" w:space="0"/>
              <w:left w:val="single" w:color="000000" w:sz="8" w:space="0"/>
              <w:bottom w:val="single" w:color="auto" w:sz="4" w:space="0"/>
              <w:right w:val="single" w:color="000000" w:sz="8" w:space="0"/>
            </w:tcBorders>
            <w:vAlign w:val="center"/>
          </w:tcPr>
          <w:p w14:paraId="71C22BFC">
            <w:pPr>
              <w:widowControl/>
              <w:adjustRightInd w:val="0"/>
              <w:snapToGrid w:val="0"/>
              <w:jc w:val="center"/>
              <w:textAlignment w:val="center"/>
              <w:rPr>
                <w:kern w:val="0"/>
                <w:sz w:val="18"/>
                <w:szCs w:val="18"/>
                <w:lang w:bidi="ar"/>
              </w:rPr>
            </w:pPr>
            <w:r>
              <w:rPr>
                <w:rFonts w:hint="eastAsia"/>
                <w:kern w:val="0"/>
                <w:sz w:val="18"/>
                <w:szCs w:val="18"/>
                <w:lang w:bidi="ar"/>
              </w:rPr>
              <w:t>1.3</w:t>
            </w:r>
          </w:p>
        </w:tc>
        <w:tc>
          <w:tcPr>
            <w:tcW w:w="171" w:type="pct"/>
            <w:tcBorders>
              <w:top w:val="single" w:color="auto" w:sz="4" w:space="0"/>
              <w:left w:val="single" w:color="000000" w:sz="8" w:space="0"/>
              <w:bottom w:val="single" w:color="auto" w:sz="4" w:space="0"/>
              <w:right w:val="single" w:color="000000" w:sz="8" w:space="0"/>
            </w:tcBorders>
            <w:vAlign w:val="center"/>
          </w:tcPr>
          <w:p w14:paraId="411E605A">
            <w:pPr>
              <w:widowControl/>
              <w:adjustRightInd w:val="0"/>
              <w:snapToGrid w:val="0"/>
              <w:jc w:val="center"/>
              <w:textAlignment w:val="center"/>
              <w:rPr>
                <w:kern w:val="0"/>
                <w:sz w:val="18"/>
                <w:szCs w:val="18"/>
                <w:lang w:bidi="ar"/>
              </w:rPr>
            </w:pPr>
            <w:r>
              <w:rPr>
                <w:rFonts w:hint="eastAsia"/>
                <w:kern w:val="0"/>
                <w:sz w:val="18"/>
                <w:szCs w:val="18"/>
                <w:lang w:bidi="ar"/>
              </w:rPr>
              <w:t>1.4</w:t>
            </w:r>
          </w:p>
        </w:tc>
        <w:tc>
          <w:tcPr>
            <w:tcW w:w="178" w:type="pct"/>
            <w:tcBorders>
              <w:top w:val="single" w:color="auto" w:sz="4" w:space="0"/>
              <w:left w:val="single" w:color="000000" w:sz="8" w:space="0"/>
              <w:bottom w:val="single" w:color="auto" w:sz="4" w:space="0"/>
              <w:right w:val="single" w:color="000000" w:sz="8" w:space="0"/>
            </w:tcBorders>
            <w:vAlign w:val="center"/>
          </w:tcPr>
          <w:p w14:paraId="456335A3">
            <w:pPr>
              <w:widowControl/>
              <w:adjustRightInd w:val="0"/>
              <w:snapToGrid w:val="0"/>
              <w:jc w:val="center"/>
              <w:textAlignment w:val="center"/>
              <w:rPr>
                <w:kern w:val="0"/>
                <w:sz w:val="18"/>
                <w:szCs w:val="18"/>
                <w:lang w:bidi="ar"/>
              </w:rPr>
            </w:pPr>
            <w:r>
              <w:rPr>
                <w:rFonts w:hint="eastAsia"/>
                <w:kern w:val="0"/>
                <w:sz w:val="18"/>
                <w:szCs w:val="18"/>
                <w:lang w:bidi="ar"/>
              </w:rPr>
              <w:t>1.5</w:t>
            </w:r>
          </w:p>
        </w:tc>
        <w:tc>
          <w:tcPr>
            <w:tcW w:w="186" w:type="pct"/>
            <w:tcBorders>
              <w:top w:val="single" w:color="auto" w:sz="4" w:space="0"/>
              <w:left w:val="single" w:color="000000" w:sz="8" w:space="0"/>
              <w:bottom w:val="single" w:color="auto" w:sz="4" w:space="0"/>
              <w:right w:val="single" w:color="000000" w:sz="8" w:space="0"/>
            </w:tcBorders>
            <w:vAlign w:val="center"/>
          </w:tcPr>
          <w:p w14:paraId="0A0D78FF">
            <w:pPr>
              <w:widowControl/>
              <w:adjustRightInd w:val="0"/>
              <w:snapToGrid w:val="0"/>
              <w:jc w:val="center"/>
              <w:textAlignment w:val="center"/>
              <w:rPr>
                <w:kern w:val="0"/>
                <w:sz w:val="18"/>
                <w:szCs w:val="18"/>
                <w:lang w:bidi="ar"/>
              </w:rPr>
            </w:pPr>
            <w:r>
              <w:rPr>
                <w:rFonts w:hint="eastAsia"/>
                <w:kern w:val="0"/>
                <w:sz w:val="18"/>
                <w:szCs w:val="18"/>
                <w:lang w:bidi="ar"/>
              </w:rPr>
              <w:t>1.6</w:t>
            </w:r>
          </w:p>
        </w:tc>
        <w:tc>
          <w:tcPr>
            <w:tcW w:w="164" w:type="pct"/>
            <w:tcBorders>
              <w:top w:val="single" w:color="auto" w:sz="4" w:space="0"/>
              <w:left w:val="single" w:color="000000" w:sz="8" w:space="0"/>
              <w:bottom w:val="single" w:color="auto" w:sz="4" w:space="0"/>
              <w:right w:val="single" w:color="000000" w:sz="8" w:space="0"/>
            </w:tcBorders>
            <w:vAlign w:val="center"/>
          </w:tcPr>
          <w:p w14:paraId="41E78CC1">
            <w:pPr>
              <w:widowControl/>
              <w:adjustRightInd w:val="0"/>
              <w:snapToGrid w:val="0"/>
              <w:jc w:val="center"/>
              <w:textAlignment w:val="center"/>
              <w:rPr>
                <w:kern w:val="0"/>
                <w:sz w:val="18"/>
                <w:szCs w:val="18"/>
                <w:lang w:bidi="ar"/>
              </w:rPr>
            </w:pPr>
            <w:r>
              <w:rPr>
                <w:rFonts w:hint="eastAsia"/>
                <w:kern w:val="0"/>
                <w:sz w:val="18"/>
                <w:szCs w:val="18"/>
                <w:lang w:bidi="ar"/>
              </w:rPr>
              <w:t>2.1</w:t>
            </w:r>
          </w:p>
        </w:tc>
        <w:tc>
          <w:tcPr>
            <w:tcW w:w="186" w:type="pct"/>
            <w:tcBorders>
              <w:top w:val="single" w:color="auto" w:sz="4" w:space="0"/>
              <w:left w:val="single" w:color="000000" w:sz="8" w:space="0"/>
              <w:bottom w:val="single" w:color="auto" w:sz="4" w:space="0"/>
              <w:right w:val="single" w:color="000000" w:sz="8" w:space="0"/>
            </w:tcBorders>
            <w:vAlign w:val="center"/>
          </w:tcPr>
          <w:p w14:paraId="6B0F91D7">
            <w:pPr>
              <w:widowControl/>
              <w:adjustRightInd w:val="0"/>
              <w:snapToGrid w:val="0"/>
              <w:jc w:val="center"/>
              <w:textAlignment w:val="center"/>
              <w:rPr>
                <w:kern w:val="0"/>
                <w:sz w:val="18"/>
                <w:szCs w:val="18"/>
                <w:lang w:bidi="ar"/>
              </w:rPr>
            </w:pPr>
            <w:r>
              <w:rPr>
                <w:rFonts w:hint="eastAsia"/>
                <w:kern w:val="0"/>
                <w:sz w:val="18"/>
                <w:szCs w:val="18"/>
                <w:lang w:bidi="ar"/>
              </w:rPr>
              <w:t>2.2</w:t>
            </w:r>
          </w:p>
        </w:tc>
        <w:tc>
          <w:tcPr>
            <w:tcW w:w="178" w:type="pct"/>
            <w:tcBorders>
              <w:top w:val="single" w:color="auto" w:sz="4" w:space="0"/>
              <w:left w:val="single" w:color="000000" w:sz="8" w:space="0"/>
              <w:bottom w:val="single" w:color="auto" w:sz="4" w:space="0"/>
              <w:right w:val="single" w:color="000000" w:sz="8" w:space="0"/>
            </w:tcBorders>
            <w:vAlign w:val="center"/>
          </w:tcPr>
          <w:p w14:paraId="4F5ADB1E">
            <w:pPr>
              <w:widowControl/>
              <w:adjustRightInd w:val="0"/>
              <w:snapToGrid w:val="0"/>
              <w:jc w:val="center"/>
              <w:textAlignment w:val="center"/>
              <w:rPr>
                <w:kern w:val="0"/>
                <w:sz w:val="18"/>
                <w:szCs w:val="18"/>
                <w:lang w:bidi="ar"/>
              </w:rPr>
            </w:pPr>
            <w:r>
              <w:rPr>
                <w:rFonts w:hint="eastAsia"/>
                <w:kern w:val="0"/>
                <w:sz w:val="18"/>
                <w:szCs w:val="18"/>
                <w:lang w:bidi="ar"/>
              </w:rPr>
              <w:t>2.3</w:t>
            </w:r>
          </w:p>
        </w:tc>
        <w:tc>
          <w:tcPr>
            <w:tcW w:w="197" w:type="pct"/>
            <w:tcBorders>
              <w:top w:val="single" w:color="auto" w:sz="4" w:space="0"/>
              <w:left w:val="single" w:color="000000" w:sz="8" w:space="0"/>
              <w:bottom w:val="single" w:color="auto" w:sz="4" w:space="0"/>
              <w:right w:val="single" w:color="000000" w:sz="8" w:space="0"/>
            </w:tcBorders>
            <w:vAlign w:val="center"/>
          </w:tcPr>
          <w:p w14:paraId="6B94EB08">
            <w:pPr>
              <w:widowControl/>
              <w:adjustRightInd w:val="0"/>
              <w:snapToGrid w:val="0"/>
              <w:jc w:val="center"/>
              <w:textAlignment w:val="center"/>
              <w:rPr>
                <w:kern w:val="0"/>
                <w:sz w:val="18"/>
                <w:szCs w:val="18"/>
                <w:lang w:bidi="ar"/>
              </w:rPr>
            </w:pPr>
            <w:r>
              <w:rPr>
                <w:rFonts w:hint="eastAsia"/>
                <w:kern w:val="0"/>
                <w:sz w:val="18"/>
                <w:szCs w:val="18"/>
                <w:lang w:bidi="ar"/>
              </w:rPr>
              <w:t>2.4</w:t>
            </w:r>
          </w:p>
        </w:tc>
        <w:tc>
          <w:tcPr>
            <w:tcW w:w="197" w:type="pct"/>
            <w:tcBorders>
              <w:top w:val="single" w:color="auto" w:sz="4" w:space="0"/>
              <w:left w:val="single" w:color="000000" w:sz="8" w:space="0"/>
              <w:bottom w:val="single" w:color="auto" w:sz="4" w:space="0"/>
              <w:right w:val="single" w:color="000000" w:sz="8" w:space="0"/>
            </w:tcBorders>
            <w:vAlign w:val="center"/>
          </w:tcPr>
          <w:p w14:paraId="4B0989A4">
            <w:pPr>
              <w:widowControl/>
              <w:adjustRightInd w:val="0"/>
              <w:snapToGrid w:val="0"/>
              <w:jc w:val="center"/>
              <w:textAlignment w:val="center"/>
              <w:rPr>
                <w:kern w:val="0"/>
                <w:sz w:val="18"/>
                <w:szCs w:val="18"/>
                <w:lang w:bidi="ar"/>
              </w:rPr>
            </w:pPr>
            <w:r>
              <w:rPr>
                <w:rFonts w:hint="eastAsia"/>
                <w:kern w:val="0"/>
                <w:sz w:val="18"/>
                <w:szCs w:val="18"/>
                <w:lang w:bidi="ar"/>
              </w:rPr>
              <w:t>2.5</w:t>
            </w:r>
          </w:p>
        </w:tc>
        <w:tc>
          <w:tcPr>
            <w:tcW w:w="189" w:type="pct"/>
            <w:tcBorders>
              <w:top w:val="single" w:color="auto" w:sz="4" w:space="0"/>
              <w:left w:val="single" w:color="000000" w:sz="8" w:space="0"/>
              <w:bottom w:val="single" w:color="auto" w:sz="4" w:space="0"/>
              <w:right w:val="single" w:color="000000" w:sz="8" w:space="0"/>
            </w:tcBorders>
            <w:vAlign w:val="center"/>
          </w:tcPr>
          <w:p w14:paraId="47F23C9B">
            <w:pPr>
              <w:widowControl/>
              <w:adjustRightInd w:val="0"/>
              <w:snapToGrid w:val="0"/>
              <w:jc w:val="center"/>
              <w:textAlignment w:val="center"/>
              <w:rPr>
                <w:kern w:val="0"/>
                <w:sz w:val="18"/>
                <w:szCs w:val="18"/>
                <w:lang w:bidi="ar"/>
              </w:rPr>
            </w:pPr>
            <w:r>
              <w:rPr>
                <w:rFonts w:hint="eastAsia"/>
                <w:kern w:val="0"/>
                <w:sz w:val="18"/>
                <w:szCs w:val="18"/>
                <w:lang w:bidi="ar"/>
              </w:rPr>
              <w:t>2.6</w:t>
            </w:r>
          </w:p>
        </w:tc>
        <w:tc>
          <w:tcPr>
            <w:tcW w:w="175" w:type="pct"/>
            <w:tcBorders>
              <w:top w:val="single" w:color="auto" w:sz="4" w:space="0"/>
              <w:left w:val="single" w:color="000000" w:sz="8" w:space="0"/>
              <w:bottom w:val="single" w:color="auto" w:sz="4" w:space="0"/>
              <w:right w:val="single" w:color="000000" w:sz="8" w:space="0"/>
            </w:tcBorders>
            <w:vAlign w:val="center"/>
          </w:tcPr>
          <w:p w14:paraId="330BF2F5">
            <w:pPr>
              <w:widowControl/>
              <w:adjustRightInd w:val="0"/>
              <w:snapToGrid w:val="0"/>
              <w:jc w:val="center"/>
              <w:textAlignment w:val="center"/>
              <w:rPr>
                <w:kern w:val="0"/>
                <w:sz w:val="18"/>
                <w:szCs w:val="18"/>
                <w:lang w:bidi="ar"/>
              </w:rPr>
            </w:pPr>
            <w:r>
              <w:rPr>
                <w:rFonts w:hint="eastAsia"/>
                <w:kern w:val="0"/>
                <w:sz w:val="18"/>
                <w:szCs w:val="18"/>
                <w:lang w:bidi="ar"/>
              </w:rPr>
              <w:t>2.7</w:t>
            </w:r>
          </w:p>
        </w:tc>
        <w:tc>
          <w:tcPr>
            <w:tcW w:w="178" w:type="pct"/>
            <w:tcBorders>
              <w:top w:val="single" w:color="auto" w:sz="4" w:space="0"/>
              <w:left w:val="single" w:color="000000" w:sz="8" w:space="0"/>
              <w:bottom w:val="single" w:color="auto" w:sz="4" w:space="0"/>
              <w:right w:val="single" w:color="000000" w:sz="8" w:space="0"/>
            </w:tcBorders>
            <w:vAlign w:val="center"/>
          </w:tcPr>
          <w:p w14:paraId="6C746303">
            <w:pPr>
              <w:widowControl/>
              <w:adjustRightInd w:val="0"/>
              <w:snapToGrid w:val="0"/>
              <w:jc w:val="center"/>
              <w:textAlignment w:val="center"/>
              <w:rPr>
                <w:kern w:val="0"/>
                <w:sz w:val="18"/>
                <w:szCs w:val="18"/>
                <w:lang w:bidi="ar"/>
              </w:rPr>
            </w:pPr>
            <w:r>
              <w:rPr>
                <w:rFonts w:hint="eastAsia"/>
                <w:kern w:val="0"/>
                <w:sz w:val="18"/>
                <w:szCs w:val="18"/>
                <w:lang w:bidi="ar"/>
              </w:rPr>
              <w:t>2.8</w:t>
            </w:r>
          </w:p>
        </w:tc>
        <w:tc>
          <w:tcPr>
            <w:tcW w:w="175" w:type="pct"/>
            <w:tcBorders>
              <w:top w:val="single" w:color="auto" w:sz="4" w:space="0"/>
              <w:left w:val="single" w:color="000000" w:sz="8" w:space="0"/>
              <w:bottom w:val="single" w:color="auto" w:sz="4" w:space="0"/>
              <w:right w:val="single" w:color="000000" w:sz="8" w:space="0"/>
            </w:tcBorders>
            <w:vAlign w:val="center"/>
          </w:tcPr>
          <w:p w14:paraId="48076B44">
            <w:pPr>
              <w:widowControl/>
              <w:adjustRightInd w:val="0"/>
              <w:snapToGrid w:val="0"/>
              <w:jc w:val="center"/>
              <w:textAlignment w:val="center"/>
              <w:rPr>
                <w:kern w:val="0"/>
                <w:sz w:val="18"/>
                <w:szCs w:val="18"/>
                <w:lang w:bidi="ar"/>
              </w:rPr>
            </w:pPr>
            <w:r>
              <w:rPr>
                <w:rFonts w:hint="eastAsia"/>
                <w:kern w:val="0"/>
                <w:sz w:val="18"/>
                <w:szCs w:val="18"/>
                <w:lang w:bidi="ar"/>
              </w:rPr>
              <w:t>2.9</w:t>
            </w:r>
          </w:p>
        </w:tc>
        <w:tc>
          <w:tcPr>
            <w:tcW w:w="178" w:type="pct"/>
            <w:tcBorders>
              <w:top w:val="single" w:color="auto" w:sz="4" w:space="0"/>
              <w:left w:val="single" w:color="000000" w:sz="8" w:space="0"/>
              <w:bottom w:val="single" w:color="auto" w:sz="4" w:space="0"/>
              <w:right w:val="single" w:color="000000" w:sz="8" w:space="0"/>
            </w:tcBorders>
            <w:vAlign w:val="center"/>
          </w:tcPr>
          <w:p w14:paraId="5FAAEF3C">
            <w:pPr>
              <w:widowControl/>
              <w:adjustRightInd w:val="0"/>
              <w:snapToGrid w:val="0"/>
              <w:jc w:val="center"/>
              <w:textAlignment w:val="center"/>
              <w:rPr>
                <w:kern w:val="0"/>
                <w:sz w:val="18"/>
                <w:szCs w:val="18"/>
                <w:lang w:bidi="ar"/>
              </w:rPr>
            </w:pPr>
            <w:r>
              <w:rPr>
                <w:rFonts w:hint="eastAsia"/>
                <w:kern w:val="0"/>
                <w:sz w:val="18"/>
                <w:szCs w:val="18"/>
                <w:lang w:bidi="ar"/>
              </w:rPr>
              <w:t>3.1</w:t>
            </w:r>
          </w:p>
        </w:tc>
        <w:tc>
          <w:tcPr>
            <w:tcW w:w="175" w:type="pct"/>
            <w:tcBorders>
              <w:top w:val="single" w:color="auto" w:sz="4" w:space="0"/>
              <w:left w:val="single" w:color="000000" w:sz="8" w:space="0"/>
              <w:bottom w:val="single" w:color="auto" w:sz="4" w:space="0"/>
              <w:right w:val="single" w:color="000000" w:sz="8" w:space="0"/>
            </w:tcBorders>
            <w:vAlign w:val="center"/>
          </w:tcPr>
          <w:p w14:paraId="3BA8C157">
            <w:pPr>
              <w:widowControl/>
              <w:adjustRightInd w:val="0"/>
              <w:snapToGrid w:val="0"/>
              <w:jc w:val="center"/>
              <w:textAlignment w:val="center"/>
              <w:rPr>
                <w:kern w:val="0"/>
                <w:sz w:val="18"/>
                <w:szCs w:val="18"/>
                <w:lang w:bidi="ar"/>
              </w:rPr>
            </w:pPr>
            <w:r>
              <w:rPr>
                <w:rFonts w:hint="eastAsia"/>
                <w:kern w:val="0"/>
                <w:sz w:val="18"/>
                <w:szCs w:val="18"/>
                <w:lang w:bidi="ar"/>
              </w:rPr>
              <w:t>3.2</w:t>
            </w:r>
          </w:p>
        </w:tc>
        <w:tc>
          <w:tcPr>
            <w:tcW w:w="175" w:type="pct"/>
            <w:tcBorders>
              <w:top w:val="single" w:color="auto" w:sz="4" w:space="0"/>
              <w:left w:val="single" w:color="000000" w:sz="8" w:space="0"/>
              <w:bottom w:val="single" w:color="auto" w:sz="4" w:space="0"/>
              <w:right w:val="single" w:color="000000" w:sz="8" w:space="0"/>
            </w:tcBorders>
            <w:vAlign w:val="center"/>
          </w:tcPr>
          <w:p w14:paraId="540DF9B3">
            <w:pPr>
              <w:widowControl/>
              <w:adjustRightInd w:val="0"/>
              <w:snapToGrid w:val="0"/>
              <w:jc w:val="center"/>
              <w:textAlignment w:val="center"/>
              <w:rPr>
                <w:kern w:val="0"/>
                <w:sz w:val="18"/>
                <w:szCs w:val="18"/>
                <w:lang w:bidi="ar"/>
              </w:rPr>
            </w:pPr>
            <w:r>
              <w:rPr>
                <w:rFonts w:hint="eastAsia"/>
                <w:kern w:val="0"/>
                <w:sz w:val="18"/>
                <w:szCs w:val="18"/>
                <w:lang w:bidi="ar"/>
              </w:rPr>
              <w:t>3.3</w:t>
            </w:r>
          </w:p>
        </w:tc>
        <w:tc>
          <w:tcPr>
            <w:tcW w:w="171" w:type="pct"/>
            <w:tcBorders>
              <w:top w:val="single" w:color="auto" w:sz="4" w:space="0"/>
              <w:left w:val="single" w:color="000000" w:sz="8" w:space="0"/>
              <w:bottom w:val="single" w:color="auto" w:sz="4" w:space="0"/>
              <w:right w:val="single" w:color="000000" w:sz="8" w:space="0"/>
            </w:tcBorders>
            <w:vAlign w:val="center"/>
          </w:tcPr>
          <w:p w14:paraId="373132BA">
            <w:pPr>
              <w:widowControl/>
              <w:adjustRightInd w:val="0"/>
              <w:snapToGrid w:val="0"/>
              <w:jc w:val="center"/>
              <w:textAlignment w:val="center"/>
              <w:rPr>
                <w:kern w:val="0"/>
                <w:sz w:val="18"/>
                <w:szCs w:val="18"/>
                <w:lang w:bidi="ar"/>
              </w:rPr>
            </w:pPr>
            <w:r>
              <w:rPr>
                <w:rFonts w:hint="eastAsia"/>
                <w:kern w:val="0"/>
                <w:sz w:val="18"/>
                <w:szCs w:val="18"/>
                <w:lang w:bidi="ar"/>
              </w:rPr>
              <w:t>3.4</w:t>
            </w:r>
          </w:p>
        </w:tc>
        <w:tc>
          <w:tcPr>
            <w:tcW w:w="178" w:type="pct"/>
            <w:tcBorders>
              <w:top w:val="single" w:color="auto" w:sz="4" w:space="0"/>
              <w:left w:val="single" w:color="000000" w:sz="8" w:space="0"/>
              <w:bottom w:val="single" w:color="auto" w:sz="4" w:space="0"/>
              <w:right w:val="single" w:color="000000" w:sz="8" w:space="0"/>
            </w:tcBorders>
            <w:vAlign w:val="center"/>
          </w:tcPr>
          <w:p w14:paraId="7573D638">
            <w:pPr>
              <w:widowControl/>
              <w:adjustRightInd w:val="0"/>
              <w:snapToGrid w:val="0"/>
              <w:jc w:val="center"/>
              <w:textAlignment w:val="center"/>
              <w:rPr>
                <w:kern w:val="0"/>
                <w:sz w:val="18"/>
                <w:szCs w:val="18"/>
                <w:lang w:bidi="ar"/>
              </w:rPr>
            </w:pPr>
            <w:r>
              <w:rPr>
                <w:rFonts w:hint="eastAsia"/>
                <w:kern w:val="0"/>
                <w:sz w:val="18"/>
                <w:szCs w:val="18"/>
                <w:lang w:bidi="ar"/>
              </w:rPr>
              <w:t>3.5</w:t>
            </w:r>
          </w:p>
        </w:tc>
        <w:tc>
          <w:tcPr>
            <w:tcW w:w="178" w:type="pct"/>
            <w:tcBorders>
              <w:top w:val="single" w:color="auto" w:sz="4" w:space="0"/>
              <w:left w:val="single" w:color="000000" w:sz="8" w:space="0"/>
              <w:bottom w:val="single" w:color="auto" w:sz="4" w:space="0"/>
              <w:right w:val="single" w:color="000000" w:sz="8" w:space="0"/>
            </w:tcBorders>
            <w:vAlign w:val="center"/>
          </w:tcPr>
          <w:p w14:paraId="77EE1B93">
            <w:pPr>
              <w:widowControl/>
              <w:adjustRightInd w:val="0"/>
              <w:snapToGrid w:val="0"/>
              <w:jc w:val="center"/>
              <w:textAlignment w:val="center"/>
              <w:rPr>
                <w:kern w:val="0"/>
                <w:sz w:val="18"/>
                <w:szCs w:val="18"/>
                <w:lang w:bidi="ar"/>
              </w:rPr>
            </w:pPr>
            <w:r>
              <w:rPr>
                <w:rFonts w:hint="eastAsia"/>
                <w:kern w:val="0"/>
                <w:sz w:val="18"/>
                <w:szCs w:val="18"/>
                <w:lang w:bidi="ar"/>
              </w:rPr>
              <w:t>3.6</w:t>
            </w:r>
          </w:p>
        </w:tc>
        <w:tc>
          <w:tcPr>
            <w:tcW w:w="175" w:type="pct"/>
            <w:tcBorders>
              <w:top w:val="single" w:color="auto" w:sz="4" w:space="0"/>
              <w:left w:val="single" w:color="000000" w:sz="8" w:space="0"/>
              <w:bottom w:val="single" w:color="auto" w:sz="4" w:space="0"/>
              <w:right w:val="single" w:color="000000" w:sz="8" w:space="0"/>
            </w:tcBorders>
            <w:vAlign w:val="center"/>
          </w:tcPr>
          <w:p w14:paraId="04A4D2B6">
            <w:pPr>
              <w:widowControl/>
              <w:adjustRightInd w:val="0"/>
              <w:snapToGrid w:val="0"/>
              <w:jc w:val="center"/>
              <w:textAlignment w:val="center"/>
              <w:rPr>
                <w:kern w:val="0"/>
                <w:sz w:val="18"/>
                <w:szCs w:val="18"/>
                <w:lang w:bidi="ar"/>
              </w:rPr>
            </w:pPr>
            <w:r>
              <w:rPr>
                <w:rFonts w:hint="eastAsia"/>
                <w:kern w:val="0"/>
                <w:sz w:val="18"/>
                <w:szCs w:val="18"/>
                <w:lang w:bidi="ar"/>
              </w:rPr>
              <w:t>3.7</w:t>
            </w:r>
          </w:p>
        </w:tc>
      </w:tr>
      <w:tr w14:paraId="6B50551A">
        <w:tblPrEx>
          <w:tblCellMar>
            <w:top w:w="0" w:type="dxa"/>
            <w:left w:w="108" w:type="dxa"/>
            <w:bottom w:w="0" w:type="dxa"/>
            <w:right w:w="108" w:type="dxa"/>
          </w:tblCellMar>
        </w:tblPrEx>
        <w:trPr>
          <w:trHeight w:val="325" w:hRule="atLeast"/>
        </w:trPr>
        <w:tc>
          <w:tcPr>
            <w:tcW w:w="211" w:type="pct"/>
            <w:tcBorders>
              <w:top w:val="single" w:color="auto" w:sz="4" w:space="0"/>
              <w:left w:val="single" w:color="000000" w:sz="8" w:space="0"/>
              <w:bottom w:val="single" w:color="000000" w:sz="8" w:space="0"/>
              <w:right w:val="single" w:color="000000" w:sz="8" w:space="0"/>
            </w:tcBorders>
            <w:vAlign w:val="center"/>
          </w:tcPr>
          <w:p w14:paraId="6C0BD92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w:t>
            </w:r>
          </w:p>
        </w:tc>
        <w:tc>
          <w:tcPr>
            <w:tcW w:w="835" w:type="pct"/>
            <w:tcBorders>
              <w:top w:val="single" w:color="auto" w:sz="4" w:space="0"/>
              <w:left w:val="single" w:color="000000" w:sz="8" w:space="0"/>
              <w:bottom w:val="single" w:color="000000" w:sz="8" w:space="0"/>
              <w:right w:val="single" w:color="000000" w:sz="8" w:space="0"/>
            </w:tcBorders>
            <w:vAlign w:val="center"/>
          </w:tcPr>
          <w:p w14:paraId="1D95A3FA">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经济数学</w:t>
            </w:r>
          </w:p>
        </w:tc>
        <w:tc>
          <w:tcPr>
            <w:tcW w:w="178" w:type="pct"/>
            <w:tcBorders>
              <w:top w:val="single" w:color="auto" w:sz="4" w:space="0"/>
              <w:left w:val="single" w:color="000000" w:sz="8" w:space="0"/>
              <w:bottom w:val="single" w:color="000000" w:sz="8" w:space="0"/>
              <w:right w:val="single" w:color="000000" w:sz="8" w:space="0"/>
            </w:tcBorders>
            <w:vAlign w:val="center"/>
          </w:tcPr>
          <w:p w14:paraId="10C0715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4" w:space="0"/>
              <w:left w:val="single" w:color="000000" w:sz="8" w:space="0"/>
              <w:bottom w:val="single" w:color="000000" w:sz="8" w:space="0"/>
              <w:right w:val="single" w:color="000000" w:sz="8" w:space="0"/>
            </w:tcBorders>
            <w:vAlign w:val="center"/>
          </w:tcPr>
          <w:p w14:paraId="41C8969B">
            <w:pPr>
              <w:widowControl/>
              <w:adjustRightInd w:val="0"/>
              <w:snapToGrid w:val="0"/>
              <w:jc w:val="center"/>
              <w:textAlignment w:val="center"/>
              <w:rPr>
                <w:kern w:val="0"/>
                <w:sz w:val="18"/>
                <w:szCs w:val="18"/>
                <w:lang w:bidi="ar"/>
              </w:rPr>
            </w:pPr>
            <w:r>
              <w:rPr>
                <w:sz w:val="18"/>
                <w:szCs w:val="18"/>
              </w:rPr>
              <w:t>H</w:t>
            </w:r>
          </w:p>
        </w:tc>
        <w:tc>
          <w:tcPr>
            <w:tcW w:w="186" w:type="pct"/>
            <w:tcBorders>
              <w:top w:val="single" w:color="auto" w:sz="4" w:space="0"/>
              <w:left w:val="single" w:color="000000" w:sz="8" w:space="0"/>
              <w:bottom w:val="single" w:color="000000" w:sz="8" w:space="0"/>
              <w:right w:val="single" w:color="000000" w:sz="8" w:space="0"/>
            </w:tcBorders>
            <w:vAlign w:val="center"/>
          </w:tcPr>
          <w:p w14:paraId="47469226">
            <w:pPr>
              <w:widowControl/>
              <w:adjustRightInd w:val="0"/>
              <w:snapToGrid w:val="0"/>
              <w:jc w:val="center"/>
              <w:textAlignment w:val="center"/>
              <w:rPr>
                <w:kern w:val="0"/>
                <w:sz w:val="18"/>
                <w:szCs w:val="18"/>
                <w:lang w:bidi="ar"/>
              </w:rPr>
            </w:pPr>
            <w:r>
              <w:rPr>
                <w:rFonts w:hint="eastAsia"/>
                <w:sz w:val="18"/>
                <w:szCs w:val="18"/>
              </w:rPr>
              <w:t>--</w:t>
            </w:r>
          </w:p>
        </w:tc>
        <w:tc>
          <w:tcPr>
            <w:tcW w:w="171" w:type="pct"/>
            <w:tcBorders>
              <w:top w:val="single" w:color="auto" w:sz="4" w:space="0"/>
              <w:left w:val="single" w:color="000000" w:sz="8" w:space="0"/>
              <w:bottom w:val="single" w:color="000000" w:sz="8" w:space="0"/>
              <w:right w:val="single" w:color="000000" w:sz="8" w:space="0"/>
            </w:tcBorders>
            <w:vAlign w:val="center"/>
          </w:tcPr>
          <w:p w14:paraId="79618D79">
            <w:pPr>
              <w:widowControl/>
              <w:adjustRightInd w:val="0"/>
              <w:snapToGrid w:val="0"/>
              <w:jc w:val="center"/>
              <w:textAlignment w:val="center"/>
              <w:rPr>
                <w:kern w:val="0"/>
                <w:sz w:val="18"/>
                <w:szCs w:val="18"/>
                <w:lang w:bidi="ar"/>
              </w:rPr>
            </w:pPr>
            <w:r>
              <w:rPr>
                <w:rFonts w:hint="eastAsia"/>
                <w:sz w:val="18"/>
                <w:szCs w:val="18"/>
              </w:rPr>
              <w:t>--</w:t>
            </w:r>
          </w:p>
        </w:tc>
        <w:tc>
          <w:tcPr>
            <w:tcW w:w="178" w:type="pct"/>
            <w:tcBorders>
              <w:top w:val="single" w:color="auto" w:sz="4" w:space="0"/>
              <w:left w:val="single" w:color="000000" w:sz="8" w:space="0"/>
              <w:bottom w:val="single" w:color="000000" w:sz="8" w:space="0"/>
              <w:right w:val="single" w:color="000000" w:sz="8" w:space="0"/>
            </w:tcBorders>
            <w:vAlign w:val="center"/>
          </w:tcPr>
          <w:p w14:paraId="2E7D5AB6">
            <w:pPr>
              <w:widowControl/>
              <w:adjustRightInd w:val="0"/>
              <w:snapToGrid w:val="0"/>
              <w:jc w:val="center"/>
              <w:textAlignment w:val="center"/>
              <w:rPr>
                <w:kern w:val="0"/>
                <w:sz w:val="18"/>
                <w:szCs w:val="18"/>
                <w:lang w:bidi="ar"/>
              </w:rPr>
            </w:pPr>
            <w:r>
              <w:rPr>
                <w:rFonts w:hint="eastAsia"/>
                <w:sz w:val="18"/>
                <w:szCs w:val="18"/>
              </w:rPr>
              <w:t>--</w:t>
            </w:r>
          </w:p>
        </w:tc>
        <w:tc>
          <w:tcPr>
            <w:tcW w:w="186" w:type="pct"/>
            <w:tcBorders>
              <w:top w:val="single" w:color="auto" w:sz="4" w:space="0"/>
              <w:left w:val="single" w:color="000000" w:sz="8" w:space="0"/>
              <w:bottom w:val="single" w:color="000000" w:sz="8" w:space="0"/>
              <w:right w:val="single" w:color="000000" w:sz="8" w:space="0"/>
            </w:tcBorders>
            <w:vAlign w:val="center"/>
          </w:tcPr>
          <w:p w14:paraId="1A0DC66B">
            <w:pPr>
              <w:widowControl/>
              <w:adjustRightInd w:val="0"/>
              <w:snapToGrid w:val="0"/>
              <w:jc w:val="center"/>
              <w:textAlignment w:val="center"/>
              <w:rPr>
                <w:kern w:val="0"/>
                <w:sz w:val="18"/>
                <w:szCs w:val="18"/>
                <w:lang w:bidi="ar"/>
              </w:rPr>
            </w:pPr>
            <w:r>
              <w:rPr>
                <w:rFonts w:hint="eastAsia"/>
                <w:sz w:val="18"/>
                <w:szCs w:val="18"/>
              </w:rPr>
              <w:t>--</w:t>
            </w:r>
          </w:p>
        </w:tc>
        <w:tc>
          <w:tcPr>
            <w:tcW w:w="164" w:type="pct"/>
            <w:tcBorders>
              <w:top w:val="single" w:color="auto" w:sz="4" w:space="0"/>
              <w:left w:val="single" w:color="000000" w:sz="8" w:space="0"/>
              <w:bottom w:val="single" w:color="000000" w:sz="8" w:space="0"/>
              <w:right w:val="single" w:color="000000" w:sz="8" w:space="0"/>
            </w:tcBorders>
            <w:vAlign w:val="center"/>
          </w:tcPr>
          <w:p w14:paraId="1D81C99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4" w:space="0"/>
              <w:left w:val="single" w:color="000000" w:sz="8" w:space="0"/>
              <w:bottom w:val="single" w:color="000000" w:sz="8" w:space="0"/>
              <w:right w:val="single" w:color="000000" w:sz="8" w:space="0"/>
            </w:tcBorders>
            <w:vAlign w:val="center"/>
          </w:tcPr>
          <w:p w14:paraId="171F941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4" w:space="0"/>
              <w:left w:val="single" w:color="000000" w:sz="8" w:space="0"/>
              <w:bottom w:val="single" w:color="000000" w:sz="8" w:space="0"/>
              <w:right w:val="single" w:color="000000" w:sz="8" w:space="0"/>
            </w:tcBorders>
            <w:vAlign w:val="center"/>
          </w:tcPr>
          <w:p w14:paraId="31807E2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4" w:space="0"/>
              <w:left w:val="single" w:color="000000" w:sz="8" w:space="0"/>
              <w:bottom w:val="single" w:color="000000" w:sz="8" w:space="0"/>
              <w:right w:val="single" w:color="000000" w:sz="8" w:space="0"/>
            </w:tcBorders>
            <w:vAlign w:val="center"/>
          </w:tcPr>
          <w:p w14:paraId="2974BBE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97" w:type="pct"/>
            <w:tcBorders>
              <w:top w:val="single" w:color="auto" w:sz="4" w:space="0"/>
              <w:left w:val="single" w:color="000000" w:sz="8" w:space="0"/>
              <w:bottom w:val="single" w:color="000000" w:sz="8" w:space="0"/>
              <w:right w:val="single" w:color="000000" w:sz="8" w:space="0"/>
            </w:tcBorders>
            <w:vAlign w:val="center"/>
          </w:tcPr>
          <w:p w14:paraId="7E59013A">
            <w:pPr>
              <w:widowControl/>
              <w:adjustRightInd w:val="0"/>
              <w:snapToGrid w:val="0"/>
              <w:jc w:val="center"/>
              <w:textAlignment w:val="center"/>
              <w:rPr>
                <w:kern w:val="0"/>
                <w:sz w:val="18"/>
                <w:szCs w:val="18"/>
                <w:lang w:bidi="ar"/>
              </w:rPr>
            </w:pPr>
            <w:r>
              <w:rPr>
                <w:rFonts w:hint="eastAsia"/>
                <w:sz w:val="18"/>
                <w:szCs w:val="18"/>
              </w:rPr>
              <w:t>--</w:t>
            </w:r>
          </w:p>
        </w:tc>
        <w:tc>
          <w:tcPr>
            <w:tcW w:w="189" w:type="pct"/>
            <w:tcBorders>
              <w:top w:val="single" w:color="auto" w:sz="4" w:space="0"/>
              <w:left w:val="single" w:color="000000" w:sz="8" w:space="0"/>
              <w:bottom w:val="single" w:color="000000" w:sz="8" w:space="0"/>
              <w:right w:val="single" w:color="000000" w:sz="8" w:space="0"/>
            </w:tcBorders>
            <w:vAlign w:val="center"/>
          </w:tcPr>
          <w:p w14:paraId="37910163">
            <w:pPr>
              <w:widowControl/>
              <w:adjustRightInd w:val="0"/>
              <w:snapToGrid w:val="0"/>
              <w:jc w:val="center"/>
              <w:textAlignment w:val="center"/>
              <w:rPr>
                <w:kern w:val="0"/>
                <w:sz w:val="18"/>
                <w:szCs w:val="18"/>
                <w:lang w:bidi="ar"/>
              </w:rPr>
            </w:pPr>
            <w:r>
              <w:rPr>
                <w:rFonts w:hint="eastAsia"/>
                <w:sz w:val="18"/>
                <w:szCs w:val="18"/>
              </w:rPr>
              <w:t>--</w:t>
            </w:r>
          </w:p>
        </w:tc>
        <w:tc>
          <w:tcPr>
            <w:tcW w:w="175" w:type="pct"/>
            <w:tcBorders>
              <w:top w:val="single" w:color="auto" w:sz="4" w:space="0"/>
              <w:left w:val="single" w:color="000000" w:sz="8" w:space="0"/>
              <w:bottom w:val="single" w:color="000000" w:sz="8" w:space="0"/>
              <w:right w:val="single" w:color="000000" w:sz="8" w:space="0"/>
            </w:tcBorders>
            <w:vAlign w:val="center"/>
          </w:tcPr>
          <w:p w14:paraId="50EEFB6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4" w:space="0"/>
              <w:left w:val="single" w:color="000000" w:sz="8" w:space="0"/>
              <w:bottom w:val="single" w:color="000000" w:sz="8" w:space="0"/>
              <w:right w:val="single" w:color="000000" w:sz="8" w:space="0"/>
            </w:tcBorders>
            <w:vAlign w:val="center"/>
          </w:tcPr>
          <w:p w14:paraId="7B302A82">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4" w:space="0"/>
              <w:left w:val="single" w:color="000000" w:sz="8" w:space="0"/>
              <w:bottom w:val="single" w:color="000000" w:sz="8" w:space="0"/>
              <w:right w:val="single" w:color="000000" w:sz="8" w:space="0"/>
            </w:tcBorders>
            <w:vAlign w:val="center"/>
          </w:tcPr>
          <w:p w14:paraId="01DBB9FC">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4" w:space="0"/>
              <w:left w:val="single" w:color="000000" w:sz="8" w:space="0"/>
              <w:bottom w:val="single" w:color="000000" w:sz="8" w:space="0"/>
              <w:right w:val="single" w:color="000000" w:sz="8" w:space="0"/>
            </w:tcBorders>
            <w:vAlign w:val="center"/>
          </w:tcPr>
          <w:p w14:paraId="657ABCA8">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4" w:space="0"/>
              <w:left w:val="single" w:color="000000" w:sz="8" w:space="0"/>
              <w:bottom w:val="single" w:color="000000" w:sz="8" w:space="0"/>
              <w:right w:val="single" w:color="000000" w:sz="8" w:space="0"/>
            </w:tcBorders>
            <w:vAlign w:val="center"/>
          </w:tcPr>
          <w:p w14:paraId="30A45725">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4" w:space="0"/>
              <w:left w:val="single" w:color="000000" w:sz="8" w:space="0"/>
              <w:bottom w:val="single" w:color="000000" w:sz="8" w:space="0"/>
              <w:right w:val="single" w:color="000000" w:sz="8" w:space="0"/>
            </w:tcBorders>
            <w:vAlign w:val="center"/>
          </w:tcPr>
          <w:p w14:paraId="2BAFF651">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single" w:color="auto" w:sz="4" w:space="0"/>
              <w:left w:val="single" w:color="000000" w:sz="8" w:space="0"/>
              <w:bottom w:val="single" w:color="000000" w:sz="8" w:space="0"/>
              <w:right w:val="single" w:color="000000" w:sz="8" w:space="0"/>
            </w:tcBorders>
            <w:vAlign w:val="center"/>
          </w:tcPr>
          <w:p w14:paraId="18894D08">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4" w:space="0"/>
              <w:left w:val="single" w:color="000000" w:sz="8" w:space="0"/>
              <w:bottom w:val="single" w:color="000000" w:sz="8" w:space="0"/>
              <w:right w:val="single" w:color="000000" w:sz="8" w:space="0"/>
            </w:tcBorders>
            <w:vAlign w:val="center"/>
          </w:tcPr>
          <w:p w14:paraId="665CE9F2">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4" w:space="0"/>
              <w:left w:val="single" w:color="000000" w:sz="8" w:space="0"/>
              <w:bottom w:val="single" w:color="000000" w:sz="8" w:space="0"/>
              <w:right w:val="single" w:color="000000" w:sz="8" w:space="0"/>
            </w:tcBorders>
            <w:vAlign w:val="center"/>
          </w:tcPr>
          <w:p w14:paraId="1587D20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single" w:color="auto" w:sz="4" w:space="0"/>
              <w:left w:val="single" w:color="000000" w:sz="8" w:space="0"/>
              <w:bottom w:val="single" w:color="000000" w:sz="8" w:space="0"/>
              <w:right w:val="single" w:color="000000" w:sz="8" w:space="0"/>
            </w:tcBorders>
            <w:vAlign w:val="center"/>
          </w:tcPr>
          <w:p w14:paraId="16919D68">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3F4DC5DB">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03DDBAB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w:t>
            </w:r>
          </w:p>
        </w:tc>
        <w:tc>
          <w:tcPr>
            <w:tcW w:w="835" w:type="pct"/>
            <w:tcBorders>
              <w:top w:val="single" w:color="000000" w:sz="8" w:space="0"/>
              <w:left w:val="single" w:color="000000" w:sz="8" w:space="0"/>
              <w:bottom w:val="single" w:color="000000" w:sz="8" w:space="0"/>
              <w:right w:val="single" w:color="000000" w:sz="8" w:space="0"/>
            </w:tcBorders>
            <w:vAlign w:val="center"/>
          </w:tcPr>
          <w:p w14:paraId="6C519489">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入门教育与专业入门</w:t>
            </w:r>
          </w:p>
        </w:tc>
        <w:tc>
          <w:tcPr>
            <w:tcW w:w="178" w:type="pct"/>
            <w:tcBorders>
              <w:top w:val="nil"/>
              <w:left w:val="single" w:color="000000" w:sz="8" w:space="0"/>
              <w:bottom w:val="single" w:color="000000" w:sz="8" w:space="0"/>
              <w:right w:val="single" w:color="000000" w:sz="8" w:space="0"/>
            </w:tcBorders>
            <w:vAlign w:val="center"/>
          </w:tcPr>
          <w:p w14:paraId="10BC4E9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31FFCC1">
            <w:pPr>
              <w:widowControl/>
              <w:adjustRightInd w:val="0"/>
              <w:snapToGrid w:val="0"/>
              <w:jc w:val="center"/>
              <w:textAlignment w:val="center"/>
              <w:rPr>
                <w:kern w:val="0"/>
                <w:sz w:val="18"/>
                <w:szCs w:val="18"/>
                <w:lang w:bidi="ar"/>
              </w:rPr>
            </w:pPr>
            <w:r>
              <w:rPr>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D30424B">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nil"/>
              <w:left w:val="single" w:color="000000" w:sz="8" w:space="0"/>
              <w:bottom w:val="single" w:color="000000" w:sz="8" w:space="0"/>
              <w:right w:val="single" w:color="000000" w:sz="8" w:space="0"/>
            </w:tcBorders>
            <w:vAlign w:val="center"/>
          </w:tcPr>
          <w:p w14:paraId="5F6C0A57">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4ED5964E">
            <w:pPr>
              <w:widowControl/>
              <w:adjustRightInd w:val="0"/>
              <w:snapToGrid w:val="0"/>
              <w:jc w:val="center"/>
              <w:textAlignment w:val="center"/>
              <w:rPr>
                <w:kern w:val="0"/>
                <w:sz w:val="18"/>
                <w:szCs w:val="18"/>
                <w:lang w:bidi="ar"/>
              </w:rPr>
            </w:pPr>
            <w:r>
              <w:rPr>
                <w:kern w:val="0"/>
                <w:sz w:val="18"/>
                <w:szCs w:val="18"/>
                <w:lang w:bidi="ar"/>
              </w:rPr>
              <w:t>--</w:t>
            </w:r>
          </w:p>
        </w:tc>
        <w:tc>
          <w:tcPr>
            <w:tcW w:w="186" w:type="pct"/>
            <w:tcBorders>
              <w:top w:val="nil"/>
              <w:left w:val="single" w:color="000000" w:sz="8" w:space="0"/>
              <w:bottom w:val="single" w:color="000000" w:sz="8" w:space="0"/>
              <w:right w:val="single" w:color="000000" w:sz="8" w:space="0"/>
            </w:tcBorders>
            <w:vAlign w:val="center"/>
          </w:tcPr>
          <w:p w14:paraId="72F3FAFC">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14F08EC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BA2649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FFA288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4AF1D96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97" w:type="pct"/>
            <w:tcBorders>
              <w:top w:val="nil"/>
              <w:left w:val="single" w:color="000000" w:sz="8" w:space="0"/>
              <w:bottom w:val="single" w:color="000000" w:sz="8" w:space="0"/>
              <w:right w:val="single" w:color="000000" w:sz="8" w:space="0"/>
            </w:tcBorders>
            <w:vAlign w:val="center"/>
          </w:tcPr>
          <w:p w14:paraId="3B2EF347">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1337CBFA">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5E98FFD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E9C135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49F56A3">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5FCB771E">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1BA593D1">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3A246B34">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nil"/>
              <w:left w:val="single" w:color="000000" w:sz="8" w:space="0"/>
              <w:bottom w:val="single" w:color="000000" w:sz="8" w:space="0"/>
              <w:right w:val="single" w:color="000000" w:sz="8" w:space="0"/>
            </w:tcBorders>
            <w:vAlign w:val="center"/>
          </w:tcPr>
          <w:p w14:paraId="22317F29">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5FE8167E">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65B3CE5E">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3E00C9E2">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699A5983">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25AC4BD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w:t>
            </w:r>
          </w:p>
        </w:tc>
        <w:tc>
          <w:tcPr>
            <w:tcW w:w="835" w:type="pct"/>
            <w:tcBorders>
              <w:top w:val="single" w:color="000000" w:sz="8" w:space="0"/>
              <w:left w:val="single" w:color="000000" w:sz="8" w:space="0"/>
              <w:bottom w:val="single" w:color="000000" w:sz="8" w:space="0"/>
              <w:right w:val="single" w:color="000000" w:sz="8" w:space="0"/>
            </w:tcBorders>
            <w:vAlign w:val="center"/>
          </w:tcPr>
          <w:p w14:paraId="5DE60C15">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经济学基础</w:t>
            </w:r>
          </w:p>
        </w:tc>
        <w:tc>
          <w:tcPr>
            <w:tcW w:w="178" w:type="pct"/>
            <w:tcBorders>
              <w:top w:val="nil"/>
              <w:left w:val="single" w:color="000000" w:sz="8" w:space="0"/>
              <w:bottom w:val="single" w:color="000000" w:sz="8" w:space="0"/>
              <w:right w:val="single" w:color="000000" w:sz="8" w:space="0"/>
            </w:tcBorders>
            <w:vAlign w:val="center"/>
          </w:tcPr>
          <w:p w14:paraId="5D6A7C6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934A35C">
            <w:pPr>
              <w:widowControl/>
              <w:adjustRightInd w:val="0"/>
              <w:snapToGrid w:val="0"/>
              <w:jc w:val="center"/>
              <w:textAlignment w:val="center"/>
              <w:rPr>
                <w:kern w:val="0"/>
                <w:sz w:val="18"/>
                <w:szCs w:val="18"/>
                <w:lang w:bidi="ar"/>
              </w:rPr>
            </w:pPr>
            <w:r>
              <w:rPr>
                <w:sz w:val="18"/>
                <w:szCs w:val="18"/>
              </w:rPr>
              <w:t>H</w:t>
            </w:r>
          </w:p>
        </w:tc>
        <w:tc>
          <w:tcPr>
            <w:tcW w:w="186" w:type="pct"/>
            <w:tcBorders>
              <w:top w:val="nil"/>
              <w:left w:val="single" w:color="000000" w:sz="8" w:space="0"/>
              <w:bottom w:val="single" w:color="000000" w:sz="8" w:space="0"/>
              <w:right w:val="single" w:color="000000" w:sz="8" w:space="0"/>
            </w:tcBorders>
            <w:vAlign w:val="center"/>
          </w:tcPr>
          <w:p w14:paraId="536BF5FC">
            <w:pPr>
              <w:widowControl/>
              <w:adjustRightInd w:val="0"/>
              <w:snapToGrid w:val="0"/>
              <w:jc w:val="center"/>
              <w:textAlignment w:val="center"/>
              <w:rPr>
                <w:kern w:val="0"/>
                <w:sz w:val="18"/>
                <w:szCs w:val="18"/>
                <w:lang w:bidi="ar"/>
              </w:rPr>
            </w:pPr>
            <w:r>
              <w:rPr>
                <w:rFonts w:hint="eastAsia"/>
                <w:sz w:val="18"/>
                <w:szCs w:val="18"/>
              </w:rPr>
              <w:t>--</w:t>
            </w:r>
          </w:p>
        </w:tc>
        <w:tc>
          <w:tcPr>
            <w:tcW w:w="171" w:type="pct"/>
            <w:tcBorders>
              <w:top w:val="nil"/>
              <w:left w:val="single" w:color="000000" w:sz="8" w:space="0"/>
              <w:bottom w:val="single" w:color="000000" w:sz="8" w:space="0"/>
              <w:right w:val="single" w:color="000000" w:sz="8" w:space="0"/>
            </w:tcBorders>
            <w:vAlign w:val="center"/>
          </w:tcPr>
          <w:p w14:paraId="6FC89E29">
            <w:pPr>
              <w:widowControl/>
              <w:adjustRightInd w:val="0"/>
              <w:snapToGrid w:val="0"/>
              <w:jc w:val="center"/>
              <w:textAlignment w:val="center"/>
              <w:rPr>
                <w:kern w:val="0"/>
                <w:sz w:val="18"/>
                <w:szCs w:val="18"/>
                <w:lang w:bidi="ar"/>
              </w:rPr>
            </w:pPr>
            <w:r>
              <w:rPr>
                <w:rFonts w:hint="eastAsia"/>
                <w:sz w:val="18"/>
                <w:szCs w:val="18"/>
              </w:rPr>
              <w:t>--</w:t>
            </w:r>
          </w:p>
        </w:tc>
        <w:tc>
          <w:tcPr>
            <w:tcW w:w="178" w:type="pct"/>
            <w:tcBorders>
              <w:top w:val="nil"/>
              <w:left w:val="single" w:color="000000" w:sz="8" w:space="0"/>
              <w:bottom w:val="single" w:color="000000" w:sz="8" w:space="0"/>
              <w:right w:val="single" w:color="000000" w:sz="8" w:space="0"/>
            </w:tcBorders>
            <w:vAlign w:val="center"/>
          </w:tcPr>
          <w:p w14:paraId="7E686E05">
            <w:pPr>
              <w:widowControl/>
              <w:adjustRightInd w:val="0"/>
              <w:snapToGrid w:val="0"/>
              <w:jc w:val="center"/>
              <w:textAlignment w:val="center"/>
              <w:rPr>
                <w:kern w:val="0"/>
                <w:sz w:val="18"/>
                <w:szCs w:val="18"/>
                <w:lang w:bidi="ar"/>
              </w:rPr>
            </w:pPr>
            <w:r>
              <w:rPr>
                <w:rFonts w:hint="eastAsia"/>
                <w:sz w:val="18"/>
                <w:szCs w:val="18"/>
              </w:rPr>
              <w:t>--</w:t>
            </w:r>
          </w:p>
        </w:tc>
        <w:tc>
          <w:tcPr>
            <w:tcW w:w="186" w:type="pct"/>
            <w:tcBorders>
              <w:top w:val="nil"/>
              <w:left w:val="single" w:color="000000" w:sz="8" w:space="0"/>
              <w:bottom w:val="single" w:color="000000" w:sz="8" w:space="0"/>
              <w:right w:val="single" w:color="000000" w:sz="8" w:space="0"/>
            </w:tcBorders>
            <w:vAlign w:val="center"/>
          </w:tcPr>
          <w:p w14:paraId="0751C203">
            <w:pPr>
              <w:widowControl/>
              <w:adjustRightInd w:val="0"/>
              <w:snapToGrid w:val="0"/>
              <w:jc w:val="center"/>
              <w:textAlignment w:val="center"/>
              <w:rPr>
                <w:kern w:val="0"/>
                <w:sz w:val="18"/>
                <w:szCs w:val="18"/>
                <w:lang w:bidi="ar"/>
              </w:rPr>
            </w:pPr>
            <w:r>
              <w:rPr>
                <w:rFonts w:hint="eastAsia"/>
                <w:sz w:val="18"/>
                <w:szCs w:val="18"/>
              </w:rPr>
              <w:t>--</w:t>
            </w:r>
          </w:p>
        </w:tc>
        <w:tc>
          <w:tcPr>
            <w:tcW w:w="164" w:type="pct"/>
            <w:tcBorders>
              <w:top w:val="nil"/>
              <w:left w:val="single" w:color="000000" w:sz="8" w:space="0"/>
              <w:bottom w:val="single" w:color="000000" w:sz="8" w:space="0"/>
              <w:right w:val="single" w:color="000000" w:sz="8" w:space="0"/>
            </w:tcBorders>
            <w:vAlign w:val="center"/>
          </w:tcPr>
          <w:p w14:paraId="668C9AD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3B1E362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1113C0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D38D70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97" w:type="pct"/>
            <w:tcBorders>
              <w:top w:val="nil"/>
              <w:left w:val="single" w:color="000000" w:sz="8" w:space="0"/>
              <w:bottom w:val="single" w:color="000000" w:sz="8" w:space="0"/>
              <w:right w:val="single" w:color="000000" w:sz="8" w:space="0"/>
            </w:tcBorders>
            <w:vAlign w:val="center"/>
          </w:tcPr>
          <w:p w14:paraId="689DCC08">
            <w:pPr>
              <w:widowControl/>
              <w:adjustRightInd w:val="0"/>
              <w:snapToGrid w:val="0"/>
              <w:jc w:val="center"/>
              <w:textAlignment w:val="center"/>
              <w:rPr>
                <w:kern w:val="0"/>
                <w:sz w:val="18"/>
                <w:szCs w:val="18"/>
                <w:lang w:bidi="ar"/>
              </w:rPr>
            </w:pPr>
            <w:r>
              <w:rPr>
                <w:rFonts w:hint="eastAsia"/>
                <w:sz w:val="18"/>
                <w:szCs w:val="18"/>
              </w:rPr>
              <w:t>--</w:t>
            </w:r>
          </w:p>
        </w:tc>
        <w:tc>
          <w:tcPr>
            <w:tcW w:w="189" w:type="pct"/>
            <w:tcBorders>
              <w:top w:val="nil"/>
              <w:left w:val="single" w:color="000000" w:sz="8" w:space="0"/>
              <w:bottom w:val="single" w:color="000000" w:sz="8" w:space="0"/>
              <w:right w:val="single" w:color="000000" w:sz="8" w:space="0"/>
            </w:tcBorders>
            <w:vAlign w:val="center"/>
          </w:tcPr>
          <w:p w14:paraId="08A93A5B">
            <w:pPr>
              <w:widowControl/>
              <w:adjustRightInd w:val="0"/>
              <w:snapToGrid w:val="0"/>
              <w:jc w:val="center"/>
              <w:textAlignment w:val="center"/>
              <w:rPr>
                <w:kern w:val="0"/>
                <w:sz w:val="18"/>
                <w:szCs w:val="18"/>
                <w:lang w:bidi="ar"/>
              </w:rPr>
            </w:pPr>
            <w:r>
              <w:rPr>
                <w:rFonts w:hint="eastAsia"/>
                <w:sz w:val="18"/>
                <w:szCs w:val="18"/>
              </w:rPr>
              <w:t>--</w:t>
            </w:r>
          </w:p>
        </w:tc>
        <w:tc>
          <w:tcPr>
            <w:tcW w:w="175" w:type="pct"/>
            <w:tcBorders>
              <w:top w:val="nil"/>
              <w:left w:val="single" w:color="000000" w:sz="8" w:space="0"/>
              <w:bottom w:val="single" w:color="000000" w:sz="8" w:space="0"/>
              <w:right w:val="single" w:color="000000" w:sz="8" w:space="0"/>
            </w:tcBorders>
            <w:vAlign w:val="center"/>
          </w:tcPr>
          <w:p w14:paraId="5F307AA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1DEC225">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39CADEFB">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36D91F59">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42945CD8">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50BA9732">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nil"/>
              <w:left w:val="single" w:color="000000" w:sz="8" w:space="0"/>
              <w:bottom w:val="single" w:color="000000" w:sz="8" w:space="0"/>
              <w:right w:val="single" w:color="000000" w:sz="8" w:space="0"/>
            </w:tcBorders>
            <w:vAlign w:val="center"/>
          </w:tcPr>
          <w:p w14:paraId="21473301">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437C7F09">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1A2255A9">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323D029F">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6173913">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6168E8EE">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4</w:t>
            </w:r>
          </w:p>
        </w:tc>
        <w:tc>
          <w:tcPr>
            <w:tcW w:w="835" w:type="pct"/>
            <w:tcBorders>
              <w:top w:val="single" w:color="000000" w:sz="8" w:space="0"/>
              <w:left w:val="single" w:color="000000" w:sz="8" w:space="0"/>
              <w:bottom w:val="single" w:color="000000" w:sz="8" w:space="0"/>
              <w:right w:val="single" w:color="000000" w:sz="8" w:space="0"/>
            </w:tcBorders>
            <w:vAlign w:val="center"/>
          </w:tcPr>
          <w:p w14:paraId="10BCD359">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管理学基础</w:t>
            </w:r>
          </w:p>
        </w:tc>
        <w:tc>
          <w:tcPr>
            <w:tcW w:w="178" w:type="pct"/>
            <w:tcBorders>
              <w:top w:val="nil"/>
              <w:left w:val="single" w:color="000000" w:sz="8" w:space="0"/>
              <w:bottom w:val="single" w:color="000000" w:sz="8" w:space="0"/>
              <w:right w:val="single" w:color="000000" w:sz="8" w:space="0"/>
            </w:tcBorders>
            <w:vAlign w:val="center"/>
          </w:tcPr>
          <w:p w14:paraId="3704AB7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933B00E">
            <w:pPr>
              <w:widowControl/>
              <w:adjustRightInd w:val="0"/>
              <w:snapToGrid w:val="0"/>
              <w:jc w:val="center"/>
              <w:textAlignment w:val="center"/>
              <w:rPr>
                <w:kern w:val="0"/>
                <w:sz w:val="18"/>
                <w:szCs w:val="18"/>
                <w:lang w:bidi="ar"/>
              </w:rPr>
            </w:pPr>
            <w:r>
              <w:rPr>
                <w:kern w:val="0"/>
                <w:sz w:val="18"/>
                <w:szCs w:val="18"/>
                <w:lang w:bidi="ar"/>
              </w:rPr>
              <w:t>--</w:t>
            </w:r>
          </w:p>
        </w:tc>
        <w:tc>
          <w:tcPr>
            <w:tcW w:w="186" w:type="pct"/>
            <w:tcBorders>
              <w:top w:val="nil"/>
              <w:left w:val="single" w:color="000000" w:sz="8" w:space="0"/>
              <w:bottom w:val="single" w:color="000000" w:sz="8" w:space="0"/>
              <w:right w:val="single" w:color="000000" w:sz="8" w:space="0"/>
            </w:tcBorders>
            <w:vAlign w:val="center"/>
          </w:tcPr>
          <w:p w14:paraId="5EF5D42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17D92940">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01103580">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65E11A48">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07BA318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0D09A55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617AF2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15A8254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6EAA8C5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1FD63834">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7836D3A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A632A7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9615EC3">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277D53E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E07AE1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7AE698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5913D46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68C79A1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4C6FC3D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6B9EF1E">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69DD7660">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53F56C63">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5</w:t>
            </w:r>
          </w:p>
        </w:tc>
        <w:tc>
          <w:tcPr>
            <w:tcW w:w="835" w:type="pct"/>
            <w:tcBorders>
              <w:top w:val="single" w:color="000000" w:sz="8" w:space="0"/>
              <w:left w:val="single" w:color="000000" w:sz="8" w:space="0"/>
              <w:bottom w:val="single" w:color="000000" w:sz="8" w:space="0"/>
              <w:right w:val="single" w:color="000000" w:sz="8" w:space="0"/>
            </w:tcBorders>
            <w:vAlign w:val="center"/>
          </w:tcPr>
          <w:p w14:paraId="094BEDAE">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电子商务基础</w:t>
            </w:r>
          </w:p>
        </w:tc>
        <w:tc>
          <w:tcPr>
            <w:tcW w:w="178" w:type="pct"/>
            <w:tcBorders>
              <w:top w:val="nil"/>
              <w:left w:val="single" w:color="000000" w:sz="8" w:space="0"/>
              <w:bottom w:val="single" w:color="000000" w:sz="8" w:space="0"/>
              <w:right w:val="single" w:color="000000" w:sz="8" w:space="0"/>
            </w:tcBorders>
            <w:vAlign w:val="center"/>
          </w:tcPr>
          <w:p w14:paraId="40E9EC4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91A1EE1">
            <w:pPr>
              <w:widowControl/>
              <w:adjustRightInd w:val="0"/>
              <w:snapToGrid w:val="0"/>
              <w:jc w:val="center"/>
              <w:textAlignment w:val="center"/>
              <w:rPr>
                <w:kern w:val="0"/>
                <w:sz w:val="18"/>
                <w:szCs w:val="18"/>
                <w:lang w:bidi="ar"/>
              </w:rPr>
            </w:pPr>
            <w:r>
              <w:rPr>
                <w:kern w:val="0"/>
                <w:sz w:val="18"/>
                <w:szCs w:val="18"/>
                <w:lang w:bidi="ar"/>
              </w:rPr>
              <w:t>--</w:t>
            </w:r>
          </w:p>
        </w:tc>
        <w:tc>
          <w:tcPr>
            <w:tcW w:w="186" w:type="pct"/>
            <w:tcBorders>
              <w:top w:val="nil"/>
              <w:left w:val="single" w:color="000000" w:sz="8" w:space="0"/>
              <w:bottom w:val="single" w:color="000000" w:sz="8" w:space="0"/>
              <w:right w:val="single" w:color="000000" w:sz="8" w:space="0"/>
            </w:tcBorders>
            <w:vAlign w:val="center"/>
          </w:tcPr>
          <w:p w14:paraId="2A1F9BB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19A4BC1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5FD11360">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72E13339">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4476FA6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370520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706A00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4435A75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962D34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3F4F6C75">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6500AA6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59632D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E28705D">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006B83F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7B26EF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3574069">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554EE32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4E6DDF7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6822687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B0F6D36">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7701DDE">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70131ED5">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6</w:t>
            </w:r>
          </w:p>
        </w:tc>
        <w:tc>
          <w:tcPr>
            <w:tcW w:w="835" w:type="pct"/>
            <w:tcBorders>
              <w:top w:val="single" w:color="000000" w:sz="8" w:space="0"/>
              <w:left w:val="single" w:color="000000" w:sz="8" w:space="0"/>
              <w:bottom w:val="single" w:color="000000" w:sz="8" w:space="0"/>
              <w:right w:val="single" w:color="000000" w:sz="8" w:space="0"/>
            </w:tcBorders>
            <w:vAlign w:val="center"/>
          </w:tcPr>
          <w:p w14:paraId="2892C90B">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市场调研</w:t>
            </w:r>
          </w:p>
        </w:tc>
        <w:tc>
          <w:tcPr>
            <w:tcW w:w="178" w:type="pct"/>
            <w:tcBorders>
              <w:top w:val="nil"/>
              <w:left w:val="single" w:color="000000" w:sz="8" w:space="0"/>
              <w:bottom w:val="single" w:color="000000" w:sz="8" w:space="0"/>
              <w:right w:val="single" w:color="000000" w:sz="8" w:space="0"/>
            </w:tcBorders>
            <w:vAlign w:val="center"/>
          </w:tcPr>
          <w:p w14:paraId="2237619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1A8D43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04E16E4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750C47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08E73F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04044119">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3242188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CB4A31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8E1FA0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041D9B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794A7FB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3A12BD2B">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7BEFDE2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C298B1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0C9581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6745D57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D1BA91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29320C21">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000819B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1D05A00">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411992E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D24CA43">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0A3EE4F4">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0336A9F7">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7</w:t>
            </w:r>
          </w:p>
        </w:tc>
        <w:tc>
          <w:tcPr>
            <w:tcW w:w="835" w:type="pct"/>
            <w:tcBorders>
              <w:top w:val="single" w:color="000000" w:sz="8" w:space="0"/>
              <w:left w:val="single" w:color="000000" w:sz="8" w:space="0"/>
              <w:bottom w:val="single" w:color="000000" w:sz="8" w:space="0"/>
              <w:right w:val="single" w:color="000000" w:sz="8" w:space="0"/>
            </w:tcBorders>
            <w:vAlign w:val="center"/>
          </w:tcPr>
          <w:p w14:paraId="632313D0">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市场营销基础</w:t>
            </w:r>
          </w:p>
        </w:tc>
        <w:tc>
          <w:tcPr>
            <w:tcW w:w="178" w:type="pct"/>
            <w:tcBorders>
              <w:top w:val="nil"/>
              <w:left w:val="single" w:color="000000" w:sz="8" w:space="0"/>
              <w:bottom w:val="single" w:color="000000" w:sz="8" w:space="0"/>
              <w:right w:val="single" w:color="000000" w:sz="8" w:space="0"/>
            </w:tcBorders>
            <w:vAlign w:val="center"/>
          </w:tcPr>
          <w:p w14:paraId="53BBFD6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DF596B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01A4923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218A6C2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663C6A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4CC983CC">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69D1FA0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3771E55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7780BA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4364DA3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97" w:type="pct"/>
            <w:tcBorders>
              <w:top w:val="nil"/>
              <w:left w:val="single" w:color="000000" w:sz="8" w:space="0"/>
              <w:bottom w:val="single" w:color="000000" w:sz="8" w:space="0"/>
              <w:right w:val="single" w:color="000000" w:sz="8" w:space="0"/>
            </w:tcBorders>
            <w:vAlign w:val="center"/>
          </w:tcPr>
          <w:p w14:paraId="0F145F2D">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1B940A1B">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19546F9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74A067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DE7D54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1EF00C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8FCC9C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4D58CB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3F8435E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E13B3B5">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64E1FEB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CF5BC20">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9A8ABE9">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29E2298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8</w:t>
            </w:r>
          </w:p>
        </w:tc>
        <w:tc>
          <w:tcPr>
            <w:tcW w:w="835" w:type="pct"/>
            <w:tcBorders>
              <w:top w:val="single" w:color="000000" w:sz="8" w:space="0"/>
              <w:left w:val="single" w:color="000000" w:sz="8" w:space="0"/>
              <w:bottom w:val="single" w:color="000000" w:sz="8" w:space="0"/>
              <w:right w:val="single" w:color="000000" w:sz="8" w:space="0"/>
            </w:tcBorders>
            <w:vAlign w:val="center"/>
          </w:tcPr>
          <w:p w14:paraId="645EEA91">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促销策略与方案设计</w:t>
            </w:r>
          </w:p>
        </w:tc>
        <w:tc>
          <w:tcPr>
            <w:tcW w:w="178" w:type="pct"/>
            <w:tcBorders>
              <w:top w:val="nil"/>
              <w:left w:val="single" w:color="000000" w:sz="8" w:space="0"/>
              <w:bottom w:val="single" w:color="000000" w:sz="8" w:space="0"/>
              <w:right w:val="single" w:color="000000" w:sz="8" w:space="0"/>
            </w:tcBorders>
            <w:vAlign w:val="center"/>
          </w:tcPr>
          <w:p w14:paraId="2859991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051D33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2E213EC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4C72F31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0E3E70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222200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2233806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CD139B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19F326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35EC53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65BF7576">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7D0A247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925684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B1D780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4928C6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520CF3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6BB3B1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7D7AD5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08229CD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2E84FC2">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154882E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9D3491D">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19B5C243">
        <w:tblPrEx>
          <w:tblCellMar>
            <w:top w:w="0" w:type="dxa"/>
            <w:left w:w="108" w:type="dxa"/>
            <w:bottom w:w="0" w:type="dxa"/>
            <w:right w:w="108" w:type="dxa"/>
          </w:tblCellMar>
        </w:tblPrEx>
        <w:trPr>
          <w:trHeight w:val="428"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36D7E35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9</w:t>
            </w:r>
          </w:p>
        </w:tc>
        <w:tc>
          <w:tcPr>
            <w:tcW w:w="835" w:type="pct"/>
            <w:tcBorders>
              <w:top w:val="single" w:color="000000" w:sz="8" w:space="0"/>
              <w:left w:val="single" w:color="000000" w:sz="8" w:space="0"/>
              <w:bottom w:val="single" w:color="000000" w:sz="8" w:space="0"/>
              <w:right w:val="single" w:color="000000" w:sz="8" w:space="0"/>
            </w:tcBorders>
            <w:vAlign w:val="center"/>
          </w:tcPr>
          <w:p w14:paraId="13391DFB">
            <w:pPr>
              <w:widowControl/>
              <w:adjustRightInd w:val="0"/>
              <w:snapToGrid w:val="0"/>
              <w:jc w:val="left"/>
              <w:textAlignment w:val="center"/>
              <w:rPr>
                <w:rFonts w:hint="eastAsia" w:ascii="宋体" w:hAnsi="宋体" w:cs="宋体"/>
                <w:sz w:val="18"/>
                <w:szCs w:val="18"/>
              </w:rPr>
            </w:pPr>
            <w:r>
              <w:rPr>
                <w:rFonts w:hint="eastAsia" w:ascii="宋体" w:hAnsi="宋体" w:cs="宋体"/>
                <w:sz w:val="18"/>
                <w:szCs w:val="18"/>
              </w:rPr>
              <w:t>推销技巧</w:t>
            </w:r>
          </w:p>
        </w:tc>
        <w:tc>
          <w:tcPr>
            <w:tcW w:w="178" w:type="pct"/>
            <w:tcBorders>
              <w:top w:val="nil"/>
              <w:left w:val="single" w:color="000000" w:sz="8" w:space="0"/>
              <w:bottom w:val="single" w:color="000000" w:sz="8" w:space="0"/>
              <w:right w:val="single" w:color="000000" w:sz="8" w:space="0"/>
            </w:tcBorders>
            <w:vAlign w:val="center"/>
          </w:tcPr>
          <w:p w14:paraId="113FE17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AB8EC9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035A3C33">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nil"/>
              <w:left w:val="single" w:color="000000" w:sz="8" w:space="0"/>
              <w:bottom w:val="single" w:color="000000" w:sz="8" w:space="0"/>
              <w:right w:val="single" w:color="000000" w:sz="8" w:space="0"/>
            </w:tcBorders>
            <w:vAlign w:val="center"/>
          </w:tcPr>
          <w:p w14:paraId="37C418FD">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78FF7F0B">
            <w:pPr>
              <w:widowControl/>
              <w:adjustRightInd w:val="0"/>
              <w:snapToGrid w:val="0"/>
              <w:jc w:val="center"/>
              <w:textAlignment w:val="center"/>
              <w:rPr>
                <w:kern w:val="0"/>
                <w:sz w:val="18"/>
                <w:szCs w:val="18"/>
                <w:lang w:bidi="ar"/>
              </w:rPr>
            </w:pPr>
            <w:r>
              <w:rPr>
                <w:kern w:val="0"/>
                <w:sz w:val="18"/>
                <w:szCs w:val="18"/>
                <w:lang w:bidi="ar"/>
              </w:rPr>
              <w:t>--</w:t>
            </w:r>
          </w:p>
        </w:tc>
        <w:tc>
          <w:tcPr>
            <w:tcW w:w="186" w:type="pct"/>
            <w:tcBorders>
              <w:top w:val="nil"/>
              <w:left w:val="single" w:color="000000" w:sz="8" w:space="0"/>
              <w:bottom w:val="single" w:color="000000" w:sz="8" w:space="0"/>
              <w:right w:val="single" w:color="000000" w:sz="8" w:space="0"/>
            </w:tcBorders>
            <w:vAlign w:val="center"/>
          </w:tcPr>
          <w:p w14:paraId="7CB9C0B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7D23A9F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5C3C2F1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BE74E6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43B7EFC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2778DA1">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3F80FA2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5209B1D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8F95A4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10849D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6605182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C7CEE7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0FD5BBC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1590914A">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662283DF">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5529E07F">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429643D9">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12C0900">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6CEA436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10</w:t>
            </w:r>
          </w:p>
        </w:tc>
        <w:tc>
          <w:tcPr>
            <w:tcW w:w="835" w:type="pct"/>
            <w:tcBorders>
              <w:top w:val="single" w:color="000000" w:sz="8" w:space="0"/>
              <w:left w:val="single" w:color="000000" w:sz="8" w:space="0"/>
              <w:bottom w:val="single" w:color="000000" w:sz="8" w:space="0"/>
              <w:right w:val="single" w:color="000000" w:sz="8" w:space="0"/>
            </w:tcBorders>
            <w:vAlign w:val="center"/>
          </w:tcPr>
          <w:p w14:paraId="7229AA8D">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渠道规划与管理</w:t>
            </w:r>
          </w:p>
        </w:tc>
        <w:tc>
          <w:tcPr>
            <w:tcW w:w="178" w:type="pct"/>
            <w:tcBorders>
              <w:top w:val="nil"/>
              <w:left w:val="single" w:color="000000" w:sz="8" w:space="0"/>
              <w:bottom w:val="single" w:color="000000" w:sz="8" w:space="0"/>
              <w:right w:val="single" w:color="000000" w:sz="8" w:space="0"/>
            </w:tcBorders>
            <w:vAlign w:val="center"/>
          </w:tcPr>
          <w:p w14:paraId="4380CA1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ED60A0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344CA74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7BBA5A1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71ECB2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33650E0F">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46D91C5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220BC4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CE3A9A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14EFB4C0">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97" w:type="pct"/>
            <w:tcBorders>
              <w:top w:val="nil"/>
              <w:left w:val="single" w:color="000000" w:sz="8" w:space="0"/>
              <w:bottom w:val="single" w:color="000000" w:sz="8" w:space="0"/>
              <w:right w:val="single" w:color="000000" w:sz="8" w:space="0"/>
            </w:tcBorders>
            <w:vAlign w:val="center"/>
          </w:tcPr>
          <w:p w14:paraId="4AF5D7C1">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5462F52F">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7364DF6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FDAFEE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F72D731">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43B6277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E15416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07AA3D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0BED763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FDD959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2BFB73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FE577A6">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15821F7D">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21621BD8">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11</w:t>
            </w:r>
          </w:p>
        </w:tc>
        <w:tc>
          <w:tcPr>
            <w:tcW w:w="835" w:type="pct"/>
            <w:tcBorders>
              <w:top w:val="single" w:color="000000" w:sz="8" w:space="0"/>
              <w:left w:val="single" w:color="000000" w:sz="8" w:space="0"/>
              <w:bottom w:val="single" w:color="000000" w:sz="8" w:space="0"/>
              <w:right w:val="single" w:color="000000" w:sz="8" w:space="0"/>
            </w:tcBorders>
            <w:vAlign w:val="center"/>
          </w:tcPr>
          <w:p w14:paraId="4BD2F4F3">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短视频营销</w:t>
            </w:r>
          </w:p>
        </w:tc>
        <w:tc>
          <w:tcPr>
            <w:tcW w:w="178" w:type="pct"/>
            <w:tcBorders>
              <w:top w:val="nil"/>
              <w:left w:val="single" w:color="000000" w:sz="8" w:space="0"/>
              <w:bottom w:val="single" w:color="000000" w:sz="8" w:space="0"/>
              <w:right w:val="single" w:color="000000" w:sz="8" w:space="0"/>
            </w:tcBorders>
            <w:vAlign w:val="center"/>
          </w:tcPr>
          <w:p w14:paraId="770BF30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07845B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4116567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10FFF1C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5EBB51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E8E091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2A00A9B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67C18B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1CCFDA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02B82C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2044CBFC">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0A52452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1340A1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474DAA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1F5ADA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2914EB11">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228AB282">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3DEEFC12">
            <w:pPr>
              <w:widowControl/>
              <w:adjustRightInd w:val="0"/>
              <w:snapToGrid w:val="0"/>
              <w:jc w:val="center"/>
              <w:textAlignment w:val="center"/>
              <w:rPr>
                <w:kern w:val="0"/>
                <w:sz w:val="18"/>
                <w:szCs w:val="18"/>
                <w:lang w:bidi="ar"/>
              </w:rPr>
            </w:pPr>
            <w:r>
              <w:rPr>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1449060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078D298">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4633F6D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290BBD1">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6522771F">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3BFEBABA">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12</w:t>
            </w:r>
          </w:p>
        </w:tc>
        <w:tc>
          <w:tcPr>
            <w:tcW w:w="835" w:type="pct"/>
            <w:tcBorders>
              <w:top w:val="single" w:color="000000" w:sz="8" w:space="0"/>
              <w:left w:val="single" w:color="000000" w:sz="8" w:space="0"/>
              <w:bottom w:val="single" w:color="000000" w:sz="8" w:space="0"/>
              <w:right w:val="single" w:color="000000" w:sz="8" w:space="0"/>
            </w:tcBorders>
            <w:vAlign w:val="center"/>
          </w:tcPr>
          <w:p w14:paraId="364E53E1">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直播营销</w:t>
            </w:r>
          </w:p>
        </w:tc>
        <w:tc>
          <w:tcPr>
            <w:tcW w:w="178" w:type="pct"/>
            <w:tcBorders>
              <w:top w:val="nil"/>
              <w:left w:val="single" w:color="000000" w:sz="8" w:space="0"/>
              <w:bottom w:val="single" w:color="000000" w:sz="8" w:space="0"/>
              <w:right w:val="single" w:color="000000" w:sz="8" w:space="0"/>
            </w:tcBorders>
            <w:vAlign w:val="center"/>
          </w:tcPr>
          <w:p w14:paraId="75F49E3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46604F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8D923B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D3BEED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F473D6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4B0C275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2C4EC71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537BE6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69140F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2D76877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3736E4F9">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4FFB060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C228DF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4ACED4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917D7F7">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22C525C1">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00461CE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1CCEAD5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3FDBE48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1D9F63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1C67AA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65C7C89">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0799C71C">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7640DAE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13</w:t>
            </w:r>
          </w:p>
        </w:tc>
        <w:tc>
          <w:tcPr>
            <w:tcW w:w="835" w:type="pct"/>
            <w:tcBorders>
              <w:top w:val="single" w:color="000000" w:sz="8" w:space="0"/>
              <w:left w:val="single" w:color="000000" w:sz="8" w:space="0"/>
              <w:bottom w:val="single" w:color="000000" w:sz="8" w:space="0"/>
              <w:right w:val="single" w:color="000000" w:sz="8" w:space="0"/>
            </w:tcBorders>
            <w:vAlign w:val="center"/>
          </w:tcPr>
          <w:p w14:paraId="311B5079">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*服务营销</w:t>
            </w:r>
          </w:p>
        </w:tc>
        <w:tc>
          <w:tcPr>
            <w:tcW w:w="178" w:type="pct"/>
            <w:tcBorders>
              <w:top w:val="nil"/>
              <w:left w:val="single" w:color="000000" w:sz="8" w:space="0"/>
              <w:bottom w:val="single" w:color="000000" w:sz="8" w:space="0"/>
              <w:right w:val="single" w:color="000000" w:sz="8" w:space="0"/>
            </w:tcBorders>
            <w:vAlign w:val="center"/>
          </w:tcPr>
          <w:p w14:paraId="7FEB096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6D466E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4D7D2FB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69B8FE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8ECCC1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F5E5E2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024EE92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853D8C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3B0596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F62D91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E2E9620">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3C423CDE">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5425D20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9F8793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C5019A9">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07F555F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9EEC77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866A33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6490CC1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1F2C7B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9E512F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414A8BA">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229BDE99">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317820F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14</w:t>
            </w:r>
          </w:p>
        </w:tc>
        <w:tc>
          <w:tcPr>
            <w:tcW w:w="835" w:type="pct"/>
            <w:tcBorders>
              <w:top w:val="single" w:color="000000" w:sz="8" w:space="0"/>
              <w:left w:val="single" w:color="000000" w:sz="8" w:space="0"/>
              <w:bottom w:val="single" w:color="000000" w:sz="8" w:space="0"/>
              <w:right w:val="single" w:color="000000" w:sz="8" w:space="0"/>
            </w:tcBorders>
            <w:vAlign w:val="center"/>
          </w:tcPr>
          <w:p w14:paraId="68965D01">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*消费者行为分析</w:t>
            </w:r>
          </w:p>
        </w:tc>
        <w:tc>
          <w:tcPr>
            <w:tcW w:w="178" w:type="pct"/>
            <w:tcBorders>
              <w:top w:val="nil"/>
              <w:left w:val="single" w:color="000000" w:sz="8" w:space="0"/>
              <w:bottom w:val="single" w:color="000000" w:sz="8" w:space="0"/>
              <w:right w:val="single" w:color="000000" w:sz="8" w:space="0"/>
            </w:tcBorders>
            <w:vAlign w:val="center"/>
          </w:tcPr>
          <w:p w14:paraId="6B7ADA0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30C647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D76FC2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08B5271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8AA323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455480A">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nil"/>
              <w:left w:val="single" w:color="000000" w:sz="8" w:space="0"/>
              <w:bottom w:val="single" w:color="000000" w:sz="8" w:space="0"/>
              <w:right w:val="single" w:color="000000" w:sz="8" w:space="0"/>
            </w:tcBorders>
            <w:vAlign w:val="center"/>
          </w:tcPr>
          <w:p w14:paraId="76B97C3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44DF99A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117958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10D05CC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2483CDA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6F756292">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0553724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D52DAC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EA0538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07B1E58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EBEF9F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0F88E3C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1197421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2CECB9C">
            <w:pPr>
              <w:widowControl/>
              <w:adjustRightInd w:val="0"/>
              <w:snapToGrid w:val="0"/>
              <w:jc w:val="center"/>
              <w:textAlignment w:val="center"/>
              <w:rPr>
                <w:kern w:val="0"/>
                <w:sz w:val="18"/>
                <w:szCs w:val="18"/>
                <w:lang w:bidi="ar"/>
              </w:rPr>
            </w:pPr>
            <w:r>
              <w:rPr>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0266116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0B6DF29">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6A5529F">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50B74EA0">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15</w:t>
            </w:r>
          </w:p>
        </w:tc>
        <w:tc>
          <w:tcPr>
            <w:tcW w:w="835" w:type="pct"/>
            <w:tcBorders>
              <w:top w:val="single" w:color="000000" w:sz="8" w:space="0"/>
              <w:left w:val="single" w:color="000000" w:sz="8" w:space="0"/>
              <w:bottom w:val="single" w:color="000000" w:sz="8" w:space="0"/>
              <w:right w:val="single" w:color="000000" w:sz="8" w:space="0"/>
            </w:tcBorders>
            <w:vAlign w:val="center"/>
          </w:tcPr>
          <w:p w14:paraId="23502F10">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*智能客户服务实务</w:t>
            </w:r>
          </w:p>
        </w:tc>
        <w:tc>
          <w:tcPr>
            <w:tcW w:w="178" w:type="pct"/>
            <w:tcBorders>
              <w:top w:val="nil"/>
              <w:left w:val="single" w:color="000000" w:sz="8" w:space="0"/>
              <w:bottom w:val="single" w:color="000000" w:sz="8" w:space="0"/>
              <w:right w:val="single" w:color="000000" w:sz="8" w:space="0"/>
            </w:tcBorders>
            <w:vAlign w:val="center"/>
          </w:tcPr>
          <w:p w14:paraId="562A319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BBDFB6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3261533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AC2277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56FF84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395DBD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7720C66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3F699B0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16CCAA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5A87A6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3B6DCC84">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7E4BB5C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3989544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4722E0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B5CE2B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57353D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4641727">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7ED907E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6711603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0A41D0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2FA7E97">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6ED75A05">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77238C78">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1F5F91AE">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16</w:t>
            </w:r>
          </w:p>
        </w:tc>
        <w:tc>
          <w:tcPr>
            <w:tcW w:w="835" w:type="pct"/>
            <w:tcBorders>
              <w:top w:val="single" w:color="000000" w:sz="8" w:space="0"/>
              <w:left w:val="single" w:color="000000" w:sz="8" w:space="0"/>
              <w:bottom w:val="single" w:color="000000" w:sz="8" w:space="0"/>
              <w:right w:val="single" w:color="000000" w:sz="8" w:space="0"/>
            </w:tcBorders>
            <w:vAlign w:val="center"/>
          </w:tcPr>
          <w:p w14:paraId="3064739D">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*销售管理</w:t>
            </w:r>
          </w:p>
        </w:tc>
        <w:tc>
          <w:tcPr>
            <w:tcW w:w="178" w:type="pct"/>
            <w:tcBorders>
              <w:top w:val="nil"/>
              <w:left w:val="single" w:color="000000" w:sz="8" w:space="0"/>
              <w:bottom w:val="single" w:color="000000" w:sz="8" w:space="0"/>
              <w:right w:val="single" w:color="000000" w:sz="8" w:space="0"/>
            </w:tcBorders>
            <w:vAlign w:val="center"/>
          </w:tcPr>
          <w:p w14:paraId="18B418B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025E82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5948ADD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441BA0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88A0C0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62FC944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0ED14DE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0EA7205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C8F852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68F3750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EDD0A7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000000" w:sz="8" w:space="0"/>
              <w:right w:val="single" w:color="000000" w:sz="8" w:space="0"/>
            </w:tcBorders>
            <w:vAlign w:val="center"/>
          </w:tcPr>
          <w:p w14:paraId="60E78CA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E0B2A6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D66551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9DAF226">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3F888ED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4DBE12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259B7B0">
            <w:pPr>
              <w:widowControl/>
              <w:adjustRightInd w:val="0"/>
              <w:snapToGrid w:val="0"/>
              <w:jc w:val="center"/>
              <w:textAlignment w:val="center"/>
              <w:rPr>
                <w:kern w:val="0"/>
                <w:sz w:val="18"/>
                <w:szCs w:val="18"/>
                <w:lang w:bidi="ar"/>
              </w:rPr>
            </w:pPr>
            <w:r>
              <w:rPr>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36E8B407">
            <w:pPr>
              <w:widowControl/>
              <w:adjustRightInd w:val="0"/>
              <w:snapToGrid w:val="0"/>
              <w:jc w:val="center"/>
              <w:textAlignment w:val="center"/>
              <w:rPr>
                <w:kern w:val="0"/>
                <w:sz w:val="18"/>
                <w:szCs w:val="18"/>
                <w:lang w:bidi="ar"/>
              </w:rPr>
            </w:pPr>
            <w:r>
              <w:rPr>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184F4943">
            <w:pPr>
              <w:widowControl/>
              <w:adjustRightInd w:val="0"/>
              <w:snapToGrid w:val="0"/>
              <w:jc w:val="center"/>
              <w:textAlignment w:val="center"/>
              <w:rPr>
                <w:kern w:val="0"/>
                <w:sz w:val="18"/>
                <w:szCs w:val="18"/>
                <w:lang w:bidi="ar"/>
              </w:rPr>
            </w:pPr>
            <w:r>
              <w:rPr>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34BA453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8FE1975">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33CA7E32">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29D0D82C">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17</w:t>
            </w:r>
          </w:p>
        </w:tc>
        <w:tc>
          <w:tcPr>
            <w:tcW w:w="835" w:type="pct"/>
            <w:tcBorders>
              <w:top w:val="single" w:color="000000" w:sz="8" w:space="0"/>
              <w:left w:val="single" w:color="000000" w:sz="8" w:space="0"/>
              <w:bottom w:val="single" w:color="000000" w:sz="8" w:space="0"/>
              <w:right w:val="single" w:color="000000" w:sz="8" w:space="0"/>
            </w:tcBorders>
            <w:vAlign w:val="center"/>
          </w:tcPr>
          <w:p w14:paraId="4C01DE22">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*数字营销</w:t>
            </w:r>
          </w:p>
        </w:tc>
        <w:tc>
          <w:tcPr>
            <w:tcW w:w="178" w:type="pct"/>
            <w:tcBorders>
              <w:top w:val="nil"/>
              <w:left w:val="single" w:color="000000" w:sz="8" w:space="0"/>
              <w:bottom w:val="single" w:color="000000" w:sz="8" w:space="0"/>
              <w:right w:val="single" w:color="000000" w:sz="8" w:space="0"/>
            </w:tcBorders>
            <w:vAlign w:val="center"/>
          </w:tcPr>
          <w:p w14:paraId="7EB3A97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D7A6399">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6B4BC52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4D7BB4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33805D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474485F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2AD3F03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FB3D45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0E4C27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73058BB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36CF1EE4">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42E0D816">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46CE93D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E0B773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8EAB6A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7F6E0DC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C13F88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531BCC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40246D3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07FD7E3">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5389FCA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FAF512F">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0299FA60">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7A582365">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18</w:t>
            </w:r>
          </w:p>
        </w:tc>
        <w:tc>
          <w:tcPr>
            <w:tcW w:w="835" w:type="pct"/>
            <w:tcBorders>
              <w:top w:val="single" w:color="000000" w:sz="8" w:space="0"/>
              <w:left w:val="single" w:color="000000" w:sz="8" w:space="0"/>
              <w:bottom w:val="single" w:color="000000" w:sz="8" w:space="0"/>
              <w:right w:val="single" w:color="000000" w:sz="8" w:space="0"/>
            </w:tcBorders>
            <w:vAlign w:val="center"/>
          </w:tcPr>
          <w:p w14:paraId="2252D4BA">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*品牌策划与推广</w:t>
            </w:r>
          </w:p>
        </w:tc>
        <w:tc>
          <w:tcPr>
            <w:tcW w:w="178" w:type="pct"/>
            <w:tcBorders>
              <w:top w:val="nil"/>
              <w:left w:val="single" w:color="000000" w:sz="8" w:space="0"/>
              <w:bottom w:val="single" w:color="000000" w:sz="8" w:space="0"/>
              <w:right w:val="single" w:color="000000" w:sz="8" w:space="0"/>
            </w:tcBorders>
            <w:vAlign w:val="center"/>
          </w:tcPr>
          <w:p w14:paraId="5EB7A0E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5A5E7F6">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08C09AD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6001E99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46B803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B221AC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16699CC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CB16F5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E08402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4D920E2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7736D7D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0E03713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51ABBE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DA8130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3EE68D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3C3867D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AF40F8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0055E66">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4903688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2CD544A">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3A27678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14BBC5A5">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40C0E8AD">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6826E78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19</w:t>
            </w:r>
          </w:p>
        </w:tc>
        <w:tc>
          <w:tcPr>
            <w:tcW w:w="835" w:type="pct"/>
            <w:tcBorders>
              <w:top w:val="single" w:color="000000" w:sz="8" w:space="0"/>
              <w:left w:val="single" w:color="000000" w:sz="8" w:space="0"/>
              <w:bottom w:val="single" w:color="000000" w:sz="8" w:space="0"/>
              <w:right w:val="single" w:color="000000" w:sz="8" w:space="0"/>
            </w:tcBorders>
            <w:vAlign w:val="center"/>
          </w:tcPr>
          <w:p w14:paraId="378CF7C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*商务数据分析与应用</w:t>
            </w:r>
          </w:p>
        </w:tc>
        <w:tc>
          <w:tcPr>
            <w:tcW w:w="178" w:type="pct"/>
            <w:tcBorders>
              <w:top w:val="nil"/>
              <w:left w:val="single" w:color="000000" w:sz="8" w:space="0"/>
              <w:bottom w:val="single" w:color="000000" w:sz="8" w:space="0"/>
              <w:right w:val="single" w:color="000000" w:sz="8" w:space="0"/>
            </w:tcBorders>
            <w:vAlign w:val="center"/>
          </w:tcPr>
          <w:p w14:paraId="360AF7B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DCF1B6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D5BF18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7B4E769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C28DDC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16D090B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5A4D185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5AAAD91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756C58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6E5CB0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38A9A6D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000000" w:sz="8" w:space="0"/>
              <w:right w:val="single" w:color="000000" w:sz="8" w:space="0"/>
            </w:tcBorders>
            <w:vAlign w:val="center"/>
          </w:tcPr>
          <w:p w14:paraId="5F72C99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1ACA23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6D8C5B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525E93B">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3A71378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46D022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4F760A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214427D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4EB8FA8F">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2971142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21F95C0">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12B20DC8">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43AB0D7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20</w:t>
            </w:r>
          </w:p>
        </w:tc>
        <w:tc>
          <w:tcPr>
            <w:tcW w:w="835" w:type="pct"/>
            <w:tcBorders>
              <w:top w:val="single" w:color="000000" w:sz="8" w:space="0"/>
              <w:left w:val="single" w:color="000000" w:sz="8" w:space="0"/>
              <w:bottom w:val="single" w:color="000000" w:sz="8" w:space="0"/>
              <w:right w:val="single" w:color="000000" w:sz="8" w:space="0"/>
            </w:tcBorders>
            <w:vAlign w:val="center"/>
          </w:tcPr>
          <w:p w14:paraId="143149AE">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营销策划</w:t>
            </w:r>
          </w:p>
        </w:tc>
        <w:tc>
          <w:tcPr>
            <w:tcW w:w="178" w:type="pct"/>
            <w:tcBorders>
              <w:top w:val="nil"/>
              <w:left w:val="single" w:color="000000" w:sz="8" w:space="0"/>
              <w:bottom w:val="single" w:color="000000" w:sz="8" w:space="0"/>
              <w:right w:val="single" w:color="000000" w:sz="8" w:space="0"/>
            </w:tcBorders>
            <w:vAlign w:val="center"/>
          </w:tcPr>
          <w:p w14:paraId="41E466D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24901C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75D6A67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46BD9F8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39D54E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5CF2CD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27F7DE9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6B23206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D9E9ED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940FB3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1CF26E0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000000" w:sz="8" w:space="0"/>
              <w:right w:val="single" w:color="000000" w:sz="8" w:space="0"/>
            </w:tcBorders>
            <w:vAlign w:val="center"/>
          </w:tcPr>
          <w:p w14:paraId="1B73145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28DF869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23A87C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A769C2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3506D7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F852388">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61B1116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60F5F6D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70B35B9">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6418ED1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2B4BB6D7">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7B625372">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53C7638F">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21</w:t>
            </w:r>
          </w:p>
        </w:tc>
        <w:tc>
          <w:tcPr>
            <w:tcW w:w="835" w:type="pct"/>
            <w:tcBorders>
              <w:top w:val="single" w:color="000000" w:sz="8" w:space="0"/>
              <w:left w:val="single" w:color="000000" w:sz="8" w:space="0"/>
              <w:bottom w:val="single" w:color="000000" w:sz="8" w:space="0"/>
              <w:right w:val="single" w:color="000000" w:sz="8" w:space="0"/>
            </w:tcBorders>
            <w:vAlign w:val="center"/>
          </w:tcPr>
          <w:p w14:paraId="23433DBE">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店铺运营</w:t>
            </w:r>
          </w:p>
        </w:tc>
        <w:tc>
          <w:tcPr>
            <w:tcW w:w="178" w:type="pct"/>
            <w:tcBorders>
              <w:top w:val="nil"/>
              <w:left w:val="single" w:color="000000" w:sz="8" w:space="0"/>
              <w:bottom w:val="single" w:color="000000" w:sz="8" w:space="0"/>
              <w:right w:val="single" w:color="000000" w:sz="8" w:space="0"/>
            </w:tcBorders>
            <w:vAlign w:val="center"/>
          </w:tcPr>
          <w:p w14:paraId="65A45ED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DD83101">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19DCE2B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49F2109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673851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8C49B97">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2991D57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5AB6CF0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231447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271C6BE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864ABF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000000" w:sz="8" w:space="0"/>
              <w:right w:val="single" w:color="000000" w:sz="8" w:space="0"/>
            </w:tcBorders>
            <w:vAlign w:val="center"/>
          </w:tcPr>
          <w:p w14:paraId="19256F1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4C2432E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3C0B3F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2C3BBA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A01E73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61090C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54902EE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3A63A490">
            <w:pPr>
              <w:widowControl/>
              <w:adjustRightInd w:val="0"/>
              <w:snapToGrid w:val="0"/>
              <w:jc w:val="center"/>
              <w:textAlignment w:val="center"/>
              <w:rPr>
                <w:kern w:val="0"/>
                <w:sz w:val="18"/>
                <w:szCs w:val="18"/>
                <w:lang w:bidi="ar"/>
              </w:rPr>
            </w:pPr>
            <w:r>
              <w:rPr>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1BAD09F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8635664">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75F60D1F">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6D3E573">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06283FE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22</w:t>
            </w:r>
          </w:p>
        </w:tc>
        <w:tc>
          <w:tcPr>
            <w:tcW w:w="835" w:type="pct"/>
            <w:tcBorders>
              <w:top w:val="single" w:color="000000" w:sz="8" w:space="0"/>
              <w:left w:val="single" w:color="000000" w:sz="8" w:space="0"/>
              <w:bottom w:val="single" w:color="000000" w:sz="8" w:space="0"/>
              <w:right w:val="single" w:color="000000" w:sz="8" w:space="0"/>
            </w:tcBorders>
            <w:vAlign w:val="center"/>
          </w:tcPr>
          <w:p w14:paraId="5128C574">
            <w:pPr>
              <w:pStyle w:val="20"/>
              <w:adjustRightInd w:val="0"/>
              <w:snapToGrid w:val="0"/>
              <w:jc w:val="left"/>
              <w:rPr>
                <w:rFonts w:hint="eastAsia" w:ascii="宋体" w:hAnsi="宋体" w:cs="宋体"/>
                <w:kern w:val="0"/>
                <w:sz w:val="18"/>
                <w:szCs w:val="18"/>
                <w:lang w:bidi="ar"/>
              </w:rPr>
            </w:pPr>
            <w:r>
              <w:rPr>
                <w:rFonts w:hint="eastAsia" w:ascii="宋体" w:hAnsi="宋体" w:cs="宋体"/>
                <w:kern w:val="0"/>
                <w:sz w:val="18"/>
                <w:szCs w:val="18"/>
                <w:lang w:bidi="ar"/>
              </w:rPr>
              <w:t>劳动教育—工业</w:t>
            </w:r>
            <w:r>
              <w:rPr>
                <w:rFonts w:hint="eastAsia" w:ascii="宋体" w:hAnsi="宋体" w:cs="宋体"/>
                <w:kern w:val="0"/>
                <w:sz w:val="18"/>
                <w:szCs w:val="18"/>
                <w:lang w:bidi="ar"/>
              </w:rPr>
              <w:sym w:font="Wingdings" w:char="F09E"/>
            </w:r>
            <w:r>
              <w:rPr>
                <w:rFonts w:hint="eastAsia" w:ascii="宋体" w:hAnsi="宋体" w:cs="宋体"/>
                <w:kern w:val="0"/>
                <w:sz w:val="18"/>
                <w:szCs w:val="18"/>
                <w:lang w:bidi="ar"/>
              </w:rPr>
              <w:t>匠心</w:t>
            </w:r>
          </w:p>
        </w:tc>
        <w:tc>
          <w:tcPr>
            <w:tcW w:w="178" w:type="pct"/>
            <w:tcBorders>
              <w:top w:val="nil"/>
              <w:left w:val="single" w:color="000000" w:sz="8" w:space="0"/>
              <w:bottom w:val="single" w:color="000000" w:sz="8" w:space="0"/>
              <w:right w:val="single" w:color="000000" w:sz="8" w:space="0"/>
            </w:tcBorders>
            <w:vAlign w:val="center"/>
          </w:tcPr>
          <w:p w14:paraId="242BDDFE">
            <w:pPr>
              <w:widowControl/>
              <w:adjustRightInd w:val="0"/>
              <w:snapToGrid w:val="0"/>
              <w:jc w:val="center"/>
              <w:textAlignment w:val="center"/>
              <w:rPr>
                <w:sz w:val="18"/>
                <w:szCs w:val="18"/>
              </w:rPr>
            </w:pPr>
            <w:r>
              <w:rPr>
                <w:rFonts w:hint="eastAsia"/>
                <w:sz w:val="18"/>
                <w:szCs w:val="18"/>
              </w:rPr>
              <w:t>--</w:t>
            </w:r>
          </w:p>
        </w:tc>
        <w:tc>
          <w:tcPr>
            <w:tcW w:w="175" w:type="pct"/>
            <w:tcBorders>
              <w:top w:val="nil"/>
              <w:left w:val="single" w:color="000000" w:sz="8" w:space="0"/>
              <w:bottom w:val="single" w:color="000000" w:sz="8" w:space="0"/>
              <w:right w:val="single" w:color="000000" w:sz="8" w:space="0"/>
            </w:tcBorders>
            <w:vAlign w:val="center"/>
          </w:tcPr>
          <w:p w14:paraId="41F00D80">
            <w:pPr>
              <w:widowControl/>
              <w:adjustRightInd w:val="0"/>
              <w:snapToGrid w:val="0"/>
              <w:jc w:val="center"/>
              <w:textAlignment w:val="center"/>
              <w:rPr>
                <w:sz w:val="18"/>
                <w:szCs w:val="18"/>
              </w:rPr>
            </w:pPr>
            <w:r>
              <w:rPr>
                <w:rFonts w:hint="eastAsia"/>
                <w:sz w:val="18"/>
                <w:szCs w:val="18"/>
              </w:rPr>
              <w:t>--</w:t>
            </w:r>
          </w:p>
        </w:tc>
        <w:tc>
          <w:tcPr>
            <w:tcW w:w="186" w:type="pct"/>
            <w:tcBorders>
              <w:top w:val="nil"/>
              <w:left w:val="single" w:color="000000" w:sz="8" w:space="0"/>
              <w:bottom w:val="single" w:color="000000" w:sz="8" w:space="0"/>
              <w:right w:val="single" w:color="000000" w:sz="8" w:space="0"/>
            </w:tcBorders>
            <w:vAlign w:val="center"/>
          </w:tcPr>
          <w:p w14:paraId="3142B221">
            <w:pPr>
              <w:widowControl/>
              <w:adjustRightInd w:val="0"/>
              <w:snapToGrid w:val="0"/>
              <w:jc w:val="center"/>
              <w:textAlignment w:val="center"/>
              <w:rPr>
                <w:sz w:val="18"/>
                <w:szCs w:val="18"/>
              </w:rPr>
            </w:pPr>
            <w:r>
              <w:rPr>
                <w:rFonts w:hint="eastAsia"/>
                <w:sz w:val="18"/>
                <w:szCs w:val="18"/>
              </w:rPr>
              <w:t>--</w:t>
            </w:r>
          </w:p>
        </w:tc>
        <w:tc>
          <w:tcPr>
            <w:tcW w:w="171" w:type="pct"/>
            <w:tcBorders>
              <w:top w:val="nil"/>
              <w:left w:val="single" w:color="000000" w:sz="8" w:space="0"/>
              <w:bottom w:val="single" w:color="000000" w:sz="8" w:space="0"/>
              <w:right w:val="single" w:color="000000" w:sz="8" w:space="0"/>
            </w:tcBorders>
            <w:vAlign w:val="center"/>
          </w:tcPr>
          <w:p w14:paraId="66B87287">
            <w:pPr>
              <w:widowControl/>
              <w:adjustRightInd w:val="0"/>
              <w:snapToGrid w:val="0"/>
              <w:jc w:val="center"/>
              <w:textAlignment w:val="center"/>
              <w:rPr>
                <w:sz w:val="18"/>
                <w:szCs w:val="18"/>
              </w:rPr>
            </w:pPr>
            <w:r>
              <w:rPr>
                <w:rFonts w:hint="eastAsia"/>
                <w:sz w:val="18"/>
                <w:szCs w:val="18"/>
              </w:rPr>
              <w:t>--</w:t>
            </w:r>
          </w:p>
        </w:tc>
        <w:tc>
          <w:tcPr>
            <w:tcW w:w="178" w:type="pct"/>
            <w:tcBorders>
              <w:top w:val="nil"/>
              <w:left w:val="single" w:color="000000" w:sz="8" w:space="0"/>
              <w:bottom w:val="single" w:color="000000" w:sz="8" w:space="0"/>
              <w:right w:val="single" w:color="000000" w:sz="8" w:space="0"/>
            </w:tcBorders>
            <w:vAlign w:val="center"/>
          </w:tcPr>
          <w:p w14:paraId="4D0E9D61">
            <w:pPr>
              <w:widowControl/>
              <w:adjustRightInd w:val="0"/>
              <w:snapToGrid w:val="0"/>
              <w:jc w:val="center"/>
              <w:textAlignment w:val="center"/>
              <w:rPr>
                <w:sz w:val="18"/>
                <w:szCs w:val="18"/>
              </w:rPr>
            </w:pPr>
            <w:r>
              <w:rPr>
                <w:rFonts w:hint="eastAsia"/>
                <w:sz w:val="18"/>
                <w:szCs w:val="18"/>
              </w:rPr>
              <w:t>--</w:t>
            </w:r>
          </w:p>
        </w:tc>
        <w:tc>
          <w:tcPr>
            <w:tcW w:w="186" w:type="pct"/>
            <w:tcBorders>
              <w:top w:val="nil"/>
              <w:left w:val="single" w:color="000000" w:sz="8" w:space="0"/>
              <w:bottom w:val="single" w:color="000000" w:sz="8" w:space="0"/>
              <w:right w:val="single" w:color="000000" w:sz="8" w:space="0"/>
            </w:tcBorders>
            <w:vAlign w:val="center"/>
          </w:tcPr>
          <w:p w14:paraId="44B86123">
            <w:pPr>
              <w:widowControl/>
              <w:adjustRightInd w:val="0"/>
              <w:snapToGrid w:val="0"/>
              <w:jc w:val="center"/>
              <w:textAlignment w:val="center"/>
              <w:rPr>
                <w:sz w:val="18"/>
                <w:szCs w:val="18"/>
              </w:rPr>
            </w:pPr>
            <w:r>
              <w:rPr>
                <w:rFonts w:hint="eastAsia"/>
                <w:sz w:val="18"/>
                <w:szCs w:val="18"/>
              </w:rPr>
              <w:t>--</w:t>
            </w:r>
          </w:p>
        </w:tc>
        <w:tc>
          <w:tcPr>
            <w:tcW w:w="164" w:type="pct"/>
            <w:tcBorders>
              <w:top w:val="nil"/>
              <w:left w:val="single" w:color="000000" w:sz="8" w:space="0"/>
              <w:bottom w:val="single" w:color="000000" w:sz="8" w:space="0"/>
              <w:right w:val="single" w:color="000000" w:sz="8" w:space="0"/>
            </w:tcBorders>
            <w:vAlign w:val="center"/>
          </w:tcPr>
          <w:p w14:paraId="70735FD1">
            <w:pPr>
              <w:widowControl/>
              <w:adjustRightInd w:val="0"/>
              <w:snapToGrid w:val="0"/>
              <w:jc w:val="center"/>
              <w:textAlignment w:val="center"/>
              <w:rPr>
                <w:sz w:val="18"/>
                <w:szCs w:val="18"/>
              </w:rPr>
            </w:pPr>
            <w:r>
              <w:rPr>
                <w:rFonts w:hint="eastAsia"/>
                <w:sz w:val="18"/>
                <w:szCs w:val="18"/>
              </w:rPr>
              <w:t>--</w:t>
            </w:r>
          </w:p>
        </w:tc>
        <w:tc>
          <w:tcPr>
            <w:tcW w:w="186" w:type="pct"/>
            <w:tcBorders>
              <w:top w:val="nil"/>
              <w:left w:val="single" w:color="000000" w:sz="8" w:space="0"/>
              <w:bottom w:val="single" w:color="000000" w:sz="8" w:space="0"/>
              <w:right w:val="single" w:color="000000" w:sz="8" w:space="0"/>
            </w:tcBorders>
            <w:vAlign w:val="center"/>
          </w:tcPr>
          <w:p w14:paraId="152FC88B">
            <w:pPr>
              <w:widowControl/>
              <w:adjustRightInd w:val="0"/>
              <w:snapToGrid w:val="0"/>
              <w:jc w:val="center"/>
              <w:textAlignment w:val="center"/>
              <w:rPr>
                <w:sz w:val="18"/>
                <w:szCs w:val="18"/>
              </w:rPr>
            </w:pPr>
            <w:r>
              <w:rPr>
                <w:rFonts w:hint="eastAsia"/>
                <w:sz w:val="18"/>
                <w:szCs w:val="18"/>
              </w:rPr>
              <w:t>--</w:t>
            </w:r>
          </w:p>
        </w:tc>
        <w:tc>
          <w:tcPr>
            <w:tcW w:w="178" w:type="pct"/>
            <w:tcBorders>
              <w:top w:val="nil"/>
              <w:left w:val="single" w:color="000000" w:sz="8" w:space="0"/>
              <w:bottom w:val="single" w:color="000000" w:sz="8" w:space="0"/>
              <w:right w:val="single" w:color="000000" w:sz="8" w:space="0"/>
            </w:tcBorders>
            <w:vAlign w:val="center"/>
          </w:tcPr>
          <w:p w14:paraId="652D3A76">
            <w:pPr>
              <w:widowControl/>
              <w:adjustRightInd w:val="0"/>
              <w:snapToGrid w:val="0"/>
              <w:jc w:val="center"/>
              <w:textAlignment w:val="center"/>
              <w:rPr>
                <w:sz w:val="18"/>
                <w:szCs w:val="18"/>
              </w:rPr>
            </w:pPr>
            <w:r>
              <w:rPr>
                <w:rFonts w:hint="eastAsia"/>
                <w:sz w:val="18"/>
                <w:szCs w:val="18"/>
              </w:rPr>
              <w:t>--</w:t>
            </w:r>
          </w:p>
        </w:tc>
        <w:tc>
          <w:tcPr>
            <w:tcW w:w="197" w:type="pct"/>
            <w:tcBorders>
              <w:top w:val="nil"/>
              <w:left w:val="single" w:color="000000" w:sz="8" w:space="0"/>
              <w:bottom w:val="single" w:color="000000" w:sz="8" w:space="0"/>
              <w:right w:val="single" w:color="000000" w:sz="8" w:space="0"/>
            </w:tcBorders>
            <w:vAlign w:val="center"/>
          </w:tcPr>
          <w:p w14:paraId="1328A307">
            <w:pPr>
              <w:widowControl/>
              <w:adjustRightInd w:val="0"/>
              <w:snapToGrid w:val="0"/>
              <w:jc w:val="center"/>
              <w:textAlignment w:val="center"/>
              <w:rPr>
                <w:sz w:val="18"/>
                <w:szCs w:val="18"/>
              </w:rPr>
            </w:pPr>
            <w:r>
              <w:rPr>
                <w:rFonts w:hint="eastAsia"/>
                <w:sz w:val="18"/>
                <w:szCs w:val="18"/>
              </w:rPr>
              <w:t>--</w:t>
            </w:r>
          </w:p>
        </w:tc>
        <w:tc>
          <w:tcPr>
            <w:tcW w:w="197" w:type="pct"/>
            <w:tcBorders>
              <w:top w:val="nil"/>
              <w:left w:val="single" w:color="000000" w:sz="8" w:space="0"/>
              <w:bottom w:val="single" w:color="000000" w:sz="8" w:space="0"/>
              <w:right w:val="single" w:color="000000" w:sz="8" w:space="0"/>
            </w:tcBorders>
            <w:vAlign w:val="center"/>
          </w:tcPr>
          <w:p w14:paraId="1902F513">
            <w:pPr>
              <w:widowControl/>
              <w:adjustRightInd w:val="0"/>
              <w:snapToGrid w:val="0"/>
              <w:jc w:val="center"/>
              <w:textAlignment w:val="center"/>
              <w:rPr>
                <w:sz w:val="18"/>
                <w:szCs w:val="18"/>
              </w:rPr>
            </w:pPr>
            <w:r>
              <w:rPr>
                <w:rFonts w:hint="eastAsia"/>
                <w:sz w:val="18"/>
                <w:szCs w:val="18"/>
              </w:rPr>
              <w:t>--</w:t>
            </w:r>
          </w:p>
        </w:tc>
        <w:tc>
          <w:tcPr>
            <w:tcW w:w="189" w:type="pct"/>
            <w:tcBorders>
              <w:top w:val="nil"/>
              <w:left w:val="single" w:color="000000" w:sz="8" w:space="0"/>
              <w:bottom w:val="single" w:color="000000" w:sz="8" w:space="0"/>
              <w:right w:val="single" w:color="000000" w:sz="8" w:space="0"/>
            </w:tcBorders>
            <w:vAlign w:val="center"/>
          </w:tcPr>
          <w:p w14:paraId="21808FDA">
            <w:pPr>
              <w:widowControl/>
              <w:adjustRightInd w:val="0"/>
              <w:snapToGrid w:val="0"/>
              <w:jc w:val="center"/>
              <w:textAlignment w:val="center"/>
              <w:rPr>
                <w:sz w:val="18"/>
                <w:szCs w:val="18"/>
              </w:rPr>
            </w:pPr>
            <w:r>
              <w:rPr>
                <w:rFonts w:hint="eastAsia"/>
                <w:sz w:val="18"/>
                <w:szCs w:val="18"/>
              </w:rPr>
              <w:t>--</w:t>
            </w:r>
          </w:p>
        </w:tc>
        <w:tc>
          <w:tcPr>
            <w:tcW w:w="175" w:type="pct"/>
            <w:tcBorders>
              <w:top w:val="nil"/>
              <w:left w:val="single" w:color="000000" w:sz="8" w:space="0"/>
              <w:bottom w:val="single" w:color="000000" w:sz="8" w:space="0"/>
              <w:right w:val="single" w:color="000000" w:sz="8" w:space="0"/>
            </w:tcBorders>
            <w:vAlign w:val="center"/>
          </w:tcPr>
          <w:p w14:paraId="5C1B6FA4">
            <w:pPr>
              <w:widowControl/>
              <w:adjustRightInd w:val="0"/>
              <w:snapToGrid w:val="0"/>
              <w:jc w:val="center"/>
              <w:textAlignment w:val="center"/>
              <w:rPr>
                <w:sz w:val="18"/>
                <w:szCs w:val="18"/>
              </w:rPr>
            </w:pPr>
            <w:r>
              <w:rPr>
                <w:rFonts w:hint="eastAsia"/>
                <w:sz w:val="18"/>
                <w:szCs w:val="18"/>
              </w:rPr>
              <w:t>--</w:t>
            </w:r>
          </w:p>
        </w:tc>
        <w:tc>
          <w:tcPr>
            <w:tcW w:w="178" w:type="pct"/>
            <w:tcBorders>
              <w:top w:val="nil"/>
              <w:left w:val="single" w:color="000000" w:sz="8" w:space="0"/>
              <w:bottom w:val="single" w:color="000000" w:sz="8" w:space="0"/>
              <w:right w:val="single" w:color="000000" w:sz="8" w:space="0"/>
            </w:tcBorders>
            <w:vAlign w:val="center"/>
          </w:tcPr>
          <w:p w14:paraId="2396D16E">
            <w:pPr>
              <w:widowControl/>
              <w:adjustRightInd w:val="0"/>
              <w:snapToGrid w:val="0"/>
              <w:jc w:val="center"/>
              <w:textAlignment w:val="center"/>
              <w:rPr>
                <w:sz w:val="18"/>
                <w:szCs w:val="18"/>
              </w:rPr>
            </w:pPr>
            <w:r>
              <w:rPr>
                <w:rFonts w:hint="eastAsia"/>
                <w:sz w:val="18"/>
                <w:szCs w:val="18"/>
              </w:rPr>
              <w:t>--</w:t>
            </w:r>
          </w:p>
        </w:tc>
        <w:tc>
          <w:tcPr>
            <w:tcW w:w="175" w:type="pct"/>
            <w:tcBorders>
              <w:top w:val="nil"/>
              <w:left w:val="single" w:color="000000" w:sz="8" w:space="0"/>
              <w:bottom w:val="single" w:color="000000" w:sz="8" w:space="0"/>
              <w:right w:val="single" w:color="000000" w:sz="8" w:space="0"/>
            </w:tcBorders>
            <w:vAlign w:val="center"/>
          </w:tcPr>
          <w:p w14:paraId="6BED1D2F">
            <w:pPr>
              <w:widowControl/>
              <w:adjustRightInd w:val="0"/>
              <w:snapToGrid w:val="0"/>
              <w:jc w:val="center"/>
              <w:textAlignment w:val="center"/>
              <w:rPr>
                <w:sz w:val="18"/>
                <w:szCs w:val="18"/>
              </w:rPr>
            </w:pPr>
            <w:r>
              <w:rPr>
                <w:rFonts w:hint="eastAsia"/>
                <w:sz w:val="18"/>
                <w:szCs w:val="18"/>
              </w:rPr>
              <w:t>--</w:t>
            </w:r>
          </w:p>
        </w:tc>
        <w:tc>
          <w:tcPr>
            <w:tcW w:w="178" w:type="pct"/>
            <w:tcBorders>
              <w:top w:val="nil"/>
              <w:left w:val="single" w:color="000000" w:sz="8" w:space="0"/>
              <w:bottom w:val="single" w:color="000000" w:sz="8" w:space="0"/>
              <w:right w:val="single" w:color="000000" w:sz="8" w:space="0"/>
            </w:tcBorders>
            <w:vAlign w:val="center"/>
          </w:tcPr>
          <w:p w14:paraId="02858512">
            <w:pPr>
              <w:widowControl/>
              <w:adjustRightInd w:val="0"/>
              <w:snapToGrid w:val="0"/>
              <w:jc w:val="center"/>
              <w:textAlignment w:val="center"/>
              <w:rPr>
                <w:sz w:val="18"/>
                <w:szCs w:val="18"/>
              </w:rPr>
            </w:pPr>
            <w:r>
              <w:rPr>
                <w:rFonts w:hint="eastAsia"/>
                <w:sz w:val="18"/>
                <w:szCs w:val="18"/>
              </w:rPr>
              <w:t>--</w:t>
            </w:r>
          </w:p>
        </w:tc>
        <w:tc>
          <w:tcPr>
            <w:tcW w:w="175" w:type="pct"/>
            <w:tcBorders>
              <w:top w:val="nil"/>
              <w:left w:val="single" w:color="000000" w:sz="8" w:space="0"/>
              <w:bottom w:val="single" w:color="000000" w:sz="8" w:space="0"/>
              <w:right w:val="single" w:color="000000" w:sz="8" w:space="0"/>
            </w:tcBorders>
            <w:vAlign w:val="center"/>
          </w:tcPr>
          <w:p w14:paraId="574EB3B8">
            <w:pPr>
              <w:widowControl/>
              <w:adjustRightInd w:val="0"/>
              <w:snapToGrid w:val="0"/>
              <w:jc w:val="center"/>
              <w:textAlignment w:val="center"/>
              <w:rPr>
                <w:sz w:val="18"/>
                <w:szCs w:val="18"/>
              </w:rPr>
            </w:pPr>
            <w:r>
              <w:rPr>
                <w:rFonts w:hint="eastAsia"/>
                <w:sz w:val="18"/>
                <w:szCs w:val="18"/>
              </w:rPr>
              <w:t>M</w:t>
            </w:r>
          </w:p>
        </w:tc>
        <w:tc>
          <w:tcPr>
            <w:tcW w:w="175" w:type="pct"/>
            <w:tcBorders>
              <w:top w:val="nil"/>
              <w:left w:val="single" w:color="000000" w:sz="8" w:space="0"/>
              <w:bottom w:val="single" w:color="000000" w:sz="8" w:space="0"/>
              <w:right w:val="single" w:color="000000" w:sz="8" w:space="0"/>
            </w:tcBorders>
            <w:vAlign w:val="center"/>
          </w:tcPr>
          <w:p w14:paraId="01516BD2">
            <w:pPr>
              <w:widowControl/>
              <w:adjustRightInd w:val="0"/>
              <w:snapToGrid w:val="0"/>
              <w:jc w:val="center"/>
              <w:textAlignment w:val="center"/>
              <w:rPr>
                <w:sz w:val="18"/>
                <w:szCs w:val="18"/>
              </w:rPr>
            </w:pPr>
            <w:r>
              <w:rPr>
                <w:rFonts w:hint="eastAsia"/>
                <w:sz w:val="18"/>
                <w:szCs w:val="18"/>
              </w:rPr>
              <w:t>--</w:t>
            </w:r>
          </w:p>
        </w:tc>
        <w:tc>
          <w:tcPr>
            <w:tcW w:w="171" w:type="pct"/>
            <w:tcBorders>
              <w:top w:val="nil"/>
              <w:left w:val="single" w:color="000000" w:sz="8" w:space="0"/>
              <w:bottom w:val="single" w:color="000000" w:sz="8" w:space="0"/>
              <w:right w:val="single" w:color="000000" w:sz="8" w:space="0"/>
            </w:tcBorders>
            <w:vAlign w:val="center"/>
          </w:tcPr>
          <w:p w14:paraId="2BA216D4">
            <w:pPr>
              <w:widowControl/>
              <w:adjustRightInd w:val="0"/>
              <w:snapToGrid w:val="0"/>
              <w:jc w:val="center"/>
              <w:textAlignment w:val="center"/>
              <w:rPr>
                <w:sz w:val="18"/>
                <w:szCs w:val="18"/>
              </w:rPr>
            </w:pPr>
            <w:r>
              <w:rPr>
                <w:rFonts w:hint="eastAsia"/>
                <w:sz w:val="18"/>
                <w:szCs w:val="18"/>
              </w:rPr>
              <w:t>L</w:t>
            </w:r>
          </w:p>
        </w:tc>
        <w:tc>
          <w:tcPr>
            <w:tcW w:w="178" w:type="pct"/>
            <w:tcBorders>
              <w:top w:val="nil"/>
              <w:left w:val="single" w:color="000000" w:sz="8" w:space="0"/>
              <w:bottom w:val="single" w:color="000000" w:sz="8" w:space="0"/>
              <w:right w:val="single" w:color="000000" w:sz="8" w:space="0"/>
            </w:tcBorders>
            <w:vAlign w:val="center"/>
          </w:tcPr>
          <w:p w14:paraId="04529E0F">
            <w:pPr>
              <w:widowControl/>
              <w:adjustRightInd w:val="0"/>
              <w:snapToGrid w:val="0"/>
              <w:jc w:val="center"/>
              <w:textAlignment w:val="center"/>
              <w:rPr>
                <w:sz w:val="18"/>
                <w:szCs w:val="18"/>
              </w:rPr>
            </w:pPr>
            <w:r>
              <w:rPr>
                <w:rFonts w:hint="eastAsia"/>
                <w:sz w:val="18"/>
                <w:szCs w:val="18"/>
              </w:rPr>
              <w:t>--</w:t>
            </w:r>
          </w:p>
        </w:tc>
        <w:tc>
          <w:tcPr>
            <w:tcW w:w="178" w:type="pct"/>
            <w:tcBorders>
              <w:top w:val="nil"/>
              <w:left w:val="single" w:color="000000" w:sz="8" w:space="0"/>
              <w:bottom w:val="single" w:color="000000" w:sz="8" w:space="0"/>
              <w:right w:val="single" w:color="000000" w:sz="8" w:space="0"/>
            </w:tcBorders>
            <w:vAlign w:val="center"/>
          </w:tcPr>
          <w:p w14:paraId="708658A9">
            <w:pPr>
              <w:widowControl/>
              <w:adjustRightInd w:val="0"/>
              <w:snapToGrid w:val="0"/>
              <w:jc w:val="center"/>
              <w:textAlignment w:val="center"/>
              <w:rPr>
                <w:sz w:val="18"/>
                <w:szCs w:val="18"/>
              </w:rPr>
            </w:pPr>
            <w:r>
              <w:rPr>
                <w:rFonts w:hint="eastAsia"/>
                <w:sz w:val="18"/>
                <w:szCs w:val="18"/>
              </w:rPr>
              <w:t>H</w:t>
            </w:r>
          </w:p>
        </w:tc>
        <w:tc>
          <w:tcPr>
            <w:tcW w:w="175" w:type="pct"/>
            <w:tcBorders>
              <w:top w:val="nil"/>
              <w:left w:val="single" w:color="000000" w:sz="8" w:space="0"/>
              <w:bottom w:val="single" w:color="000000" w:sz="8" w:space="0"/>
              <w:right w:val="single" w:color="000000" w:sz="8" w:space="0"/>
            </w:tcBorders>
            <w:vAlign w:val="center"/>
          </w:tcPr>
          <w:p w14:paraId="6D043E38">
            <w:pPr>
              <w:widowControl/>
              <w:adjustRightInd w:val="0"/>
              <w:snapToGrid w:val="0"/>
              <w:jc w:val="center"/>
              <w:textAlignment w:val="center"/>
              <w:rPr>
                <w:sz w:val="18"/>
                <w:szCs w:val="18"/>
              </w:rPr>
            </w:pPr>
          </w:p>
        </w:tc>
      </w:tr>
      <w:tr w14:paraId="23EB0063">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1A165767">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23</w:t>
            </w:r>
          </w:p>
        </w:tc>
        <w:tc>
          <w:tcPr>
            <w:tcW w:w="835" w:type="pct"/>
            <w:tcBorders>
              <w:top w:val="single" w:color="000000" w:sz="8" w:space="0"/>
              <w:left w:val="single" w:color="000000" w:sz="8" w:space="0"/>
              <w:bottom w:val="single" w:color="000000" w:sz="8" w:space="0"/>
              <w:right w:val="single" w:color="000000" w:sz="8" w:space="0"/>
            </w:tcBorders>
            <w:vAlign w:val="center"/>
          </w:tcPr>
          <w:p w14:paraId="6623D019">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营销数据可视化实践</w:t>
            </w:r>
          </w:p>
        </w:tc>
        <w:tc>
          <w:tcPr>
            <w:tcW w:w="178" w:type="pct"/>
            <w:tcBorders>
              <w:top w:val="nil"/>
              <w:left w:val="single" w:color="000000" w:sz="8" w:space="0"/>
              <w:bottom w:val="single" w:color="000000" w:sz="8" w:space="0"/>
              <w:right w:val="single" w:color="000000" w:sz="8" w:space="0"/>
            </w:tcBorders>
            <w:vAlign w:val="center"/>
          </w:tcPr>
          <w:p w14:paraId="06F34C7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EC83A1B">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2269FA5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56B5E85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B9E704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846092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21D9908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32898A5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18C1D0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742094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1B69E48C">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487191D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47F4F42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B46FFC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DCED14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523E764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14CE04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D44029E">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75253B8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06A1CA9">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71DA5F3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1841A1F">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251365DD">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097AA9B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24</w:t>
            </w:r>
          </w:p>
        </w:tc>
        <w:tc>
          <w:tcPr>
            <w:tcW w:w="835" w:type="pct"/>
            <w:tcBorders>
              <w:top w:val="single" w:color="000000" w:sz="8" w:space="0"/>
              <w:left w:val="single" w:color="000000" w:sz="8" w:space="0"/>
              <w:bottom w:val="single" w:color="000000" w:sz="8" w:space="0"/>
              <w:right w:val="single" w:color="000000" w:sz="8" w:space="0"/>
            </w:tcBorders>
            <w:vAlign w:val="center"/>
          </w:tcPr>
          <w:p w14:paraId="41CE6DFC">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直播营销实践</w:t>
            </w:r>
          </w:p>
        </w:tc>
        <w:tc>
          <w:tcPr>
            <w:tcW w:w="178" w:type="pct"/>
            <w:tcBorders>
              <w:top w:val="nil"/>
              <w:left w:val="single" w:color="000000" w:sz="8" w:space="0"/>
              <w:bottom w:val="single" w:color="000000" w:sz="8" w:space="0"/>
              <w:right w:val="single" w:color="000000" w:sz="8" w:space="0"/>
            </w:tcBorders>
            <w:vAlign w:val="center"/>
          </w:tcPr>
          <w:p w14:paraId="275E2A7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2903A3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521592F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20B4D34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41AC6D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224B748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43C26F5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536C9C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1E6C6D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3D66AB6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26CB4A8B">
            <w:pPr>
              <w:widowControl/>
              <w:adjustRightInd w:val="0"/>
              <w:snapToGrid w:val="0"/>
              <w:jc w:val="center"/>
              <w:textAlignment w:val="center"/>
              <w:rPr>
                <w:kern w:val="0"/>
                <w:sz w:val="18"/>
                <w:szCs w:val="18"/>
                <w:lang w:bidi="ar"/>
              </w:rPr>
            </w:pPr>
            <w:r>
              <w:rPr>
                <w:kern w:val="0"/>
                <w:sz w:val="18"/>
                <w:szCs w:val="18"/>
                <w:lang w:bidi="ar"/>
              </w:rPr>
              <w:t>--</w:t>
            </w:r>
          </w:p>
        </w:tc>
        <w:tc>
          <w:tcPr>
            <w:tcW w:w="189" w:type="pct"/>
            <w:tcBorders>
              <w:top w:val="nil"/>
              <w:left w:val="single" w:color="000000" w:sz="8" w:space="0"/>
              <w:bottom w:val="single" w:color="000000" w:sz="8" w:space="0"/>
              <w:right w:val="single" w:color="000000" w:sz="8" w:space="0"/>
            </w:tcBorders>
            <w:vAlign w:val="center"/>
          </w:tcPr>
          <w:p w14:paraId="5FF7771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3A0507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83CF93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632A8F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20883B8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2561A927">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2EA30C9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4026EB6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02098A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D8CB27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9A6F50A">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5E904777">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743791F8">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25</w:t>
            </w:r>
          </w:p>
        </w:tc>
        <w:tc>
          <w:tcPr>
            <w:tcW w:w="835" w:type="pct"/>
            <w:tcBorders>
              <w:top w:val="single" w:color="000000" w:sz="8" w:space="0"/>
              <w:left w:val="single" w:color="000000" w:sz="8" w:space="0"/>
              <w:bottom w:val="single" w:color="000000" w:sz="8" w:space="0"/>
              <w:right w:val="single" w:color="000000" w:sz="8" w:space="0"/>
            </w:tcBorders>
            <w:vAlign w:val="center"/>
          </w:tcPr>
          <w:p w14:paraId="12E7CA43">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毕业设计</w:t>
            </w:r>
          </w:p>
        </w:tc>
        <w:tc>
          <w:tcPr>
            <w:tcW w:w="178" w:type="pct"/>
            <w:tcBorders>
              <w:top w:val="nil"/>
              <w:left w:val="single" w:color="000000" w:sz="8" w:space="0"/>
              <w:bottom w:val="single" w:color="000000" w:sz="8" w:space="0"/>
              <w:right w:val="single" w:color="000000" w:sz="8" w:space="0"/>
            </w:tcBorders>
            <w:vAlign w:val="center"/>
          </w:tcPr>
          <w:p w14:paraId="614726D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01AA9A7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08F3B6B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08B495C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2E18B0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19E930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000000" w:sz="8" w:space="0"/>
              <w:right w:val="single" w:color="000000" w:sz="8" w:space="0"/>
            </w:tcBorders>
            <w:vAlign w:val="center"/>
          </w:tcPr>
          <w:p w14:paraId="6B7AB16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5CF3C79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F3D586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3F75521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12DC158E">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nil"/>
              <w:left w:val="single" w:color="000000" w:sz="8" w:space="0"/>
              <w:bottom w:val="single" w:color="000000" w:sz="8" w:space="0"/>
              <w:right w:val="single" w:color="000000" w:sz="8" w:space="0"/>
            </w:tcBorders>
            <w:vAlign w:val="center"/>
          </w:tcPr>
          <w:p w14:paraId="2033951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5EB8F8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8ED6D9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792A50D">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nil"/>
              <w:left w:val="single" w:color="000000" w:sz="8" w:space="0"/>
              <w:bottom w:val="single" w:color="000000" w:sz="8" w:space="0"/>
              <w:right w:val="single" w:color="000000" w:sz="8" w:space="0"/>
            </w:tcBorders>
            <w:vAlign w:val="center"/>
          </w:tcPr>
          <w:p w14:paraId="4FD2EA7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978E1A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D76372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nil"/>
              <w:left w:val="single" w:color="000000" w:sz="8" w:space="0"/>
              <w:bottom w:val="single" w:color="000000" w:sz="8" w:space="0"/>
              <w:right w:val="single" w:color="000000" w:sz="8" w:space="0"/>
            </w:tcBorders>
            <w:vAlign w:val="center"/>
          </w:tcPr>
          <w:p w14:paraId="1B2FECA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8968FB2">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63136F0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B96ADA3">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7EFA8F82">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601286CE">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26</w:t>
            </w:r>
          </w:p>
        </w:tc>
        <w:tc>
          <w:tcPr>
            <w:tcW w:w="835" w:type="pct"/>
            <w:tcBorders>
              <w:top w:val="single" w:color="000000" w:sz="8" w:space="0"/>
              <w:left w:val="single" w:color="000000" w:sz="8" w:space="0"/>
              <w:bottom w:val="single" w:color="000000" w:sz="8" w:space="0"/>
              <w:right w:val="single" w:color="000000" w:sz="8" w:space="0"/>
            </w:tcBorders>
            <w:vAlign w:val="center"/>
          </w:tcPr>
          <w:p w14:paraId="41CA803A">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综合实践</w:t>
            </w:r>
          </w:p>
        </w:tc>
        <w:tc>
          <w:tcPr>
            <w:tcW w:w="178" w:type="pct"/>
            <w:tcBorders>
              <w:top w:val="nil"/>
              <w:left w:val="single" w:color="000000" w:sz="8" w:space="0"/>
              <w:bottom w:val="single" w:color="000000" w:sz="8" w:space="0"/>
              <w:right w:val="single" w:color="000000" w:sz="8" w:space="0"/>
            </w:tcBorders>
            <w:vAlign w:val="center"/>
          </w:tcPr>
          <w:p w14:paraId="10A6006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4B6AF06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60963A1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7E409DC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FF12E4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328893E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3C9E333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1C20D22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322BDD7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57DC054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2EC2857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000000" w:sz="8" w:space="0"/>
              <w:right w:val="single" w:color="000000" w:sz="8" w:space="0"/>
            </w:tcBorders>
            <w:vAlign w:val="center"/>
          </w:tcPr>
          <w:p w14:paraId="778669C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7A9447A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258D245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2B7D54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517DDD0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6496613D">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781D445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15D4908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6B89449">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421D6BD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DBE0CB6">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48768D93">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6D6075EB">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27</w:t>
            </w:r>
          </w:p>
        </w:tc>
        <w:tc>
          <w:tcPr>
            <w:tcW w:w="835" w:type="pct"/>
            <w:tcBorders>
              <w:top w:val="single" w:color="000000" w:sz="8" w:space="0"/>
              <w:left w:val="single" w:color="000000" w:sz="8" w:space="0"/>
              <w:bottom w:val="single" w:color="000000" w:sz="8" w:space="0"/>
              <w:right w:val="single" w:color="000000" w:sz="8" w:space="0"/>
            </w:tcBorders>
            <w:vAlign w:val="center"/>
          </w:tcPr>
          <w:p w14:paraId="2898B6C7">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岗位实习</w:t>
            </w:r>
          </w:p>
        </w:tc>
        <w:tc>
          <w:tcPr>
            <w:tcW w:w="178" w:type="pct"/>
            <w:tcBorders>
              <w:top w:val="nil"/>
              <w:left w:val="single" w:color="000000" w:sz="8" w:space="0"/>
              <w:bottom w:val="single" w:color="000000" w:sz="8" w:space="0"/>
              <w:right w:val="single" w:color="000000" w:sz="8" w:space="0"/>
            </w:tcBorders>
            <w:vAlign w:val="center"/>
          </w:tcPr>
          <w:p w14:paraId="05A8B44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417F1C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000000" w:sz="8" w:space="0"/>
              <w:right w:val="single" w:color="000000" w:sz="8" w:space="0"/>
            </w:tcBorders>
            <w:vAlign w:val="center"/>
          </w:tcPr>
          <w:p w14:paraId="15A3938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3F5E430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1E3F5AB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7F87BDC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64" w:type="pct"/>
            <w:tcBorders>
              <w:top w:val="nil"/>
              <w:left w:val="single" w:color="000000" w:sz="8" w:space="0"/>
              <w:bottom w:val="single" w:color="000000" w:sz="8" w:space="0"/>
              <w:right w:val="single" w:color="000000" w:sz="8" w:space="0"/>
            </w:tcBorders>
            <w:vAlign w:val="center"/>
          </w:tcPr>
          <w:p w14:paraId="1589387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000000" w:sz="8" w:space="0"/>
              <w:right w:val="single" w:color="000000" w:sz="8" w:space="0"/>
            </w:tcBorders>
            <w:vAlign w:val="center"/>
          </w:tcPr>
          <w:p w14:paraId="4C4802B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19D56B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C14665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000000" w:sz="8" w:space="0"/>
              <w:right w:val="single" w:color="000000" w:sz="8" w:space="0"/>
            </w:tcBorders>
            <w:vAlign w:val="center"/>
          </w:tcPr>
          <w:p w14:paraId="05A7433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000000" w:sz="8" w:space="0"/>
              <w:right w:val="single" w:color="000000" w:sz="8" w:space="0"/>
            </w:tcBorders>
            <w:vAlign w:val="center"/>
          </w:tcPr>
          <w:p w14:paraId="7CC9927D">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nil"/>
              <w:left w:val="single" w:color="000000" w:sz="8" w:space="0"/>
              <w:bottom w:val="single" w:color="000000" w:sz="8" w:space="0"/>
              <w:right w:val="single" w:color="000000" w:sz="8" w:space="0"/>
            </w:tcBorders>
            <w:vAlign w:val="center"/>
          </w:tcPr>
          <w:p w14:paraId="5C05CC3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65794E4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79BDA96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7C18AE8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59ED6B34">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nil"/>
              <w:left w:val="single" w:color="000000" w:sz="8" w:space="0"/>
              <w:bottom w:val="single" w:color="000000" w:sz="8" w:space="0"/>
              <w:right w:val="single" w:color="000000" w:sz="8" w:space="0"/>
            </w:tcBorders>
            <w:vAlign w:val="center"/>
          </w:tcPr>
          <w:p w14:paraId="0436A03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000000" w:sz="8" w:space="0"/>
              <w:right w:val="single" w:color="000000" w:sz="8" w:space="0"/>
            </w:tcBorders>
            <w:vAlign w:val="center"/>
          </w:tcPr>
          <w:p w14:paraId="3EACBD7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000000" w:sz="8" w:space="0"/>
              <w:right w:val="single" w:color="000000" w:sz="8" w:space="0"/>
            </w:tcBorders>
            <w:vAlign w:val="center"/>
          </w:tcPr>
          <w:p w14:paraId="03ED3827">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000000" w:sz="8" w:space="0"/>
              <w:right w:val="single" w:color="000000" w:sz="8" w:space="0"/>
            </w:tcBorders>
            <w:vAlign w:val="center"/>
          </w:tcPr>
          <w:p w14:paraId="3E8FF34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000000" w:sz="8" w:space="0"/>
              <w:right w:val="single" w:color="000000" w:sz="8" w:space="0"/>
            </w:tcBorders>
            <w:vAlign w:val="center"/>
          </w:tcPr>
          <w:p w14:paraId="3375C796">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3AEC7769">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07221034">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28</w:t>
            </w:r>
          </w:p>
        </w:tc>
        <w:tc>
          <w:tcPr>
            <w:tcW w:w="835" w:type="pct"/>
            <w:tcBorders>
              <w:top w:val="single" w:color="000000" w:sz="8" w:space="0"/>
              <w:left w:val="single" w:color="000000" w:sz="8" w:space="0"/>
              <w:bottom w:val="single" w:color="000000" w:sz="8" w:space="0"/>
              <w:right w:val="single" w:color="000000" w:sz="8" w:space="0"/>
            </w:tcBorders>
            <w:vAlign w:val="center"/>
          </w:tcPr>
          <w:p w14:paraId="40D45F8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BI与数据可视化</w:t>
            </w:r>
          </w:p>
        </w:tc>
        <w:tc>
          <w:tcPr>
            <w:tcW w:w="178" w:type="pct"/>
            <w:tcBorders>
              <w:top w:val="single" w:color="000000" w:sz="8" w:space="0"/>
              <w:left w:val="single" w:color="000000" w:sz="8" w:space="0"/>
              <w:bottom w:val="single" w:color="auto" w:sz="8" w:space="0"/>
              <w:right w:val="single" w:color="000000" w:sz="8" w:space="0"/>
            </w:tcBorders>
            <w:vAlign w:val="center"/>
          </w:tcPr>
          <w:p w14:paraId="2E61803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auto" w:sz="8" w:space="0"/>
              <w:right w:val="single" w:color="000000" w:sz="8" w:space="0"/>
            </w:tcBorders>
            <w:vAlign w:val="center"/>
          </w:tcPr>
          <w:p w14:paraId="6D8033A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auto" w:sz="8" w:space="0"/>
              <w:right w:val="single" w:color="000000" w:sz="8" w:space="0"/>
            </w:tcBorders>
            <w:vAlign w:val="center"/>
          </w:tcPr>
          <w:p w14:paraId="6A49F1D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auto" w:sz="8" w:space="0"/>
              <w:right w:val="single" w:color="000000" w:sz="8" w:space="0"/>
            </w:tcBorders>
            <w:vAlign w:val="center"/>
          </w:tcPr>
          <w:p w14:paraId="31D0C30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auto" w:sz="8" w:space="0"/>
              <w:right w:val="single" w:color="000000" w:sz="8" w:space="0"/>
            </w:tcBorders>
            <w:vAlign w:val="center"/>
          </w:tcPr>
          <w:p w14:paraId="30D6437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nil"/>
              <w:left w:val="single" w:color="000000" w:sz="8" w:space="0"/>
              <w:bottom w:val="single" w:color="auto" w:sz="8" w:space="0"/>
              <w:right w:val="single" w:color="000000" w:sz="8" w:space="0"/>
            </w:tcBorders>
            <w:vAlign w:val="center"/>
          </w:tcPr>
          <w:p w14:paraId="26E75CB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nil"/>
              <w:left w:val="single" w:color="000000" w:sz="8" w:space="0"/>
              <w:bottom w:val="single" w:color="auto" w:sz="8" w:space="0"/>
              <w:right w:val="single" w:color="000000" w:sz="8" w:space="0"/>
            </w:tcBorders>
            <w:vAlign w:val="center"/>
          </w:tcPr>
          <w:p w14:paraId="14DB9CB7">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nil"/>
              <w:left w:val="single" w:color="000000" w:sz="8" w:space="0"/>
              <w:bottom w:val="single" w:color="auto" w:sz="8" w:space="0"/>
              <w:right w:val="single" w:color="000000" w:sz="8" w:space="0"/>
            </w:tcBorders>
            <w:vAlign w:val="center"/>
          </w:tcPr>
          <w:p w14:paraId="4817C49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auto" w:sz="8" w:space="0"/>
              <w:right w:val="single" w:color="000000" w:sz="8" w:space="0"/>
            </w:tcBorders>
            <w:vAlign w:val="center"/>
          </w:tcPr>
          <w:p w14:paraId="52DE945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auto" w:sz="8" w:space="0"/>
              <w:right w:val="single" w:color="000000" w:sz="8" w:space="0"/>
            </w:tcBorders>
            <w:vAlign w:val="center"/>
          </w:tcPr>
          <w:p w14:paraId="3FEE07F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nil"/>
              <w:left w:val="single" w:color="000000" w:sz="8" w:space="0"/>
              <w:bottom w:val="single" w:color="auto" w:sz="8" w:space="0"/>
              <w:right w:val="single" w:color="000000" w:sz="8" w:space="0"/>
            </w:tcBorders>
            <w:vAlign w:val="center"/>
          </w:tcPr>
          <w:p w14:paraId="29B3EB8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nil"/>
              <w:left w:val="single" w:color="000000" w:sz="8" w:space="0"/>
              <w:bottom w:val="single" w:color="auto" w:sz="8" w:space="0"/>
              <w:right w:val="single" w:color="000000" w:sz="8" w:space="0"/>
            </w:tcBorders>
            <w:vAlign w:val="center"/>
          </w:tcPr>
          <w:p w14:paraId="765EF28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auto" w:sz="8" w:space="0"/>
              <w:right w:val="single" w:color="000000" w:sz="8" w:space="0"/>
            </w:tcBorders>
            <w:vAlign w:val="center"/>
          </w:tcPr>
          <w:p w14:paraId="338C15F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auto" w:sz="8" w:space="0"/>
              <w:right w:val="single" w:color="000000" w:sz="8" w:space="0"/>
            </w:tcBorders>
            <w:vAlign w:val="center"/>
          </w:tcPr>
          <w:p w14:paraId="2034740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auto" w:sz="8" w:space="0"/>
              <w:right w:val="single" w:color="000000" w:sz="8" w:space="0"/>
            </w:tcBorders>
            <w:vAlign w:val="center"/>
          </w:tcPr>
          <w:p w14:paraId="1754510B">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auto" w:sz="8" w:space="0"/>
              <w:right w:val="single" w:color="000000" w:sz="8" w:space="0"/>
            </w:tcBorders>
            <w:vAlign w:val="center"/>
          </w:tcPr>
          <w:p w14:paraId="18B5C95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auto" w:sz="8" w:space="0"/>
              <w:right w:val="single" w:color="000000" w:sz="8" w:space="0"/>
            </w:tcBorders>
            <w:vAlign w:val="center"/>
          </w:tcPr>
          <w:p w14:paraId="10F91CB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auto" w:sz="8" w:space="0"/>
              <w:right w:val="single" w:color="000000" w:sz="8" w:space="0"/>
            </w:tcBorders>
            <w:vAlign w:val="center"/>
          </w:tcPr>
          <w:p w14:paraId="3FCF6EB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nil"/>
              <w:left w:val="single" w:color="000000" w:sz="8" w:space="0"/>
              <w:bottom w:val="single" w:color="auto" w:sz="8" w:space="0"/>
              <w:right w:val="single" w:color="000000" w:sz="8" w:space="0"/>
            </w:tcBorders>
            <w:vAlign w:val="center"/>
          </w:tcPr>
          <w:p w14:paraId="13D78BA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nil"/>
              <w:left w:val="single" w:color="000000" w:sz="8" w:space="0"/>
              <w:bottom w:val="single" w:color="auto" w:sz="8" w:space="0"/>
              <w:right w:val="single" w:color="000000" w:sz="8" w:space="0"/>
            </w:tcBorders>
            <w:vAlign w:val="center"/>
          </w:tcPr>
          <w:p w14:paraId="4F15FE81">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nil"/>
              <w:left w:val="single" w:color="000000" w:sz="8" w:space="0"/>
              <w:bottom w:val="single" w:color="auto" w:sz="8" w:space="0"/>
              <w:right w:val="single" w:color="000000" w:sz="8" w:space="0"/>
            </w:tcBorders>
            <w:vAlign w:val="center"/>
          </w:tcPr>
          <w:p w14:paraId="19D17D7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nil"/>
              <w:left w:val="single" w:color="000000" w:sz="8" w:space="0"/>
              <w:bottom w:val="single" w:color="auto" w:sz="8" w:space="0"/>
              <w:right w:val="single" w:color="000000" w:sz="8" w:space="0"/>
            </w:tcBorders>
            <w:vAlign w:val="center"/>
          </w:tcPr>
          <w:p w14:paraId="14C73FEF">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1C2E46B9">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1CADCAD8">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29</w:t>
            </w:r>
          </w:p>
        </w:tc>
        <w:tc>
          <w:tcPr>
            <w:tcW w:w="835" w:type="pct"/>
            <w:tcBorders>
              <w:top w:val="single" w:color="000000" w:sz="8" w:space="0"/>
              <w:left w:val="single" w:color="000000" w:sz="8" w:space="0"/>
              <w:bottom w:val="single" w:color="000000" w:sz="8" w:space="0"/>
              <w:right w:val="single" w:color="auto" w:sz="8" w:space="0"/>
            </w:tcBorders>
            <w:vAlign w:val="center"/>
          </w:tcPr>
          <w:p w14:paraId="524B6FD3">
            <w:pPr>
              <w:widowControl/>
              <w:adjustRightInd w:val="0"/>
              <w:snapToGrid w:val="0"/>
              <w:jc w:val="left"/>
              <w:textAlignment w:val="center"/>
              <w:rPr>
                <w:rFonts w:hint="eastAsia" w:ascii="宋体" w:hAnsi="宋体" w:cs="宋体"/>
                <w:sz w:val="18"/>
                <w:szCs w:val="18"/>
              </w:rPr>
            </w:pPr>
            <w:r>
              <w:rPr>
                <w:rFonts w:hint="eastAsia" w:ascii="宋体" w:hAnsi="宋体" w:cs="宋体"/>
                <w:sz w:val="18"/>
                <w:szCs w:val="18"/>
              </w:rPr>
              <w:t>营销法律法规</w:t>
            </w:r>
          </w:p>
        </w:tc>
        <w:tc>
          <w:tcPr>
            <w:tcW w:w="178" w:type="pct"/>
            <w:tcBorders>
              <w:top w:val="single" w:color="auto" w:sz="8" w:space="0"/>
              <w:left w:val="single" w:color="auto" w:sz="8" w:space="0"/>
              <w:bottom w:val="single" w:color="auto" w:sz="8" w:space="0"/>
              <w:right w:val="single" w:color="auto" w:sz="8" w:space="0"/>
            </w:tcBorders>
            <w:vAlign w:val="center"/>
          </w:tcPr>
          <w:p w14:paraId="330DC3B3">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32197FE5">
            <w:pPr>
              <w:widowControl/>
              <w:adjustRightInd w:val="0"/>
              <w:snapToGrid w:val="0"/>
              <w:jc w:val="center"/>
              <w:textAlignment w:val="center"/>
              <w:rPr>
                <w:kern w:val="0"/>
                <w:sz w:val="18"/>
                <w:szCs w:val="18"/>
                <w:lang w:bidi="ar"/>
              </w:rPr>
            </w:pPr>
            <w:r>
              <w:rPr>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174C542D">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single" w:color="auto" w:sz="8" w:space="0"/>
              <w:left w:val="single" w:color="auto" w:sz="8" w:space="0"/>
              <w:bottom w:val="single" w:color="auto" w:sz="8" w:space="0"/>
              <w:right w:val="single" w:color="auto" w:sz="8" w:space="0"/>
            </w:tcBorders>
            <w:vAlign w:val="center"/>
          </w:tcPr>
          <w:p w14:paraId="66460FF9">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28DFA431">
            <w:pPr>
              <w:widowControl/>
              <w:adjustRightInd w:val="0"/>
              <w:snapToGrid w:val="0"/>
              <w:jc w:val="center"/>
              <w:textAlignment w:val="center"/>
              <w:rPr>
                <w:kern w:val="0"/>
                <w:sz w:val="18"/>
                <w:szCs w:val="18"/>
                <w:lang w:bidi="ar"/>
              </w:rPr>
            </w:pPr>
            <w:r>
              <w:rPr>
                <w:kern w:val="0"/>
                <w:sz w:val="18"/>
                <w:szCs w:val="18"/>
                <w:lang w:bidi="ar"/>
              </w:rPr>
              <w:t>--</w:t>
            </w:r>
          </w:p>
        </w:tc>
        <w:tc>
          <w:tcPr>
            <w:tcW w:w="186" w:type="pct"/>
            <w:tcBorders>
              <w:top w:val="single" w:color="auto" w:sz="8" w:space="0"/>
              <w:left w:val="single" w:color="auto" w:sz="8" w:space="0"/>
              <w:bottom w:val="single" w:color="auto" w:sz="8" w:space="0"/>
              <w:right w:val="single" w:color="auto" w:sz="8" w:space="0"/>
            </w:tcBorders>
            <w:vAlign w:val="center"/>
          </w:tcPr>
          <w:p w14:paraId="26AAB263">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single" w:color="auto" w:sz="8" w:space="0"/>
              <w:left w:val="single" w:color="auto" w:sz="8" w:space="0"/>
              <w:bottom w:val="single" w:color="auto" w:sz="8" w:space="0"/>
              <w:right w:val="single" w:color="auto" w:sz="8" w:space="0"/>
            </w:tcBorders>
            <w:vAlign w:val="center"/>
          </w:tcPr>
          <w:p w14:paraId="7D8A377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3A7F80BD">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487AB3B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8" w:space="0"/>
              <w:left w:val="single" w:color="auto" w:sz="8" w:space="0"/>
              <w:bottom w:val="single" w:color="auto" w:sz="8" w:space="0"/>
              <w:right w:val="single" w:color="auto" w:sz="8" w:space="0"/>
            </w:tcBorders>
            <w:vAlign w:val="center"/>
          </w:tcPr>
          <w:p w14:paraId="264C6FC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97" w:type="pct"/>
            <w:tcBorders>
              <w:top w:val="single" w:color="auto" w:sz="8" w:space="0"/>
              <w:left w:val="single" w:color="auto" w:sz="8" w:space="0"/>
              <w:bottom w:val="single" w:color="auto" w:sz="8" w:space="0"/>
              <w:right w:val="single" w:color="auto" w:sz="8" w:space="0"/>
            </w:tcBorders>
            <w:vAlign w:val="center"/>
          </w:tcPr>
          <w:p w14:paraId="5D6832E0">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single" w:color="auto" w:sz="8" w:space="0"/>
              <w:left w:val="single" w:color="auto" w:sz="8" w:space="0"/>
              <w:bottom w:val="single" w:color="auto" w:sz="8" w:space="0"/>
              <w:right w:val="single" w:color="auto" w:sz="8" w:space="0"/>
            </w:tcBorders>
            <w:vAlign w:val="center"/>
          </w:tcPr>
          <w:p w14:paraId="0174AD92">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8" w:space="0"/>
              <w:left w:val="single" w:color="auto" w:sz="8" w:space="0"/>
              <w:bottom w:val="single" w:color="auto" w:sz="8" w:space="0"/>
              <w:right w:val="single" w:color="auto" w:sz="8" w:space="0"/>
            </w:tcBorders>
            <w:vAlign w:val="center"/>
          </w:tcPr>
          <w:p w14:paraId="7433669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72F4BE8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323DFB1D">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0ED758B0">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8" w:space="0"/>
              <w:left w:val="single" w:color="auto" w:sz="8" w:space="0"/>
              <w:bottom w:val="single" w:color="auto" w:sz="8" w:space="0"/>
              <w:right w:val="single" w:color="auto" w:sz="8" w:space="0"/>
            </w:tcBorders>
            <w:vAlign w:val="center"/>
          </w:tcPr>
          <w:p w14:paraId="7672008C">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8" w:space="0"/>
              <w:left w:val="single" w:color="auto" w:sz="8" w:space="0"/>
              <w:bottom w:val="single" w:color="auto" w:sz="8" w:space="0"/>
              <w:right w:val="single" w:color="auto" w:sz="8" w:space="0"/>
            </w:tcBorders>
            <w:vAlign w:val="center"/>
          </w:tcPr>
          <w:p w14:paraId="0E8BE5EF">
            <w:pPr>
              <w:widowControl/>
              <w:adjustRightInd w:val="0"/>
              <w:snapToGrid w:val="0"/>
              <w:jc w:val="center"/>
              <w:textAlignment w:val="center"/>
              <w:rPr>
                <w:kern w:val="0"/>
                <w:sz w:val="18"/>
                <w:szCs w:val="18"/>
                <w:lang w:bidi="ar"/>
              </w:rPr>
            </w:pPr>
            <w:r>
              <w:rPr>
                <w:kern w:val="0"/>
                <w:sz w:val="18"/>
                <w:szCs w:val="18"/>
                <w:lang w:bidi="ar"/>
              </w:rPr>
              <w:t>--</w:t>
            </w:r>
          </w:p>
        </w:tc>
        <w:tc>
          <w:tcPr>
            <w:tcW w:w="171" w:type="pct"/>
            <w:tcBorders>
              <w:top w:val="single" w:color="auto" w:sz="8" w:space="0"/>
              <w:left w:val="single" w:color="auto" w:sz="8" w:space="0"/>
              <w:bottom w:val="single" w:color="auto" w:sz="8" w:space="0"/>
              <w:right w:val="single" w:color="auto" w:sz="8" w:space="0"/>
            </w:tcBorders>
            <w:vAlign w:val="center"/>
          </w:tcPr>
          <w:p w14:paraId="2800CB08">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4179B724">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single" w:color="auto" w:sz="8" w:space="0"/>
              <w:left w:val="single" w:color="auto" w:sz="8" w:space="0"/>
              <w:bottom w:val="single" w:color="auto" w:sz="8" w:space="0"/>
              <w:right w:val="single" w:color="auto" w:sz="8" w:space="0"/>
            </w:tcBorders>
            <w:vAlign w:val="center"/>
          </w:tcPr>
          <w:p w14:paraId="7573B39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single" w:color="auto" w:sz="8" w:space="0"/>
              <w:left w:val="single" w:color="auto" w:sz="8" w:space="0"/>
              <w:bottom w:val="single" w:color="auto" w:sz="8" w:space="0"/>
              <w:right w:val="single" w:color="auto" w:sz="8" w:space="0"/>
            </w:tcBorders>
            <w:vAlign w:val="center"/>
          </w:tcPr>
          <w:p w14:paraId="72BEC8E7">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45A0ABF8">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365BE3FA">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30</w:t>
            </w:r>
          </w:p>
        </w:tc>
        <w:tc>
          <w:tcPr>
            <w:tcW w:w="835" w:type="pct"/>
            <w:tcBorders>
              <w:top w:val="single" w:color="000000" w:sz="8" w:space="0"/>
              <w:left w:val="single" w:color="000000" w:sz="8" w:space="0"/>
              <w:bottom w:val="single" w:color="000000" w:sz="8" w:space="0"/>
              <w:right w:val="single" w:color="auto" w:sz="8" w:space="0"/>
            </w:tcBorders>
            <w:vAlign w:val="center"/>
          </w:tcPr>
          <w:p w14:paraId="7E45AD35">
            <w:pPr>
              <w:widowControl/>
              <w:adjustRightInd w:val="0"/>
              <w:snapToGrid w:val="0"/>
              <w:jc w:val="left"/>
              <w:textAlignment w:val="center"/>
              <w:rPr>
                <w:rFonts w:hint="eastAsia" w:ascii="宋体" w:hAnsi="宋体" w:cs="宋体"/>
                <w:sz w:val="18"/>
                <w:szCs w:val="18"/>
              </w:rPr>
            </w:pPr>
            <w:r>
              <w:rPr>
                <w:rFonts w:hint="eastAsia" w:ascii="宋体" w:hAnsi="宋体" w:cs="宋体"/>
                <w:kern w:val="0"/>
                <w:sz w:val="18"/>
                <w:szCs w:val="18"/>
                <w:lang w:bidi="ar"/>
              </w:rPr>
              <w:t>企业经营管理沙盘模拟训练</w:t>
            </w:r>
          </w:p>
        </w:tc>
        <w:tc>
          <w:tcPr>
            <w:tcW w:w="178" w:type="pct"/>
            <w:tcBorders>
              <w:top w:val="single" w:color="auto" w:sz="8" w:space="0"/>
              <w:left w:val="single" w:color="auto" w:sz="8" w:space="0"/>
              <w:bottom w:val="single" w:color="auto" w:sz="8" w:space="0"/>
              <w:right w:val="single" w:color="auto" w:sz="8" w:space="0"/>
            </w:tcBorders>
            <w:vAlign w:val="center"/>
          </w:tcPr>
          <w:p w14:paraId="5212BDB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3405123D">
            <w:pPr>
              <w:widowControl/>
              <w:adjustRightInd w:val="0"/>
              <w:snapToGrid w:val="0"/>
              <w:jc w:val="center"/>
              <w:textAlignment w:val="center"/>
              <w:rPr>
                <w:kern w:val="0"/>
                <w:sz w:val="18"/>
                <w:szCs w:val="18"/>
                <w:lang w:bidi="ar"/>
              </w:rPr>
            </w:pPr>
            <w:r>
              <w:rPr>
                <w:kern w:val="0"/>
                <w:sz w:val="18"/>
                <w:szCs w:val="18"/>
                <w:lang w:bidi="ar"/>
              </w:rPr>
              <w:t>--</w:t>
            </w:r>
          </w:p>
        </w:tc>
        <w:tc>
          <w:tcPr>
            <w:tcW w:w="186" w:type="pct"/>
            <w:tcBorders>
              <w:top w:val="single" w:color="auto" w:sz="8" w:space="0"/>
              <w:left w:val="single" w:color="auto" w:sz="8" w:space="0"/>
              <w:bottom w:val="single" w:color="auto" w:sz="8" w:space="0"/>
              <w:right w:val="single" w:color="auto" w:sz="8" w:space="0"/>
            </w:tcBorders>
            <w:vAlign w:val="center"/>
          </w:tcPr>
          <w:p w14:paraId="4199723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single" w:color="auto" w:sz="8" w:space="0"/>
              <w:left w:val="single" w:color="auto" w:sz="8" w:space="0"/>
              <w:bottom w:val="single" w:color="auto" w:sz="8" w:space="0"/>
              <w:right w:val="single" w:color="auto" w:sz="8" w:space="0"/>
            </w:tcBorders>
            <w:vAlign w:val="center"/>
          </w:tcPr>
          <w:p w14:paraId="36BEBF4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4EBDF6B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68ADB898">
            <w:pPr>
              <w:widowControl/>
              <w:adjustRightInd w:val="0"/>
              <w:snapToGrid w:val="0"/>
              <w:jc w:val="center"/>
              <w:textAlignment w:val="center"/>
              <w:rPr>
                <w:kern w:val="0"/>
                <w:sz w:val="18"/>
                <w:szCs w:val="18"/>
                <w:lang w:bidi="ar"/>
              </w:rPr>
            </w:pPr>
            <w:r>
              <w:rPr>
                <w:kern w:val="0"/>
                <w:sz w:val="18"/>
                <w:szCs w:val="18"/>
                <w:lang w:bidi="ar"/>
              </w:rPr>
              <w:t>--</w:t>
            </w:r>
          </w:p>
        </w:tc>
        <w:tc>
          <w:tcPr>
            <w:tcW w:w="164" w:type="pct"/>
            <w:tcBorders>
              <w:top w:val="single" w:color="auto" w:sz="8" w:space="0"/>
              <w:left w:val="single" w:color="auto" w:sz="8" w:space="0"/>
              <w:bottom w:val="single" w:color="auto" w:sz="8" w:space="0"/>
              <w:right w:val="single" w:color="auto" w:sz="8" w:space="0"/>
            </w:tcBorders>
            <w:vAlign w:val="center"/>
          </w:tcPr>
          <w:p w14:paraId="6B8F865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7C20CF3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11BAE36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8" w:space="0"/>
              <w:left w:val="single" w:color="auto" w:sz="8" w:space="0"/>
              <w:bottom w:val="single" w:color="auto" w:sz="8" w:space="0"/>
              <w:right w:val="single" w:color="auto" w:sz="8" w:space="0"/>
            </w:tcBorders>
            <w:vAlign w:val="center"/>
          </w:tcPr>
          <w:p w14:paraId="49B1A4B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8" w:space="0"/>
              <w:left w:val="single" w:color="auto" w:sz="8" w:space="0"/>
              <w:bottom w:val="single" w:color="auto" w:sz="8" w:space="0"/>
              <w:right w:val="single" w:color="auto" w:sz="8" w:space="0"/>
            </w:tcBorders>
            <w:vAlign w:val="center"/>
          </w:tcPr>
          <w:p w14:paraId="3F095F0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single" w:color="auto" w:sz="8" w:space="0"/>
              <w:left w:val="single" w:color="auto" w:sz="8" w:space="0"/>
              <w:bottom w:val="single" w:color="auto" w:sz="8" w:space="0"/>
              <w:right w:val="single" w:color="auto" w:sz="8" w:space="0"/>
            </w:tcBorders>
            <w:vAlign w:val="center"/>
          </w:tcPr>
          <w:p w14:paraId="658F086C">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8" w:space="0"/>
              <w:left w:val="single" w:color="auto" w:sz="8" w:space="0"/>
              <w:bottom w:val="single" w:color="auto" w:sz="8" w:space="0"/>
              <w:right w:val="single" w:color="auto" w:sz="8" w:space="0"/>
            </w:tcBorders>
            <w:vAlign w:val="center"/>
          </w:tcPr>
          <w:p w14:paraId="3B430D9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166E664E">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2457742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single" w:color="auto" w:sz="8" w:space="0"/>
              <w:left w:val="single" w:color="auto" w:sz="8" w:space="0"/>
              <w:bottom w:val="single" w:color="auto" w:sz="8" w:space="0"/>
              <w:right w:val="single" w:color="auto" w:sz="8" w:space="0"/>
            </w:tcBorders>
            <w:vAlign w:val="center"/>
          </w:tcPr>
          <w:p w14:paraId="4A0F263A">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single" w:color="auto" w:sz="8" w:space="0"/>
              <w:left w:val="single" w:color="auto" w:sz="8" w:space="0"/>
              <w:bottom w:val="single" w:color="auto" w:sz="8" w:space="0"/>
              <w:right w:val="single" w:color="auto" w:sz="8" w:space="0"/>
            </w:tcBorders>
            <w:vAlign w:val="center"/>
          </w:tcPr>
          <w:p w14:paraId="423A4BCC">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8" w:space="0"/>
              <w:left w:val="single" w:color="auto" w:sz="8" w:space="0"/>
              <w:bottom w:val="single" w:color="auto" w:sz="8" w:space="0"/>
              <w:right w:val="single" w:color="auto" w:sz="8" w:space="0"/>
            </w:tcBorders>
            <w:vAlign w:val="center"/>
          </w:tcPr>
          <w:p w14:paraId="517AAAF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single" w:color="auto" w:sz="8" w:space="0"/>
              <w:left w:val="single" w:color="auto" w:sz="8" w:space="0"/>
              <w:bottom w:val="single" w:color="auto" w:sz="8" w:space="0"/>
              <w:right w:val="single" w:color="auto" w:sz="8" w:space="0"/>
            </w:tcBorders>
            <w:vAlign w:val="center"/>
          </w:tcPr>
          <w:p w14:paraId="69FCFDF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29A72CA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0D696A5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2021A416">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7B6BBE9C">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3FF229FA">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31</w:t>
            </w:r>
          </w:p>
        </w:tc>
        <w:tc>
          <w:tcPr>
            <w:tcW w:w="835" w:type="pct"/>
            <w:tcBorders>
              <w:top w:val="single" w:color="000000" w:sz="8" w:space="0"/>
              <w:left w:val="single" w:color="000000" w:sz="8" w:space="0"/>
              <w:bottom w:val="single" w:color="000000" w:sz="8" w:space="0"/>
              <w:right w:val="single" w:color="auto" w:sz="8" w:space="0"/>
            </w:tcBorders>
            <w:vAlign w:val="center"/>
          </w:tcPr>
          <w:p w14:paraId="48413057">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商务礼仪与谈判</w:t>
            </w:r>
          </w:p>
        </w:tc>
        <w:tc>
          <w:tcPr>
            <w:tcW w:w="178" w:type="pct"/>
            <w:tcBorders>
              <w:top w:val="single" w:color="auto" w:sz="8" w:space="0"/>
              <w:left w:val="single" w:color="auto" w:sz="8" w:space="0"/>
              <w:bottom w:val="single" w:color="auto" w:sz="8" w:space="0"/>
              <w:right w:val="single" w:color="auto" w:sz="8" w:space="0"/>
            </w:tcBorders>
            <w:vAlign w:val="center"/>
          </w:tcPr>
          <w:p w14:paraId="07E84F4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7635155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single" w:color="auto" w:sz="8" w:space="0"/>
              <w:left w:val="single" w:color="auto" w:sz="8" w:space="0"/>
              <w:bottom w:val="single" w:color="auto" w:sz="8" w:space="0"/>
              <w:right w:val="single" w:color="auto" w:sz="8" w:space="0"/>
            </w:tcBorders>
            <w:vAlign w:val="center"/>
          </w:tcPr>
          <w:p w14:paraId="6D801181">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single" w:color="auto" w:sz="8" w:space="0"/>
              <w:left w:val="single" w:color="auto" w:sz="8" w:space="0"/>
              <w:bottom w:val="single" w:color="auto" w:sz="8" w:space="0"/>
              <w:right w:val="single" w:color="auto" w:sz="8" w:space="0"/>
            </w:tcBorders>
            <w:vAlign w:val="center"/>
          </w:tcPr>
          <w:p w14:paraId="652C618B">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72A7100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single" w:color="auto" w:sz="8" w:space="0"/>
              <w:left w:val="single" w:color="auto" w:sz="8" w:space="0"/>
              <w:bottom w:val="single" w:color="auto" w:sz="8" w:space="0"/>
              <w:right w:val="single" w:color="auto" w:sz="8" w:space="0"/>
            </w:tcBorders>
            <w:vAlign w:val="center"/>
          </w:tcPr>
          <w:p w14:paraId="0E1F948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single" w:color="auto" w:sz="8" w:space="0"/>
              <w:left w:val="single" w:color="auto" w:sz="8" w:space="0"/>
              <w:bottom w:val="single" w:color="auto" w:sz="8" w:space="0"/>
              <w:right w:val="single" w:color="auto" w:sz="8" w:space="0"/>
            </w:tcBorders>
            <w:vAlign w:val="center"/>
          </w:tcPr>
          <w:p w14:paraId="6C927FD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4B3E87A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single" w:color="auto" w:sz="8" w:space="0"/>
              <w:left w:val="single" w:color="auto" w:sz="8" w:space="0"/>
              <w:bottom w:val="single" w:color="auto" w:sz="8" w:space="0"/>
              <w:right w:val="single" w:color="auto" w:sz="8" w:space="0"/>
            </w:tcBorders>
            <w:vAlign w:val="center"/>
          </w:tcPr>
          <w:p w14:paraId="38E644DE">
            <w:pPr>
              <w:widowControl/>
              <w:adjustRightInd w:val="0"/>
              <w:snapToGrid w:val="0"/>
              <w:jc w:val="center"/>
              <w:textAlignment w:val="center"/>
              <w:rPr>
                <w:kern w:val="0"/>
                <w:sz w:val="18"/>
                <w:szCs w:val="18"/>
                <w:lang w:bidi="ar"/>
              </w:rPr>
            </w:pPr>
            <w:r>
              <w:rPr>
                <w:kern w:val="0"/>
                <w:sz w:val="18"/>
                <w:szCs w:val="18"/>
                <w:lang w:bidi="ar"/>
              </w:rPr>
              <w:t>--</w:t>
            </w:r>
          </w:p>
        </w:tc>
        <w:tc>
          <w:tcPr>
            <w:tcW w:w="197" w:type="pct"/>
            <w:tcBorders>
              <w:top w:val="single" w:color="auto" w:sz="8" w:space="0"/>
              <w:left w:val="single" w:color="auto" w:sz="8" w:space="0"/>
              <w:bottom w:val="single" w:color="auto" w:sz="8" w:space="0"/>
              <w:right w:val="single" w:color="auto" w:sz="8" w:space="0"/>
            </w:tcBorders>
            <w:vAlign w:val="center"/>
          </w:tcPr>
          <w:p w14:paraId="74ECCB8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8" w:space="0"/>
              <w:left w:val="single" w:color="auto" w:sz="8" w:space="0"/>
              <w:bottom w:val="single" w:color="auto" w:sz="8" w:space="0"/>
              <w:right w:val="single" w:color="auto" w:sz="8" w:space="0"/>
            </w:tcBorders>
            <w:vAlign w:val="center"/>
          </w:tcPr>
          <w:p w14:paraId="3B48831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9" w:type="pct"/>
            <w:tcBorders>
              <w:top w:val="single" w:color="auto" w:sz="8" w:space="0"/>
              <w:left w:val="single" w:color="auto" w:sz="8" w:space="0"/>
              <w:bottom w:val="single" w:color="auto" w:sz="8" w:space="0"/>
              <w:right w:val="single" w:color="auto" w:sz="8" w:space="0"/>
            </w:tcBorders>
            <w:vAlign w:val="center"/>
          </w:tcPr>
          <w:p w14:paraId="67DAA24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498FBD0E">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2A549E53">
            <w:pPr>
              <w:widowControl/>
              <w:adjustRightInd w:val="0"/>
              <w:snapToGrid w:val="0"/>
              <w:jc w:val="center"/>
              <w:textAlignment w:val="center"/>
              <w:rPr>
                <w:kern w:val="0"/>
                <w:sz w:val="18"/>
                <w:szCs w:val="18"/>
                <w:lang w:bidi="ar"/>
              </w:rPr>
            </w:pPr>
            <w:r>
              <w:rPr>
                <w:kern w:val="0"/>
                <w:sz w:val="18"/>
                <w:szCs w:val="18"/>
                <w:lang w:bidi="ar"/>
              </w:rPr>
              <w:t>--</w:t>
            </w:r>
          </w:p>
        </w:tc>
        <w:tc>
          <w:tcPr>
            <w:tcW w:w="175" w:type="pct"/>
            <w:tcBorders>
              <w:top w:val="single" w:color="auto" w:sz="8" w:space="0"/>
              <w:left w:val="single" w:color="auto" w:sz="8" w:space="0"/>
              <w:bottom w:val="single" w:color="auto" w:sz="8" w:space="0"/>
              <w:right w:val="single" w:color="auto" w:sz="8" w:space="0"/>
            </w:tcBorders>
            <w:vAlign w:val="center"/>
          </w:tcPr>
          <w:p w14:paraId="0B4AA0A2">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single" w:color="auto" w:sz="8" w:space="0"/>
              <w:left w:val="single" w:color="auto" w:sz="8" w:space="0"/>
              <w:bottom w:val="single" w:color="auto" w:sz="8" w:space="0"/>
              <w:right w:val="single" w:color="auto" w:sz="8" w:space="0"/>
            </w:tcBorders>
            <w:vAlign w:val="center"/>
          </w:tcPr>
          <w:p w14:paraId="49012F7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single" w:color="auto" w:sz="8" w:space="0"/>
              <w:left w:val="single" w:color="auto" w:sz="8" w:space="0"/>
              <w:bottom w:val="single" w:color="auto" w:sz="8" w:space="0"/>
              <w:right w:val="single" w:color="auto" w:sz="8" w:space="0"/>
            </w:tcBorders>
            <w:vAlign w:val="center"/>
          </w:tcPr>
          <w:p w14:paraId="4D8675B8">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single" w:color="auto" w:sz="8" w:space="0"/>
              <w:left w:val="single" w:color="auto" w:sz="8" w:space="0"/>
              <w:bottom w:val="single" w:color="auto" w:sz="8" w:space="0"/>
              <w:right w:val="single" w:color="auto" w:sz="8" w:space="0"/>
            </w:tcBorders>
            <w:vAlign w:val="center"/>
          </w:tcPr>
          <w:p w14:paraId="3A5EE1FF">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1" w:type="pct"/>
            <w:tcBorders>
              <w:top w:val="single" w:color="auto" w:sz="8" w:space="0"/>
              <w:left w:val="single" w:color="auto" w:sz="8" w:space="0"/>
              <w:bottom w:val="single" w:color="auto" w:sz="8" w:space="0"/>
              <w:right w:val="single" w:color="auto" w:sz="8" w:space="0"/>
            </w:tcBorders>
            <w:vAlign w:val="center"/>
          </w:tcPr>
          <w:p w14:paraId="6510B86B">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4D7FD755">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8" w:type="pct"/>
            <w:tcBorders>
              <w:top w:val="single" w:color="auto" w:sz="8" w:space="0"/>
              <w:left w:val="single" w:color="auto" w:sz="8" w:space="0"/>
              <w:bottom w:val="single" w:color="auto" w:sz="8" w:space="0"/>
              <w:right w:val="single" w:color="auto" w:sz="8" w:space="0"/>
            </w:tcBorders>
            <w:vAlign w:val="center"/>
          </w:tcPr>
          <w:p w14:paraId="3C74B863">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75" w:type="pct"/>
            <w:tcBorders>
              <w:top w:val="single" w:color="auto" w:sz="8" w:space="0"/>
              <w:left w:val="single" w:color="auto" w:sz="8" w:space="0"/>
              <w:bottom w:val="single" w:color="auto" w:sz="8" w:space="0"/>
              <w:right w:val="single" w:color="auto" w:sz="8" w:space="0"/>
            </w:tcBorders>
            <w:vAlign w:val="center"/>
          </w:tcPr>
          <w:p w14:paraId="64D28601">
            <w:pPr>
              <w:widowControl/>
              <w:adjustRightInd w:val="0"/>
              <w:snapToGrid w:val="0"/>
              <w:jc w:val="center"/>
              <w:textAlignment w:val="center"/>
              <w:rPr>
                <w:kern w:val="0"/>
                <w:sz w:val="18"/>
                <w:szCs w:val="18"/>
                <w:lang w:bidi="ar"/>
              </w:rPr>
            </w:pPr>
            <w:r>
              <w:rPr>
                <w:rFonts w:hint="eastAsia"/>
                <w:kern w:val="0"/>
                <w:sz w:val="18"/>
                <w:szCs w:val="18"/>
                <w:lang w:bidi="ar"/>
              </w:rPr>
              <w:t>H</w:t>
            </w:r>
          </w:p>
        </w:tc>
      </w:tr>
      <w:tr w14:paraId="2A22B722">
        <w:tblPrEx>
          <w:tblCellMar>
            <w:top w:w="0" w:type="dxa"/>
            <w:left w:w="108" w:type="dxa"/>
            <w:bottom w:w="0" w:type="dxa"/>
            <w:right w:w="108" w:type="dxa"/>
          </w:tblCellMar>
        </w:tblPrEx>
        <w:trPr>
          <w:trHeight w:val="325" w:hRule="atLeast"/>
        </w:trPr>
        <w:tc>
          <w:tcPr>
            <w:tcW w:w="211" w:type="pct"/>
            <w:tcBorders>
              <w:top w:val="single" w:color="000000" w:sz="8" w:space="0"/>
              <w:left w:val="single" w:color="000000" w:sz="8" w:space="0"/>
              <w:bottom w:val="single" w:color="000000" w:sz="8" w:space="0"/>
              <w:right w:val="single" w:color="000000" w:sz="8" w:space="0"/>
            </w:tcBorders>
            <w:vAlign w:val="center"/>
          </w:tcPr>
          <w:p w14:paraId="6F7C563D">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kern w:val="0"/>
                <w:sz w:val="18"/>
                <w:szCs w:val="18"/>
                <w:lang w:bidi="ar"/>
              </w:rPr>
              <w:t>32</w:t>
            </w:r>
          </w:p>
        </w:tc>
        <w:tc>
          <w:tcPr>
            <w:tcW w:w="835" w:type="pct"/>
            <w:tcBorders>
              <w:top w:val="single" w:color="000000" w:sz="8" w:space="0"/>
              <w:left w:val="single" w:color="000000" w:sz="8" w:space="0"/>
              <w:bottom w:val="single" w:color="000000" w:sz="8" w:space="0"/>
              <w:right w:val="single" w:color="auto" w:sz="8" w:space="0"/>
            </w:tcBorders>
            <w:vAlign w:val="center"/>
          </w:tcPr>
          <w:p w14:paraId="10054DD6">
            <w:pPr>
              <w:widowControl/>
              <w:adjustRightInd w:val="0"/>
              <w:snapToGrid w:val="0"/>
              <w:jc w:val="left"/>
              <w:textAlignment w:val="center"/>
              <w:rPr>
                <w:rFonts w:hint="eastAsia" w:ascii="宋体" w:hAnsi="宋体" w:cs="宋体"/>
                <w:kern w:val="0"/>
                <w:sz w:val="18"/>
                <w:szCs w:val="18"/>
                <w:lang w:bidi="ar"/>
              </w:rPr>
            </w:pPr>
            <w:r>
              <w:rPr>
                <w:rFonts w:hint="eastAsia" w:ascii="宋体" w:hAnsi="宋体" w:cs="宋体"/>
                <w:sz w:val="18"/>
                <w:szCs w:val="18"/>
              </w:rPr>
              <w:t>人工智能应用</w:t>
            </w:r>
          </w:p>
        </w:tc>
        <w:tc>
          <w:tcPr>
            <w:tcW w:w="178" w:type="pct"/>
            <w:tcBorders>
              <w:top w:val="single" w:color="auto" w:sz="8" w:space="0"/>
              <w:left w:val="single" w:color="auto" w:sz="8" w:space="0"/>
              <w:bottom w:val="single" w:color="auto" w:sz="8" w:space="0"/>
              <w:right w:val="single" w:color="auto" w:sz="8" w:space="0"/>
            </w:tcBorders>
            <w:vAlign w:val="center"/>
          </w:tcPr>
          <w:p w14:paraId="3687BEF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10B5FAB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306061C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single" w:color="auto" w:sz="8" w:space="0"/>
              <w:left w:val="single" w:color="auto" w:sz="8" w:space="0"/>
              <w:bottom w:val="single" w:color="auto" w:sz="8" w:space="0"/>
              <w:right w:val="single" w:color="auto" w:sz="8" w:space="0"/>
            </w:tcBorders>
            <w:vAlign w:val="center"/>
          </w:tcPr>
          <w:p w14:paraId="7C92D4B8">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27F78C1C">
            <w:pPr>
              <w:widowControl/>
              <w:adjustRightInd w:val="0"/>
              <w:snapToGrid w:val="0"/>
              <w:jc w:val="center"/>
              <w:textAlignment w:val="center"/>
              <w:rPr>
                <w:kern w:val="0"/>
                <w:sz w:val="18"/>
                <w:szCs w:val="18"/>
                <w:lang w:bidi="ar"/>
              </w:rPr>
            </w:pPr>
            <w:r>
              <w:rPr>
                <w:rFonts w:hint="eastAsia"/>
                <w:kern w:val="0"/>
                <w:sz w:val="18"/>
                <w:szCs w:val="18"/>
                <w:lang w:bidi="ar"/>
              </w:rPr>
              <w:t>M</w:t>
            </w:r>
          </w:p>
        </w:tc>
        <w:tc>
          <w:tcPr>
            <w:tcW w:w="186" w:type="pct"/>
            <w:tcBorders>
              <w:top w:val="single" w:color="auto" w:sz="8" w:space="0"/>
              <w:left w:val="single" w:color="auto" w:sz="8" w:space="0"/>
              <w:bottom w:val="single" w:color="auto" w:sz="8" w:space="0"/>
              <w:right w:val="single" w:color="auto" w:sz="8" w:space="0"/>
            </w:tcBorders>
            <w:vAlign w:val="center"/>
          </w:tcPr>
          <w:p w14:paraId="5EC6CBF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64" w:type="pct"/>
            <w:tcBorders>
              <w:top w:val="single" w:color="auto" w:sz="8" w:space="0"/>
              <w:left w:val="single" w:color="auto" w:sz="8" w:space="0"/>
              <w:bottom w:val="single" w:color="auto" w:sz="8" w:space="0"/>
              <w:right w:val="single" w:color="auto" w:sz="8" w:space="0"/>
            </w:tcBorders>
            <w:vAlign w:val="center"/>
          </w:tcPr>
          <w:p w14:paraId="0B8C7D22">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6" w:type="pct"/>
            <w:tcBorders>
              <w:top w:val="single" w:color="auto" w:sz="8" w:space="0"/>
              <w:left w:val="single" w:color="auto" w:sz="8" w:space="0"/>
              <w:bottom w:val="single" w:color="auto" w:sz="8" w:space="0"/>
              <w:right w:val="single" w:color="auto" w:sz="8" w:space="0"/>
            </w:tcBorders>
            <w:vAlign w:val="center"/>
          </w:tcPr>
          <w:p w14:paraId="27A93B2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224DEFD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8" w:space="0"/>
              <w:left w:val="single" w:color="auto" w:sz="8" w:space="0"/>
              <w:bottom w:val="single" w:color="auto" w:sz="8" w:space="0"/>
              <w:right w:val="single" w:color="auto" w:sz="8" w:space="0"/>
            </w:tcBorders>
            <w:vAlign w:val="center"/>
          </w:tcPr>
          <w:p w14:paraId="22F64A25">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97" w:type="pct"/>
            <w:tcBorders>
              <w:top w:val="single" w:color="auto" w:sz="8" w:space="0"/>
              <w:left w:val="single" w:color="auto" w:sz="8" w:space="0"/>
              <w:bottom w:val="single" w:color="auto" w:sz="8" w:space="0"/>
              <w:right w:val="single" w:color="auto" w:sz="8" w:space="0"/>
            </w:tcBorders>
            <w:vAlign w:val="center"/>
          </w:tcPr>
          <w:p w14:paraId="5D8734C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89" w:type="pct"/>
            <w:tcBorders>
              <w:top w:val="single" w:color="auto" w:sz="8" w:space="0"/>
              <w:left w:val="single" w:color="auto" w:sz="8" w:space="0"/>
              <w:bottom w:val="single" w:color="auto" w:sz="8" w:space="0"/>
              <w:right w:val="single" w:color="auto" w:sz="8" w:space="0"/>
            </w:tcBorders>
            <w:vAlign w:val="center"/>
          </w:tcPr>
          <w:p w14:paraId="270066C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55738169">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4B387DEC">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5143AC56">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2C3744C6">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5F561820">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04E8664F">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1" w:type="pct"/>
            <w:tcBorders>
              <w:top w:val="single" w:color="auto" w:sz="8" w:space="0"/>
              <w:left w:val="single" w:color="auto" w:sz="8" w:space="0"/>
              <w:bottom w:val="single" w:color="auto" w:sz="8" w:space="0"/>
              <w:right w:val="single" w:color="auto" w:sz="8" w:space="0"/>
            </w:tcBorders>
            <w:vAlign w:val="center"/>
          </w:tcPr>
          <w:p w14:paraId="62A9A0A4">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8" w:type="pct"/>
            <w:tcBorders>
              <w:top w:val="single" w:color="auto" w:sz="8" w:space="0"/>
              <w:left w:val="single" w:color="auto" w:sz="8" w:space="0"/>
              <w:bottom w:val="single" w:color="auto" w:sz="8" w:space="0"/>
              <w:right w:val="single" w:color="auto" w:sz="8" w:space="0"/>
            </w:tcBorders>
            <w:vAlign w:val="center"/>
          </w:tcPr>
          <w:p w14:paraId="20849968">
            <w:pPr>
              <w:widowControl/>
              <w:adjustRightInd w:val="0"/>
              <w:snapToGrid w:val="0"/>
              <w:jc w:val="center"/>
              <w:textAlignment w:val="center"/>
              <w:rPr>
                <w:kern w:val="0"/>
                <w:sz w:val="18"/>
                <w:szCs w:val="18"/>
                <w:lang w:bidi="ar"/>
              </w:rPr>
            </w:pPr>
            <w:r>
              <w:rPr>
                <w:kern w:val="0"/>
                <w:sz w:val="18"/>
                <w:szCs w:val="18"/>
                <w:lang w:bidi="ar"/>
              </w:rPr>
              <w:t>--</w:t>
            </w:r>
          </w:p>
        </w:tc>
        <w:tc>
          <w:tcPr>
            <w:tcW w:w="178" w:type="pct"/>
            <w:tcBorders>
              <w:top w:val="single" w:color="auto" w:sz="8" w:space="0"/>
              <w:left w:val="single" w:color="auto" w:sz="8" w:space="0"/>
              <w:bottom w:val="single" w:color="auto" w:sz="8" w:space="0"/>
              <w:right w:val="single" w:color="auto" w:sz="8" w:space="0"/>
            </w:tcBorders>
            <w:vAlign w:val="center"/>
          </w:tcPr>
          <w:p w14:paraId="19FDFEDA">
            <w:pPr>
              <w:widowControl/>
              <w:adjustRightInd w:val="0"/>
              <w:snapToGrid w:val="0"/>
              <w:jc w:val="center"/>
              <w:textAlignment w:val="center"/>
              <w:rPr>
                <w:kern w:val="0"/>
                <w:sz w:val="18"/>
                <w:szCs w:val="18"/>
                <w:lang w:bidi="ar"/>
              </w:rPr>
            </w:pPr>
            <w:r>
              <w:rPr>
                <w:rFonts w:hint="eastAsia"/>
                <w:kern w:val="0"/>
                <w:sz w:val="18"/>
                <w:szCs w:val="18"/>
                <w:lang w:bidi="ar"/>
              </w:rPr>
              <w:t>H</w:t>
            </w:r>
          </w:p>
        </w:tc>
        <w:tc>
          <w:tcPr>
            <w:tcW w:w="175" w:type="pct"/>
            <w:tcBorders>
              <w:top w:val="single" w:color="auto" w:sz="8" w:space="0"/>
              <w:left w:val="single" w:color="auto" w:sz="8" w:space="0"/>
              <w:bottom w:val="single" w:color="auto" w:sz="8" w:space="0"/>
              <w:right w:val="single" w:color="auto" w:sz="8" w:space="0"/>
            </w:tcBorders>
            <w:vAlign w:val="center"/>
          </w:tcPr>
          <w:p w14:paraId="4026C364">
            <w:pPr>
              <w:widowControl/>
              <w:adjustRightInd w:val="0"/>
              <w:snapToGrid w:val="0"/>
              <w:jc w:val="center"/>
              <w:textAlignment w:val="center"/>
              <w:rPr>
                <w:kern w:val="0"/>
                <w:sz w:val="18"/>
                <w:szCs w:val="18"/>
                <w:lang w:bidi="ar"/>
              </w:rPr>
            </w:pPr>
            <w:r>
              <w:rPr>
                <w:rFonts w:hint="eastAsia"/>
                <w:kern w:val="0"/>
                <w:sz w:val="18"/>
                <w:szCs w:val="18"/>
                <w:lang w:bidi="ar"/>
              </w:rPr>
              <w:t>H</w:t>
            </w:r>
          </w:p>
        </w:tc>
      </w:tr>
    </w:tbl>
    <w:p w14:paraId="10D86B19">
      <w:pPr>
        <w:pStyle w:val="7"/>
        <w:ind w:firstLine="0"/>
        <w:rPr>
          <w:rFonts w:hint="eastAsia" w:ascii="仿宋" w:hAnsi="仿宋" w:eastAsia="仿宋" w:cs="仿宋"/>
          <w:sz w:val="24"/>
          <w:szCs w:val="24"/>
        </w:rPr>
      </w:pPr>
    </w:p>
    <w:p w14:paraId="59914618">
      <w:pPr>
        <w:pStyle w:val="7"/>
        <w:rPr>
          <w:rFonts w:hint="eastAsia" w:ascii="仿宋" w:hAnsi="仿宋" w:eastAsia="仿宋" w:cs="仿宋"/>
          <w:sz w:val="24"/>
          <w:szCs w:val="24"/>
        </w:rPr>
      </w:pPr>
      <w:r>
        <w:rPr>
          <w:rFonts w:hint="eastAsia" w:ascii="仿宋" w:hAnsi="仿宋" w:eastAsia="仿宋" w:cs="仿宋"/>
          <w:sz w:val="24"/>
          <w:szCs w:val="24"/>
        </w:rPr>
        <w:t>注：1.根据课程对各项培养规格的支撑强度分别用“H(高)、M(中)、L(弱)”表示。支撑强度指该课程对培养规格各项指标的覆盖度，“H”至少覆盖80%，“M”至少覆盖 50%,“L”至少覆盖 30%。</w:t>
      </w:r>
    </w:p>
    <w:p w14:paraId="353AE069">
      <w:pPr>
        <w:pStyle w:val="7"/>
        <w:ind w:firstLine="0"/>
        <w:rPr>
          <w:rFonts w:hint="eastAsia" w:ascii="仿宋" w:hAnsi="仿宋" w:eastAsia="仿宋" w:cs="仿宋"/>
          <w:sz w:val="24"/>
          <w:szCs w:val="24"/>
        </w:rPr>
      </w:pPr>
    </w:p>
    <w:p w14:paraId="2EBFDFE2">
      <w:pPr>
        <w:pStyle w:val="7"/>
        <w:rPr>
          <w:rFonts w:hint="eastAsia" w:ascii="仿宋" w:hAnsi="仿宋" w:eastAsia="仿宋" w:cs="仿宋"/>
          <w:sz w:val="24"/>
          <w:szCs w:val="24"/>
        </w:rPr>
      </w:pPr>
    </w:p>
    <w:p w14:paraId="11FC9C5F">
      <w:pPr>
        <w:pStyle w:val="7"/>
        <w:rPr>
          <w:rFonts w:hint="eastAsia" w:ascii="仿宋" w:hAnsi="仿宋" w:eastAsia="仿宋" w:cs="仿宋"/>
          <w:sz w:val="24"/>
          <w:szCs w:val="24"/>
        </w:rPr>
        <w:sectPr>
          <w:pgSz w:w="16838" w:h="11906" w:orient="landscape"/>
          <w:pgMar w:top="1800" w:right="1440" w:bottom="1800" w:left="1440" w:header="851" w:footer="992" w:gutter="0"/>
          <w:pgNumType w:start="1"/>
          <w:cols w:space="425" w:num="1"/>
          <w:docGrid w:type="lines" w:linePitch="312" w:charSpace="0"/>
        </w:sectPr>
      </w:pPr>
    </w:p>
    <w:p w14:paraId="2307B5FD">
      <w:pPr>
        <w:pStyle w:val="2"/>
        <w:spacing w:line="360" w:lineRule="auto"/>
        <w:ind w:firstLine="562" w:firstLineChars="200"/>
        <w:rPr>
          <w:rFonts w:hint="eastAsia" w:asciiTheme="minorEastAsia" w:hAnsiTheme="minorEastAsia" w:eastAsiaTheme="minorEastAsia"/>
          <w:sz w:val="28"/>
          <w:szCs w:val="22"/>
        </w:rPr>
      </w:pPr>
      <w:bookmarkStart w:id="34" w:name="_Toc7196"/>
      <w:r>
        <w:rPr>
          <w:rFonts w:hint="eastAsia" w:asciiTheme="minorEastAsia" w:hAnsiTheme="minorEastAsia" w:eastAsiaTheme="minorEastAsia"/>
          <w:sz w:val="28"/>
          <w:szCs w:val="22"/>
        </w:rPr>
        <w:t>（二）课程设置</w:t>
      </w:r>
      <w:bookmarkEnd w:id="34"/>
    </w:p>
    <w:p w14:paraId="79DD7DB4">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1.基本素养体系</w:t>
      </w:r>
    </w:p>
    <w:p w14:paraId="412C5794">
      <w:pPr>
        <w:spacing w:line="360" w:lineRule="auto"/>
        <w:ind w:firstLine="560" w:firstLineChars="200"/>
        <w:rPr>
          <w:rFonts w:hint="eastAsia" w:asciiTheme="minorEastAsia" w:hAnsiTheme="minorEastAsia" w:eastAsiaTheme="minorEastAsia" w:cstheme="minorEastAsia"/>
          <w:color w:val="FF0000"/>
          <w:sz w:val="28"/>
          <w:szCs w:val="21"/>
        </w:rPr>
      </w:pPr>
      <w:r>
        <w:rPr>
          <w:rFonts w:hint="eastAsia" w:asciiTheme="minorEastAsia" w:hAnsiTheme="minorEastAsia" w:eastAsiaTheme="minorEastAsia" w:cstheme="minorEastAsia"/>
          <w:sz w:val="28"/>
          <w:szCs w:val="21"/>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5D28A5E6">
      <w:pPr>
        <w:jc w:val="center"/>
        <w:rPr>
          <w:b/>
          <w:bCs/>
          <w:sz w:val="21"/>
          <w:szCs w:val="21"/>
        </w:rPr>
      </w:pPr>
      <w:r>
        <w:rPr>
          <w:rFonts w:hint="eastAsia"/>
          <w:b/>
          <w:bCs/>
          <w:sz w:val="21"/>
          <w:szCs w:val="21"/>
        </w:rPr>
        <w:t>表6-4  通识教育课程描述</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279"/>
        <w:gridCol w:w="2475"/>
        <w:gridCol w:w="2175"/>
        <w:gridCol w:w="1906"/>
      </w:tblGrid>
      <w:tr w14:paraId="724D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B716049">
            <w:pPr>
              <w:jc w:val="center"/>
              <w:rPr>
                <w:rFonts w:hint="eastAsia" w:ascii="仿宋_GB2312" w:hAnsi="仿宋_GB2312" w:cs="仿宋_GB2312"/>
                <w:b/>
                <w:bCs/>
                <w:sz w:val="21"/>
                <w:szCs w:val="21"/>
              </w:rPr>
            </w:pPr>
            <w:r>
              <w:rPr>
                <w:rFonts w:hint="eastAsia" w:ascii="仿宋_GB2312" w:hAnsi="仿宋_GB2312" w:cs="仿宋_GB2312"/>
                <w:b/>
                <w:bCs/>
                <w:sz w:val="21"/>
                <w:szCs w:val="21"/>
              </w:rPr>
              <w:t>序号</w:t>
            </w:r>
          </w:p>
        </w:tc>
        <w:tc>
          <w:tcPr>
            <w:tcW w:w="750" w:type="pct"/>
            <w:shd w:val="clear" w:color="auto" w:fill="FFFFFF" w:themeFill="background1"/>
            <w:vAlign w:val="center"/>
          </w:tcPr>
          <w:p w14:paraId="4787DAC3">
            <w:pPr>
              <w:jc w:val="center"/>
              <w:rPr>
                <w:rFonts w:hint="eastAsia" w:ascii="仿宋_GB2312" w:hAnsi="仿宋_GB2312" w:cs="仿宋_GB2312"/>
                <w:b/>
                <w:bCs/>
                <w:sz w:val="21"/>
                <w:szCs w:val="21"/>
              </w:rPr>
            </w:pPr>
            <w:r>
              <w:rPr>
                <w:rFonts w:hint="eastAsia" w:ascii="仿宋_GB2312" w:hAnsi="仿宋_GB2312" w:cs="仿宋_GB2312"/>
                <w:b/>
                <w:bCs/>
                <w:sz w:val="21"/>
                <w:szCs w:val="21"/>
              </w:rPr>
              <w:t>课程名称</w:t>
            </w:r>
          </w:p>
        </w:tc>
        <w:tc>
          <w:tcPr>
            <w:tcW w:w="1452" w:type="pct"/>
            <w:shd w:val="clear" w:color="auto" w:fill="FFFFFF" w:themeFill="background1"/>
            <w:vAlign w:val="center"/>
          </w:tcPr>
          <w:p w14:paraId="41E049A0">
            <w:pPr>
              <w:jc w:val="center"/>
              <w:rPr>
                <w:rFonts w:hint="eastAsia" w:ascii="仿宋_GB2312" w:hAnsi="仿宋_GB2312" w:cs="仿宋_GB2312"/>
                <w:b/>
                <w:bCs/>
                <w:sz w:val="21"/>
                <w:szCs w:val="21"/>
              </w:rPr>
            </w:pPr>
            <w:r>
              <w:rPr>
                <w:rFonts w:hint="eastAsia" w:ascii="仿宋_GB2312" w:hAnsi="仿宋_GB2312" w:cs="仿宋_GB2312"/>
                <w:b/>
                <w:bCs/>
                <w:sz w:val="21"/>
                <w:szCs w:val="21"/>
              </w:rPr>
              <w:t>课程目标</w:t>
            </w:r>
          </w:p>
        </w:tc>
        <w:tc>
          <w:tcPr>
            <w:tcW w:w="1276" w:type="pct"/>
            <w:shd w:val="clear" w:color="auto" w:fill="FFFFFF" w:themeFill="background1"/>
            <w:vAlign w:val="center"/>
          </w:tcPr>
          <w:p w14:paraId="54755059">
            <w:pPr>
              <w:jc w:val="center"/>
              <w:rPr>
                <w:rFonts w:hint="eastAsia" w:ascii="仿宋_GB2312" w:hAnsi="仿宋_GB2312" w:cs="仿宋_GB2312"/>
                <w:b/>
                <w:bCs/>
                <w:sz w:val="21"/>
                <w:szCs w:val="21"/>
              </w:rPr>
            </w:pPr>
            <w:r>
              <w:rPr>
                <w:rFonts w:hint="eastAsia" w:ascii="仿宋_GB2312" w:hAnsi="仿宋_GB2312" w:cs="仿宋_GB2312"/>
                <w:b/>
                <w:bCs/>
                <w:sz w:val="21"/>
                <w:szCs w:val="21"/>
              </w:rPr>
              <w:t>主要内容</w:t>
            </w:r>
          </w:p>
        </w:tc>
        <w:tc>
          <w:tcPr>
            <w:tcW w:w="1118" w:type="pct"/>
            <w:shd w:val="clear" w:color="auto" w:fill="FFFFFF" w:themeFill="background1"/>
            <w:vAlign w:val="center"/>
          </w:tcPr>
          <w:p w14:paraId="33983C47">
            <w:pPr>
              <w:jc w:val="center"/>
              <w:rPr>
                <w:rFonts w:hint="eastAsia" w:ascii="仿宋_GB2312" w:hAnsi="仿宋_GB2312" w:cs="仿宋_GB2312"/>
                <w:b/>
                <w:bCs/>
                <w:sz w:val="21"/>
                <w:szCs w:val="21"/>
              </w:rPr>
            </w:pPr>
            <w:r>
              <w:rPr>
                <w:rFonts w:hint="eastAsia" w:ascii="仿宋_GB2312" w:hAnsi="仿宋_GB2312" w:cs="仿宋_GB2312"/>
                <w:b/>
                <w:bCs/>
                <w:sz w:val="21"/>
                <w:szCs w:val="21"/>
              </w:rPr>
              <w:t>教学要求</w:t>
            </w:r>
          </w:p>
        </w:tc>
      </w:tr>
      <w:tr w14:paraId="036F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645E91C">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1</w:t>
            </w:r>
          </w:p>
        </w:tc>
        <w:tc>
          <w:tcPr>
            <w:tcW w:w="750" w:type="pct"/>
            <w:shd w:val="clear" w:color="auto" w:fill="FFFFFF" w:themeFill="background1"/>
            <w:vAlign w:val="center"/>
          </w:tcPr>
          <w:p w14:paraId="130C91FE">
            <w:pPr>
              <w:rPr>
                <w:rFonts w:hint="eastAsia" w:ascii="仿宋_GB2312" w:hAnsi="仿宋_GB2312" w:cs="仿宋_GB2312"/>
                <w:b/>
                <w:bCs/>
                <w:sz w:val="21"/>
                <w:szCs w:val="21"/>
              </w:rPr>
            </w:pPr>
            <w:r>
              <w:rPr>
                <w:rFonts w:hint="eastAsia" w:ascii="仿宋_GB2312" w:hAnsi="仿宋_GB2312" w:cs="仿宋_GB2312"/>
                <w:sz w:val="21"/>
                <w:szCs w:val="21"/>
              </w:rPr>
              <w:t>大学生安全教育（一）-（五）</w:t>
            </w:r>
          </w:p>
        </w:tc>
        <w:tc>
          <w:tcPr>
            <w:tcW w:w="1452" w:type="pct"/>
            <w:shd w:val="clear" w:color="auto" w:fill="FFFFFF" w:themeFill="background1"/>
            <w:vAlign w:val="center"/>
          </w:tcPr>
          <w:p w14:paraId="6449874D">
            <w:pPr>
              <w:spacing w:line="240" w:lineRule="exact"/>
              <w:rPr>
                <w:rFonts w:hint="eastAsia" w:ascii="仿宋_GB2312" w:hAnsi="仿宋_GB2312" w:cs="仿宋_GB2312"/>
                <w:b/>
                <w:bCs/>
                <w:sz w:val="21"/>
                <w:szCs w:val="21"/>
              </w:rPr>
            </w:pPr>
            <w:r>
              <w:rPr>
                <w:rFonts w:hint="eastAsia" w:ascii="仿宋_GB2312" w:hAnsi="仿宋_GB2312" w:cs="仿宋_GB2312"/>
                <w:sz w:val="21"/>
                <w:szCs w:val="21"/>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73D8807E">
            <w:pPr>
              <w:spacing w:line="240" w:lineRule="exact"/>
              <w:rPr>
                <w:rFonts w:hint="eastAsia" w:ascii="仿宋_GB2312" w:hAnsi="仿宋_GB2312" w:cs="仿宋_GB2312"/>
                <w:b/>
                <w:bCs/>
                <w:sz w:val="21"/>
                <w:szCs w:val="21"/>
              </w:rPr>
            </w:pPr>
            <w:r>
              <w:rPr>
                <w:rFonts w:hint="eastAsia" w:ascii="仿宋_GB2312" w:hAnsi="仿宋_GB2312" w:cs="仿宋_GB2312"/>
                <w:sz w:val="21"/>
                <w:szCs w:val="21"/>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53C654B6">
            <w:pPr>
              <w:spacing w:line="240" w:lineRule="exact"/>
              <w:rPr>
                <w:rFonts w:hint="eastAsia" w:ascii="仿宋_GB2312" w:hAnsi="仿宋_GB2312" w:cs="仿宋_GB2312"/>
                <w:sz w:val="21"/>
                <w:szCs w:val="21"/>
              </w:rPr>
            </w:pPr>
            <w:r>
              <w:rPr>
                <w:rFonts w:hint="eastAsia" w:ascii="仿宋_GB2312" w:hAnsi="仿宋_GB2312" w:cs="仿宋_GB2312"/>
                <w:sz w:val="21"/>
                <w:szCs w:val="21"/>
              </w:rPr>
              <w:t>1.教学形式：讲授式授课+网上自主学习；</w:t>
            </w:r>
          </w:p>
          <w:p w14:paraId="7AACBC88">
            <w:pPr>
              <w:spacing w:line="240" w:lineRule="exact"/>
              <w:rPr>
                <w:rFonts w:hint="eastAsia" w:ascii="仿宋_GB2312" w:hAnsi="仿宋_GB2312" w:cs="仿宋_GB2312"/>
                <w:sz w:val="21"/>
                <w:szCs w:val="21"/>
              </w:rPr>
            </w:pPr>
            <w:r>
              <w:rPr>
                <w:rFonts w:hint="eastAsia" w:ascii="仿宋_GB2312" w:hAnsi="仿宋_GB2312" w:cs="仿宋_GB2312"/>
                <w:sz w:val="21"/>
                <w:szCs w:val="21"/>
              </w:rPr>
              <w:t>2.教室要求：多媒体教室；</w:t>
            </w:r>
          </w:p>
          <w:p w14:paraId="4FC99542">
            <w:pPr>
              <w:spacing w:line="240" w:lineRule="exact"/>
              <w:rPr>
                <w:rFonts w:hint="eastAsia" w:ascii="仿宋_GB2312" w:hAnsi="仿宋_GB2312" w:cs="仿宋_GB2312"/>
                <w:b/>
                <w:bCs/>
                <w:sz w:val="21"/>
                <w:szCs w:val="21"/>
              </w:rPr>
            </w:pPr>
            <w:r>
              <w:rPr>
                <w:rFonts w:hint="eastAsia" w:ascii="仿宋_GB2312" w:hAnsi="仿宋_GB2312" w:cs="仿宋_GB2312"/>
                <w:sz w:val="21"/>
                <w:szCs w:val="21"/>
              </w:rPr>
              <w:t>3.考核要求：观看教学视频（30%）+平时作业（10%）+结课考试（占25%）+面授（占35%）。</w:t>
            </w:r>
          </w:p>
        </w:tc>
      </w:tr>
      <w:tr w14:paraId="3C76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45F59A2">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2</w:t>
            </w:r>
          </w:p>
        </w:tc>
        <w:tc>
          <w:tcPr>
            <w:tcW w:w="750" w:type="pct"/>
            <w:shd w:val="clear" w:color="auto" w:fill="FFFFFF" w:themeFill="background1"/>
            <w:vAlign w:val="center"/>
          </w:tcPr>
          <w:p w14:paraId="08FE8188">
            <w:pPr>
              <w:rPr>
                <w:rFonts w:hint="eastAsia" w:ascii="仿宋_GB2312" w:hAnsi="仿宋_GB2312" w:cs="仿宋_GB2312"/>
                <w:b/>
                <w:bCs/>
                <w:sz w:val="21"/>
                <w:szCs w:val="21"/>
              </w:rPr>
            </w:pPr>
            <w:r>
              <w:rPr>
                <w:rFonts w:hint="eastAsia" w:ascii="仿宋_GB2312" w:hAnsi="仿宋_GB2312" w:cs="仿宋_GB2312"/>
                <w:sz w:val="21"/>
                <w:szCs w:val="21"/>
              </w:rPr>
              <w:t>军事理论</w:t>
            </w:r>
          </w:p>
        </w:tc>
        <w:tc>
          <w:tcPr>
            <w:tcW w:w="1452" w:type="pct"/>
            <w:shd w:val="clear" w:color="auto" w:fill="FFFFFF" w:themeFill="background1"/>
            <w:vAlign w:val="center"/>
          </w:tcPr>
          <w:p w14:paraId="26BC049E">
            <w:pPr>
              <w:spacing w:line="240" w:lineRule="exact"/>
              <w:rPr>
                <w:rFonts w:hint="eastAsia" w:ascii="仿宋_GB2312" w:hAnsi="仿宋_GB2312" w:cs="仿宋_GB2312"/>
                <w:b/>
                <w:bCs/>
                <w:sz w:val="21"/>
                <w:szCs w:val="21"/>
              </w:rPr>
            </w:pPr>
            <w:r>
              <w:rPr>
                <w:rFonts w:hint="eastAsia" w:ascii="仿宋_GB2312" w:hAnsi="仿宋_GB2312" w:cs="仿宋_GB2312"/>
                <w:sz w:val="21"/>
                <w:szCs w:val="21"/>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1609DC72">
            <w:pPr>
              <w:spacing w:line="240" w:lineRule="exact"/>
              <w:rPr>
                <w:rFonts w:hint="eastAsia" w:ascii="仿宋_GB2312" w:hAnsi="仿宋_GB2312" w:cs="仿宋_GB2312"/>
                <w:b/>
                <w:bCs/>
                <w:sz w:val="21"/>
                <w:szCs w:val="21"/>
              </w:rPr>
            </w:pPr>
            <w:r>
              <w:rPr>
                <w:rFonts w:hint="eastAsia" w:ascii="仿宋_GB2312" w:hAnsi="仿宋_GB2312" w:cs="仿宋_GB2312"/>
                <w:sz w:val="21"/>
                <w:szCs w:val="21"/>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135AB9FD">
            <w:pPr>
              <w:spacing w:line="240" w:lineRule="exact"/>
              <w:rPr>
                <w:rFonts w:hint="eastAsia" w:ascii="仿宋_GB2312" w:hAnsi="仿宋_GB2312" w:cs="仿宋_GB2312"/>
                <w:sz w:val="21"/>
                <w:szCs w:val="21"/>
              </w:rPr>
            </w:pPr>
            <w:r>
              <w:rPr>
                <w:rFonts w:hint="eastAsia" w:ascii="仿宋_GB2312" w:hAnsi="仿宋_GB2312" w:cs="仿宋_GB2312"/>
                <w:sz w:val="21"/>
                <w:szCs w:val="21"/>
              </w:rPr>
              <w:t>1.教学形式：混合式授课；</w:t>
            </w:r>
          </w:p>
          <w:p w14:paraId="1A9DD7B5">
            <w:pPr>
              <w:spacing w:line="240" w:lineRule="exact"/>
              <w:rPr>
                <w:rFonts w:hint="eastAsia" w:ascii="仿宋_GB2312" w:hAnsi="仿宋_GB2312" w:cs="仿宋_GB2312"/>
                <w:sz w:val="21"/>
                <w:szCs w:val="21"/>
              </w:rPr>
            </w:pPr>
            <w:r>
              <w:rPr>
                <w:rFonts w:hint="eastAsia" w:ascii="仿宋_GB2312" w:hAnsi="仿宋_GB2312" w:cs="仿宋_GB2312"/>
                <w:sz w:val="21"/>
                <w:szCs w:val="21"/>
              </w:rPr>
              <w:t>2.教室要求：多媒体教室；</w:t>
            </w:r>
          </w:p>
          <w:p w14:paraId="34690875">
            <w:pPr>
              <w:spacing w:line="240" w:lineRule="exact"/>
              <w:rPr>
                <w:rFonts w:hint="eastAsia" w:ascii="仿宋_GB2312" w:hAnsi="仿宋_GB2312" w:cs="仿宋_GB2312"/>
                <w:b/>
                <w:bCs/>
                <w:sz w:val="21"/>
                <w:szCs w:val="21"/>
              </w:rPr>
            </w:pPr>
            <w:r>
              <w:rPr>
                <w:rFonts w:hint="eastAsia" w:ascii="仿宋_GB2312" w:hAnsi="仿宋_GB2312" w:cs="仿宋_GB2312"/>
                <w:sz w:val="21"/>
                <w:szCs w:val="21"/>
              </w:rPr>
              <w:t>3.考核要求：平时考勤、课堂表现50%，期末考试50%。</w:t>
            </w:r>
          </w:p>
        </w:tc>
      </w:tr>
      <w:tr w14:paraId="2BB9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D62EDEF">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3</w:t>
            </w:r>
          </w:p>
        </w:tc>
        <w:tc>
          <w:tcPr>
            <w:tcW w:w="750" w:type="pct"/>
            <w:shd w:val="clear" w:color="auto" w:fill="FFFFFF" w:themeFill="background1"/>
            <w:vAlign w:val="center"/>
          </w:tcPr>
          <w:p w14:paraId="774EA1B8">
            <w:pPr>
              <w:pStyle w:val="27"/>
              <w:spacing w:before="40"/>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形势与政策</w:t>
            </w:r>
          </w:p>
        </w:tc>
        <w:tc>
          <w:tcPr>
            <w:tcW w:w="1452" w:type="pct"/>
            <w:shd w:val="clear" w:color="auto" w:fill="FFFFFF" w:themeFill="background1"/>
            <w:vAlign w:val="center"/>
          </w:tcPr>
          <w:p w14:paraId="1E9EFD04">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545D4EF4">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1AAAD1F1">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2644C239">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36DBDCF9">
            <w:pPr>
              <w:pStyle w:val="27"/>
              <w:spacing w:before="40" w:line="240" w:lineRule="exact"/>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0F5B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670F517">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4</w:t>
            </w:r>
          </w:p>
        </w:tc>
        <w:tc>
          <w:tcPr>
            <w:tcW w:w="750" w:type="pct"/>
            <w:shd w:val="clear" w:color="auto" w:fill="FFFFFF" w:themeFill="background1"/>
            <w:vAlign w:val="center"/>
          </w:tcPr>
          <w:p w14:paraId="66776013">
            <w:pPr>
              <w:pStyle w:val="27"/>
              <w:spacing w:before="40"/>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思想道德</w:t>
            </w:r>
          </w:p>
          <w:p w14:paraId="0CADA853">
            <w:pPr>
              <w:pStyle w:val="27"/>
              <w:spacing w:before="40"/>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与法治</w:t>
            </w:r>
          </w:p>
        </w:tc>
        <w:tc>
          <w:tcPr>
            <w:tcW w:w="1452" w:type="pct"/>
            <w:shd w:val="clear" w:color="auto" w:fill="FFFFFF" w:themeFill="background1"/>
            <w:vAlign w:val="center"/>
          </w:tcPr>
          <w:p w14:paraId="7D1F2F72">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306C2A91">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40A9C3C8">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4BC8B7F5">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6E4605D9">
            <w:pPr>
              <w:pStyle w:val="27"/>
              <w:spacing w:before="40" w:line="240" w:lineRule="exact"/>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7B11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9B93A5D">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5</w:t>
            </w:r>
          </w:p>
        </w:tc>
        <w:tc>
          <w:tcPr>
            <w:tcW w:w="750" w:type="pct"/>
            <w:shd w:val="clear" w:color="auto" w:fill="FFFFFF" w:themeFill="background1"/>
            <w:vAlign w:val="center"/>
          </w:tcPr>
          <w:p w14:paraId="1200E658">
            <w:pPr>
              <w:pStyle w:val="27"/>
              <w:spacing w:before="40"/>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国家安全教育</w:t>
            </w:r>
          </w:p>
        </w:tc>
        <w:tc>
          <w:tcPr>
            <w:tcW w:w="1452" w:type="pct"/>
            <w:shd w:val="clear" w:color="auto" w:fill="FFFFFF" w:themeFill="background1"/>
            <w:vAlign w:val="center"/>
          </w:tcPr>
          <w:p w14:paraId="4791684E">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305B43DD">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384752B9">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233D4A17">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015027C1">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3.考核要求：平时考勤40%，课堂表现30%，实践成果30%。</w:t>
            </w:r>
          </w:p>
        </w:tc>
      </w:tr>
      <w:tr w14:paraId="7530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58A2988">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6</w:t>
            </w:r>
          </w:p>
        </w:tc>
        <w:tc>
          <w:tcPr>
            <w:tcW w:w="750" w:type="pct"/>
            <w:shd w:val="clear" w:color="auto" w:fill="FFFFFF" w:themeFill="background1"/>
            <w:vAlign w:val="center"/>
          </w:tcPr>
          <w:p w14:paraId="50684CC1">
            <w:pPr>
              <w:pStyle w:val="27"/>
              <w:spacing w:before="40"/>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毛泽东思想和中国特色社会主义理论体系概论</w:t>
            </w:r>
          </w:p>
        </w:tc>
        <w:tc>
          <w:tcPr>
            <w:tcW w:w="1452" w:type="pct"/>
            <w:shd w:val="clear" w:color="auto" w:fill="FFFFFF" w:themeFill="background1"/>
            <w:vAlign w:val="center"/>
          </w:tcPr>
          <w:p w14:paraId="4C5555D0">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00C9F444">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5EAC972A">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1E300485">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332A3497">
            <w:pPr>
              <w:pStyle w:val="27"/>
              <w:spacing w:before="40" w:line="240" w:lineRule="exact"/>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40B7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8778952">
            <w:pPr>
              <w:widowControl/>
              <w:jc w:val="center"/>
              <w:textAlignment w:val="center"/>
              <w:rPr>
                <w:rFonts w:hint="eastAsia" w:ascii="仿宋_GB2312" w:hAnsi="仿宋_GB2312" w:cs="仿宋_GB2312"/>
                <w:b/>
                <w:bCs/>
                <w:sz w:val="21"/>
                <w:szCs w:val="21"/>
              </w:rPr>
            </w:pPr>
            <w:r>
              <w:rPr>
                <w:rFonts w:hint="eastAsia" w:ascii="仿宋_GB2312" w:hAnsi="仿宋_GB2312" w:cs="仿宋_GB2312"/>
                <w:color w:val="000000"/>
                <w:kern w:val="0"/>
                <w:sz w:val="21"/>
                <w:szCs w:val="21"/>
                <w:lang w:bidi="ar"/>
              </w:rPr>
              <w:t>7</w:t>
            </w:r>
          </w:p>
        </w:tc>
        <w:tc>
          <w:tcPr>
            <w:tcW w:w="750" w:type="pct"/>
            <w:shd w:val="clear" w:color="auto" w:fill="FFFFFF" w:themeFill="background1"/>
            <w:vAlign w:val="center"/>
          </w:tcPr>
          <w:p w14:paraId="7CDC03E6">
            <w:pPr>
              <w:pStyle w:val="27"/>
              <w:spacing w:before="40"/>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习近平新时代中国特色社会主义思想概论</w:t>
            </w:r>
          </w:p>
        </w:tc>
        <w:tc>
          <w:tcPr>
            <w:tcW w:w="1452" w:type="pct"/>
            <w:shd w:val="clear" w:color="auto" w:fill="FFFFFF" w:themeFill="background1"/>
            <w:vAlign w:val="center"/>
          </w:tcPr>
          <w:p w14:paraId="1F8E8B16">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3A7AA0A3">
            <w:pPr>
              <w:pStyle w:val="27"/>
              <w:spacing w:before="40" w:line="240" w:lineRule="exact"/>
              <w:ind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0D71584C">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50550F3C">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6A365067">
            <w:pPr>
              <w:pStyle w:val="27"/>
              <w:spacing w:before="40" w:line="240" w:lineRule="exact"/>
              <w:ind w:left="62" w:right="57"/>
              <w:jc w:val="both"/>
              <w:rPr>
                <w:rFonts w:hint="eastAsia"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1C93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95A576F">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8</w:t>
            </w:r>
          </w:p>
        </w:tc>
        <w:tc>
          <w:tcPr>
            <w:tcW w:w="750" w:type="pct"/>
            <w:shd w:val="clear" w:color="auto" w:fill="FFFFFF" w:themeFill="background1"/>
            <w:vAlign w:val="center"/>
          </w:tcPr>
          <w:p w14:paraId="79D92865">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大学生职业发展与就业指导（一）-（二）</w:t>
            </w:r>
          </w:p>
        </w:tc>
        <w:tc>
          <w:tcPr>
            <w:tcW w:w="1452" w:type="pct"/>
            <w:shd w:val="clear" w:color="auto" w:fill="FFFFFF" w:themeFill="background1"/>
            <w:vAlign w:val="center"/>
          </w:tcPr>
          <w:p w14:paraId="1AEF9A30">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74FAE1B3">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57B18E0E">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51A39D01">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1.教学形式：混合式教学；</w:t>
            </w:r>
          </w:p>
          <w:p w14:paraId="0CCB1B1D">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2.教室要求：多媒体教室+机房；</w:t>
            </w:r>
          </w:p>
          <w:p w14:paraId="66DBE2A7">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3.考核形式：平时成绩 60%，期末成绩40%。</w:t>
            </w:r>
          </w:p>
        </w:tc>
      </w:tr>
      <w:tr w14:paraId="0AF1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4F6FEA14">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9</w:t>
            </w:r>
          </w:p>
        </w:tc>
        <w:tc>
          <w:tcPr>
            <w:tcW w:w="750" w:type="pct"/>
            <w:shd w:val="clear" w:color="auto" w:fill="FFFFFF" w:themeFill="background1"/>
            <w:vAlign w:val="center"/>
          </w:tcPr>
          <w:p w14:paraId="1373CF58">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大学生创新与创业实务（一）-（二）</w:t>
            </w:r>
          </w:p>
        </w:tc>
        <w:tc>
          <w:tcPr>
            <w:tcW w:w="1452" w:type="pct"/>
            <w:shd w:val="clear" w:color="auto" w:fill="FFFFFF" w:themeFill="background1"/>
            <w:vAlign w:val="center"/>
          </w:tcPr>
          <w:p w14:paraId="5CE620C8">
            <w:pPr>
              <w:spacing w:line="240" w:lineRule="exact"/>
              <w:rPr>
                <w:rFonts w:hint="eastAsia" w:ascii="仿宋_GB2312" w:hAnsi="仿宋_GB2312" w:cs="仿宋_GB2312"/>
                <w:sz w:val="21"/>
                <w:szCs w:val="21"/>
              </w:rPr>
            </w:pPr>
            <w:r>
              <w:rPr>
                <w:rFonts w:hint="eastAsia" w:ascii="仿宋_GB2312" w:hAnsi="仿宋_GB2312" w:cs="仿宋_GB2312"/>
                <w:sz w:val="21"/>
                <w:szCs w:val="21"/>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0384933E">
            <w:pPr>
              <w:spacing w:line="240" w:lineRule="exact"/>
              <w:rPr>
                <w:rFonts w:hint="eastAsia" w:ascii="仿宋_GB2312" w:hAnsi="仿宋_GB2312" w:cs="仿宋_GB2312"/>
                <w:sz w:val="21"/>
                <w:szCs w:val="21"/>
              </w:rPr>
            </w:pPr>
            <w:r>
              <w:rPr>
                <w:rFonts w:hint="eastAsia" w:ascii="仿宋_GB2312" w:hAnsi="仿宋_GB2312" w:cs="仿宋_GB2312"/>
                <w:sz w:val="21"/>
                <w:szCs w:val="21"/>
              </w:rPr>
              <w:t>1.理论部分：创新概念，创新与创业关系、创新思维障碍及突破方法；和田十二法、精益画布、商业模式画布；创业机会识别、风险评估、资源整合、财税基础；企业开办流程与政策法规。</w:t>
            </w:r>
          </w:p>
          <w:p w14:paraId="10116B4C">
            <w:pPr>
              <w:spacing w:line="240" w:lineRule="exact"/>
              <w:rPr>
                <w:rFonts w:hint="eastAsia" w:ascii="仿宋_GB2312" w:hAnsi="仿宋_GB2312" w:cs="仿宋_GB2312"/>
                <w:sz w:val="21"/>
                <w:szCs w:val="21"/>
              </w:rPr>
            </w:pPr>
            <w:r>
              <w:rPr>
                <w:rFonts w:hint="eastAsia" w:ascii="仿宋_GB2312" w:hAnsi="仿宋_GB2312" w:cs="仿宋_GB2312"/>
                <w:sz w:val="21"/>
                <w:szCs w:val="21"/>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074DF7D0">
            <w:pPr>
              <w:spacing w:line="240" w:lineRule="exact"/>
              <w:rPr>
                <w:rFonts w:hint="eastAsia" w:ascii="仿宋_GB2312" w:hAnsi="仿宋_GB2312" w:cs="仿宋_GB2312"/>
                <w:sz w:val="21"/>
                <w:szCs w:val="21"/>
              </w:rPr>
            </w:pPr>
            <w:r>
              <w:rPr>
                <w:rFonts w:hint="eastAsia" w:ascii="仿宋_GB2312" w:hAnsi="仿宋_GB2312" w:cs="仿宋_GB2312"/>
                <w:sz w:val="21"/>
                <w:szCs w:val="21"/>
              </w:rPr>
              <w:t>1.教学形式：混合式教学；</w:t>
            </w:r>
          </w:p>
          <w:p w14:paraId="552898B0">
            <w:pPr>
              <w:spacing w:line="240" w:lineRule="exact"/>
              <w:rPr>
                <w:rFonts w:hint="eastAsia" w:ascii="仿宋_GB2312" w:hAnsi="仿宋_GB2312" w:cs="仿宋_GB2312"/>
                <w:sz w:val="21"/>
                <w:szCs w:val="21"/>
              </w:rPr>
            </w:pPr>
            <w:r>
              <w:rPr>
                <w:rFonts w:hint="eastAsia" w:ascii="仿宋_GB2312" w:hAnsi="仿宋_GB2312" w:cs="仿宋_GB2312"/>
                <w:sz w:val="21"/>
                <w:szCs w:val="21"/>
              </w:rPr>
              <w:t>2.教室要求：多媒体教室、计算机房；</w:t>
            </w:r>
          </w:p>
          <w:p w14:paraId="117685A3">
            <w:pPr>
              <w:spacing w:line="240" w:lineRule="exact"/>
              <w:rPr>
                <w:rFonts w:hint="eastAsia" w:ascii="仿宋_GB2312" w:hAnsi="仿宋_GB2312" w:cs="仿宋_GB2312"/>
                <w:sz w:val="21"/>
                <w:szCs w:val="21"/>
              </w:rPr>
            </w:pPr>
            <w:r>
              <w:rPr>
                <w:rFonts w:hint="eastAsia" w:ascii="仿宋_GB2312" w:hAnsi="仿宋_GB2312" w:cs="仿宋_GB2312"/>
                <w:sz w:val="21"/>
                <w:szCs w:val="21"/>
              </w:rPr>
              <w:t>3.考核形式：平时成绩60%，期末考核成绩40%</w:t>
            </w:r>
          </w:p>
        </w:tc>
      </w:tr>
      <w:tr w14:paraId="3408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B306A25">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10</w:t>
            </w:r>
          </w:p>
        </w:tc>
        <w:tc>
          <w:tcPr>
            <w:tcW w:w="750" w:type="pct"/>
            <w:shd w:val="clear" w:color="auto" w:fill="FFFFFF" w:themeFill="background1"/>
            <w:vAlign w:val="center"/>
          </w:tcPr>
          <w:p w14:paraId="3B64F238">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大学生心理健康教育（一）-（二）</w:t>
            </w:r>
          </w:p>
        </w:tc>
        <w:tc>
          <w:tcPr>
            <w:tcW w:w="1452" w:type="pct"/>
            <w:shd w:val="clear" w:color="auto" w:fill="FFFFFF" w:themeFill="background1"/>
            <w:vAlign w:val="center"/>
          </w:tcPr>
          <w:p w14:paraId="2AAD3406">
            <w:pPr>
              <w:spacing w:line="240" w:lineRule="exact"/>
              <w:rPr>
                <w:rFonts w:hint="eastAsia" w:ascii="仿宋_GB2312" w:hAnsi="仿宋_GB2312" w:cs="仿宋_GB2312"/>
                <w:sz w:val="21"/>
                <w:szCs w:val="21"/>
              </w:rPr>
            </w:pPr>
          </w:p>
          <w:p w14:paraId="51B19050">
            <w:pPr>
              <w:spacing w:line="240" w:lineRule="exact"/>
              <w:rPr>
                <w:rFonts w:hint="eastAsia" w:ascii="仿宋_GB2312" w:hAnsi="仿宋_GB2312" w:cs="仿宋_GB2312"/>
                <w:sz w:val="21"/>
                <w:szCs w:val="21"/>
              </w:rPr>
            </w:pPr>
            <w:r>
              <w:rPr>
                <w:rFonts w:hint="eastAsia" w:ascii="仿宋_GB2312" w:hAnsi="仿宋_GB2312" w:cs="仿宋_GB2312"/>
                <w:sz w:val="21"/>
                <w:szCs w:val="21"/>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23FA2781">
            <w:pPr>
              <w:spacing w:line="240" w:lineRule="exact"/>
              <w:rPr>
                <w:rFonts w:hint="eastAsia" w:ascii="仿宋_GB2312" w:hAnsi="仿宋_GB2312" w:cs="仿宋_GB2312"/>
                <w:sz w:val="21"/>
                <w:szCs w:val="21"/>
              </w:rPr>
            </w:pPr>
            <w:r>
              <w:rPr>
                <w:rFonts w:hint="eastAsia" w:ascii="仿宋_GB2312" w:hAnsi="仿宋_GB2312" w:cs="仿宋_GB2312"/>
                <w:sz w:val="21"/>
                <w:szCs w:val="21"/>
              </w:rPr>
              <w:t>1.理论部分</w:t>
            </w:r>
          </w:p>
          <w:p w14:paraId="4ECA3C8E">
            <w:pPr>
              <w:spacing w:line="240" w:lineRule="exact"/>
              <w:rPr>
                <w:rFonts w:hint="eastAsia" w:ascii="仿宋_GB2312" w:hAnsi="仿宋_GB2312" w:cs="仿宋_GB2312"/>
                <w:sz w:val="21"/>
                <w:szCs w:val="21"/>
              </w:rPr>
            </w:pPr>
            <w:r>
              <w:rPr>
                <w:rFonts w:hint="eastAsia" w:ascii="仿宋_GB2312" w:hAnsi="仿宋_GB2312" w:cs="仿宋_GB2312"/>
                <w:sz w:val="21"/>
                <w:szCs w:val="21"/>
              </w:rPr>
              <w:t>理论部分包含心理健康基础知识、心理咨询相关知识、大学适应与学习心理、自我意识与心理调适、压力管理与挫折应对、情绪特点、影响及不良情绪调适；恋爱与性心理，以及生命价值探索。</w:t>
            </w:r>
          </w:p>
          <w:p w14:paraId="3F81F25F">
            <w:pPr>
              <w:spacing w:line="240" w:lineRule="exact"/>
              <w:rPr>
                <w:rFonts w:hint="eastAsia" w:ascii="仿宋_GB2312" w:hAnsi="仿宋_GB2312" w:cs="仿宋_GB2312"/>
                <w:sz w:val="21"/>
                <w:szCs w:val="21"/>
              </w:rPr>
            </w:pPr>
            <w:r>
              <w:rPr>
                <w:rFonts w:hint="eastAsia" w:ascii="仿宋_GB2312" w:hAnsi="仿宋_GB2312" w:cs="仿宋_GB2312"/>
                <w:sz w:val="21"/>
                <w:szCs w:val="21"/>
              </w:rPr>
              <w:t>2.实践部分</w:t>
            </w:r>
          </w:p>
          <w:p w14:paraId="773BF7BB">
            <w:pPr>
              <w:spacing w:line="240" w:lineRule="exact"/>
              <w:rPr>
                <w:rFonts w:hint="eastAsia" w:ascii="仿宋_GB2312" w:hAnsi="仿宋_GB2312" w:cs="仿宋_GB2312"/>
                <w:sz w:val="21"/>
                <w:szCs w:val="21"/>
              </w:rPr>
            </w:pPr>
            <w:r>
              <w:rPr>
                <w:rFonts w:hint="eastAsia" w:ascii="仿宋_GB2312" w:hAnsi="仿宋_GB2312" w:cs="仿宋_GB2312"/>
                <w:sz w:val="21"/>
                <w:szCs w:val="21"/>
              </w:rPr>
              <w:t>情绪记录与管理技巧训练、大学适应情景模拟与问题解决演练；</w:t>
            </w:r>
          </w:p>
          <w:p w14:paraId="529BBD3D">
            <w:pPr>
              <w:spacing w:line="240" w:lineRule="exact"/>
              <w:rPr>
                <w:rFonts w:hint="eastAsia" w:ascii="仿宋_GB2312" w:hAnsi="仿宋_GB2312" w:cs="仿宋_GB2312"/>
                <w:sz w:val="21"/>
                <w:szCs w:val="21"/>
              </w:rPr>
            </w:pPr>
            <w:r>
              <w:rPr>
                <w:rFonts w:hint="eastAsia" w:ascii="仿宋_GB2312" w:hAnsi="仿宋_GB2312" w:cs="仿宋_GB2312"/>
                <w:sz w:val="21"/>
                <w:szCs w:val="21"/>
              </w:rPr>
              <w:t>小组互助交流与心理支持实践活动。</w:t>
            </w:r>
          </w:p>
          <w:p w14:paraId="3BB7B430">
            <w:pPr>
              <w:spacing w:line="240" w:lineRule="exact"/>
              <w:rPr>
                <w:rFonts w:hint="eastAsia" w:ascii="仿宋_GB2312" w:hAnsi="仿宋_GB2312" w:cs="仿宋_GB2312"/>
                <w:sz w:val="21"/>
                <w:szCs w:val="21"/>
              </w:rPr>
            </w:pPr>
          </w:p>
        </w:tc>
        <w:tc>
          <w:tcPr>
            <w:tcW w:w="1118" w:type="pct"/>
            <w:shd w:val="clear" w:color="auto" w:fill="FFFFFF" w:themeFill="background1"/>
            <w:vAlign w:val="center"/>
          </w:tcPr>
          <w:p w14:paraId="118865EA">
            <w:pPr>
              <w:spacing w:line="240" w:lineRule="exact"/>
              <w:rPr>
                <w:rFonts w:hint="eastAsia" w:ascii="仿宋_GB2312" w:hAnsi="仿宋_GB2312" w:cs="仿宋_GB2312"/>
                <w:sz w:val="21"/>
                <w:szCs w:val="21"/>
              </w:rPr>
            </w:pPr>
            <w:r>
              <w:rPr>
                <w:rFonts w:hint="eastAsia" w:ascii="仿宋_GB2312" w:hAnsi="仿宋_GB2312" w:cs="仿宋_GB2312"/>
                <w:sz w:val="21"/>
                <w:szCs w:val="21"/>
              </w:rPr>
              <w:t>1.教学形式：混合式教学；</w:t>
            </w:r>
          </w:p>
          <w:p w14:paraId="38BA78A2">
            <w:pPr>
              <w:spacing w:line="240" w:lineRule="exact"/>
              <w:rPr>
                <w:rFonts w:hint="eastAsia" w:ascii="仿宋_GB2312" w:hAnsi="仿宋_GB2312" w:cs="仿宋_GB2312"/>
                <w:sz w:val="21"/>
                <w:szCs w:val="21"/>
              </w:rPr>
            </w:pPr>
            <w:r>
              <w:rPr>
                <w:rFonts w:hint="eastAsia" w:ascii="仿宋_GB2312" w:hAnsi="仿宋_GB2312" w:cs="仿宋_GB2312"/>
                <w:sz w:val="21"/>
                <w:szCs w:val="21"/>
              </w:rPr>
              <w:t>2.教室要求：多媒体教室；</w:t>
            </w:r>
          </w:p>
          <w:p w14:paraId="64B2A249">
            <w:pPr>
              <w:spacing w:line="240" w:lineRule="exact"/>
              <w:rPr>
                <w:rFonts w:hint="eastAsia" w:ascii="仿宋_GB2312" w:hAnsi="仿宋_GB2312" w:cs="仿宋_GB2312"/>
                <w:sz w:val="21"/>
                <w:szCs w:val="21"/>
              </w:rPr>
            </w:pPr>
            <w:r>
              <w:rPr>
                <w:rFonts w:hint="eastAsia" w:ascii="仿宋_GB2312" w:hAnsi="仿宋_GB2312" w:cs="仿宋_GB2312"/>
                <w:sz w:val="21"/>
                <w:szCs w:val="21"/>
              </w:rPr>
              <w:t>3.考核形式：平时成绩 60%，期末成绩40%。</w:t>
            </w:r>
          </w:p>
        </w:tc>
      </w:tr>
      <w:tr w14:paraId="24A6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4D538F8A">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11</w:t>
            </w:r>
          </w:p>
        </w:tc>
        <w:tc>
          <w:tcPr>
            <w:tcW w:w="750" w:type="pct"/>
            <w:shd w:val="clear" w:color="auto" w:fill="FFFFFF" w:themeFill="background1"/>
            <w:vAlign w:val="center"/>
          </w:tcPr>
          <w:p w14:paraId="19B6726F">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大学英语（一）-（二）</w:t>
            </w:r>
          </w:p>
        </w:tc>
        <w:tc>
          <w:tcPr>
            <w:tcW w:w="1452" w:type="pct"/>
            <w:shd w:val="clear" w:color="auto" w:fill="FFFFFF" w:themeFill="background1"/>
            <w:vAlign w:val="center"/>
          </w:tcPr>
          <w:p w14:paraId="0750C2E0">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sz w:val="21"/>
                <w:szCs w:val="21"/>
              </w:rPr>
              <w:t>夯实学生英语语言能力，</w:t>
            </w:r>
            <w:r>
              <w:rPr>
                <w:rFonts w:hint="eastAsia" w:ascii="仿宋_GB2312" w:hAnsi="仿宋_GB2312" w:cs="仿宋_GB2312"/>
                <w:color w:val="000000"/>
                <w:kern w:val="0"/>
                <w:sz w:val="21"/>
                <w:szCs w:val="21"/>
                <w:lang w:bidi="ar"/>
              </w:rPr>
              <w:t>促进学生英语学科核心素养的发展，培养具有中国情怀、国际视野，能够在日常生活和职场中用英语进行有效沟通的高素质技术技能人才</w:t>
            </w:r>
          </w:p>
          <w:p w14:paraId="4050C7D8">
            <w:pPr>
              <w:widowControl/>
              <w:spacing w:line="300" w:lineRule="exact"/>
              <w:textAlignment w:val="center"/>
              <w:rPr>
                <w:rFonts w:hint="eastAsia" w:ascii="仿宋_GB2312" w:hAnsi="仿宋_GB2312" w:cs="仿宋_GB2312"/>
                <w:color w:val="000000"/>
                <w:kern w:val="0"/>
                <w:sz w:val="21"/>
                <w:szCs w:val="21"/>
                <w:lang w:bidi="ar"/>
              </w:rPr>
            </w:pPr>
          </w:p>
        </w:tc>
        <w:tc>
          <w:tcPr>
            <w:tcW w:w="1276" w:type="pct"/>
            <w:shd w:val="clear" w:color="auto" w:fill="FFFFFF" w:themeFill="background1"/>
            <w:vAlign w:val="center"/>
          </w:tcPr>
          <w:p w14:paraId="760F7358">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日常校园生活及职场岗位典型工作内容和场景等有关的英语语篇及素材</w:t>
            </w:r>
          </w:p>
        </w:tc>
        <w:tc>
          <w:tcPr>
            <w:tcW w:w="1118" w:type="pct"/>
            <w:shd w:val="clear" w:color="auto" w:fill="FFFFFF" w:themeFill="background1"/>
            <w:vAlign w:val="center"/>
          </w:tcPr>
          <w:p w14:paraId="49C8FAEB">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1.教学形式：混合式教学法；</w:t>
            </w:r>
          </w:p>
          <w:p w14:paraId="3E4EDE44">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72B1A8D2">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3.考核形式：平时考核（在线统计）50%，口语实训20%，期末测试成绩30%</w:t>
            </w:r>
          </w:p>
        </w:tc>
      </w:tr>
      <w:tr w14:paraId="1454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30F2E59">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12</w:t>
            </w:r>
          </w:p>
        </w:tc>
        <w:tc>
          <w:tcPr>
            <w:tcW w:w="750" w:type="pct"/>
            <w:shd w:val="clear" w:color="auto" w:fill="FFFFFF" w:themeFill="background1"/>
            <w:vAlign w:val="center"/>
          </w:tcPr>
          <w:p w14:paraId="1871E14E">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大学体育（一）、大学体育（二）</w:t>
            </w:r>
          </w:p>
        </w:tc>
        <w:tc>
          <w:tcPr>
            <w:tcW w:w="1452" w:type="pct"/>
            <w:shd w:val="clear" w:color="auto" w:fill="FFFFFF" w:themeFill="background1"/>
            <w:vAlign w:val="center"/>
          </w:tcPr>
          <w:p w14:paraId="63DD200F">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3523DE87">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3C1CBD48">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1.教学形式：混合式授课；</w:t>
            </w:r>
          </w:p>
          <w:p w14:paraId="35963DA3">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2.教室要求：运动场馆；</w:t>
            </w:r>
          </w:p>
          <w:p w14:paraId="5FC75ED2">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3.考核形式：</w:t>
            </w:r>
          </w:p>
          <w:p w14:paraId="7E8D7880">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平时成绩40%，期末成绩60%（技术技能30%，体育健康测试30%）。</w:t>
            </w:r>
          </w:p>
        </w:tc>
      </w:tr>
      <w:tr w14:paraId="1D12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1974D51">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13</w:t>
            </w:r>
          </w:p>
        </w:tc>
        <w:tc>
          <w:tcPr>
            <w:tcW w:w="750" w:type="pct"/>
            <w:shd w:val="clear" w:color="auto" w:fill="FFFFFF" w:themeFill="background1"/>
            <w:vAlign w:val="center"/>
          </w:tcPr>
          <w:p w14:paraId="747DCD20">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大学体育（三）</w:t>
            </w:r>
          </w:p>
        </w:tc>
        <w:tc>
          <w:tcPr>
            <w:tcW w:w="1452" w:type="pct"/>
            <w:shd w:val="clear" w:color="auto" w:fill="FFFFFF" w:themeFill="background1"/>
            <w:vAlign w:val="center"/>
          </w:tcPr>
          <w:p w14:paraId="19334761">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5F46065D">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1C6F0B7C">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1.教学形式：混合式授课；</w:t>
            </w:r>
          </w:p>
          <w:p w14:paraId="6B184486">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2.教室要求：运动场馆；</w:t>
            </w:r>
          </w:p>
          <w:p w14:paraId="1D09B687">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3.考核形式：</w:t>
            </w:r>
          </w:p>
          <w:p w14:paraId="18AC179C">
            <w:pPr>
              <w:widowControl/>
              <w:spacing w:line="300" w:lineRule="exact"/>
              <w:textAlignment w:val="center"/>
              <w:rPr>
                <w:rFonts w:hint="eastAsia"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平时成绩50%，期末成绩50%（体质测试）。</w:t>
            </w:r>
          </w:p>
        </w:tc>
      </w:tr>
      <w:tr w14:paraId="6556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B18CA1E">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14</w:t>
            </w:r>
          </w:p>
        </w:tc>
        <w:tc>
          <w:tcPr>
            <w:tcW w:w="750" w:type="pct"/>
            <w:shd w:val="clear" w:color="auto" w:fill="FFFFFF" w:themeFill="background1"/>
            <w:vAlign w:val="center"/>
          </w:tcPr>
          <w:p w14:paraId="310EC035">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通用礼仪</w:t>
            </w:r>
          </w:p>
        </w:tc>
        <w:tc>
          <w:tcPr>
            <w:tcW w:w="1452" w:type="pct"/>
            <w:shd w:val="clear" w:color="auto" w:fill="FFFFFF" w:themeFill="background1"/>
            <w:vAlign w:val="center"/>
          </w:tcPr>
          <w:p w14:paraId="1DF08CE5">
            <w:pPr>
              <w:snapToGrid w:val="0"/>
              <w:rPr>
                <w:rFonts w:hint="eastAsia" w:ascii="仿宋_GB2312" w:hAnsi="仿宋_GB2312" w:cs="仿宋_GB2312"/>
                <w:sz w:val="21"/>
                <w:szCs w:val="21"/>
              </w:rPr>
            </w:pPr>
            <w:r>
              <w:rPr>
                <w:rFonts w:hint="eastAsia" w:ascii="仿宋_GB2312" w:hAnsi="仿宋_GB2312" w:cs="仿宋_GB2312"/>
                <w:sz w:val="21"/>
                <w:szCs w:val="21"/>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3059E64A">
            <w:pPr>
              <w:pStyle w:val="36"/>
              <w:adjustRightInd w:val="0"/>
              <w:snapToGrid w:val="0"/>
              <w:ind w:firstLine="0" w:firstLineChars="0"/>
              <w:rPr>
                <w:rFonts w:hint="eastAsia" w:ascii="仿宋_GB2312" w:hAnsi="仿宋_GB2312" w:eastAsia="仿宋_GB2312" w:cs="仿宋_GB2312"/>
                <w:szCs w:val="21"/>
              </w:rPr>
            </w:pPr>
            <w:r>
              <w:rPr>
                <w:rFonts w:hint="eastAsia" w:ascii="仿宋_GB2312" w:hAnsi="仿宋_GB2312" w:eastAsia="仿宋_GB2312" w:cs="仿宋_GB2312"/>
                <w:szCs w:val="21"/>
              </w:rPr>
              <w:t>课程内容由七个单元组成：礼仪概述、仪态礼仪、仪容礼仪、服饰礼仪、工作交往礼仪、聚会礼仪、语言礼仪。</w:t>
            </w:r>
          </w:p>
        </w:tc>
        <w:tc>
          <w:tcPr>
            <w:tcW w:w="1118" w:type="pct"/>
            <w:shd w:val="clear" w:color="auto" w:fill="FFFFFF" w:themeFill="background1"/>
            <w:vAlign w:val="center"/>
          </w:tcPr>
          <w:p w14:paraId="03E46819">
            <w:pPr>
              <w:pStyle w:val="36"/>
              <w:adjustRightInd w:val="0"/>
              <w:snapToGrid w:val="0"/>
              <w:ind w:firstLine="0" w:firstLineChars="0"/>
              <w:rPr>
                <w:rFonts w:hint="eastAsia" w:ascii="仿宋_GB2312" w:hAnsi="仿宋_GB2312" w:eastAsia="仿宋_GB2312" w:cs="仿宋_GB2312"/>
                <w:szCs w:val="21"/>
              </w:rPr>
            </w:pPr>
            <w:r>
              <w:rPr>
                <w:rFonts w:hint="eastAsia" w:ascii="仿宋_GB2312" w:hAnsi="仿宋_GB2312" w:eastAsia="仿宋_GB2312" w:cs="仿宋_GB2312"/>
                <w:szCs w:val="21"/>
              </w:rPr>
              <w:t>1.教学形式：混合式教学；</w:t>
            </w:r>
          </w:p>
          <w:p w14:paraId="6C7A37EF">
            <w:pPr>
              <w:pStyle w:val="36"/>
              <w:adjustRightInd w:val="0"/>
              <w:snapToGrid w:val="0"/>
              <w:ind w:firstLine="0" w:firstLineChars="0"/>
              <w:rPr>
                <w:rFonts w:hint="eastAsia" w:ascii="仿宋_GB2312" w:hAnsi="仿宋_GB2312" w:eastAsia="仿宋_GB2312" w:cs="仿宋_GB2312"/>
                <w:szCs w:val="21"/>
              </w:rPr>
            </w:pPr>
            <w:r>
              <w:rPr>
                <w:rFonts w:hint="eastAsia" w:ascii="仿宋_GB2312" w:hAnsi="仿宋_GB2312" w:eastAsia="仿宋_GB2312" w:cs="仿宋_GB2312"/>
                <w:szCs w:val="21"/>
              </w:rPr>
              <w:t>2.教室要求：多媒体教室；</w:t>
            </w:r>
          </w:p>
          <w:p w14:paraId="27C0B626">
            <w:pPr>
              <w:pStyle w:val="36"/>
              <w:adjustRightInd w:val="0"/>
              <w:snapToGrid w:val="0"/>
              <w:ind w:firstLine="0" w:firstLineChars="0"/>
              <w:rPr>
                <w:rFonts w:hint="eastAsia" w:ascii="仿宋_GB2312" w:hAnsi="仿宋_GB2312" w:eastAsia="仿宋_GB2312" w:cs="仿宋_GB2312"/>
                <w:szCs w:val="21"/>
              </w:rPr>
            </w:pPr>
            <w:r>
              <w:rPr>
                <w:rFonts w:hint="eastAsia" w:ascii="仿宋_GB2312" w:hAnsi="仿宋_GB2312" w:eastAsia="仿宋_GB2312" w:cs="仿宋_GB2312"/>
                <w:szCs w:val="21"/>
              </w:rPr>
              <w:t>3.考核形式：过程性考核100%。</w:t>
            </w:r>
          </w:p>
          <w:p w14:paraId="2718A00E">
            <w:pPr>
              <w:pStyle w:val="36"/>
              <w:adjustRightInd w:val="0"/>
              <w:snapToGrid w:val="0"/>
              <w:ind w:firstLineChars="0"/>
              <w:rPr>
                <w:rFonts w:hint="eastAsia" w:ascii="仿宋_GB2312" w:hAnsi="仿宋_GB2312" w:eastAsia="仿宋_GB2312" w:cs="仿宋_GB2312"/>
                <w:szCs w:val="21"/>
              </w:rPr>
            </w:pPr>
          </w:p>
          <w:p w14:paraId="76C1012A">
            <w:pPr>
              <w:pStyle w:val="36"/>
              <w:adjustRightInd w:val="0"/>
              <w:snapToGrid w:val="0"/>
              <w:ind w:firstLineChars="0"/>
              <w:rPr>
                <w:rFonts w:hint="eastAsia" w:ascii="仿宋_GB2312" w:hAnsi="仿宋_GB2312" w:eastAsia="仿宋_GB2312" w:cs="仿宋_GB2312"/>
                <w:szCs w:val="21"/>
              </w:rPr>
            </w:pPr>
          </w:p>
        </w:tc>
      </w:tr>
      <w:tr w14:paraId="5A3F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470859F2">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15</w:t>
            </w:r>
          </w:p>
        </w:tc>
        <w:tc>
          <w:tcPr>
            <w:tcW w:w="750" w:type="pct"/>
            <w:shd w:val="clear" w:color="auto" w:fill="FFFFFF" w:themeFill="background1"/>
            <w:vAlign w:val="center"/>
          </w:tcPr>
          <w:p w14:paraId="266F620C">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sz w:val="21"/>
                <w:szCs w:val="21"/>
              </w:rPr>
              <w:t>中国优秀传统文化</w:t>
            </w:r>
          </w:p>
        </w:tc>
        <w:tc>
          <w:tcPr>
            <w:tcW w:w="1452" w:type="pct"/>
            <w:shd w:val="clear" w:color="auto" w:fill="FFFFFF" w:themeFill="background1"/>
            <w:vAlign w:val="center"/>
          </w:tcPr>
          <w:p w14:paraId="1A1124A1">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1EB6E5CB">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1.知识学习：传统文化基本精神、古文学、节气文化、食文化等模块；</w:t>
            </w:r>
          </w:p>
          <w:p w14:paraId="699A6427">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2.综合实践：</w:t>
            </w:r>
          </w:p>
          <w:p w14:paraId="630109FA">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地方传统调查及分享；</w:t>
            </w:r>
          </w:p>
          <w:p w14:paraId="39E8A58B">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3.思政元素：爱国、正直、善良、自省、自信、立志</w:t>
            </w:r>
          </w:p>
        </w:tc>
        <w:tc>
          <w:tcPr>
            <w:tcW w:w="1118" w:type="pct"/>
            <w:shd w:val="clear" w:color="auto" w:fill="FFFFFF" w:themeFill="background1"/>
            <w:vAlign w:val="center"/>
          </w:tcPr>
          <w:p w14:paraId="2D23AAA7">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4C568463">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2E219AE4">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3.考核形式：过程性考核100%。</w:t>
            </w:r>
          </w:p>
        </w:tc>
      </w:tr>
      <w:tr w14:paraId="1B9F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E2406A0">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16</w:t>
            </w:r>
          </w:p>
        </w:tc>
        <w:tc>
          <w:tcPr>
            <w:tcW w:w="750" w:type="pct"/>
            <w:shd w:val="clear" w:color="auto" w:fill="FFFFFF" w:themeFill="background1"/>
            <w:vAlign w:val="center"/>
          </w:tcPr>
          <w:p w14:paraId="271F167F">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应用文写作</w:t>
            </w:r>
          </w:p>
        </w:tc>
        <w:tc>
          <w:tcPr>
            <w:tcW w:w="1452" w:type="pct"/>
            <w:shd w:val="clear" w:color="auto" w:fill="FFFFFF" w:themeFill="background1"/>
            <w:vAlign w:val="center"/>
          </w:tcPr>
          <w:p w14:paraId="6EAECEF7">
            <w:pPr>
              <w:spacing w:line="240" w:lineRule="exact"/>
              <w:rPr>
                <w:rFonts w:hint="eastAsia" w:ascii="仿宋_GB2312" w:hAnsi="仿宋_GB2312" w:cs="仿宋_GB2312"/>
                <w:sz w:val="21"/>
                <w:szCs w:val="21"/>
              </w:rPr>
            </w:pPr>
            <w:r>
              <w:rPr>
                <w:rFonts w:hint="eastAsia" w:ascii="仿宋_GB2312" w:hAnsi="仿宋_GB2312" w:cs="仿宋_GB2312"/>
                <w:sz w:val="21"/>
                <w:szCs w:val="21"/>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4346C8D9">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1.知识学习：条据、公务文书、事务文书三大模块；</w:t>
            </w:r>
          </w:p>
          <w:p w14:paraId="0D941510">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2.综合实践：</w:t>
            </w:r>
          </w:p>
          <w:p w14:paraId="04F8AD54">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撰写并分享中华经典诵读策划书及活动总结；</w:t>
            </w:r>
          </w:p>
          <w:p w14:paraId="531E30ED">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3.思政元素：合作、协作、严谨、规范。</w:t>
            </w:r>
          </w:p>
        </w:tc>
        <w:tc>
          <w:tcPr>
            <w:tcW w:w="1118" w:type="pct"/>
            <w:shd w:val="clear" w:color="auto" w:fill="FFFFFF" w:themeFill="background1"/>
            <w:vAlign w:val="center"/>
          </w:tcPr>
          <w:p w14:paraId="4847E3E4">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08FE7BF8">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25E6A047">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3.考核形式：平时考核60%，期末考核成绩40%。</w:t>
            </w:r>
          </w:p>
        </w:tc>
      </w:tr>
      <w:tr w14:paraId="50C6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2E57EC0">
            <w:pPr>
              <w:widowControl/>
              <w:jc w:val="center"/>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17</w:t>
            </w:r>
          </w:p>
        </w:tc>
        <w:tc>
          <w:tcPr>
            <w:tcW w:w="750" w:type="pct"/>
            <w:shd w:val="clear" w:color="auto" w:fill="FFFFFF" w:themeFill="background1"/>
            <w:vAlign w:val="center"/>
          </w:tcPr>
          <w:p w14:paraId="493C6FC7">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大学语文</w:t>
            </w:r>
          </w:p>
        </w:tc>
        <w:tc>
          <w:tcPr>
            <w:tcW w:w="1452" w:type="pct"/>
            <w:shd w:val="clear" w:color="auto" w:fill="FFFFFF" w:themeFill="background1"/>
            <w:vAlign w:val="center"/>
          </w:tcPr>
          <w:p w14:paraId="2E9911F1">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41520C90">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1.知识学习：文学作品阅读与鉴赏、口语表达与训练、应用文三大模块；</w:t>
            </w:r>
          </w:p>
          <w:p w14:paraId="03B8CB21">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2.语文综合实践：</w:t>
            </w:r>
          </w:p>
          <w:p w14:paraId="63556A28">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爱我中华经典诵读、我口我心赞家乡主题演讲、阅读人生读书沙龙；</w:t>
            </w:r>
          </w:p>
          <w:p w14:paraId="5ED67112">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3.思政元素：文化传承、审美思辨、家国情怀、应用文写作。</w:t>
            </w:r>
          </w:p>
          <w:p w14:paraId="63BCB8FF">
            <w:pPr>
              <w:pStyle w:val="27"/>
              <w:spacing w:before="40" w:line="240" w:lineRule="exact"/>
              <w:ind w:right="57"/>
              <w:jc w:val="both"/>
              <w:rPr>
                <w:rFonts w:hint="eastAsia" w:ascii="仿宋_GB2312" w:hAnsi="仿宋_GB2312" w:eastAsia="仿宋_GB2312" w:cs="仿宋_GB2312"/>
                <w:color w:val="auto"/>
                <w:kern w:val="2"/>
                <w:sz w:val="21"/>
                <w:szCs w:val="21"/>
              </w:rPr>
            </w:pPr>
          </w:p>
        </w:tc>
        <w:tc>
          <w:tcPr>
            <w:tcW w:w="1118" w:type="pct"/>
            <w:shd w:val="clear" w:color="auto" w:fill="FFFFFF" w:themeFill="background1"/>
            <w:vAlign w:val="center"/>
          </w:tcPr>
          <w:p w14:paraId="5A11F955">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7E9724E4">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076F3811">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3.考核形式：平时考核60%，期末考核成绩40%。</w:t>
            </w:r>
          </w:p>
        </w:tc>
      </w:tr>
      <w:tr w14:paraId="127B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D1F3A10">
            <w:pPr>
              <w:widowControl/>
              <w:jc w:val="center"/>
              <w:textAlignment w:val="center"/>
              <w:rPr>
                <w:rFonts w:hint="eastAsia" w:ascii="仿宋_GB2312" w:hAnsi="仿宋_GB2312" w:cs="仿宋_GB2312"/>
                <w:kern w:val="0"/>
                <w:sz w:val="21"/>
                <w:szCs w:val="21"/>
                <w:lang w:bidi="ar"/>
              </w:rPr>
            </w:pPr>
            <w:r>
              <w:rPr>
                <w:rFonts w:hint="eastAsia" w:ascii="仿宋_GB2312" w:hAnsi="仿宋_GB2312" w:cs="仿宋_GB2312"/>
                <w:color w:val="000000"/>
                <w:kern w:val="0"/>
                <w:sz w:val="21"/>
                <w:szCs w:val="21"/>
                <w:lang w:bidi="ar"/>
              </w:rPr>
              <w:t>18</w:t>
            </w:r>
          </w:p>
        </w:tc>
        <w:tc>
          <w:tcPr>
            <w:tcW w:w="750" w:type="pct"/>
            <w:shd w:val="clear" w:color="auto" w:fill="FFFFFF" w:themeFill="background1"/>
            <w:vAlign w:val="center"/>
          </w:tcPr>
          <w:p w14:paraId="620367AE">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kern w:val="0"/>
                <w:sz w:val="21"/>
                <w:szCs w:val="21"/>
                <w:lang w:bidi="ar"/>
              </w:rPr>
              <w:t>经济数学</w:t>
            </w:r>
          </w:p>
        </w:tc>
        <w:tc>
          <w:tcPr>
            <w:tcW w:w="1452" w:type="pct"/>
            <w:shd w:val="clear" w:color="auto" w:fill="FFFFFF" w:themeFill="background1"/>
            <w:vAlign w:val="center"/>
          </w:tcPr>
          <w:p w14:paraId="37AD5F65">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shd w:val="clear" w:color="auto" w:fill="FFFFFF" w:themeFill="background1"/>
            <w:vAlign w:val="center"/>
          </w:tcPr>
          <w:p w14:paraId="11316FB9">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函数概念、运算及经济学中常用的经济函数，极限概念、运算法则和第二重要极限公式及其应用，导数概念、公式、运算法则，边际分析，最值问题，弹性分析等。</w:t>
            </w:r>
          </w:p>
        </w:tc>
        <w:tc>
          <w:tcPr>
            <w:tcW w:w="1118" w:type="pct"/>
            <w:shd w:val="clear" w:color="auto" w:fill="FFFFFF" w:themeFill="background1"/>
            <w:vAlign w:val="center"/>
          </w:tcPr>
          <w:p w14:paraId="3097D15E">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4B47CFBA">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1CF8DE7A">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3.考核形式：平时成绩50%，期末考试成绩50%。</w:t>
            </w:r>
          </w:p>
        </w:tc>
      </w:tr>
      <w:tr w14:paraId="792D4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BFDC0A7">
            <w:pPr>
              <w:widowControl/>
              <w:jc w:val="center"/>
              <w:textAlignment w:val="center"/>
              <w:rPr>
                <w:rFonts w:hint="eastAsia" w:ascii="仿宋_GB2312" w:hAnsi="仿宋_GB2312" w:cs="仿宋_GB2312"/>
                <w:kern w:val="0"/>
                <w:sz w:val="21"/>
                <w:szCs w:val="21"/>
                <w:lang w:bidi="ar"/>
              </w:rPr>
            </w:pPr>
            <w:r>
              <w:rPr>
                <w:rFonts w:hint="eastAsia" w:ascii="仿宋_GB2312" w:hAnsi="仿宋_GB2312" w:cs="仿宋_GB2312"/>
                <w:kern w:val="0"/>
                <w:sz w:val="21"/>
                <w:szCs w:val="21"/>
                <w:lang w:bidi="ar"/>
              </w:rPr>
              <w:t>19</w:t>
            </w:r>
          </w:p>
        </w:tc>
        <w:tc>
          <w:tcPr>
            <w:tcW w:w="750" w:type="pct"/>
            <w:shd w:val="clear" w:color="auto" w:fill="FFFFFF" w:themeFill="background1"/>
            <w:vAlign w:val="center"/>
          </w:tcPr>
          <w:p w14:paraId="40D49BF0">
            <w:pPr>
              <w:widowControl/>
              <w:spacing w:line="300" w:lineRule="exact"/>
              <w:textAlignment w:val="center"/>
              <w:rPr>
                <w:rFonts w:hint="eastAsia" w:ascii="仿宋_GB2312" w:hAnsi="仿宋_GB2312" w:cs="仿宋_GB2312"/>
                <w:sz w:val="21"/>
                <w:szCs w:val="21"/>
              </w:rPr>
            </w:pPr>
            <w:r>
              <w:rPr>
                <w:rFonts w:hint="eastAsia" w:ascii="仿宋_GB2312" w:hAnsi="仿宋_GB2312" w:cs="仿宋_GB2312"/>
                <w:kern w:val="0"/>
                <w:sz w:val="21"/>
                <w:szCs w:val="21"/>
                <w:lang w:bidi="ar"/>
              </w:rPr>
              <w:t>高等数学</w:t>
            </w:r>
          </w:p>
        </w:tc>
        <w:tc>
          <w:tcPr>
            <w:tcW w:w="1452" w:type="pct"/>
            <w:shd w:val="clear" w:color="auto" w:fill="FFFFFF" w:themeFill="background1"/>
            <w:vAlign w:val="center"/>
          </w:tcPr>
          <w:p w14:paraId="376F14CA">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3B7D519D">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1.理论部分：函数概念、运算及专业与生活中常用的函数，极限概念、运算，导数概念、公式、运算、应用，不定积分，定积分和定积分的应用，微分方程等；</w:t>
            </w:r>
          </w:p>
          <w:p w14:paraId="51B0D1C5">
            <w:pPr>
              <w:pStyle w:val="27"/>
              <w:spacing w:before="40" w:line="240" w:lineRule="exact"/>
              <w:ind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2.实践部分：软件制图，软件计算函数极限、导数、积分、微分方程等。</w:t>
            </w:r>
          </w:p>
        </w:tc>
        <w:tc>
          <w:tcPr>
            <w:tcW w:w="1118" w:type="pct"/>
            <w:shd w:val="clear" w:color="auto" w:fill="FFFFFF" w:themeFill="background1"/>
            <w:vAlign w:val="center"/>
          </w:tcPr>
          <w:p w14:paraId="076C5553">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62121410">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2.教室要求：多媒体教室和机房；</w:t>
            </w:r>
          </w:p>
          <w:p w14:paraId="6A988B84">
            <w:pPr>
              <w:pStyle w:val="27"/>
              <w:spacing w:before="40" w:line="240" w:lineRule="exact"/>
              <w:ind w:left="62" w:right="57"/>
              <w:jc w:val="both"/>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3.考核形式：平时成绩45%，期末考试成绩40%，数学实验成绩15%。</w:t>
            </w:r>
          </w:p>
        </w:tc>
      </w:tr>
      <w:tr w14:paraId="0882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840A483">
            <w:pPr>
              <w:widowControl/>
              <w:jc w:val="center"/>
              <w:textAlignment w:val="center"/>
              <w:rPr>
                <w:rFonts w:hint="eastAsia" w:ascii="仿宋_GB2312" w:hAnsi="仿宋_GB2312" w:cs="仿宋_GB2312"/>
                <w:kern w:val="0"/>
                <w:sz w:val="21"/>
                <w:szCs w:val="21"/>
                <w:lang w:bidi="ar"/>
              </w:rPr>
            </w:pPr>
            <w:r>
              <w:rPr>
                <w:rFonts w:hint="eastAsia" w:ascii="仿宋_GB2312" w:hAnsi="仿宋_GB2312" w:cs="仿宋_GB2312"/>
                <w:kern w:val="0"/>
                <w:sz w:val="21"/>
                <w:szCs w:val="21"/>
                <w:lang w:bidi="ar"/>
              </w:rPr>
              <w:t>20</w:t>
            </w:r>
          </w:p>
        </w:tc>
        <w:tc>
          <w:tcPr>
            <w:tcW w:w="750" w:type="pct"/>
            <w:shd w:val="clear" w:color="auto" w:fill="FFFFFF" w:themeFill="background1"/>
            <w:vAlign w:val="center"/>
          </w:tcPr>
          <w:p w14:paraId="42F42B4D">
            <w:pPr>
              <w:pStyle w:val="12"/>
              <w:widowControl/>
              <w:kinsoku w:val="0"/>
              <w:autoSpaceDE w:val="0"/>
              <w:autoSpaceDN w:val="0"/>
              <w:adjustRightInd w:val="0"/>
              <w:snapToGrid w:val="0"/>
              <w:spacing w:before="40"/>
              <w:ind w:left="62" w:right="57"/>
              <w:rPr>
                <w:rFonts w:hint="eastAsia" w:ascii="仿宋_GB2312" w:hAnsi="仿宋_GB2312" w:cs="仿宋_GB2312"/>
                <w:kern w:val="0"/>
                <w:sz w:val="21"/>
                <w:szCs w:val="21"/>
                <w:lang w:bidi="ar"/>
              </w:rPr>
            </w:pPr>
            <w:r>
              <w:rPr>
                <w:rFonts w:hint="eastAsia" w:ascii="仿宋_GB2312" w:hAnsi="仿宋_GB2312" w:cs="仿宋_GB2312"/>
                <w:sz w:val="21"/>
                <w:szCs w:val="21"/>
                <w:lang w:bidi="ar"/>
              </w:rPr>
              <w:t>精益生产与管理基础</w:t>
            </w:r>
          </w:p>
        </w:tc>
        <w:tc>
          <w:tcPr>
            <w:tcW w:w="1452" w:type="pct"/>
            <w:shd w:val="clear" w:color="auto" w:fill="FFFFFF" w:themeFill="background1"/>
            <w:vAlign w:val="center"/>
          </w:tcPr>
          <w:p w14:paraId="2C2E1086">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rPr>
            </w:pPr>
            <w:r>
              <w:rPr>
                <w:rFonts w:hint="eastAsia" w:ascii="仿宋_GB2312" w:hAnsi="仿宋_GB2312" w:cs="仿宋_GB2312"/>
                <w:sz w:val="21"/>
                <w:szCs w:val="21"/>
                <w:lang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7E3CBF90">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rPr>
            </w:pPr>
            <w:r>
              <w:rPr>
                <w:rFonts w:hint="eastAsia" w:ascii="仿宋_GB2312" w:hAnsi="仿宋_GB2312" w:cs="仿宋_GB2312"/>
                <w:sz w:val="21"/>
                <w:szCs w:val="21"/>
                <w:lang w:bidi="ar"/>
              </w:rPr>
              <w:t>安全管理；制造执行系统(MES)；精益生产实训走线；走进精益生产（精益生产基础知识）；精益质量管理。</w:t>
            </w:r>
          </w:p>
        </w:tc>
        <w:tc>
          <w:tcPr>
            <w:tcW w:w="1118" w:type="pct"/>
            <w:shd w:val="clear" w:color="auto" w:fill="FFFFFF" w:themeFill="background1"/>
            <w:vAlign w:val="center"/>
          </w:tcPr>
          <w:p w14:paraId="7B8E042D">
            <w:pPr>
              <w:spacing w:before="40" w:line="240" w:lineRule="exact"/>
              <w:ind w:left="62" w:right="57"/>
              <w:rPr>
                <w:rFonts w:hint="eastAsia" w:ascii="仿宋_GB2312" w:hAnsi="仿宋_GB2312" w:cs="仿宋_GB2312"/>
                <w:sz w:val="21"/>
                <w:szCs w:val="21"/>
              </w:rPr>
            </w:pPr>
            <w:r>
              <w:rPr>
                <w:rFonts w:hint="eastAsia" w:ascii="仿宋_GB2312" w:hAnsi="仿宋_GB2312" w:cs="仿宋_GB2312"/>
                <w:sz w:val="21"/>
                <w:szCs w:val="21"/>
                <w:lang w:bidi="ar"/>
              </w:rPr>
              <w:t>1.教学形式：理实一体化；</w:t>
            </w:r>
          </w:p>
          <w:p w14:paraId="12431EC6">
            <w:pPr>
              <w:spacing w:before="40" w:line="240" w:lineRule="exact"/>
              <w:ind w:left="62" w:right="57"/>
              <w:rPr>
                <w:rFonts w:hint="eastAsia" w:ascii="仿宋_GB2312" w:hAnsi="仿宋_GB2312" w:cs="仿宋_GB2312"/>
                <w:sz w:val="21"/>
                <w:szCs w:val="21"/>
              </w:rPr>
            </w:pPr>
            <w:r>
              <w:rPr>
                <w:rFonts w:hint="eastAsia" w:ascii="仿宋_GB2312" w:hAnsi="仿宋_GB2312" w:cs="仿宋_GB2312"/>
                <w:sz w:val="21"/>
                <w:szCs w:val="21"/>
                <w:lang w:bidi="ar"/>
              </w:rPr>
              <w:t>2.教室要求：精益生产实训工厂；</w:t>
            </w:r>
          </w:p>
          <w:p w14:paraId="34003F1D">
            <w:pPr>
              <w:pStyle w:val="12"/>
              <w:widowControl/>
              <w:kinsoku w:val="0"/>
              <w:autoSpaceDE w:val="0"/>
              <w:autoSpaceDN w:val="0"/>
              <w:adjustRightInd w:val="0"/>
              <w:snapToGrid w:val="0"/>
              <w:spacing w:before="40" w:line="240" w:lineRule="exact"/>
              <w:ind w:left="62" w:right="57"/>
              <w:rPr>
                <w:rFonts w:hint="eastAsia" w:ascii="仿宋_GB2312" w:hAnsi="仿宋_GB2312" w:cs="仿宋_GB2312"/>
                <w:sz w:val="21"/>
                <w:szCs w:val="21"/>
              </w:rPr>
            </w:pPr>
            <w:r>
              <w:rPr>
                <w:rFonts w:hint="eastAsia" w:ascii="仿宋_GB2312" w:hAnsi="仿宋_GB2312" w:cs="仿宋_GB2312"/>
                <w:color w:val="000000"/>
                <w:kern w:val="0"/>
                <w:sz w:val="21"/>
                <w:szCs w:val="21"/>
                <w:lang w:bidi="ar"/>
              </w:rPr>
              <w:t>3.考核要求：过程性考核（实训走线）100%。</w:t>
            </w:r>
          </w:p>
        </w:tc>
      </w:tr>
      <w:tr w14:paraId="28CE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EC614B6">
            <w:pPr>
              <w:widowControl/>
              <w:jc w:val="center"/>
              <w:textAlignment w:val="center"/>
              <w:rPr>
                <w:rFonts w:hint="eastAsia" w:ascii="仿宋_GB2312" w:hAnsi="仿宋_GB2312" w:cs="仿宋_GB2312"/>
                <w:kern w:val="0"/>
                <w:sz w:val="21"/>
                <w:szCs w:val="21"/>
                <w:lang w:bidi="ar"/>
              </w:rPr>
            </w:pPr>
            <w:r>
              <w:rPr>
                <w:rFonts w:hint="eastAsia" w:ascii="仿宋_GB2312" w:hAnsi="仿宋_GB2312" w:cs="仿宋_GB2312"/>
                <w:kern w:val="0"/>
                <w:sz w:val="21"/>
                <w:szCs w:val="21"/>
                <w:lang w:bidi="ar"/>
              </w:rPr>
              <w:t>21</w:t>
            </w:r>
          </w:p>
        </w:tc>
        <w:tc>
          <w:tcPr>
            <w:tcW w:w="750" w:type="pct"/>
            <w:shd w:val="clear" w:color="auto" w:fill="FFFFFF" w:themeFill="background1"/>
            <w:vAlign w:val="center"/>
          </w:tcPr>
          <w:p w14:paraId="1015859A">
            <w:pPr>
              <w:pStyle w:val="12"/>
              <w:widowControl/>
              <w:kinsoku w:val="0"/>
              <w:autoSpaceDE w:val="0"/>
              <w:autoSpaceDN w:val="0"/>
              <w:adjustRightInd w:val="0"/>
              <w:snapToGrid w:val="0"/>
              <w:spacing w:before="40"/>
              <w:ind w:left="62" w:right="57"/>
              <w:rPr>
                <w:rFonts w:hint="eastAsia" w:ascii="仿宋_GB2312" w:hAnsi="仿宋_GB2312" w:cs="仿宋_GB2312"/>
                <w:kern w:val="0"/>
                <w:sz w:val="21"/>
                <w:szCs w:val="21"/>
                <w:lang w:bidi="ar"/>
              </w:rPr>
            </w:pPr>
            <w:r>
              <w:rPr>
                <w:rFonts w:hint="eastAsia" w:ascii="仿宋_GB2312" w:hAnsi="仿宋_GB2312" w:cs="仿宋_GB2312"/>
                <w:sz w:val="21"/>
                <w:szCs w:val="21"/>
                <w:lang w:bidi="ar"/>
              </w:rPr>
              <w:t>信息技术</w:t>
            </w:r>
          </w:p>
        </w:tc>
        <w:tc>
          <w:tcPr>
            <w:tcW w:w="1452" w:type="pct"/>
            <w:shd w:val="clear" w:color="auto" w:fill="FFFFFF" w:themeFill="background1"/>
            <w:vAlign w:val="center"/>
          </w:tcPr>
          <w:p w14:paraId="24B3259C">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07B6A226">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0477426E">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1.教学形式：线上、线下混合式教学。</w:t>
            </w:r>
          </w:p>
          <w:p w14:paraId="6E3C3965">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2.考核要求：采用线上、线下全过程多元考核评价机制，课程成绩=线上部分（50%）+线下部分（50%）</w:t>
            </w:r>
          </w:p>
          <w:p w14:paraId="1772C3D1">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6720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38B25DA">
            <w:pPr>
              <w:widowControl/>
              <w:jc w:val="center"/>
              <w:textAlignment w:val="center"/>
              <w:rPr>
                <w:rFonts w:hint="eastAsia" w:ascii="仿宋_GB2312" w:hAnsi="仿宋_GB2312" w:cs="仿宋_GB2312"/>
                <w:kern w:val="0"/>
                <w:sz w:val="21"/>
                <w:szCs w:val="21"/>
                <w:lang w:bidi="ar"/>
              </w:rPr>
            </w:pPr>
            <w:r>
              <w:rPr>
                <w:rFonts w:hint="eastAsia" w:ascii="仿宋_GB2312" w:hAnsi="仿宋_GB2312" w:cs="仿宋_GB2312"/>
                <w:kern w:val="0"/>
                <w:sz w:val="21"/>
                <w:szCs w:val="21"/>
                <w:lang w:bidi="ar"/>
              </w:rPr>
              <w:t>22</w:t>
            </w:r>
          </w:p>
        </w:tc>
        <w:tc>
          <w:tcPr>
            <w:tcW w:w="750" w:type="pct"/>
            <w:shd w:val="clear" w:color="auto" w:fill="FFFFFF" w:themeFill="background1"/>
            <w:vAlign w:val="center"/>
          </w:tcPr>
          <w:p w14:paraId="2C37CEA0">
            <w:pPr>
              <w:pStyle w:val="12"/>
              <w:widowControl/>
              <w:kinsoku w:val="0"/>
              <w:autoSpaceDE w:val="0"/>
              <w:autoSpaceDN w:val="0"/>
              <w:adjustRightInd w:val="0"/>
              <w:snapToGrid w:val="0"/>
              <w:spacing w:before="40"/>
              <w:ind w:left="62" w:right="57"/>
              <w:rPr>
                <w:rFonts w:hint="eastAsia" w:ascii="仿宋_GB2312" w:hAnsi="仿宋_GB2312" w:cs="仿宋_GB2312"/>
                <w:kern w:val="0"/>
                <w:sz w:val="21"/>
                <w:szCs w:val="21"/>
                <w:lang w:bidi="ar"/>
              </w:rPr>
            </w:pPr>
            <w:r>
              <w:rPr>
                <w:rFonts w:hint="eastAsia" w:ascii="仿宋_GB2312" w:hAnsi="仿宋_GB2312" w:cs="仿宋_GB2312"/>
                <w:sz w:val="21"/>
                <w:szCs w:val="21"/>
                <w:lang w:bidi="ar"/>
              </w:rPr>
              <w:t>艺术修养</w:t>
            </w:r>
          </w:p>
        </w:tc>
        <w:tc>
          <w:tcPr>
            <w:tcW w:w="1452" w:type="pct"/>
            <w:shd w:val="clear" w:color="auto" w:fill="FFFFFF" w:themeFill="background1"/>
            <w:vAlign w:val="center"/>
          </w:tcPr>
          <w:p w14:paraId="73FE8CF7">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rPr>
            </w:pPr>
            <w:r>
              <w:rPr>
                <w:rFonts w:hint="eastAsia" w:ascii="仿宋_GB2312" w:hAnsi="仿宋_GB2312" w:cs="仿宋_GB2312"/>
                <w:sz w:val="21"/>
                <w:szCs w:val="21"/>
                <w:lang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0772CC75">
            <w:pPr>
              <w:pStyle w:val="12"/>
              <w:widowControl/>
              <w:kinsoku w:val="0"/>
              <w:autoSpaceDE w:val="0"/>
              <w:autoSpaceDN w:val="0"/>
              <w:adjustRightInd w:val="0"/>
              <w:snapToGrid w:val="0"/>
              <w:spacing w:before="40" w:line="240" w:lineRule="exact"/>
              <w:ind w:right="57"/>
              <w:jc w:val="left"/>
              <w:rPr>
                <w:rFonts w:hint="eastAsia" w:ascii="仿宋_GB2312" w:hAnsi="仿宋_GB2312" w:cs="仿宋_GB2312"/>
                <w:sz w:val="21"/>
                <w:szCs w:val="21"/>
              </w:rPr>
            </w:pPr>
            <w:r>
              <w:rPr>
                <w:rFonts w:hint="eastAsia" w:ascii="仿宋_GB2312" w:hAnsi="仿宋_GB2312" w:cs="仿宋_GB2312"/>
                <w:sz w:val="21"/>
                <w:szCs w:val="21"/>
                <w:lang w:bidi="ar"/>
              </w:rPr>
              <w:t>教学内容主要分为美的历程（艺术理论认知）、美的体验（艺术创作实践）、美的感悟（艺术作品鉴赏）三大模块：</w:t>
            </w:r>
          </w:p>
          <w:p w14:paraId="5A1A4732">
            <w:pPr>
              <w:pStyle w:val="12"/>
              <w:widowControl/>
              <w:kinsoku w:val="0"/>
              <w:autoSpaceDE w:val="0"/>
              <w:autoSpaceDN w:val="0"/>
              <w:adjustRightInd w:val="0"/>
              <w:snapToGrid w:val="0"/>
              <w:spacing w:before="40" w:line="240" w:lineRule="exact"/>
              <w:ind w:right="57"/>
              <w:jc w:val="left"/>
              <w:rPr>
                <w:rFonts w:hint="eastAsia" w:ascii="仿宋_GB2312" w:hAnsi="仿宋_GB2312" w:cs="仿宋_GB2312"/>
                <w:sz w:val="21"/>
                <w:szCs w:val="21"/>
              </w:rPr>
            </w:pPr>
            <w:r>
              <w:rPr>
                <w:rFonts w:hint="eastAsia" w:ascii="仿宋_GB2312" w:hAnsi="仿宋_GB2312" w:cs="仿宋_GB2312"/>
                <w:sz w:val="21"/>
                <w:szCs w:val="21"/>
                <w:lang w:bidi="ar"/>
              </w:rPr>
              <w:t>美的历程-进行国内外艺术相关理论及现象的认知；</w:t>
            </w:r>
          </w:p>
          <w:p w14:paraId="3D2A26D3">
            <w:pPr>
              <w:pStyle w:val="12"/>
              <w:widowControl/>
              <w:kinsoku w:val="0"/>
              <w:autoSpaceDE w:val="0"/>
              <w:autoSpaceDN w:val="0"/>
              <w:adjustRightInd w:val="0"/>
              <w:snapToGrid w:val="0"/>
              <w:spacing w:before="40" w:line="240" w:lineRule="exact"/>
              <w:ind w:right="57"/>
              <w:jc w:val="left"/>
              <w:rPr>
                <w:rFonts w:hint="eastAsia" w:ascii="仿宋_GB2312" w:hAnsi="仿宋_GB2312" w:cs="仿宋_GB2312"/>
                <w:sz w:val="21"/>
                <w:szCs w:val="21"/>
              </w:rPr>
            </w:pPr>
            <w:r>
              <w:rPr>
                <w:rFonts w:hint="eastAsia" w:ascii="仿宋_GB2312" w:hAnsi="仿宋_GB2312" w:cs="仿宋_GB2312"/>
                <w:sz w:val="21"/>
                <w:szCs w:val="21"/>
                <w:lang w:bidi="ar"/>
              </w:rPr>
              <w:t>美的体验-参与融合地域文化特色的非遗创作体验；</w:t>
            </w:r>
          </w:p>
          <w:p w14:paraId="15204871">
            <w:pPr>
              <w:pStyle w:val="12"/>
              <w:widowControl/>
              <w:kinsoku w:val="0"/>
              <w:autoSpaceDE w:val="0"/>
              <w:autoSpaceDN w:val="0"/>
              <w:adjustRightInd w:val="0"/>
              <w:snapToGrid w:val="0"/>
              <w:spacing w:before="40" w:line="240" w:lineRule="exact"/>
              <w:ind w:right="57"/>
              <w:jc w:val="left"/>
              <w:rPr>
                <w:rFonts w:hint="eastAsia" w:ascii="仿宋_GB2312" w:hAnsi="仿宋_GB2312" w:cs="仿宋_GB2312"/>
                <w:sz w:val="21"/>
                <w:szCs w:val="21"/>
              </w:rPr>
            </w:pPr>
            <w:r>
              <w:rPr>
                <w:rFonts w:hint="eastAsia" w:ascii="仿宋_GB2312" w:hAnsi="仿宋_GB2312" w:cs="仿宋_GB2312"/>
                <w:sz w:val="21"/>
                <w:szCs w:val="21"/>
                <w:lang w:bidi="ar"/>
              </w:rPr>
              <w:t>美的感悟-对特定艺术作品进行鉴赏与表达，同时描述生活中的艺术。</w:t>
            </w:r>
          </w:p>
        </w:tc>
        <w:tc>
          <w:tcPr>
            <w:tcW w:w="1118" w:type="pct"/>
            <w:shd w:val="clear" w:color="auto" w:fill="FFFFFF" w:themeFill="background1"/>
            <w:vAlign w:val="center"/>
          </w:tcPr>
          <w:p w14:paraId="1287DE16">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rPr>
            </w:pPr>
            <w:r>
              <w:rPr>
                <w:rFonts w:hint="eastAsia" w:ascii="仿宋_GB2312" w:hAnsi="仿宋_GB2312" w:cs="仿宋_GB2312"/>
                <w:sz w:val="21"/>
                <w:szCs w:val="21"/>
                <w:lang w:bidi="ar"/>
              </w:rPr>
              <w:t>1.教学形式：混合式授课；</w:t>
            </w:r>
          </w:p>
          <w:p w14:paraId="015FACF7">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rPr>
            </w:pPr>
            <w:r>
              <w:rPr>
                <w:rFonts w:hint="eastAsia" w:ascii="仿宋_GB2312" w:hAnsi="仿宋_GB2312" w:cs="仿宋_GB2312"/>
                <w:sz w:val="21"/>
                <w:szCs w:val="21"/>
                <w:lang w:bidi="ar"/>
              </w:rPr>
              <w:t>2.教室要求：多媒体教室；</w:t>
            </w:r>
          </w:p>
          <w:p w14:paraId="4E7B3155">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rPr>
            </w:pPr>
            <w:r>
              <w:rPr>
                <w:rFonts w:hint="eastAsia" w:ascii="仿宋_GB2312" w:hAnsi="仿宋_GB2312" w:cs="仿宋_GB2312"/>
                <w:sz w:val="21"/>
                <w:szCs w:val="21"/>
                <w:lang w:bidi="ar"/>
              </w:rPr>
              <w:t>3.考核要求：平时考核50%，期末50%。</w:t>
            </w:r>
          </w:p>
        </w:tc>
      </w:tr>
      <w:tr w14:paraId="4539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20896AF">
            <w:pPr>
              <w:widowControl/>
              <w:jc w:val="center"/>
              <w:textAlignment w:val="center"/>
              <w:rPr>
                <w:rFonts w:hint="eastAsia" w:ascii="仿宋_GB2312" w:hAnsi="仿宋_GB2312" w:cs="仿宋_GB2312"/>
                <w:kern w:val="0"/>
                <w:sz w:val="21"/>
                <w:szCs w:val="21"/>
                <w:lang w:bidi="ar"/>
              </w:rPr>
            </w:pPr>
            <w:r>
              <w:rPr>
                <w:rFonts w:hint="eastAsia" w:ascii="仿宋_GB2312" w:hAnsi="仿宋_GB2312" w:cs="仿宋_GB2312"/>
                <w:kern w:val="0"/>
                <w:sz w:val="21"/>
                <w:szCs w:val="21"/>
                <w:lang w:bidi="ar"/>
              </w:rPr>
              <w:t>23</w:t>
            </w:r>
          </w:p>
        </w:tc>
        <w:tc>
          <w:tcPr>
            <w:tcW w:w="750" w:type="pct"/>
            <w:shd w:val="clear" w:color="auto" w:fill="FFFFFF" w:themeFill="background1"/>
            <w:vAlign w:val="center"/>
          </w:tcPr>
          <w:p w14:paraId="7E899AC7">
            <w:pPr>
              <w:pStyle w:val="12"/>
              <w:widowControl/>
              <w:kinsoku w:val="0"/>
              <w:autoSpaceDE w:val="0"/>
              <w:autoSpaceDN w:val="0"/>
              <w:adjustRightInd w:val="0"/>
              <w:snapToGrid w:val="0"/>
              <w:spacing w:before="40"/>
              <w:ind w:left="62" w:right="57"/>
              <w:rPr>
                <w:rFonts w:hint="eastAsia" w:ascii="仿宋_GB2312" w:hAnsi="仿宋_GB2312" w:cs="仿宋_GB2312"/>
                <w:sz w:val="21"/>
                <w:szCs w:val="21"/>
                <w:lang w:bidi="ar"/>
              </w:rPr>
            </w:pPr>
            <w:r>
              <w:rPr>
                <w:rFonts w:hint="eastAsia" w:ascii="仿宋_GB2312" w:hAnsi="仿宋_GB2312" w:cs="仿宋_GB2312"/>
                <w:sz w:val="21"/>
                <w:szCs w:val="21"/>
                <w:lang w:bidi="ar"/>
              </w:rPr>
              <w:t>人工智能应用基础</w:t>
            </w:r>
          </w:p>
        </w:tc>
        <w:tc>
          <w:tcPr>
            <w:tcW w:w="1452" w:type="pct"/>
            <w:shd w:val="clear" w:color="auto" w:fill="FFFFFF" w:themeFill="background1"/>
            <w:vAlign w:val="center"/>
          </w:tcPr>
          <w:p w14:paraId="0003B105">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28AAAF83">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AI通识：人工智能基本概念、发展简史、技术三驾马车（数据、算法、算力）。</w:t>
            </w:r>
          </w:p>
          <w:p w14:paraId="371BEBE4">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核心技术：机器学习、计算机视觉、自然语言处理（NLP）、生成式AI（AIGC）的直观原理与产业案例。</w:t>
            </w:r>
          </w:p>
          <w:p w14:paraId="45354D14">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行业应用：结合柳州特色产业（汽车制造、螺蛳粉电商等）的AI+智能制造、新零售、大健康、智慧城市等场景分析。</w:t>
            </w:r>
          </w:p>
          <w:p w14:paraId="28DABFC0">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实践技能：零代码AI平台（如百度EasyDL）操作、提示词工程（Prompt Engineering）实战、数据素养基础。</w:t>
            </w:r>
          </w:p>
          <w:p w14:paraId="6AFAE72A">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伦理思辨：AI偏见与隐私风险、深度伪造（Deepfake）应对、无人驾驶伦理困境等案例讨论。</w:t>
            </w:r>
          </w:p>
          <w:p w14:paraId="36831BDD">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p>
        </w:tc>
        <w:tc>
          <w:tcPr>
            <w:tcW w:w="1118" w:type="pct"/>
            <w:shd w:val="clear" w:color="auto" w:fill="FFFFFF" w:themeFill="background1"/>
            <w:vAlign w:val="center"/>
          </w:tcPr>
          <w:p w14:paraId="5ED0AC73">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1.教学形式：线上线下混合式教学，配套案例实训。</w:t>
            </w:r>
          </w:p>
          <w:p w14:paraId="06749657">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2.考核要求：全过程多元考核，课程成绩=线上互动（30%）+实践任务（40%）+伦理思辨报告（30%）。</w:t>
            </w:r>
          </w:p>
          <w:p w14:paraId="41B843EC">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3.教室要求：计算机机房需满足1人1机，能访问AI工具平台（如Qwen、Midjourney、EasyDL、KIMI）。网络支持实时调用AI生成式工具，配备极域教辅软件及超星课程平台。</w:t>
            </w:r>
          </w:p>
          <w:p w14:paraId="5512970A">
            <w:pPr>
              <w:pStyle w:val="12"/>
              <w:widowControl/>
              <w:kinsoku w:val="0"/>
              <w:autoSpaceDE w:val="0"/>
              <w:autoSpaceDN w:val="0"/>
              <w:adjustRightInd w:val="0"/>
              <w:snapToGrid w:val="0"/>
              <w:spacing w:before="40" w:line="240" w:lineRule="exact"/>
              <w:ind w:right="57"/>
              <w:rPr>
                <w:rFonts w:hint="eastAsia" w:ascii="仿宋_GB2312" w:hAnsi="仿宋_GB2312" w:cs="仿宋_GB2312"/>
                <w:sz w:val="21"/>
                <w:szCs w:val="21"/>
                <w:lang w:bidi="ar"/>
              </w:rPr>
            </w:pPr>
            <w:r>
              <w:rPr>
                <w:rFonts w:hint="eastAsia" w:ascii="仿宋_GB2312" w:hAnsi="仿宋_GB2312" w:cs="仿宋_GB2312"/>
                <w:sz w:val="21"/>
                <w:szCs w:val="21"/>
                <w:lang w:bidi="ar"/>
              </w:rPr>
              <w:t>4.资源配套：教材提供PPT、案例素材库。</w:t>
            </w:r>
          </w:p>
        </w:tc>
      </w:tr>
    </w:tbl>
    <w:p w14:paraId="406AC2F0">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2.专业技能体系</w:t>
      </w:r>
    </w:p>
    <w:p w14:paraId="5AC54362">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（1）专业课程结构表</w:t>
      </w:r>
    </w:p>
    <w:p w14:paraId="5CB6EA68">
      <w:pPr>
        <w:ind w:firstLine="200"/>
        <w:jc w:val="center"/>
        <w:rPr>
          <w:b/>
          <w:bCs/>
          <w:sz w:val="21"/>
          <w:szCs w:val="21"/>
        </w:rPr>
      </w:pPr>
      <w:r>
        <w:rPr>
          <w:rFonts w:hint="eastAsia"/>
          <w:b/>
          <w:bCs/>
          <w:sz w:val="21"/>
          <w:szCs w:val="21"/>
        </w:rPr>
        <w:t>表6-5-1 专业课程结构表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1"/>
        <w:gridCol w:w="7021"/>
      </w:tblGrid>
      <w:tr w14:paraId="04E0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704B6F85">
            <w:pPr>
              <w:rPr>
                <w:rFonts w:hint="eastAsia" w:ascii="仿宋_GB2312" w:hAnsi="仿宋_GB2312" w:cs="仿宋_GB2312"/>
                <w:sz w:val="21"/>
                <w:szCs w:val="21"/>
              </w:rPr>
            </w:pPr>
            <w:r>
              <w:rPr>
                <w:rFonts w:hint="eastAsia" w:ascii="仿宋_GB2312" w:hAnsi="仿宋_GB2312" w:cs="仿宋_GB2312"/>
                <w:sz w:val="21"/>
                <w:szCs w:val="21"/>
              </w:rPr>
              <w:t>类型</w:t>
            </w:r>
          </w:p>
        </w:tc>
        <w:tc>
          <w:tcPr>
            <w:tcW w:w="7021" w:type="dxa"/>
          </w:tcPr>
          <w:p w14:paraId="1902360F">
            <w:pPr>
              <w:rPr>
                <w:rFonts w:hint="eastAsia" w:ascii="仿宋_GB2312" w:hAnsi="仿宋_GB2312" w:cs="仿宋_GB2312"/>
                <w:sz w:val="21"/>
                <w:szCs w:val="21"/>
              </w:rPr>
            </w:pPr>
            <w:r>
              <w:rPr>
                <w:rFonts w:hint="eastAsia" w:ascii="仿宋_GB2312" w:hAnsi="仿宋_GB2312" w:cs="仿宋_GB2312"/>
                <w:sz w:val="21"/>
                <w:szCs w:val="21"/>
              </w:rPr>
              <w:t>课程</w:t>
            </w:r>
          </w:p>
        </w:tc>
      </w:tr>
      <w:tr w14:paraId="6F20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3624A5C5">
            <w:pPr>
              <w:rPr>
                <w:rFonts w:hint="eastAsia" w:ascii="仿宋_GB2312" w:hAnsi="仿宋_GB2312" w:cs="仿宋_GB2312"/>
                <w:sz w:val="21"/>
                <w:szCs w:val="21"/>
              </w:rPr>
            </w:pPr>
            <w:r>
              <w:rPr>
                <w:rFonts w:hint="eastAsia" w:ascii="仿宋_GB2312" w:hAnsi="仿宋_GB2312" w:cs="仿宋_GB2312"/>
                <w:sz w:val="21"/>
                <w:szCs w:val="21"/>
              </w:rPr>
              <w:t>专业通识课程</w:t>
            </w:r>
          </w:p>
        </w:tc>
        <w:tc>
          <w:tcPr>
            <w:tcW w:w="7021" w:type="dxa"/>
          </w:tcPr>
          <w:p w14:paraId="36F84FF5">
            <w:pPr>
              <w:rPr>
                <w:rFonts w:hint="eastAsia" w:ascii="仿宋_GB2312" w:hAnsi="仿宋_GB2312" w:cs="仿宋_GB2312"/>
                <w:sz w:val="21"/>
                <w:szCs w:val="21"/>
              </w:rPr>
            </w:pPr>
            <w:r>
              <w:rPr>
                <w:rFonts w:hint="eastAsia" w:ascii="仿宋_GB2312" w:hAnsi="仿宋_GB2312" w:cs="仿宋_GB2312"/>
                <w:sz w:val="21"/>
                <w:szCs w:val="21"/>
              </w:rPr>
              <w:t>经济数学</w:t>
            </w:r>
          </w:p>
        </w:tc>
      </w:tr>
      <w:tr w14:paraId="42A5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4219FB30">
            <w:pPr>
              <w:rPr>
                <w:rFonts w:hint="eastAsia" w:ascii="仿宋_GB2312" w:hAnsi="仿宋_GB2312" w:cs="仿宋_GB2312"/>
                <w:sz w:val="21"/>
                <w:szCs w:val="21"/>
              </w:rPr>
            </w:pPr>
            <w:r>
              <w:rPr>
                <w:rFonts w:hint="eastAsia" w:ascii="仿宋_GB2312" w:hAnsi="仿宋_GB2312" w:cs="仿宋_GB2312"/>
                <w:sz w:val="21"/>
                <w:szCs w:val="21"/>
              </w:rPr>
              <w:t>专业基础课</w:t>
            </w:r>
          </w:p>
        </w:tc>
        <w:tc>
          <w:tcPr>
            <w:tcW w:w="7021" w:type="dxa"/>
          </w:tcPr>
          <w:p w14:paraId="79C62C7D">
            <w:pPr>
              <w:rPr>
                <w:rFonts w:hint="eastAsia" w:ascii="仿宋_GB2312" w:hAnsi="仿宋_GB2312" w:cs="仿宋_GB2312"/>
                <w:sz w:val="21"/>
                <w:szCs w:val="21"/>
              </w:rPr>
            </w:pPr>
            <w:r>
              <w:rPr>
                <w:rFonts w:hint="eastAsia" w:ascii="仿宋_GB2312" w:hAnsi="仿宋_GB2312" w:cs="仿宋_GB2312"/>
                <w:sz w:val="21"/>
                <w:szCs w:val="21"/>
              </w:rPr>
              <w:t>经济学基础、管理学基础、电子商务基础、市场营销基础、市场调研、促销策略与方案设计、推销技巧、渠道规划与管理、直播营销、短视频营销、入学教育与专业入门</w:t>
            </w:r>
          </w:p>
        </w:tc>
      </w:tr>
      <w:tr w14:paraId="79EE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66DB9DE3">
            <w:pPr>
              <w:rPr>
                <w:rFonts w:hint="eastAsia" w:ascii="仿宋_GB2312" w:hAnsi="仿宋_GB2312" w:cs="仿宋_GB2312"/>
                <w:sz w:val="21"/>
                <w:szCs w:val="21"/>
              </w:rPr>
            </w:pPr>
            <w:r>
              <w:rPr>
                <w:rFonts w:hint="eastAsia" w:ascii="仿宋_GB2312" w:hAnsi="仿宋_GB2312" w:cs="仿宋_GB2312"/>
                <w:sz w:val="21"/>
                <w:szCs w:val="21"/>
              </w:rPr>
              <w:t>专业核心课</w:t>
            </w:r>
          </w:p>
        </w:tc>
        <w:tc>
          <w:tcPr>
            <w:tcW w:w="7021" w:type="dxa"/>
          </w:tcPr>
          <w:p w14:paraId="1244F16C">
            <w:pPr>
              <w:rPr>
                <w:rFonts w:hint="eastAsia" w:ascii="仿宋_GB2312" w:hAnsi="仿宋_GB2312" w:cs="仿宋_GB2312"/>
                <w:sz w:val="21"/>
                <w:szCs w:val="21"/>
              </w:rPr>
            </w:pPr>
            <w:r>
              <w:rPr>
                <w:rFonts w:hint="eastAsia" w:ascii="仿宋_GB2312" w:hAnsi="仿宋_GB2312" w:cs="仿宋_GB2312"/>
                <w:sz w:val="21"/>
                <w:szCs w:val="21"/>
              </w:rPr>
              <w:t>消费者行为分析、数字营销、品牌策划与推广、商务数据分析与应用、智能客户服务实务、销售管理、服务营销</w:t>
            </w:r>
          </w:p>
        </w:tc>
      </w:tr>
      <w:tr w14:paraId="2337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4D06965B">
            <w:pPr>
              <w:rPr>
                <w:rFonts w:hint="eastAsia" w:ascii="仿宋_GB2312" w:hAnsi="仿宋_GB2312" w:cs="仿宋_GB2312"/>
                <w:sz w:val="21"/>
                <w:szCs w:val="21"/>
              </w:rPr>
            </w:pPr>
            <w:r>
              <w:rPr>
                <w:rFonts w:hint="eastAsia" w:ascii="仿宋_GB2312" w:hAnsi="仿宋_GB2312" w:cs="仿宋_GB2312"/>
                <w:sz w:val="21"/>
                <w:szCs w:val="21"/>
              </w:rPr>
              <w:t>专业拓展课</w:t>
            </w:r>
          </w:p>
        </w:tc>
        <w:tc>
          <w:tcPr>
            <w:tcW w:w="7021" w:type="dxa"/>
          </w:tcPr>
          <w:p w14:paraId="10C2FB80">
            <w:pPr>
              <w:rPr>
                <w:rFonts w:hint="eastAsia" w:ascii="仿宋_GB2312" w:hAnsi="仿宋_GB2312" w:cs="仿宋_GB2312"/>
                <w:sz w:val="21"/>
                <w:szCs w:val="21"/>
              </w:rPr>
            </w:pPr>
            <w:r>
              <w:rPr>
                <w:rFonts w:hint="eastAsia" w:ascii="仿宋_GB2312" w:hAnsi="仿宋_GB2312" w:cs="仿宋_GB2312"/>
                <w:sz w:val="21"/>
                <w:szCs w:val="21"/>
              </w:rPr>
              <w:t>营销策划、店铺运营</w:t>
            </w:r>
          </w:p>
        </w:tc>
      </w:tr>
      <w:tr w14:paraId="573C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13F4A897">
            <w:pPr>
              <w:rPr>
                <w:rFonts w:hint="eastAsia" w:ascii="仿宋_GB2312" w:hAnsi="仿宋_GB2312" w:cs="仿宋_GB2312"/>
                <w:sz w:val="21"/>
                <w:szCs w:val="21"/>
              </w:rPr>
            </w:pPr>
            <w:r>
              <w:rPr>
                <w:rFonts w:hint="eastAsia" w:ascii="仿宋_GB2312" w:hAnsi="仿宋_GB2312" w:cs="仿宋_GB2312"/>
                <w:sz w:val="21"/>
                <w:szCs w:val="21"/>
              </w:rPr>
              <w:t>综合实践课</w:t>
            </w:r>
          </w:p>
        </w:tc>
        <w:tc>
          <w:tcPr>
            <w:tcW w:w="7021" w:type="dxa"/>
          </w:tcPr>
          <w:p w14:paraId="2BF453B7">
            <w:pPr>
              <w:rPr>
                <w:rFonts w:hint="eastAsia" w:ascii="仿宋_GB2312" w:hAnsi="仿宋_GB2312" w:cs="仿宋_GB2312"/>
                <w:sz w:val="21"/>
                <w:szCs w:val="21"/>
              </w:rPr>
            </w:pPr>
            <w:r>
              <w:rPr>
                <w:rFonts w:hint="eastAsia" w:ascii="仿宋_GB2312" w:hAnsi="仿宋_GB2312" w:cs="仿宋_GB2312"/>
                <w:sz w:val="21"/>
                <w:szCs w:val="21"/>
              </w:rPr>
              <w:t>劳动教育—工业·匠心、营销数据可视化实践、直播营销实践、毕业设计、综合实践、岗位实习</w:t>
            </w:r>
          </w:p>
        </w:tc>
      </w:tr>
      <w:tr w14:paraId="06D9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1" w:type="dxa"/>
          </w:tcPr>
          <w:p w14:paraId="43A53B30">
            <w:pPr>
              <w:rPr>
                <w:rFonts w:hint="eastAsia" w:ascii="仿宋_GB2312" w:hAnsi="仿宋_GB2312" w:cs="仿宋_GB2312"/>
                <w:sz w:val="21"/>
                <w:szCs w:val="21"/>
              </w:rPr>
            </w:pPr>
            <w:r>
              <w:rPr>
                <w:rFonts w:hint="eastAsia" w:ascii="仿宋_GB2312" w:hAnsi="仿宋_GB2312" w:cs="仿宋_GB2312"/>
                <w:sz w:val="21"/>
                <w:szCs w:val="21"/>
              </w:rPr>
              <w:t>专业选修选课</w:t>
            </w:r>
          </w:p>
        </w:tc>
        <w:tc>
          <w:tcPr>
            <w:tcW w:w="7021" w:type="dxa"/>
          </w:tcPr>
          <w:p w14:paraId="34DC69F1">
            <w:pPr>
              <w:rPr>
                <w:rFonts w:hint="eastAsia" w:ascii="仿宋_GB2312" w:hAnsi="仿宋_GB2312" w:cs="仿宋_GB2312"/>
                <w:sz w:val="21"/>
                <w:szCs w:val="21"/>
              </w:rPr>
            </w:pPr>
            <w:r>
              <w:rPr>
                <w:rFonts w:hint="eastAsia" w:ascii="仿宋_GB2312" w:hAnsi="仿宋_GB2312" w:cs="仿宋_GB2312"/>
                <w:sz w:val="21"/>
                <w:szCs w:val="21"/>
              </w:rPr>
              <w:t>人工智能应用、BI与数据可视化、商务礼仪与谈判、企业经营管理沙盘模拟训练、营销法律法规</w:t>
            </w:r>
          </w:p>
        </w:tc>
      </w:tr>
    </w:tbl>
    <w:p w14:paraId="5339CD74">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（2）主要设置的专业课程</w:t>
      </w:r>
    </w:p>
    <w:p w14:paraId="6B8BCAC8">
      <w:pPr>
        <w:jc w:val="center"/>
        <w:rPr>
          <w:b/>
          <w:bCs/>
          <w:sz w:val="21"/>
          <w:szCs w:val="21"/>
        </w:rPr>
      </w:pPr>
      <w:bookmarkStart w:id="35" w:name="_Toc2697"/>
      <w:bookmarkStart w:id="36" w:name="_Toc29274"/>
      <w:r>
        <w:rPr>
          <w:rFonts w:hint="eastAsia"/>
          <w:b/>
          <w:bCs/>
          <w:sz w:val="21"/>
          <w:szCs w:val="21"/>
        </w:rPr>
        <w:t>表6-5-2 专业核心课程描述</w:t>
      </w:r>
      <w:bookmarkEnd w:id="35"/>
      <w:bookmarkEnd w:id="36"/>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070"/>
        <w:gridCol w:w="3300"/>
        <w:gridCol w:w="1931"/>
        <w:gridCol w:w="1483"/>
      </w:tblGrid>
      <w:tr w14:paraId="2C6E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31" w:type="pct"/>
            <w:vAlign w:val="center"/>
          </w:tcPr>
          <w:p w14:paraId="6CEF4D38">
            <w:pPr>
              <w:jc w:val="center"/>
              <w:rPr>
                <w:sz w:val="21"/>
                <w:szCs w:val="16"/>
              </w:rPr>
            </w:pPr>
            <w:r>
              <w:rPr>
                <w:rFonts w:hint="eastAsia"/>
                <w:sz w:val="21"/>
                <w:szCs w:val="16"/>
              </w:rPr>
              <w:t>序号</w:t>
            </w:r>
          </w:p>
        </w:tc>
        <w:tc>
          <w:tcPr>
            <w:tcW w:w="628" w:type="pct"/>
            <w:vAlign w:val="center"/>
          </w:tcPr>
          <w:p w14:paraId="33725335">
            <w:pPr>
              <w:jc w:val="center"/>
              <w:rPr>
                <w:sz w:val="21"/>
                <w:szCs w:val="16"/>
              </w:rPr>
            </w:pPr>
            <w:r>
              <w:rPr>
                <w:rFonts w:hint="eastAsia"/>
                <w:sz w:val="21"/>
                <w:szCs w:val="16"/>
              </w:rPr>
              <w:t>课程名称</w:t>
            </w:r>
          </w:p>
        </w:tc>
        <w:tc>
          <w:tcPr>
            <w:tcW w:w="1936" w:type="pct"/>
            <w:vAlign w:val="center"/>
          </w:tcPr>
          <w:p w14:paraId="43EEE774">
            <w:pPr>
              <w:jc w:val="center"/>
              <w:rPr>
                <w:sz w:val="21"/>
                <w:szCs w:val="16"/>
              </w:rPr>
            </w:pPr>
            <w:r>
              <w:rPr>
                <w:rFonts w:hint="eastAsia"/>
                <w:sz w:val="21"/>
                <w:szCs w:val="16"/>
              </w:rPr>
              <w:t>课程目标</w:t>
            </w:r>
          </w:p>
        </w:tc>
        <w:tc>
          <w:tcPr>
            <w:tcW w:w="1133" w:type="pct"/>
            <w:vAlign w:val="center"/>
          </w:tcPr>
          <w:p w14:paraId="3F3226C1">
            <w:pPr>
              <w:jc w:val="center"/>
              <w:rPr>
                <w:sz w:val="21"/>
                <w:szCs w:val="16"/>
              </w:rPr>
            </w:pPr>
            <w:r>
              <w:rPr>
                <w:rFonts w:hint="eastAsia"/>
                <w:sz w:val="21"/>
                <w:szCs w:val="16"/>
              </w:rPr>
              <w:t>主要内容</w:t>
            </w:r>
          </w:p>
        </w:tc>
        <w:tc>
          <w:tcPr>
            <w:tcW w:w="870" w:type="pct"/>
            <w:vAlign w:val="center"/>
          </w:tcPr>
          <w:p w14:paraId="02059D3F">
            <w:pPr>
              <w:jc w:val="center"/>
              <w:rPr>
                <w:sz w:val="21"/>
                <w:szCs w:val="16"/>
              </w:rPr>
            </w:pPr>
            <w:r>
              <w:rPr>
                <w:rFonts w:hint="eastAsia"/>
                <w:sz w:val="21"/>
                <w:szCs w:val="16"/>
              </w:rPr>
              <w:t>教学要求</w:t>
            </w:r>
          </w:p>
        </w:tc>
      </w:tr>
      <w:tr w14:paraId="1985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1B9825E6">
            <w:pPr>
              <w:jc w:val="center"/>
              <w:rPr>
                <w:sz w:val="21"/>
                <w:szCs w:val="16"/>
              </w:rPr>
            </w:pPr>
            <w:r>
              <w:rPr>
                <w:rFonts w:hint="eastAsia"/>
                <w:sz w:val="21"/>
                <w:szCs w:val="16"/>
              </w:rPr>
              <w:t>1</w:t>
            </w:r>
          </w:p>
        </w:tc>
        <w:tc>
          <w:tcPr>
            <w:tcW w:w="628" w:type="pct"/>
            <w:vAlign w:val="center"/>
          </w:tcPr>
          <w:p w14:paraId="36F2AF83">
            <w:pPr>
              <w:rPr>
                <w:sz w:val="21"/>
                <w:szCs w:val="16"/>
              </w:rPr>
            </w:pPr>
            <w:r>
              <w:rPr>
                <w:rFonts w:hint="eastAsia" w:ascii="仿宋" w:hAnsi="仿宋" w:eastAsia="仿宋"/>
                <w:sz w:val="21"/>
                <w:szCs w:val="21"/>
              </w:rPr>
              <w:t>服务营销</w:t>
            </w:r>
          </w:p>
        </w:tc>
        <w:tc>
          <w:tcPr>
            <w:tcW w:w="1936" w:type="pct"/>
            <w:vAlign w:val="center"/>
          </w:tcPr>
          <w:p w14:paraId="17440EF5">
            <w:pPr>
              <w:spacing w:line="240" w:lineRule="exact"/>
              <w:rPr>
                <w:sz w:val="21"/>
                <w:szCs w:val="16"/>
              </w:rPr>
            </w:pPr>
            <w:r>
              <w:rPr>
                <w:rFonts w:hint="eastAsia" w:ascii="仿宋" w:hAnsi="仿宋" w:eastAsia="仿宋"/>
                <w:sz w:val="21"/>
                <w:szCs w:val="21"/>
              </w:rPr>
              <w:t>通过服务营销课程的教学，使学生巩固市场营销的基本理论，并能营销的角度理解服务，培养学生掌握服务营销策略，强化品牌意识，通过提升服务质量增强品牌影响力，实现品牌与市场的有效连接。</w:t>
            </w:r>
          </w:p>
        </w:tc>
        <w:tc>
          <w:tcPr>
            <w:tcW w:w="1133" w:type="pct"/>
            <w:vAlign w:val="center"/>
          </w:tcPr>
          <w:p w14:paraId="28FE82BB">
            <w:pPr>
              <w:spacing w:line="240" w:lineRule="exact"/>
              <w:rPr>
                <w:sz w:val="21"/>
                <w:szCs w:val="16"/>
              </w:rPr>
            </w:pPr>
            <w:r>
              <w:rPr>
                <w:rFonts w:hint="eastAsia" w:ascii="仿宋" w:hAnsi="仿宋" w:eastAsia="仿宋"/>
                <w:sz w:val="21"/>
                <w:szCs w:val="21"/>
              </w:rPr>
              <w:t>服务营销环境分析、服务消费行为分析、服务市场细分与定位的方法、服务定价策略、服务渠道策略和服务促销策略、服务有形展示与服务质量管理</w:t>
            </w:r>
          </w:p>
        </w:tc>
        <w:tc>
          <w:tcPr>
            <w:tcW w:w="870" w:type="pct"/>
            <w:vAlign w:val="center"/>
          </w:tcPr>
          <w:p w14:paraId="46E9FC7A">
            <w:pPr>
              <w:spacing w:line="240" w:lineRule="exact"/>
              <w:rPr>
                <w:rFonts w:hint="eastAsia" w:ascii="仿宋" w:hAnsi="仿宋" w:eastAsia="仿宋"/>
                <w:sz w:val="21"/>
                <w:szCs w:val="21"/>
              </w:rPr>
            </w:pPr>
            <w:r>
              <w:rPr>
                <w:rFonts w:hint="eastAsia" w:ascii="仿宋" w:hAnsi="仿宋" w:eastAsia="仿宋"/>
                <w:sz w:val="21"/>
                <w:szCs w:val="21"/>
              </w:rPr>
              <w:t>1.教学形式：混合式授课；</w:t>
            </w:r>
          </w:p>
          <w:p w14:paraId="1987A52C">
            <w:pPr>
              <w:spacing w:line="240" w:lineRule="exact"/>
              <w:rPr>
                <w:rFonts w:hint="eastAsia" w:ascii="仿宋" w:hAnsi="仿宋" w:eastAsia="仿宋"/>
                <w:sz w:val="21"/>
                <w:szCs w:val="21"/>
              </w:rPr>
            </w:pPr>
            <w:r>
              <w:rPr>
                <w:rFonts w:hint="eastAsia" w:ascii="仿宋" w:hAnsi="仿宋" w:eastAsia="仿宋"/>
                <w:sz w:val="21"/>
                <w:szCs w:val="21"/>
              </w:rPr>
              <w:t>2.教室要求：多媒体教室；</w:t>
            </w:r>
          </w:p>
          <w:p w14:paraId="03D83C17">
            <w:pPr>
              <w:spacing w:line="240" w:lineRule="exact"/>
              <w:rPr>
                <w:sz w:val="21"/>
                <w:szCs w:val="16"/>
              </w:rPr>
            </w:pPr>
            <w:r>
              <w:rPr>
                <w:rFonts w:hint="eastAsia" w:ascii="仿宋" w:hAnsi="仿宋" w:eastAsia="仿宋"/>
                <w:sz w:val="21"/>
                <w:szCs w:val="21"/>
              </w:rPr>
              <w:t>3.考核要求：平时考核 10%，平时作业成绩 30%，期末测试成绩 60%。</w:t>
            </w:r>
          </w:p>
        </w:tc>
      </w:tr>
      <w:tr w14:paraId="3468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41E91212">
            <w:pPr>
              <w:jc w:val="center"/>
              <w:rPr>
                <w:sz w:val="21"/>
                <w:szCs w:val="16"/>
              </w:rPr>
            </w:pPr>
            <w:r>
              <w:rPr>
                <w:rFonts w:hint="eastAsia"/>
                <w:sz w:val="21"/>
                <w:szCs w:val="16"/>
              </w:rPr>
              <w:t>2</w:t>
            </w:r>
          </w:p>
        </w:tc>
        <w:tc>
          <w:tcPr>
            <w:tcW w:w="628" w:type="pct"/>
            <w:vAlign w:val="center"/>
          </w:tcPr>
          <w:p w14:paraId="256708E5">
            <w:pPr>
              <w:rPr>
                <w:sz w:val="21"/>
                <w:szCs w:val="16"/>
              </w:rPr>
            </w:pPr>
            <w:r>
              <w:rPr>
                <w:rFonts w:hint="eastAsia" w:ascii="仿宋" w:hAnsi="仿宋" w:eastAsia="仿宋"/>
                <w:sz w:val="21"/>
                <w:szCs w:val="21"/>
              </w:rPr>
              <w:t>品牌策划与推广</w:t>
            </w:r>
          </w:p>
        </w:tc>
        <w:tc>
          <w:tcPr>
            <w:tcW w:w="1936" w:type="pct"/>
            <w:vAlign w:val="center"/>
          </w:tcPr>
          <w:p w14:paraId="7CCCF02F">
            <w:pPr>
              <w:spacing w:line="240" w:lineRule="exact"/>
              <w:rPr>
                <w:sz w:val="21"/>
                <w:szCs w:val="16"/>
              </w:rPr>
            </w:pPr>
            <w:r>
              <w:rPr>
                <w:rFonts w:hint="eastAsia" w:ascii="仿宋" w:hAnsi="仿宋" w:eastAsia="仿宋"/>
                <w:sz w:val="21"/>
                <w:szCs w:val="21"/>
              </w:rPr>
              <w:t>通过本门课程的学习，使学生深入了解品牌策划与推广的一般过程和基本理论；熟练掌握品牌、品牌定位、品牌形象和识别、品牌传播、品牌维护等概念内涵；熟练掌握品牌策划与推广的思维、具体内容、方法和工具，能根据企业（项目）的品牌营销现状制定企业（项目）品牌策划与推广方案，建立、传播、管理企业（项目）品牌形象。本课程还强化学生自我学习、团队合作、创新思维等综合素质和能力的培养，培养学生在职场中的可持续发展能力。</w:t>
            </w:r>
          </w:p>
        </w:tc>
        <w:tc>
          <w:tcPr>
            <w:tcW w:w="1133" w:type="pct"/>
            <w:vAlign w:val="center"/>
          </w:tcPr>
          <w:p w14:paraId="5D2747B7">
            <w:pPr>
              <w:spacing w:line="240" w:lineRule="exact"/>
              <w:rPr>
                <w:sz w:val="21"/>
                <w:szCs w:val="16"/>
              </w:rPr>
            </w:pPr>
            <w:r>
              <w:rPr>
                <w:rFonts w:hint="eastAsia" w:ascii="仿宋" w:hAnsi="仿宋" w:eastAsia="仿宋"/>
                <w:sz w:val="21"/>
                <w:szCs w:val="21"/>
              </w:rPr>
              <w:t>品牌的本质、内涵、作用；品牌策划的流程；品牌定位与个性；品牌形象及品牌形象识别；品牌传播与推广；品牌运营与维护。</w:t>
            </w:r>
          </w:p>
        </w:tc>
        <w:tc>
          <w:tcPr>
            <w:tcW w:w="870" w:type="pct"/>
            <w:vAlign w:val="center"/>
          </w:tcPr>
          <w:p w14:paraId="46F70F12">
            <w:pPr>
              <w:spacing w:line="240" w:lineRule="exact"/>
              <w:rPr>
                <w:rFonts w:hint="eastAsia" w:ascii="仿宋" w:hAnsi="仿宋" w:eastAsia="仿宋"/>
                <w:sz w:val="21"/>
                <w:szCs w:val="21"/>
              </w:rPr>
            </w:pPr>
            <w:r>
              <w:rPr>
                <w:rFonts w:hint="eastAsia" w:ascii="仿宋" w:hAnsi="仿宋" w:eastAsia="仿宋"/>
                <w:sz w:val="21"/>
                <w:szCs w:val="21"/>
              </w:rPr>
              <w:t>1.教学形式：理实一体化；</w:t>
            </w:r>
          </w:p>
          <w:p w14:paraId="0F0A0C58">
            <w:pPr>
              <w:spacing w:line="240" w:lineRule="exact"/>
              <w:rPr>
                <w:rFonts w:hint="eastAsia" w:ascii="仿宋" w:hAnsi="仿宋" w:eastAsia="仿宋"/>
                <w:sz w:val="21"/>
                <w:szCs w:val="21"/>
              </w:rPr>
            </w:pPr>
            <w:r>
              <w:rPr>
                <w:rFonts w:hint="eastAsia" w:ascii="仿宋" w:hAnsi="仿宋" w:eastAsia="仿宋"/>
                <w:sz w:val="21"/>
                <w:szCs w:val="21"/>
              </w:rPr>
              <w:t>2.教室要求：多媒体教室；</w:t>
            </w:r>
          </w:p>
          <w:p w14:paraId="0F88478A">
            <w:pPr>
              <w:spacing w:line="240" w:lineRule="exact"/>
              <w:rPr>
                <w:rFonts w:hint="eastAsia" w:ascii="仿宋" w:hAnsi="仿宋" w:eastAsia="仿宋"/>
                <w:sz w:val="21"/>
                <w:szCs w:val="21"/>
              </w:rPr>
            </w:pPr>
            <w:r>
              <w:rPr>
                <w:rFonts w:hint="eastAsia" w:ascii="仿宋" w:hAnsi="仿宋" w:eastAsia="仿宋"/>
                <w:sz w:val="21"/>
                <w:szCs w:val="21"/>
              </w:rPr>
              <w:t>3.考核要求：结果性考核+过程性考核：平时</w:t>
            </w:r>
          </w:p>
          <w:p w14:paraId="7A2D3C1E">
            <w:pPr>
              <w:spacing w:line="240" w:lineRule="exact"/>
              <w:rPr>
                <w:sz w:val="21"/>
                <w:szCs w:val="16"/>
              </w:rPr>
            </w:pPr>
            <w:r>
              <w:rPr>
                <w:rFonts w:hint="eastAsia" w:ascii="仿宋" w:hAnsi="仿宋" w:eastAsia="仿宋"/>
                <w:sz w:val="21"/>
                <w:szCs w:val="21"/>
              </w:rPr>
              <w:t>考核 30%，理论知识考查 20%，大作业 50%。</w:t>
            </w:r>
          </w:p>
        </w:tc>
      </w:tr>
      <w:tr w14:paraId="0E27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1C8F5ECE">
            <w:pPr>
              <w:jc w:val="center"/>
              <w:rPr>
                <w:sz w:val="21"/>
                <w:szCs w:val="16"/>
              </w:rPr>
            </w:pPr>
            <w:bookmarkStart w:id="37" w:name="_Toc110198125"/>
            <w:bookmarkStart w:id="38" w:name="_Toc12658"/>
            <w:r>
              <w:rPr>
                <w:rFonts w:hint="eastAsia"/>
                <w:sz w:val="21"/>
                <w:szCs w:val="16"/>
              </w:rPr>
              <w:t>3</w:t>
            </w:r>
          </w:p>
        </w:tc>
        <w:tc>
          <w:tcPr>
            <w:tcW w:w="628" w:type="pct"/>
            <w:vAlign w:val="center"/>
          </w:tcPr>
          <w:p w14:paraId="4334B47E">
            <w:pPr>
              <w:rPr>
                <w:sz w:val="21"/>
                <w:szCs w:val="16"/>
              </w:rPr>
            </w:pPr>
            <w:r>
              <w:rPr>
                <w:rFonts w:hint="eastAsia" w:ascii="仿宋" w:hAnsi="仿宋" w:eastAsia="仿宋"/>
                <w:sz w:val="21"/>
                <w:szCs w:val="21"/>
              </w:rPr>
              <w:t>智能客户服务实务</w:t>
            </w:r>
          </w:p>
        </w:tc>
        <w:tc>
          <w:tcPr>
            <w:tcW w:w="1936" w:type="pct"/>
            <w:vAlign w:val="center"/>
          </w:tcPr>
          <w:p w14:paraId="57FD0D54">
            <w:pPr>
              <w:spacing w:line="240" w:lineRule="exact"/>
              <w:rPr>
                <w:sz w:val="21"/>
                <w:szCs w:val="16"/>
              </w:rPr>
            </w:pPr>
            <w:r>
              <w:rPr>
                <w:rFonts w:hint="eastAsia" w:ascii="仿宋" w:hAnsi="仿宋" w:eastAsia="仿宋"/>
                <w:sz w:val="21"/>
                <w:szCs w:val="21"/>
              </w:rPr>
              <w:t>通过本课程的学习，使学生能够熟练运用客户开发与服务的基本原理和方法，掌握柜台营销、客户价值拓展、会议营销等智能客户服务的理念和技术。有效形成客户需求挖掘、潜在客户识别与选择、客户转化、客户接待、客户拜访、客户沟通、产品推荐、异议处理、客户价值拓展、客户忠诚计划制定等技能。培养学生掌握运用数字智能工具分析客户数据，提升客户体验与满意度，实现精准营销与业绩增长。</w:t>
            </w:r>
          </w:p>
        </w:tc>
        <w:tc>
          <w:tcPr>
            <w:tcW w:w="1133" w:type="pct"/>
            <w:vAlign w:val="center"/>
          </w:tcPr>
          <w:p w14:paraId="21F53B44">
            <w:pPr>
              <w:spacing w:line="240" w:lineRule="exact"/>
              <w:rPr>
                <w:sz w:val="21"/>
                <w:szCs w:val="16"/>
              </w:rPr>
            </w:pPr>
            <w:r>
              <w:rPr>
                <w:rFonts w:hint="eastAsia" w:ascii="仿宋" w:hAnsi="仿宋" w:eastAsia="仿宋"/>
                <w:sz w:val="21"/>
                <w:szCs w:val="21"/>
              </w:rPr>
              <w:t>柜台营销的内涵与形式；探寻客户需求的方法；FAB产品介绍方法；客户异议处理；客户价值拓展；RFM客户数据分析法；客户忠诚计划制定；会议营销内涵与形式，会议营销策划。</w:t>
            </w:r>
          </w:p>
        </w:tc>
        <w:tc>
          <w:tcPr>
            <w:tcW w:w="870" w:type="pct"/>
            <w:vAlign w:val="center"/>
          </w:tcPr>
          <w:p w14:paraId="57EF5AD2">
            <w:pPr>
              <w:spacing w:line="240" w:lineRule="exact"/>
              <w:rPr>
                <w:rFonts w:hint="eastAsia" w:ascii="仿宋" w:hAnsi="仿宋" w:eastAsia="仿宋"/>
                <w:sz w:val="21"/>
                <w:szCs w:val="21"/>
              </w:rPr>
            </w:pPr>
            <w:r>
              <w:rPr>
                <w:rFonts w:hint="eastAsia" w:ascii="仿宋" w:hAnsi="仿宋" w:eastAsia="仿宋"/>
                <w:sz w:val="21"/>
                <w:szCs w:val="21"/>
              </w:rPr>
              <w:t>1.教学形式：理实一体化；</w:t>
            </w:r>
          </w:p>
          <w:p w14:paraId="147C1032">
            <w:pPr>
              <w:spacing w:line="240" w:lineRule="exact"/>
              <w:rPr>
                <w:rFonts w:hint="eastAsia" w:ascii="仿宋" w:hAnsi="仿宋" w:eastAsia="仿宋"/>
                <w:sz w:val="21"/>
                <w:szCs w:val="21"/>
              </w:rPr>
            </w:pPr>
            <w:r>
              <w:rPr>
                <w:rFonts w:hint="eastAsia" w:ascii="仿宋" w:hAnsi="仿宋" w:eastAsia="仿宋"/>
                <w:sz w:val="21"/>
                <w:szCs w:val="21"/>
              </w:rPr>
              <w:t>2.教室要求：多媒体教室；</w:t>
            </w:r>
          </w:p>
          <w:p w14:paraId="768602D6">
            <w:pPr>
              <w:spacing w:line="240" w:lineRule="exact"/>
              <w:rPr>
                <w:sz w:val="21"/>
                <w:szCs w:val="16"/>
              </w:rPr>
            </w:pPr>
            <w:r>
              <w:rPr>
                <w:rFonts w:hint="eastAsia" w:ascii="仿宋" w:hAnsi="仿宋" w:eastAsia="仿宋"/>
                <w:sz w:val="21"/>
                <w:szCs w:val="21"/>
              </w:rPr>
              <w:t>3.考核要求：过程性考核：平时考核 20%，第一模块考核30%，第一模块考核30%，第一模块考核20%。</w:t>
            </w:r>
          </w:p>
        </w:tc>
      </w:tr>
      <w:tr w14:paraId="3507D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2604890B">
            <w:pPr>
              <w:jc w:val="center"/>
              <w:rPr>
                <w:sz w:val="21"/>
                <w:szCs w:val="16"/>
              </w:rPr>
            </w:pPr>
            <w:r>
              <w:rPr>
                <w:rFonts w:hint="eastAsia"/>
                <w:sz w:val="21"/>
                <w:szCs w:val="16"/>
              </w:rPr>
              <w:t>4</w:t>
            </w:r>
          </w:p>
        </w:tc>
        <w:tc>
          <w:tcPr>
            <w:tcW w:w="628" w:type="pct"/>
            <w:vAlign w:val="center"/>
          </w:tcPr>
          <w:p w14:paraId="170A26CB">
            <w:pPr>
              <w:rPr>
                <w:sz w:val="21"/>
                <w:szCs w:val="16"/>
              </w:rPr>
            </w:pPr>
            <w:r>
              <w:rPr>
                <w:rFonts w:hint="eastAsia" w:ascii="仿宋" w:hAnsi="仿宋" w:eastAsia="仿宋"/>
                <w:sz w:val="21"/>
                <w:szCs w:val="21"/>
              </w:rPr>
              <w:t>数字营销</w:t>
            </w:r>
          </w:p>
        </w:tc>
        <w:tc>
          <w:tcPr>
            <w:tcW w:w="1936" w:type="pct"/>
            <w:vAlign w:val="center"/>
          </w:tcPr>
          <w:p w14:paraId="7B7EEB45">
            <w:pPr>
              <w:spacing w:line="240" w:lineRule="exact"/>
              <w:rPr>
                <w:rFonts w:hint="eastAsia" w:ascii="仿宋" w:hAnsi="仿宋" w:eastAsia="仿宋"/>
                <w:sz w:val="21"/>
                <w:szCs w:val="21"/>
              </w:rPr>
            </w:pPr>
            <w:r>
              <w:rPr>
                <w:rFonts w:hint="eastAsia" w:ascii="仿宋" w:hAnsi="仿宋" w:eastAsia="仿宋"/>
                <w:sz w:val="21"/>
                <w:szCs w:val="21"/>
              </w:rPr>
              <w:t>（1）掌握有关数字化营销的概念、方式方法及相应的工具及应用；</w:t>
            </w:r>
          </w:p>
          <w:p w14:paraId="4F14B8BE">
            <w:pPr>
              <w:spacing w:line="240" w:lineRule="exact"/>
              <w:rPr>
                <w:rFonts w:hint="eastAsia" w:ascii="仿宋" w:hAnsi="仿宋" w:eastAsia="仿宋"/>
                <w:sz w:val="21"/>
                <w:szCs w:val="21"/>
              </w:rPr>
            </w:pPr>
            <w:r>
              <w:rPr>
                <w:rFonts w:hint="eastAsia" w:ascii="仿宋" w:hAnsi="仿宋" w:eastAsia="仿宋"/>
                <w:sz w:val="21"/>
                <w:szCs w:val="21"/>
              </w:rPr>
              <w:t>（2）掌握不同平台的网络市场调研及开展数字化营销的内容与方法；</w:t>
            </w:r>
          </w:p>
          <w:p w14:paraId="69002278">
            <w:pPr>
              <w:spacing w:line="240" w:lineRule="exact"/>
              <w:rPr>
                <w:rFonts w:hint="eastAsia" w:ascii="仿宋" w:hAnsi="仿宋" w:eastAsia="仿宋"/>
                <w:sz w:val="21"/>
                <w:szCs w:val="21"/>
              </w:rPr>
            </w:pPr>
            <w:r>
              <w:rPr>
                <w:rFonts w:hint="eastAsia" w:ascii="仿宋" w:hAnsi="仿宋" w:eastAsia="仿宋"/>
                <w:sz w:val="21"/>
                <w:szCs w:val="21"/>
              </w:rPr>
              <w:t>（3）掌握数字化营销过程中各种工具的使用，并运用数字化营销的组合策略进行营销推广等方面的知识。</w:t>
            </w:r>
          </w:p>
          <w:p w14:paraId="45374071">
            <w:pPr>
              <w:spacing w:line="240" w:lineRule="exact"/>
              <w:rPr>
                <w:rFonts w:hint="eastAsia" w:ascii="仿宋" w:hAnsi="仿宋" w:eastAsia="仿宋"/>
                <w:sz w:val="21"/>
                <w:szCs w:val="21"/>
              </w:rPr>
            </w:pPr>
            <w:r>
              <w:rPr>
                <w:rFonts w:hint="eastAsia" w:ascii="仿宋" w:hAnsi="仿宋" w:eastAsia="仿宋"/>
                <w:sz w:val="21"/>
                <w:szCs w:val="21"/>
              </w:rPr>
              <w:t>（4）能够根据推广目标选择并搭建第三方电子商务平台</w:t>
            </w:r>
          </w:p>
          <w:p w14:paraId="73B009A3">
            <w:pPr>
              <w:spacing w:line="240" w:lineRule="exact"/>
              <w:rPr>
                <w:rFonts w:hint="eastAsia" w:ascii="仿宋" w:hAnsi="仿宋" w:eastAsia="仿宋"/>
                <w:sz w:val="21"/>
                <w:szCs w:val="21"/>
              </w:rPr>
            </w:pPr>
            <w:r>
              <w:rPr>
                <w:rFonts w:hint="eastAsia" w:ascii="仿宋" w:hAnsi="仿宋" w:eastAsia="仿宋"/>
                <w:sz w:val="21"/>
                <w:szCs w:val="21"/>
              </w:rPr>
              <w:t>（5）掌握数字化营销工作框架，能对具体企业的数字化营销业务提出系统的解决方案。</w:t>
            </w:r>
            <w:r>
              <w:rPr>
                <w:rFonts w:hint="eastAsia" w:ascii="仿宋" w:hAnsi="仿宋" w:eastAsia="仿宋"/>
                <w:sz w:val="21"/>
                <w:szCs w:val="21"/>
              </w:rPr>
              <w:br w:type="textWrapping"/>
            </w:r>
            <w:r>
              <w:rPr>
                <w:rFonts w:hint="eastAsia" w:ascii="仿宋" w:hAnsi="仿宋" w:eastAsia="仿宋"/>
                <w:sz w:val="21"/>
                <w:szCs w:val="21"/>
              </w:rPr>
              <w:t xml:space="preserve">（6）具有适应数字化营销工作的良好业务素质和身心素质， </w:t>
            </w:r>
          </w:p>
          <w:p w14:paraId="436EA335">
            <w:pPr>
              <w:spacing w:line="240" w:lineRule="exact"/>
              <w:rPr>
                <w:rFonts w:hint="eastAsia" w:ascii="仿宋" w:hAnsi="仿宋" w:eastAsia="仿宋"/>
                <w:sz w:val="21"/>
                <w:szCs w:val="21"/>
              </w:rPr>
            </w:pPr>
            <w:r>
              <w:rPr>
                <w:rFonts w:hint="eastAsia" w:ascii="仿宋" w:hAnsi="仿宋" w:eastAsia="仿宋"/>
                <w:sz w:val="21"/>
                <w:szCs w:val="21"/>
              </w:rPr>
              <w:t>（7）具有分析问题、解决问题和实际运用的能力。</w:t>
            </w:r>
          </w:p>
          <w:p w14:paraId="0677FECD">
            <w:pPr>
              <w:spacing w:line="240" w:lineRule="exact"/>
              <w:rPr>
                <w:rFonts w:hint="eastAsia" w:ascii="仿宋" w:hAnsi="仿宋" w:eastAsia="仿宋"/>
                <w:sz w:val="21"/>
                <w:szCs w:val="21"/>
              </w:rPr>
            </w:pPr>
            <w:r>
              <w:rPr>
                <w:rFonts w:hint="eastAsia" w:ascii="仿宋" w:hAnsi="仿宋" w:eastAsia="仿宋"/>
                <w:sz w:val="21"/>
                <w:szCs w:val="21"/>
              </w:rPr>
              <w:t>（8）具有可持续发展的能力，在转换岗位职业后在复杂变化的环境中重新获得新的职业知识与技能。</w:t>
            </w:r>
          </w:p>
          <w:p w14:paraId="4476AA15">
            <w:pPr>
              <w:spacing w:line="240" w:lineRule="exact"/>
              <w:rPr>
                <w:rFonts w:hint="eastAsia" w:ascii="仿宋" w:hAnsi="仿宋" w:eastAsia="仿宋"/>
                <w:sz w:val="21"/>
                <w:szCs w:val="21"/>
              </w:rPr>
            </w:pPr>
            <w:r>
              <w:rPr>
                <w:rFonts w:hint="eastAsia" w:ascii="仿宋" w:hAnsi="仿宋" w:eastAsia="仿宋"/>
                <w:sz w:val="21"/>
                <w:szCs w:val="21"/>
              </w:rPr>
              <w:t>（9）学生应具有较强的政治素质，具有合作精神和创新精神</w:t>
            </w:r>
            <w:r>
              <w:rPr>
                <w:rFonts w:hint="eastAsia" w:ascii="仿宋" w:hAnsi="仿宋" w:eastAsia="仿宋"/>
                <w:sz w:val="21"/>
                <w:szCs w:val="21"/>
              </w:rPr>
              <w:br w:type="textWrapping"/>
            </w:r>
            <w:r>
              <w:rPr>
                <w:rFonts w:hint="eastAsia" w:ascii="仿宋" w:hAnsi="仿宋" w:eastAsia="仿宋"/>
                <w:sz w:val="21"/>
                <w:szCs w:val="21"/>
              </w:rPr>
              <w:t>（10）能利用网络工具开展市场调研、收集处理商务信息、撰写调研报告的能力。</w:t>
            </w:r>
          </w:p>
          <w:p w14:paraId="1767B688">
            <w:pPr>
              <w:spacing w:line="240" w:lineRule="exact"/>
              <w:rPr>
                <w:rFonts w:hint="eastAsia" w:ascii="仿宋" w:hAnsi="仿宋" w:eastAsia="仿宋"/>
                <w:sz w:val="21"/>
                <w:szCs w:val="21"/>
              </w:rPr>
            </w:pPr>
            <w:r>
              <w:rPr>
                <w:rFonts w:hint="eastAsia" w:ascii="仿宋" w:hAnsi="仿宋" w:eastAsia="仿宋"/>
                <w:sz w:val="21"/>
                <w:szCs w:val="21"/>
              </w:rPr>
              <w:t>（11）能运用网络工具开展公关活动、进行公关策划，如站点宣传策划、网络广告策划等。</w:t>
            </w:r>
          </w:p>
          <w:p w14:paraId="00D23D27">
            <w:pPr>
              <w:spacing w:line="240" w:lineRule="exact"/>
              <w:rPr>
                <w:rFonts w:hint="eastAsia" w:ascii="仿宋" w:hAnsi="仿宋" w:eastAsia="仿宋"/>
                <w:sz w:val="21"/>
                <w:szCs w:val="21"/>
              </w:rPr>
            </w:pPr>
            <w:r>
              <w:rPr>
                <w:rFonts w:hint="eastAsia" w:ascii="仿宋" w:hAnsi="仿宋" w:eastAsia="仿宋"/>
                <w:sz w:val="21"/>
                <w:szCs w:val="21"/>
              </w:rPr>
              <w:t>（12）能结合企业推广目标选择恰当推广方式。</w:t>
            </w:r>
          </w:p>
          <w:p w14:paraId="1C80A80F">
            <w:pPr>
              <w:spacing w:line="240" w:lineRule="exact"/>
              <w:rPr>
                <w:rFonts w:hint="eastAsia" w:ascii="仿宋" w:hAnsi="仿宋" w:eastAsia="仿宋"/>
                <w:sz w:val="21"/>
                <w:szCs w:val="21"/>
              </w:rPr>
            </w:pPr>
            <w:r>
              <w:rPr>
                <w:rFonts w:hint="eastAsia" w:ascii="仿宋" w:hAnsi="仿宋" w:eastAsia="仿宋"/>
                <w:sz w:val="21"/>
                <w:szCs w:val="21"/>
              </w:rPr>
              <w:t>(13)能根据常见的营销效果评价指标正确评价并优化推广的效果</w:t>
            </w:r>
          </w:p>
          <w:p w14:paraId="0EBC0558">
            <w:pPr>
              <w:spacing w:line="240" w:lineRule="exact"/>
              <w:rPr>
                <w:rFonts w:hint="eastAsia" w:ascii="仿宋" w:hAnsi="仿宋" w:eastAsia="仿宋"/>
                <w:sz w:val="21"/>
                <w:szCs w:val="21"/>
              </w:rPr>
            </w:pPr>
            <w:r>
              <w:rPr>
                <w:rFonts w:hint="eastAsia" w:ascii="仿宋" w:hAnsi="仿宋" w:eastAsia="仿宋"/>
                <w:sz w:val="21"/>
                <w:szCs w:val="21"/>
              </w:rPr>
              <w:t>(14)具有数字化营销策略综合运用的能力。</w:t>
            </w:r>
          </w:p>
          <w:p w14:paraId="5E25C14B">
            <w:pPr>
              <w:spacing w:line="240" w:lineRule="exact"/>
              <w:rPr>
                <w:rFonts w:hint="eastAsia" w:ascii="仿宋" w:hAnsi="仿宋" w:eastAsia="仿宋"/>
                <w:sz w:val="21"/>
                <w:szCs w:val="21"/>
              </w:rPr>
            </w:pPr>
            <w:r>
              <w:rPr>
                <w:rFonts w:hint="eastAsia" w:ascii="仿宋" w:hAnsi="仿宋" w:eastAsia="仿宋"/>
                <w:sz w:val="21"/>
                <w:szCs w:val="21"/>
              </w:rPr>
              <w:t>(15)具有基本能力（学习能力、语言能力、信息能力、实践能力）、专业能力和发展能力（如公关能力、创新能力、管理能力）等。</w:t>
            </w:r>
          </w:p>
          <w:p w14:paraId="697544E8">
            <w:pPr>
              <w:spacing w:line="240" w:lineRule="exact"/>
              <w:ind w:firstLine="420" w:firstLineChars="200"/>
              <w:rPr>
                <w:sz w:val="21"/>
                <w:szCs w:val="16"/>
              </w:rPr>
            </w:pPr>
          </w:p>
        </w:tc>
        <w:tc>
          <w:tcPr>
            <w:tcW w:w="1133" w:type="pct"/>
            <w:vAlign w:val="center"/>
          </w:tcPr>
          <w:p w14:paraId="52E15498">
            <w:pPr>
              <w:spacing w:line="240" w:lineRule="exact"/>
              <w:rPr>
                <w:rFonts w:hint="eastAsia" w:ascii="仿宋" w:hAnsi="仿宋" w:eastAsia="仿宋"/>
                <w:sz w:val="21"/>
                <w:szCs w:val="21"/>
              </w:rPr>
            </w:pPr>
            <w:r>
              <w:rPr>
                <w:rFonts w:hint="eastAsia" w:ascii="仿宋" w:hAnsi="仿宋" w:eastAsia="仿宋"/>
                <w:sz w:val="21"/>
                <w:szCs w:val="21"/>
              </w:rPr>
              <w:t>1.数字营销认知；</w:t>
            </w:r>
          </w:p>
          <w:p w14:paraId="29771CAB">
            <w:pPr>
              <w:spacing w:line="240" w:lineRule="exact"/>
              <w:rPr>
                <w:rFonts w:hint="eastAsia" w:ascii="仿宋" w:hAnsi="仿宋" w:eastAsia="仿宋"/>
                <w:sz w:val="21"/>
                <w:szCs w:val="21"/>
              </w:rPr>
            </w:pPr>
            <w:r>
              <w:rPr>
                <w:rFonts w:hint="eastAsia" w:ascii="仿宋" w:hAnsi="仿宋" w:eastAsia="仿宋"/>
                <w:sz w:val="21"/>
                <w:szCs w:val="21"/>
              </w:rPr>
              <w:t>2.数字市场调研与分析；</w:t>
            </w:r>
          </w:p>
          <w:p w14:paraId="5993909B">
            <w:pPr>
              <w:spacing w:line="240" w:lineRule="exact"/>
              <w:rPr>
                <w:rFonts w:hint="eastAsia" w:ascii="仿宋" w:hAnsi="仿宋" w:eastAsia="仿宋"/>
                <w:sz w:val="21"/>
                <w:szCs w:val="21"/>
              </w:rPr>
            </w:pPr>
            <w:r>
              <w:rPr>
                <w:rFonts w:hint="eastAsia" w:ascii="仿宋" w:hAnsi="仿宋" w:eastAsia="仿宋"/>
                <w:sz w:val="21"/>
                <w:szCs w:val="21"/>
              </w:rPr>
              <w:t>3.SEM内容建设；</w:t>
            </w:r>
          </w:p>
          <w:p w14:paraId="0D1F64E6">
            <w:pPr>
              <w:spacing w:line="240" w:lineRule="exact"/>
              <w:rPr>
                <w:rFonts w:hint="eastAsia" w:ascii="仿宋" w:hAnsi="仿宋" w:eastAsia="仿宋"/>
                <w:sz w:val="21"/>
                <w:szCs w:val="21"/>
              </w:rPr>
            </w:pPr>
            <w:r>
              <w:rPr>
                <w:rFonts w:hint="eastAsia" w:ascii="仿宋" w:hAnsi="仿宋" w:eastAsia="仿宋"/>
                <w:sz w:val="21"/>
                <w:szCs w:val="21"/>
              </w:rPr>
              <w:t>4.AI营销促销与推广；</w:t>
            </w:r>
          </w:p>
          <w:p w14:paraId="086E9630">
            <w:pPr>
              <w:spacing w:line="240" w:lineRule="exact"/>
              <w:rPr>
                <w:rFonts w:hint="eastAsia" w:ascii="仿宋" w:hAnsi="仿宋" w:eastAsia="仿宋"/>
                <w:sz w:val="21"/>
                <w:szCs w:val="21"/>
              </w:rPr>
            </w:pPr>
            <w:r>
              <w:rPr>
                <w:rFonts w:hint="eastAsia" w:ascii="仿宋" w:hAnsi="仿宋" w:eastAsia="仿宋"/>
                <w:sz w:val="21"/>
                <w:szCs w:val="21"/>
              </w:rPr>
              <w:t>5.视觉营销策划；</w:t>
            </w:r>
          </w:p>
          <w:p w14:paraId="15845F9F">
            <w:pPr>
              <w:spacing w:line="240" w:lineRule="exact"/>
              <w:rPr>
                <w:rFonts w:hint="eastAsia" w:ascii="仿宋" w:hAnsi="仿宋" w:eastAsia="仿宋"/>
                <w:sz w:val="21"/>
                <w:szCs w:val="21"/>
              </w:rPr>
            </w:pPr>
            <w:r>
              <w:rPr>
                <w:rFonts w:hint="eastAsia" w:ascii="仿宋" w:hAnsi="仿宋" w:eastAsia="仿宋"/>
                <w:sz w:val="21"/>
                <w:szCs w:val="21"/>
              </w:rPr>
              <w:t>6.新媒体营销策划；</w:t>
            </w:r>
          </w:p>
          <w:p w14:paraId="12550260">
            <w:pPr>
              <w:spacing w:line="240" w:lineRule="exact"/>
              <w:rPr>
                <w:sz w:val="21"/>
                <w:szCs w:val="16"/>
              </w:rPr>
            </w:pPr>
            <w:r>
              <w:rPr>
                <w:rFonts w:hint="eastAsia" w:ascii="仿宋" w:hAnsi="仿宋" w:eastAsia="仿宋"/>
                <w:sz w:val="21"/>
                <w:szCs w:val="21"/>
              </w:rPr>
              <w:t>7.App营销等。</w:t>
            </w:r>
          </w:p>
        </w:tc>
        <w:tc>
          <w:tcPr>
            <w:tcW w:w="870" w:type="pct"/>
            <w:vAlign w:val="center"/>
          </w:tcPr>
          <w:p w14:paraId="6248C569">
            <w:pPr>
              <w:spacing w:line="240" w:lineRule="exact"/>
              <w:jc w:val="left"/>
              <w:rPr>
                <w:rFonts w:hint="eastAsia" w:ascii="仿宋" w:hAnsi="仿宋" w:eastAsia="仿宋"/>
                <w:sz w:val="21"/>
                <w:szCs w:val="21"/>
              </w:rPr>
            </w:pPr>
            <w:r>
              <w:rPr>
                <w:rFonts w:hint="eastAsia" w:ascii="仿宋" w:hAnsi="仿宋" w:eastAsia="仿宋"/>
                <w:sz w:val="21"/>
                <w:szCs w:val="21"/>
              </w:rPr>
              <w:t>1.教学形式：理实一体化；</w:t>
            </w:r>
          </w:p>
          <w:p w14:paraId="1CCA3140">
            <w:pPr>
              <w:spacing w:line="240" w:lineRule="exact"/>
              <w:jc w:val="left"/>
              <w:rPr>
                <w:rFonts w:hint="eastAsia" w:ascii="仿宋" w:hAnsi="仿宋" w:eastAsia="仿宋"/>
                <w:sz w:val="21"/>
                <w:szCs w:val="21"/>
              </w:rPr>
            </w:pPr>
            <w:r>
              <w:rPr>
                <w:rFonts w:hint="eastAsia" w:ascii="仿宋" w:hAnsi="仿宋" w:eastAsia="仿宋"/>
                <w:sz w:val="21"/>
                <w:szCs w:val="21"/>
              </w:rPr>
              <w:t>2.教室要求：多媒体教室；</w:t>
            </w:r>
          </w:p>
          <w:p w14:paraId="13D03181">
            <w:pPr>
              <w:jc w:val="left"/>
              <w:rPr>
                <w:sz w:val="21"/>
                <w:szCs w:val="16"/>
              </w:rPr>
            </w:pPr>
            <w:r>
              <w:rPr>
                <w:rFonts w:hint="eastAsia" w:ascii="仿宋" w:hAnsi="仿宋" w:eastAsia="仿宋"/>
                <w:sz w:val="21"/>
                <w:szCs w:val="21"/>
              </w:rPr>
              <w:t>3.考核要求：平时成绩30%，过程性考核40%，结果性考核30%。</w:t>
            </w:r>
          </w:p>
        </w:tc>
      </w:tr>
      <w:tr w14:paraId="3C7F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0A1FCA4E">
            <w:pPr>
              <w:jc w:val="center"/>
              <w:rPr>
                <w:sz w:val="21"/>
                <w:szCs w:val="16"/>
              </w:rPr>
            </w:pPr>
            <w:r>
              <w:rPr>
                <w:rFonts w:hint="eastAsia"/>
                <w:sz w:val="21"/>
                <w:szCs w:val="16"/>
              </w:rPr>
              <w:t>5</w:t>
            </w:r>
          </w:p>
        </w:tc>
        <w:tc>
          <w:tcPr>
            <w:tcW w:w="628" w:type="pct"/>
            <w:vAlign w:val="center"/>
          </w:tcPr>
          <w:p w14:paraId="00A0C7FD">
            <w:pPr>
              <w:rPr>
                <w:sz w:val="21"/>
                <w:szCs w:val="16"/>
              </w:rPr>
            </w:pPr>
            <w:r>
              <w:rPr>
                <w:rFonts w:hint="eastAsia" w:ascii="仿宋" w:hAnsi="仿宋" w:eastAsia="仿宋"/>
                <w:sz w:val="21"/>
                <w:szCs w:val="21"/>
              </w:rPr>
              <w:t>消费者行为分析</w:t>
            </w:r>
          </w:p>
        </w:tc>
        <w:tc>
          <w:tcPr>
            <w:tcW w:w="1936" w:type="pct"/>
          </w:tcPr>
          <w:p w14:paraId="3324EA7C">
            <w:pPr>
              <w:spacing w:line="240" w:lineRule="exact"/>
              <w:rPr>
                <w:sz w:val="21"/>
                <w:szCs w:val="16"/>
              </w:rPr>
            </w:pPr>
            <w:r>
              <w:rPr>
                <w:rFonts w:hint="eastAsia" w:ascii="仿宋" w:hAnsi="仿宋" w:eastAsia="仿宋"/>
                <w:sz w:val="21"/>
                <w:szCs w:val="21"/>
              </w:rPr>
              <w:t>通过本课程的学习，掌握消费者的消费心理和行为的基本规律；掌握不同消费群体的消费心理；掌握影响消费者一般和个性消费心理的因素；掌握如何利用营销工具影响消费者消费心理和行为。培养学生深入理解消费者行为，结合品牌运营策略，运用数字营销与数据分析知识，提升市场洞察力，优化品牌策略与营销效果。</w:t>
            </w:r>
          </w:p>
        </w:tc>
        <w:tc>
          <w:tcPr>
            <w:tcW w:w="1133" w:type="pct"/>
          </w:tcPr>
          <w:p w14:paraId="2A446C05">
            <w:pPr>
              <w:spacing w:line="240" w:lineRule="exact"/>
              <w:rPr>
                <w:sz w:val="21"/>
                <w:szCs w:val="16"/>
              </w:rPr>
            </w:pPr>
            <w:r>
              <w:rPr>
                <w:rFonts w:hint="eastAsia" w:ascii="仿宋" w:hAnsi="仿宋" w:eastAsia="仿宋"/>
                <w:sz w:val="21"/>
                <w:szCs w:val="21"/>
              </w:rPr>
              <w:t>消费心理概述；消费者的一般心理过程；消费者的个性心理特征；消费者的需要、动机与购买决策；社会群体与消费心理；社会文化与消费心理；商品因素与消费心理；营销活动与消费心理；购买情境与消费心理</w:t>
            </w:r>
          </w:p>
        </w:tc>
        <w:tc>
          <w:tcPr>
            <w:tcW w:w="870" w:type="pct"/>
          </w:tcPr>
          <w:p w14:paraId="1DF0BA0C">
            <w:pPr>
              <w:spacing w:line="240" w:lineRule="exact"/>
              <w:rPr>
                <w:rFonts w:hint="eastAsia" w:ascii="仿宋" w:hAnsi="仿宋" w:eastAsia="仿宋"/>
                <w:sz w:val="21"/>
                <w:szCs w:val="21"/>
              </w:rPr>
            </w:pPr>
            <w:r>
              <w:rPr>
                <w:rFonts w:hint="eastAsia" w:ascii="仿宋" w:hAnsi="仿宋" w:eastAsia="仿宋"/>
                <w:sz w:val="21"/>
                <w:szCs w:val="21"/>
              </w:rPr>
              <w:t>1.教学形式：混合式授课；</w:t>
            </w:r>
          </w:p>
          <w:p w14:paraId="371E1F5C">
            <w:pPr>
              <w:spacing w:line="240" w:lineRule="exact"/>
              <w:rPr>
                <w:rFonts w:hint="eastAsia" w:ascii="仿宋" w:hAnsi="仿宋" w:eastAsia="仿宋"/>
                <w:sz w:val="21"/>
                <w:szCs w:val="21"/>
              </w:rPr>
            </w:pPr>
            <w:r>
              <w:rPr>
                <w:rFonts w:hint="eastAsia" w:ascii="仿宋" w:hAnsi="仿宋" w:eastAsia="仿宋"/>
                <w:sz w:val="21"/>
                <w:szCs w:val="21"/>
              </w:rPr>
              <w:t>2.教室要求：多媒体教室；</w:t>
            </w:r>
          </w:p>
          <w:p w14:paraId="19A5E913">
            <w:pPr>
              <w:spacing w:line="240" w:lineRule="exact"/>
              <w:rPr>
                <w:rFonts w:hint="eastAsia" w:ascii="仿宋" w:hAnsi="仿宋" w:eastAsia="仿宋"/>
                <w:sz w:val="21"/>
                <w:szCs w:val="21"/>
              </w:rPr>
            </w:pPr>
            <w:r>
              <w:rPr>
                <w:rFonts w:hint="eastAsia" w:ascii="仿宋" w:hAnsi="仿宋" w:eastAsia="仿宋"/>
                <w:sz w:val="21"/>
                <w:szCs w:val="21"/>
              </w:rPr>
              <w:t>3.考核要求：平时</w:t>
            </w:r>
          </w:p>
          <w:p w14:paraId="0CEB3534">
            <w:pPr>
              <w:spacing w:line="240" w:lineRule="exact"/>
              <w:rPr>
                <w:rFonts w:hint="eastAsia" w:ascii="仿宋" w:hAnsi="仿宋" w:eastAsia="仿宋"/>
                <w:sz w:val="21"/>
                <w:szCs w:val="21"/>
              </w:rPr>
            </w:pPr>
            <w:r>
              <w:rPr>
                <w:rFonts w:hint="eastAsia" w:ascii="仿宋" w:hAnsi="仿宋" w:eastAsia="仿宋"/>
                <w:sz w:val="21"/>
                <w:szCs w:val="21"/>
              </w:rPr>
              <w:t>考核 30%，线上</w:t>
            </w:r>
          </w:p>
          <w:p w14:paraId="3664C151">
            <w:pPr>
              <w:spacing w:line="240" w:lineRule="exact"/>
              <w:rPr>
                <w:rFonts w:hint="eastAsia" w:ascii="仿宋" w:hAnsi="仿宋" w:eastAsia="仿宋"/>
                <w:sz w:val="21"/>
                <w:szCs w:val="21"/>
              </w:rPr>
            </w:pPr>
            <w:r>
              <w:rPr>
                <w:rFonts w:hint="eastAsia" w:ascii="仿宋" w:hAnsi="仿宋" w:eastAsia="仿宋"/>
                <w:sz w:val="21"/>
                <w:szCs w:val="21"/>
              </w:rPr>
              <w:t>成绩 40%，期末</w:t>
            </w:r>
          </w:p>
          <w:p w14:paraId="52590775">
            <w:pPr>
              <w:spacing w:line="240" w:lineRule="exact"/>
              <w:rPr>
                <w:sz w:val="21"/>
                <w:szCs w:val="16"/>
              </w:rPr>
            </w:pPr>
            <w:r>
              <w:rPr>
                <w:rFonts w:hint="eastAsia" w:ascii="仿宋" w:hAnsi="仿宋" w:eastAsia="仿宋"/>
                <w:sz w:val="21"/>
                <w:szCs w:val="21"/>
              </w:rPr>
              <w:t>测试成绩 30%。</w:t>
            </w:r>
          </w:p>
        </w:tc>
      </w:tr>
      <w:tr w14:paraId="02C6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13E08DB6">
            <w:pPr>
              <w:jc w:val="center"/>
              <w:rPr>
                <w:sz w:val="21"/>
                <w:szCs w:val="16"/>
              </w:rPr>
            </w:pPr>
            <w:r>
              <w:rPr>
                <w:rFonts w:hint="eastAsia"/>
                <w:sz w:val="21"/>
                <w:szCs w:val="16"/>
              </w:rPr>
              <w:t>6</w:t>
            </w:r>
          </w:p>
        </w:tc>
        <w:tc>
          <w:tcPr>
            <w:tcW w:w="628" w:type="pct"/>
            <w:vAlign w:val="center"/>
          </w:tcPr>
          <w:p w14:paraId="28A93C09">
            <w:pPr>
              <w:rPr>
                <w:sz w:val="21"/>
                <w:szCs w:val="16"/>
              </w:rPr>
            </w:pPr>
            <w:r>
              <w:rPr>
                <w:rFonts w:hint="eastAsia" w:ascii="仿宋" w:hAnsi="仿宋" w:eastAsia="仿宋"/>
                <w:sz w:val="21"/>
                <w:szCs w:val="21"/>
              </w:rPr>
              <w:t>商务数据分析与应用</w:t>
            </w:r>
          </w:p>
        </w:tc>
        <w:tc>
          <w:tcPr>
            <w:tcW w:w="1936" w:type="pct"/>
            <w:vAlign w:val="center"/>
          </w:tcPr>
          <w:p w14:paraId="7F70F298">
            <w:pPr>
              <w:spacing w:line="240" w:lineRule="exact"/>
              <w:rPr>
                <w:rFonts w:hint="eastAsia" w:ascii="仿宋" w:hAnsi="仿宋" w:eastAsia="仿宋"/>
                <w:sz w:val="21"/>
                <w:szCs w:val="21"/>
              </w:rPr>
            </w:pPr>
            <w:r>
              <w:rPr>
                <w:rFonts w:hint="eastAsia" w:ascii="仿宋" w:hAnsi="仿宋" w:eastAsia="仿宋"/>
                <w:sz w:val="21"/>
                <w:szCs w:val="21"/>
              </w:rPr>
              <w:t>通过本课程的讲解、演练和实践，能够使学生掌握商务数据的收集、处理与分析的方法与技巧。本课程主要是强化学生商务数据分析的理念与运用Excel进行商务数据分析的能力，为其将来从事数据分析相关工作打下坚实的基础。</w:t>
            </w:r>
          </w:p>
          <w:p w14:paraId="2B179C71">
            <w:pPr>
              <w:spacing w:line="240" w:lineRule="exact"/>
              <w:ind w:firstLine="420" w:firstLineChars="200"/>
              <w:rPr>
                <w:sz w:val="21"/>
                <w:szCs w:val="16"/>
              </w:rPr>
            </w:pPr>
          </w:p>
        </w:tc>
        <w:tc>
          <w:tcPr>
            <w:tcW w:w="1133" w:type="pct"/>
            <w:vAlign w:val="center"/>
          </w:tcPr>
          <w:p w14:paraId="43D97231">
            <w:pPr>
              <w:spacing w:line="240" w:lineRule="exact"/>
              <w:rPr>
                <w:sz w:val="21"/>
                <w:szCs w:val="16"/>
              </w:rPr>
            </w:pPr>
            <w:r>
              <w:rPr>
                <w:rFonts w:hint="eastAsia" w:ascii="仿宋" w:hAnsi="仿宋" w:eastAsia="仿宋"/>
                <w:sz w:val="21"/>
                <w:szCs w:val="21"/>
              </w:rPr>
              <w:t>本课程将商务数据的收集与处理、数据可视化与商务数据分析报告、市场数据分析、商品数据分析、营销推广数据分析、客户数据分析、运营数据分析等作为重点内容，以适应工作岗位实践能力需求，达到职业技能培养的最终目标。</w:t>
            </w:r>
          </w:p>
        </w:tc>
        <w:tc>
          <w:tcPr>
            <w:tcW w:w="870" w:type="pct"/>
            <w:vAlign w:val="center"/>
          </w:tcPr>
          <w:p w14:paraId="07FEA529">
            <w:pPr>
              <w:spacing w:line="240" w:lineRule="exact"/>
              <w:rPr>
                <w:rFonts w:hint="eastAsia" w:ascii="仿宋" w:hAnsi="仿宋" w:eastAsia="仿宋"/>
                <w:sz w:val="21"/>
                <w:szCs w:val="21"/>
              </w:rPr>
            </w:pPr>
            <w:r>
              <w:rPr>
                <w:rFonts w:hint="eastAsia" w:ascii="仿宋" w:hAnsi="仿宋" w:eastAsia="仿宋"/>
                <w:sz w:val="21"/>
                <w:szCs w:val="21"/>
              </w:rPr>
              <w:t>1.教学形式：理实一体化；</w:t>
            </w:r>
          </w:p>
          <w:p w14:paraId="4F12C3D3">
            <w:pPr>
              <w:spacing w:line="240" w:lineRule="exact"/>
              <w:rPr>
                <w:rFonts w:hint="eastAsia" w:ascii="仿宋" w:hAnsi="仿宋" w:eastAsia="仿宋"/>
                <w:sz w:val="21"/>
                <w:szCs w:val="21"/>
              </w:rPr>
            </w:pPr>
            <w:r>
              <w:rPr>
                <w:rFonts w:hint="eastAsia" w:ascii="仿宋" w:hAnsi="仿宋" w:eastAsia="仿宋"/>
                <w:sz w:val="21"/>
                <w:szCs w:val="21"/>
              </w:rPr>
              <w:t>2.教室要求：多媒体教室；</w:t>
            </w:r>
          </w:p>
          <w:p w14:paraId="1DEF5CC2">
            <w:pPr>
              <w:spacing w:line="240" w:lineRule="exact"/>
              <w:rPr>
                <w:sz w:val="21"/>
                <w:szCs w:val="16"/>
              </w:rPr>
            </w:pPr>
            <w:r>
              <w:rPr>
                <w:rFonts w:hint="eastAsia" w:ascii="仿宋" w:hAnsi="仿宋" w:eastAsia="仿宋"/>
                <w:sz w:val="21"/>
                <w:szCs w:val="21"/>
              </w:rPr>
              <w:t>3.考核要求：过程性考核：平时考核 20%，实训30%，期末大作业50%。</w:t>
            </w:r>
          </w:p>
        </w:tc>
      </w:tr>
      <w:tr w14:paraId="3CA8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 w:type="pct"/>
            <w:vAlign w:val="center"/>
          </w:tcPr>
          <w:p w14:paraId="081B3374">
            <w:pPr>
              <w:jc w:val="center"/>
              <w:rPr>
                <w:sz w:val="21"/>
                <w:szCs w:val="16"/>
              </w:rPr>
            </w:pPr>
            <w:r>
              <w:rPr>
                <w:rFonts w:hint="eastAsia"/>
                <w:sz w:val="21"/>
                <w:szCs w:val="16"/>
              </w:rPr>
              <w:t>7</w:t>
            </w:r>
          </w:p>
        </w:tc>
        <w:tc>
          <w:tcPr>
            <w:tcW w:w="628" w:type="pct"/>
            <w:vAlign w:val="center"/>
          </w:tcPr>
          <w:p w14:paraId="1691ACF5">
            <w:pPr>
              <w:rPr>
                <w:sz w:val="21"/>
                <w:szCs w:val="16"/>
              </w:rPr>
            </w:pPr>
            <w:r>
              <w:rPr>
                <w:rFonts w:hint="eastAsia" w:ascii="仿宋" w:hAnsi="仿宋" w:eastAsia="仿宋"/>
                <w:sz w:val="21"/>
                <w:szCs w:val="21"/>
              </w:rPr>
              <w:t>销售管理</w:t>
            </w:r>
          </w:p>
        </w:tc>
        <w:tc>
          <w:tcPr>
            <w:tcW w:w="1936" w:type="pct"/>
            <w:vAlign w:val="center"/>
          </w:tcPr>
          <w:p w14:paraId="6DA4E5DE">
            <w:pPr>
              <w:spacing w:line="240" w:lineRule="exact"/>
              <w:rPr>
                <w:sz w:val="21"/>
                <w:szCs w:val="16"/>
              </w:rPr>
            </w:pPr>
            <w:r>
              <w:rPr>
                <w:rFonts w:hint="eastAsia" w:ascii="仿宋" w:hAnsi="仿宋" w:eastAsia="仿宋"/>
                <w:sz w:val="21"/>
                <w:szCs w:val="21"/>
              </w:rPr>
              <w:t>通过本课程的学习，全面地、系统地掌握企业销售部门管理的工作流程及销售人员个人的工作流程，能进行较好的目标制定、计划制定及管理、销售团队的组建和管理、销售人员的绩效考核、货品管理、回款管理等工作，结合相应的实践品牌运营项目，运用数据分析优化销售策略，提升品牌市场竞争力与业绩，培养学生企业销售管理的综合能力。</w:t>
            </w:r>
          </w:p>
        </w:tc>
        <w:tc>
          <w:tcPr>
            <w:tcW w:w="1133" w:type="pct"/>
            <w:vAlign w:val="center"/>
          </w:tcPr>
          <w:p w14:paraId="6A13736A">
            <w:pPr>
              <w:spacing w:line="240" w:lineRule="exact"/>
              <w:rPr>
                <w:rFonts w:hint="eastAsia" w:ascii="仿宋" w:hAnsi="仿宋" w:eastAsia="仿宋"/>
                <w:sz w:val="21"/>
                <w:szCs w:val="21"/>
              </w:rPr>
            </w:pPr>
            <w:r>
              <w:rPr>
                <w:rFonts w:hint="eastAsia" w:ascii="仿宋" w:hAnsi="仿宋" w:eastAsia="仿宋"/>
                <w:sz w:val="21"/>
                <w:szCs w:val="21"/>
              </w:rPr>
              <w:t>1.销售数据的基本原理</w:t>
            </w:r>
          </w:p>
          <w:p w14:paraId="073F9230">
            <w:pPr>
              <w:spacing w:line="240" w:lineRule="exact"/>
              <w:rPr>
                <w:rFonts w:hint="eastAsia" w:ascii="仿宋" w:hAnsi="仿宋" w:eastAsia="仿宋"/>
                <w:sz w:val="21"/>
                <w:szCs w:val="21"/>
              </w:rPr>
            </w:pPr>
            <w:r>
              <w:rPr>
                <w:rFonts w:hint="eastAsia" w:ascii="仿宋" w:hAnsi="仿宋" w:eastAsia="仿宋"/>
                <w:sz w:val="21"/>
                <w:szCs w:val="21"/>
              </w:rPr>
              <w:t>2.销售计划的制订方法</w:t>
            </w:r>
          </w:p>
          <w:p w14:paraId="2CD7E566">
            <w:pPr>
              <w:spacing w:line="240" w:lineRule="exact"/>
              <w:rPr>
                <w:rFonts w:hint="eastAsia" w:ascii="仿宋" w:hAnsi="仿宋" w:eastAsia="仿宋"/>
                <w:sz w:val="21"/>
                <w:szCs w:val="21"/>
              </w:rPr>
            </w:pPr>
            <w:r>
              <w:rPr>
                <w:rFonts w:hint="eastAsia" w:ascii="仿宋" w:hAnsi="仿宋" w:eastAsia="仿宋"/>
                <w:sz w:val="21"/>
                <w:szCs w:val="21"/>
              </w:rPr>
              <w:t>3.销售方案的策划方法</w:t>
            </w:r>
          </w:p>
          <w:p w14:paraId="7188491A">
            <w:pPr>
              <w:spacing w:line="240" w:lineRule="exact"/>
              <w:rPr>
                <w:rFonts w:hint="eastAsia" w:ascii="仿宋" w:hAnsi="仿宋" w:eastAsia="仿宋"/>
                <w:sz w:val="21"/>
                <w:szCs w:val="21"/>
              </w:rPr>
            </w:pPr>
            <w:r>
              <w:rPr>
                <w:rFonts w:hint="eastAsia" w:ascii="仿宋" w:hAnsi="仿宋" w:eastAsia="仿宋"/>
                <w:sz w:val="21"/>
                <w:szCs w:val="21"/>
              </w:rPr>
              <w:t>4.销售团队组建的方法</w:t>
            </w:r>
          </w:p>
          <w:p w14:paraId="14695C7D">
            <w:pPr>
              <w:spacing w:line="240" w:lineRule="exact"/>
              <w:rPr>
                <w:rFonts w:hint="eastAsia" w:ascii="仿宋" w:hAnsi="仿宋" w:eastAsia="仿宋"/>
                <w:sz w:val="21"/>
                <w:szCs w:val="21"/>
              </w:rPr>
            </w:pPr>
            <w:r>
              <w:rPr>
                <w:rFonts w:hint="eastAsia" w:ascii="仿宋" w:hAnsi="仿宋" w:eastAsia="仿宋"/>
                <w:sz w:val="21"/>
                <w:szCs w:val="21"/>
              </w:rPr>
              <w:t>5.销售团队的日常管理方法</w:t>
            </w:r>
          </w:p>
          <w:p w14:paraId="290DEC92">
            <w:pPr>
              <w:spacing w:line="240" w:lineRule="exact"/>
              <w:rPr>
                <w:rFonts w:hint="eastAsia" w:ascii="仿宋" w:hAnsi="仿宋" w:eastAsia="仿宋"/>
                <w:sz w:val="21"/>
                <w:szCs w:val="21"/>
              </w:rPr>
            </w:pPr>
            <w:r>
              <w:rPr>
                <w:rFonts w:hint="eastAsia" w:ascii="仿宋" w:hAnsi="仿宋" w:eastAsia="仿宋"/>
                <w:sz w:val="21"/>
                <w:szCs w:val="21"/>
              </w:rPr>
              <w:t>6.销售团队的激励方法</w:t>
            </w:r>
          </w:p>
          <w:p w14:paraId="1639699E">
            <w:pPr>
              <w:spacing w:line="240" w:lineRule="exact"/>
              <w:rPr>
                <w:rFonts w:hint="eastAsia" w:ascii="仿宋" w:hAnsi="仿宋" w:eastAsia="仿宋"/>
                <w:sz w:val="21"/>
                <w:szCs w:val="21"/>
              </w:rPr>
            </w:pPr>
            <w:r>
              <w:rPr>
                <w:rFonts w:hint="eastAsia" w:ascii="仿宋" w:hAnsi="仿宋" w:eastAsia="仿宋"/>
                <w:sz w:val="21"/>
                <w:szCs w:val="21"/>
              </w:rPr>
              <w:t>7.销售分析的内容和方法</w:t>
            </w:r>
          </w:p>
          <w:p w14:paraId="33959E4D">
            <w:pPr>
              <w:spacing w:line="240" w:lineRule="exact"/>
              <w:rPr>
                <w:rFonts w:hint="eastAsia" w:ascii="仿宋" w:hAnsi="仿宋" w:eastAsia="仿宋"/>
                <w:sz w:val="21"/>
                <w:szCs w:val="21"/>
              </w:rPr>
            </w:pPr>
            <w:r>
              <w:rPr>
                <w:rFonts w:hint="eastAsia" w:ascii="仿宋" w:hAnsi="仿宋" w:eastAsia="仿宋"/>
                <w:sz w:val="21"/>
                <w:szCs w:val="21"/>
              </w:rPr>
              <w:t>8.团队绩效考核的内容和方法</w:t>
            </w:r>
          </w:p>
          <w:p w14:paraId="0DE6C9E4">
            <w:pPr>
              <w:spacing w:line="240" w:lineRule="exact"/>
              <w:rPr>
                <w:sz w:val="21"/>
                <w:szCs w:val="16"/>
              </w:rPr>
            </w:pPr>
          </w:p>
        </w:tc>
        <w:tc>
          <w:tcPr>
            <w:tcW w:w="870" w:type="pct"/>
            <w:vAlign w:val="center"/>
          </w:tcPr>
          <w:p w14:paraId="69DBE21A">
            <w:pPr>
              <w:spacing w:line="240" w:lineRule="exact"/>
              <w:rPr>
                <w:rFonts w:hint="eastAsia" w:ascii="仿宋" w:hAnsi="仿宋" w:eastAsia="仿宋"/>
                <w:sz w:val="21"/>
                <w:szCs w:val="21"/>
              </w:rPr>
            </w:pPr>
            <w:r>
              <w:rPr>
                <w:rFonts w:hint="eastAsia" w:ascii="仿宋" w:hAnsi="仿宋" w:eastAsia="仿宋"/>
                <w:sz w:val="21"/>
                <w:szCs w:val="21"/>
              </w:rPr>
              <w:t>1.教学形式：混合式授课；</w:t>
            </w:r>
          </w:p>
          <w:p w14:paraId="337DFB14">
            <w:pPr>
              <w:spacing w:line="240" w:lineRule="exact"/>
              <w:rPr>
                <w:rFonts w:hint="eastAsia" w:ascii="仿宋" w:hAnsi="仿宋" w:eastAsia="仿宋"/>
                <w:sz w:val="21"/>
                <w:szCs w:val="21"/>
              </w:rPr>
            </w:pPr>
            <w:r>
              <w:rPr>
                <w:rFonts w:hint="eastAsia" w:ascii="仿宋" w:hAnsi="仿宋" w:eastAsia="仿宋"/>
                <w:sz w:val="21"/>
                <w:szCs w:val="21"/>
              </w:rPr>
              <w:t>2.教室要求：多媒体教室；</w:t>
            </w:r>
          </w:p>
          <w:p w14:paraId="0315FCDF">
            <w:pPr>
              <w:spacing w:line="240" w:lineRule="exact"/>
              <w:rPr>
                <w:rFonts w:hint="eastAsia" w:ascii="仿宋" w:hAnsi="仿宋" w:eastAsia="仿宋"/>
                <w:sz w:val="21"/>
                <w:szCs w:val="21"/>
              </w:rPr>
            </w:pPr>
            <w:r>
              <w:rPr>
                <w:rFonts w:hint="eastAsia" w:ascii="仿宋" w:hAnsi="仿宋" w:eastAsia="仿宋"/>
                <w:sz w:val="21"/>
                <w:szCs w:val="21"/>
              </w:rPr>
              <w:t>3.考核要求：平时</w:t>
            </w:r>
          </w:p>
          <w:p w14:paraId="7D9298E0">
            <w:pPr>
              <w:spacing w:line="240" w:lineRule="exact"/>
              <w:rPr>
                <w:rFonts w:hint="eastAsia" w:ascii="仿宋" w:hAnsi="仿宋" w:eastAsia="仿宋"/>
                <w:sz w:val="21"/>
                <w:szCs w:val="21"/>
              </w:rPr>
            </w:pPr>
            <w:r>
              <w:rPr>
                <w:rFonts w:hint="eastAsia" w:ascii="仿宋" w:hAnsi="仿宋" w:eastAsia="仿宋"/>
                <w:sz w:val="21"/>
                <w:szCs w:val="21"/>
              </w:rPr>
              <w:t>考核 30%，</w:t>
            </w:r>
          </w:p>
          <w:p w14:paraId="7BFFCD79">
            <w:pPr>
              <w:spacing w:line="240" w:lineRule="exact"/>
              <w:rPr>
                <w:rFonts w:hint="eastAsia" w:ascii="仿宋" w:hAnsi="仿宋" w:eastAsia="仿宋"/>
                <w:sz w:val="21"/>
                <w:szCs w:val="21"/>
              </w:rPr>
            </w:pPr>
            <w:r>
              <w:rPr>
                <w:rFonts w:hint="eastAsia" w:ascii="仿宋" w:hAnsi="仿宋" w:eastAsia="仿宋"/>
                <w:sz w:val="21"/>
                <w:szCs w:val="21"/>
              </w:rPr>
              <w:t>期末理论测试成绩35%，综合实训成绩35%。</w:t>
            </w:r>
          </w:p>
          <w:p w14:paraId="1F7A94B8">
            <w:pPr>
              <w:spacing w:line="240" w:lineRule="exact"/>
              <w:rPr>
                <w:sz w:val="21"/>
                <w:szCs w:val="16"/>
              </w:rPr>
            </w:pPr>
          </w:p>
        </w:tc>
      </w:tr>
    </w:tbl>
    <w:p w14:paraId="1697F257">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3.实践教学环节</w:t>
      </w:r>
    </w:p>
    <w:p w14:paraId="5E38C3DA">
      <w:pPr>
        <w:pStyle w:val="30"/>
        <w:adjustRightInd w:val="0"/>
        <w:snapToGrid w:val="0"/>
        <w:spacing w:line="360" w:lineRule="auto"/>
        <w:ind w:firstLine="560"/>
        <w:rPr>
          <w:rFonts w:hint="eastAsia" w:ascii="仿宋" w:hAnsi="仿宋" w:eastAsia="仿宋" w:cs="仿宋"/>
          <w:sz w:val="28"/>
          <w:szCs w:val="28"/>
          <w:highlight w:val="yellow"/>
        </w:rPr>
      </w:pPr>
      <w:r>
        <w:rPr>
          <w:rFonts w:hint="eastAsia" w:ascii="仿宋" w:hAnsi="仿宋" w:eastAsia="仿宋" w:cs="仿宋"/>
          <w:sz w:val="28"/>
          <w:szCs w:val="28"/>
        </w:rPr>
        <w:t>①实践教学体系</w:t>
      </w:r>
    </w:p>
    <w:p w14:paraId="42BE70A4">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照“项目嵌入、能力递进”人才培养模式的要求，构建“营销认知实践、营销课程实践、营销综合实践”三大环节，“体验—模拟—实战—岗位实习”四级配套的实践教学体系，并制订相应的实践教学管理办法，建设功能配套的实验、实训基地及职业技能鉴定场所。</w:t>
      </w:r>
    </w:p>
    <w:p w14:paraId="1EF41361">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专业实践教学的教学项目设计由简单到复杂，通过对各类项目的学习，让学生经历从营销认知（企业参观学习、企业专家专题讲座、案例学习、周末假日实践活动）到模块化营销技能（营销情景模拟、角色扮演、仿真实训、营销技能竞赛、课程实战实训）再到综合营销技能（岗位实习、企业项目运作）的学习过程，最终使学生的能力由低层次往高层次递进发展。</w:t>
      </w:r>
    </w:p>
    <w:p w14:paraId="149834E0">
      <w:pPr>
        <w:pStyle w:val="19"/>
      </w:pPr>
      <w:r>
        <w:rPr>
          <w:rFonts w:hint="eastAsia" w:ascii="仿宋" w:hAnsi="仿宋" w:eastAsia="仿宋" w:cs="仿宋"/>
          <w:sz w:val="28"/>
          <w:szCs w:val="28"/>
        </w:rPr>
        <w:drawing>
          <wp:inline distT="0" distB="0" distL="114300" distR="114300">
            <wp:extent cx="5266055" cy="3039745"/>
            <wp:effectExtent l="0" t="0" r="4445" b="8255"/>
            <wp:docPr id="5" name="图片 5" descr="实践教学体系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实践教学体系图"/>
                    <pic:cNvPicPr>
                      <a:picLocks noChangeAspect="1"/>
                    </pic:cNvPicPr>
                  </pic:nvPicPr>
                  <pic:blipFill>
                    <a:blip r:embed="rId11"/>
                    <a:stretch>
                      <a:fillRect/>
                    </a:stretch>
                  </pic:blipFill>
                  <pic:spPr>
                    <a:xfrm>
                      <a:off x="0" y="0"/>
                      <a:ext cx="5266055" cy="3039745"/>
                    </a:xfrm>
                    <a:prstGeom prst="rect">
                      <a:avLst/>
                    </a:prstGeom>
                  </pic:spPr>
                </pic:pic>
              </a:graphicData>
            </a:graphic>
          </wp:inline>
        </w:drawing>
      </w:r>
      <w:r>
        <w:rPr>
          <w:rFonts w:hint="eastAsia"/>
        </w:rPr>
        <w:t>图6-1 实践教学体系图</w:t>
      </w:r>
    </w:p>
    <w:p w14:paraId="2E31378A">
      <w:pPr>
        <w:pStyle w:val="30"/>
        <w:adjustRightInd w:val="0"/>
        <w:snapToGrid w:val="0"/>
        <w:spacing w:line="360" w:lineRule="auto"/>
        <w:ind w:firstLine="560"/>
        <w:rPr>
          <w:rFonts w:hint="eastAsia" w:ascii="仿宋" w:hAnsi="仿宋" w:eastAsia="仿宋" w:cs="仿宋"/>
          <w:sz w:val="28"/>
          <w:szCs w:val="28"/>
          <w:highlight w:val="yellow"/>
        </w:rPr>
      </w:pPr>
    </w:p>
    <w:p w14:paraId="312C6B85">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②主要实践教学环节</w:t>
      </w:r>
    </w:p>
    <w:p w14:paraId="1025A49C">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主要教学实践环节包括实验、实训、实习、毕业设计等。要有在企业实践环节的安排。</w:t>
      </w:r>
    </w:p>
    <w:p w14:paraId="0F28BF9A">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a.实训安排</w:t>
      </w:r>
    </w:p>
    <w:tbl>
      <w:tblPr>
        <w:tblStyle w:val="14"/>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695"/>
        <w:gridCol w:w="769"/>
        <w:gridCol w:w="1960"/>
        <w:gridCol w:w="1578"/>
        <w:gridCol w:w="1580"/>
      </w:tblGrid>
      <w:tr w14:paraId="13541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10" w:type="pct"/>
            <w:vAlign w:val="center"/>
          </w:tcPr>
          <w:p w14:paraId="294B4300">
            <w:pPr>
              <w:jc w:val="center"/>
              <w:rPr>
                <w:rFonts w:hint="eastAsia" w:ascii="仿宋_GB2312" w:hAnsi="仿宋_GB2312" w:cs="仿宋_GB2312"/>
                <w:b/>
                <w:bCs/>
                <w:sz w:val="24"/>
              </w:rPr>
            </w:pPr>
            <w:r>
              <w:rPr>
                <w:rFonts w:hint="eastAsia" w:ascii="仿宋_GB2312" w:hAnsi="仿宋_GB2312" w:cs="仿宋_GB2312"/>
                <w:b/>
                <w:bCs/>
                <w:sz w:val="24"/>
              </w:rPr>
              <w:t>序号</w:t>
            </w:r>
          </w:p>
        </w:tc>
        <w:tc>
          <w:tcPr>
            <w:tcW w:w="1003" w:type="pct"/>
            <w:vAlign w:val="center"/>
          </w:tcPr>
          <w:p w14:paraId="4756187D">
            <w:pPr>
              <w:jc w:val="center"/>
              <w:rPr>
                <w:rFonts w:hint="eastAsia" w:ascii="仿宋_GB2312" w:hAnsi="仿宋_GB2312" w:cs="仿宋_GB2312"/>
                <w:b/>
                <w:bCs/>
                <w:sz w:val="24"/>
              </w:rPr>
            </w:pPr>
            <w:r>
              <w:rPr>
                <w:rFonts w:hint="eastAsia" w:ascii="仿宋_GB2312" w:hAnsi="仿宋_GB2312" w:cs="仿宋_GB2312"/>
                <w:b/>
                <w:bCs/>
                <w:sz w:val="24"/>
              </w:rPr>
              <w:t>实训环节</w:t>
            </w:r>
          </w:p>
        </w:tc>
        <w:tc>
          <w:tcPr>
            <w:tcW w:w="455" w:type="pct"/>
            <w:vAlign w:val="center"/>
          </w:tcPr>
          <w:p w14:paraId="4CF643CF">
            <w:pPr>
              <w:jc w:val="center"/>
              <w:rPr>
                <w:rFonts w:hint="eastAsia" w:ascii="仿宋_GB2312" w:hAnsi="仿宋_GB2312" w:cs="仿宋_GB2312"/>
                <w:b/>
                <w:bCs/>
                <w:sz w:val="24"/>
                <w:szCs w:val="24"/>
              </w:rPr>
            </w:pPr>
            <w:r>
              <w:rPr>
                <w:rFonts w:hint="eastAsia" w:ascii="仿宋_GB2312" w:hAnsi="仿宋_GB2312" w:cs="仿宋_GB2312"/>
                <w:b/>
                <w:bCs/>
                <w:sz w:val="24"/>
              </w:rPr>
              <w:t>学期</w:t>
            </w:r>
          </w:p>
        </w:tc>
        <w:tc>
          <w:tcPr>
            <w:tcW w:w="1160" w:type="pct"/>
            <w:vAlign w:val="center"/>
          </w:tcPr>
          <w:p w14:paraId="1E943238">
            <w:pPr>
              <w:jc w:val="center"/>
              <w:rPr>
                <w:rFonts w:hint="eastAsia" w:ascii="仿宋_GB2312" w:hAnsi="仿宋_GB2312" w:cs="仿宋_GB2312"/>
                <w:b/>
                <w:bCs/>
                <w:sz w:val="24"/>
              </w:rPr>
            </w:pPr>
            <w:r>
              <w:rPr>
                <w:rFonts w:hint="eastAsia" w:ascii="仿宋_GB2312" w:hAnsi="仿宋_GB2312" w:cs="仿宋_GB2312"/>
                <w:b/>
                <w:bCs/>
                <w:sz w:val="24"/>
              </w:rPr>
              <w:t>产出/成果</w:t>
            </w:r>
          </w:p>
        </w:tc>
        <w:tc>
          <w:tcPr>
            <w:tcW w:w="934" w:type="pct"/>
            <w:vAlign w:val="center"/>
          </w:tcPr>
          <w:p w14:paraId="365755E7">
            <w:pPr>
              <w:jc w:val="center"/>
              <w:rPr>
                <w:rFonts w:hint="eastAsia" w:ascii="仿宋_GB2312" w:hAnsi="仿宋_GB2312" w:cs="仿宋_GB2312"/>
                <w:b/>
                <w:bCs/>
                <w:sz w:val="24"/>
              </w:rPr>
            </w:pPr>
            <w:r>
              <w:rPr>
                <w:rFonts w:hint="eastAsia" w:ascii="仿宋_GB2312" w:hAnsi="仿宋_GB2312" w:cs="仿宋_GB2312"/>
                <w:b/>
                <w:bCs/>
                <w:sz w:val="24"/>
              </w:rPr>
              <w:t>依托课程</w:t>
            </w:r>
          </w:p>
        </w:tc>
        <w:tc>
          <w:tcPr>
            <w:tcW w:w="935" w:type="pct"/>
            <w:vAlign w:val="center"/>
          </w:tcPr>
          <w:p w14:paraId="4F87444D">
            <w:pPr>
              <w:jc w:val="center"/>
              <w:rPr>
                <w:rFonts w:hint="eastAsia" w:ascii="仿宋_GB2312" w:hAnsi="仿宋_GB2312" w:cs="仿宋_GB2312"/>
                <w:b/>
                <w:bCs/>
                <w:sz w:val="24"/>
              </w:rPr>
            </w:pPr>
            <w:r>
              <w:rPr>
                <w:rFonts w:hint="eastAsia" w:ascii="仿宋_GB2312" w:hAnsi="仿宋_GB2312" w:cs="仿宋_GB2312"/>
                <w:b/>
                <w:bCs/>
                <w:sz w:val="24"/>
              </w:rPr>
              <w:t>合作企业</w:t>
            </w:r>
          </w:p>
        </w:tc>
      </w:tr>
      <w:tr w14:paraId="036E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1D478B0C">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1</w:t>
            </w:r>
          </w:p>
        </w:tc>
        <w:tc>
          <w:tcPr>
            <w:tcW w:w="1003" w:type="pct"/>
            <w:vAlign w:val="center"/>
          </w:tcPr>
          <w:p w14:paraId="5CAE0008">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产品市场调研</w:t>
            </w:r>
          </w:p>
        </w:tc>
        <w:tc>
          <w:tcPr>
            <w:tcW w:w="455" w:type="pct"/>
            <w:vAlign w:val="center"/>
          </w:tcPr>
          <w:p w14:paraId="1A442759">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1</w:t>
            </w:r>
          </w:p>
        </w:tc>
        <w:tc>
          <w:tcPr>
            <w:tcW w:w="1160" w:type="pct"/>
            <w:vAlign w:val="center"/>
          </w:tcPr>
          <w:p w14:paraId="43A63F26">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调研报告</w:t>
            </w:r>
          </w:p>
        </w:tc>
        <w:tc>
          <w:tcPr>
            <w:tcW w:w="934" w:type="pct"/>
            <w:vAlign w:val="center"/>
          </w:tcPr>
          <w:p w14:paraId="5BD16906">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市场调研</w:t>
            </w:r>
          </w:p>
        </w:tc>
        <w:tc>
          <w:tcPr>
            <w:tcW w:w="935" w:type="pct"/>
            <w:vMerge w:val="restart"/>
            <w:vAlign w:val="center"/>
          </w:tcPr>
          <w:p w14:paraId="0BB6EB51">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rPr>
              <w:t>上汽五菱通用、东风柳汽集团、比亚迪集团、</w:t>
            </w:r>
            <w:r>
              <w:fldChar w:fldCharType="begin"/>
            </w:r>
            <w:r>
              <w:instrText xml:space="preserve"> HYPERLINK "http://www.baidu.com/link?url=YZxbajjQydQxSeSf75tEEB_Wh0_d34xvvXniiTwKOszJtaGKlPx4_0XSLhjZDci-" \t "https://www.baidu.com/_blank" </w:instrText>
            </w:r>
            <w:r>
              <w:fldChar w:fldCharType="separate"/>
            </w:r>
            <w:r>
              <w:rPr>
                <w:rFonts w:hint="eastAsia" w:ascii="仿宋_GB2312" w:hAnsi="仿宋_GB2312" w:cs="仿宋_GB2312"/>
                <w:sz w:val="24"/>
                <w:szCs w:val="24"/>
              </w:rPr>
              <w:t>广西中柳食品科技有限公司</w:t>
            </w:r>
            <w:r>
              <w:rPr>
                <w:rFonts w:hint="eastAsia" w:ascii="仿宋_GB2312" w:hAnsi="仿宋_GB2312" w:cs="仿宋_GB2312"/>
                <w:sz w:val="24"/>
                <w:szCs w:val="24"/>
              </w:rPr>
              <w:fldChar w:fldCharType="end"/>
            </w:r>
            <w:r>
              <w:rPr>
                <w:rFonts w:hint="eastAsia" w:ascii="仿宋_GB2312" w:hAnsi="仿宋_GB2312" w:cs="仿宋_GB2312"/>
                <w:sz w:val="24"/>
                <w:szCs w:val="24"/>
              </w:rPr>
              <w:t>、杭州娃哈哈集团、广西一舟传播有限公司、柳州广栗食品有限公司等</w:t>
            </w:r>
          </w:p>
        </w:tc>
      </w:tr>
      <w:tr w14:paraId="5585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3658CD9E">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2</w:t>
            </w:r>
          </w:p>
        </w:tc>
        <w:tc>
          <w:tcPr>
            <w:tcW w:w="1003" w:type="pct"/>
            <w:vAlign w:val="center"/>
          </w:tcPr>
          <w:p w14:paraId="07D4EDBC">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消费者洞察</w:t>
            </w:r>
          </w:p>
        </w:tc>
        <w:tc>
          <w:tcPr>
            <w:tcW w:w="455" w:type="pct"/>
            <w:vAlign w:val="center"/>
          </w:tcPr>
          <w:p w14:paraId="0EB0F5C7">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2</w:t>
            </w:r>
          </w:p>
        </w:tc>
        <w:tc>
          <w:tcPr>
            <w:tcW w:w="1160" w:type="pct"/>
            <w:vAlign w:val="center"/>
          </w:tcPr>
          <w:p w14:paraId="35D19AC7">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消费者分析报告</w:t>
            </w:r>
          </w:p>
        </w:tc>
        <w:tc>
          <w:tcPr>
            <w:tcW w:w="934" w:type="pct"/>
            <w:vAlign w:val="center"/>
          </w:tcPr>
          <w:p w14:paraId="452B82B5">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消费者行为分析</w:t>
            </w:r>
          </w:p>
        </w:tc>
        <w:tc>
          <w:tcPr>
            <w:tcW w:w="935" w:type="pct"/>
            <w:vMerge w:val="continue"/>
            <w:vAlign w:val="center"/>
          </w:tcPr>
          <w:p w14:paraId="31423F5C">
            <w:pPr>
              <w:adjustRightInd w:val="0"/>
              <w:snapToGrid w:val="0"/>
              <w:rPr>
                <w:rFonts w:hint="eastAsia" w:ascii="仿宋_GB2312" w:hAnsi="仿宋_GB2312" w:cs="仿宋_GB2312"/>
                <w:sz w:val="24"/>
                <w:szCs w:val="24"/>
                <w:shd w:val="clear" w:color="auto" w:fill="FFFFFF"/>
              </w:rPr>
            </w:pPr>
          </w:p>
        </w:tc>
      </w:tr>
      <w:tr w14:paraId="13A7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7A7D380C">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3</w:t>
            </w:r>
          </w:p>
        </w:tc>
        <w:tc>
          <w:tcPr>
            <w:tcW w:w="1003" w:type="pct"/>
            <w:vAlign w:val="center"/>
          </w:tcPr>
          <w:p w14:paraId="30DC2D68">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短视频创作</w:t>
            </w:r>
          </w:p>
        </w:tc>
        <w:tc>
          <w:tcPr>
            <w:tcW w:w="455" w:type="pct"/>
            <w:vAlign w:val="center"/>
          </w:tcPr>
          <w:p w14:paraId="09C6AACD">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2</w:t>
            </w:r>
          </w:p>
        </w:tc>
        <w:tc>
          <w:tcPr>
            <w:tcW w:w="1160" w:type="pct"/>
            <w:vAlign w:val="center"/>
          </w:tcPr>
          <w:p w14:paraId="259340E8">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短视频账号运营</w:t>
            </w:r>
          </w:p>
        </w:tc>
        <w:tc>
          <w:tcPr>
            <w:tcW w:w="934" w:type="pct"/>
            <w:vAlign w:val="center"/>
          </w:tcPr>
          <w:p w14:paraId="1D2DD43B">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短视频营销</w:t>
            </w:r>
          </w:p>
        </w:tc>
        <w:tc>
          <w:tcPr>
            <w:tcW w:w="935" w:type="pct"/>
            <w:vMerge w:val="continue"/>
            <w:vAlign w:val="center"/>
          </w:tcPr>
          <w:p w14:paraId="0233AE02">
            <w:pPr>
              <w:adjustRightInd w:val="0"/>
              <w:snapToGrid w:val="0"/>
              <w:rPr>
                <w:rFonts w:hint="eastAsia" w:ascii="仿宋_GB2312" w:hAnsi="仿宋_GB2312" w:cs="仿宋_GB2312"/>
                <w:sz w:val="24"/>
                <w:szCs w:val="24"/>
                <w:shd w:val="clear" w:color="auto" w:fill="FFFFFF"/>
              </w:rPr>
            </w:pPr>
          </w:p>
        </w:tc>
      </w:tr>
      <w:tr w14:paraId="0847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11CE6F72">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4</w:t>
            </w:r>
          </w:p>
        </w:tc>
        <w:tc>
          <w:tcPr>
            <w:tcW w:w="1003" w:type="pct"/>
            <w:vAlign w:val="center"/>
          </w:tcPr>
          <w:p w14:paraId="3796294E">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数字营销</w:t>
            </w:r>
          </w:p>
        </w:tc>
        <w:tc>
          <w:tcPr>
            <w:tcW w:w="455" w:type="pct"/>
            <w:vAlign w:val="center"/>
          </w:tcPr>
          <w:p w14:paraId="16BB545A">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3</w:t>
            </w:r>
          </w:p>
        </w:tc>
        <w:tc>
          <w:tcPr>
            <w:tcW w:w="1160" w:type="pct"/>
            <w:vAlign w:val="center"/>
          </w:tcPr>
          <w:p w14:paraId="2B9FD152">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H5页面制作等</w:t>
            </w:r>
          </w:p>
        </w:tc>
        <w:tc>
          <w:tcPr>
            <w:tcW w:w="934" w:type="pct"/>
            <w:vAlign w:val="center"/>
          </w:tcPr>
          <w:p w14:paraId="2D2DFB5A">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数字营销</w:t>
            </w:r>
          </w:p>
        </w:tc>
        <w:tc>
          <w:tcPr>
            <w:tcW w:w="935" w:type="pct"/>
            <w:vMerge w:val="continue"/>
            <w:vAlign w:val="center"/>
          </w:tcPr>
          <w:p w14:paraId="581066E3">
            <w:pPr>
              <w:adjustRightInd w:val="0"/>
              <w:snapToGrid w:val="0"/>
              <w:rPr>
                <w:rFonts w:hint="eastAsia" w:ascii="仿宋_GB2312" w:hAnsi="仿宋_GB2312" w:cs="仿宋_GB2312"/>
                <w:sz w:val="24"/>
                <w:szCs w:val="24"/>
                <w:shd w:val="clear" w:color="auto" w:fill="FFFFFF"/>
              </w:rPr>
            </w:pPr>
          </w:p>
        </w:tc>
      </w:tr>
      <w:tr w14:paraId="58503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4D1B5D29">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5</w:t>
            </w:r>
          </w:p>
        </w:tc>
        <w:tc>
          <w:tcPr>
            <w:tcW w:w="1003" w:type="pct"/>
            <w:vAlign w:val="center"/>
          </w:tcPr>
          <w:p w14:paraId="2DD1BC59">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促销活动策划</w:t>
            </w:r>
          </w:p>
        </w:tc>
        <w:tc>
          <w:tcPr>
            <w:tcW w:w="455" w:type="pct"/>
            <w:vAlign w:val="center"/>
          </w:tcPr>
          <w:p w14:paraId="62335CA0">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3</w:t>
            </w:r>
          </w:p>
        </w:tc>
        <w:tc>
          <w:tcPr>
            <w:tcW w:w="1160" w:type="pct"/>
            <w:vAlign w:val="center"/>
          </w:tcPr>
          <w:p w14:paraId="67754C1A">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促销活动举办</w:t>
            </w:r>
          </w:p>
        </w:tc>
        <w:tc>
          <w:tcPr>
            <w:tcW w:w="934" w:type="pct"/>
            <w:vAlign w:val="center"/>
          </w:tcPr>
          <w:p w14:paraId="19F56374">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促销策略与方案设计</w:t>
            </w:r>
          </w:p>
        </w:tc>
        <w:tc>
          <w:tcPr>
            <w:tcW w:w="935" w:type="pct"/>
            <w:vMerge w:val="continue"/>
            <w:vAlign w:val="center"/>
          </w:tcPr>
          <w:p w14:paraId="75F52318">
            <w:pPr>
              <w:adjustRightInd w:val="0"/>
              <w:snapToGrid w:val="0"/>
              <w:rPr>
                <w:rFonts w:hint="eastAsia" w:ascii="仿宋_GB2312" w:hAnsi="仿宋_GB2312" w:cs="仿宋_GB2312"/>
                <w:sz w:val="24"/>
                <w:szCs w:val="24"/>
                <w:shd w:val="clear" w:color="auto" w:fill="FFFFFF"/>
              </w:rPr>
            </w:pPr>
          </w:p>
        </w:tc>
      </w:tr>
      <w:tr w14:paraId="67C1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17F23248">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6</w:t>
            </w:r>
          </w:p>
        </w:tc>
        <w:tc>
          <w:tcPr>
            <w:tcW w:w="1003" w:type="pct"/>
            <w:vAlign w:val="center"/>
          </w:tcPr>
          <w:p w14:paraId="417FA742">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营销项目策划</w:t>
            </w:r>
          </w:p>
        </w:tc>
        <w:tc>
          <w:tcPr>
            <w:tcW w:w="455" w:type="pct"/>
            <w:vAlign w:val="center"/>
          </w:tcPr>
          <w:p w14:paraId="5940642B">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4</w:t>
            </w:r>
          </w:p>
        </w:tc>
        <w:tc>
          <w:tcPr>
            <w:tcW w:w="1160" w:type="pct"/>
            <w:vAlign w:val="center"/>
          </w:tcPr>
          <w:p w14:paraId="164FB39E">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项目策划方案</w:t>
            </w:r>
          </w:p>
        </w:tc>
        <w:tc>
          <w:tcPr>
            <w:tcW w:w="934" w:type="pct"/>
            <w:vAlign w:val="center"/>
          </w:tcPr>
          <w:p w14:paraId="0AAA80C1">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营销策划</w:t>
            </w:r>
          </w:p>
        </w:tc>
        <w:tc>
          <w:tcPr>
            <w:tcW w:w="935" w:type="pct"/>
            <w:vMerge w:val="continue"/>
            <w:vAlign w:val="center"/>
          </w:tcPr>
          <w:p w14:paraId="4A1A231C">
            <w:pPr>
              <w:adjustRightInd w:val="0"/>
              <w:snapToGrid w:val="0"/>
              <w:rPr>
                <w:rFonts w:hint="eastAsia" w:ascii="仿宋_GB2312" w:hAnsi="仿宋_GB2312" w:cs="仿宋_GB2312"/>
                <w:sz w:val="24"/>
                <w:szCs w:val="24"/>
                <w:shd w:val="clear" w:color="auto" w:fill="FFFFFF"/>
              </w:rPr>
            </w:pPr>
          </w:p>
        </w:tc>
      </w:tr>
      <w:tr w14:paraId="50AD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1140464C">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7</w:t>
            </w:r>
          </w:p>
        </w:tc>
        <w:tc>
          <w:tcPr>
            <w:tcW w:w="1003" w:type="pct"/>
            <w:vAlign w:val="center"/>
          </w:tcPr>
          <w:p w14:paraId="69D58B14">
            <w:pPr>
              <w:adjustRightInd w:val="0"/>
              <w:snapToGrid w:val="0"/>
              <w:spacing w:line="596" w:lineRule="exact"/>
              <w:jc w:val="center"/>
              <w:rPr>
                <w:rFonts w:hint="eastAsia" w:ascii="仿宋_GB2312" w:hAnsi="仿宋_GB2312" w:cs="仿宋_GB2312"/>
                <w:sz w:val="24"/>
              </w:rPr>
            </w:pPr>
            <w:r>
              <w:rPr>
                <w:rFonts w:hint="eastAsia" w:ascii="仿宋_GB2312" w:hAnsi="仿宋_GB2312" w:cs="仿宋_GB2312"/>
                <w:sz w:val="24"/>
              </w:rPr>
              <w:t>综合实践</w:t>
            </w:r>
          </w:p>
        </w:tc>
        <w:tc>
          <w:tcPr>
            <w:tcW w:w="455" w:type="pct"/>
            <w:vAlign w:val="center"/>
          </w:tcPr>
          <w:p w14:paraId="40456451">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5</w:t>
            </w:r>
          </w:p>
        </w:tc>
        <w:tc>
          <w:tcPr>
            <w:tcW w:w="1160" w:type="pct"/>
            <w:vAlign w:val="center"/>
          </w:tcPr>
          <w:p w14:paraId="41266067">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方案报告</w:t>
            </w:r>
          </w:p>
        </w:tc>
        <w:tc>
          <w:tcPr>
            <w:tcW w:w="934" w:type="pct"/>
            <w:vAlign w:val="center"/>
          </w:tcPr>
          <w:p w14:paraId="784D153F">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岗位实习</w:t>
            </w:r>
          </w:p>
        </w:tc>
        <w:tc>
          <w:tcPr>
            <w:tcW w:w="935" w:type="pct"/>
            <w:vMerge w:val="continue"/>
            <w:vAlign w:val="center"/>
          </w:tcPr>
          <w:p w14:paraId="40351D2E">
            <w:pPr>
              <w:adjustRightInd w:val="0"/>
              <w:snapToGrid w:val="0"/>
              <w:rPr>
                <w:rFonts w:hint="eastAsia" w:ascii="仿宋_GB2312" w:hAnsi="仿宋_GB2312" w:cs="仿宋_GB2312"/>
                <w:sz w:val="24"/>
                <w:szCs w:val="24"/>
                <w:shd w:val="clear" w:color="auto" w:fill="FFFFFF"/>
              </w:rPr>
            </w:pPr>
          </w:p>
        </w:tc>
      </w:tr>
    </w:tbl>
    <w:p w14:paraId="20BBD3A0">
      <w:pPr>
        <w:pStyle w:val="2"/>
      </w:pPr>
    </w:p>
    <w:p w14:paraId="60B255F3">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b.岗位实习安排</w:t>
      </w:r>
    </w:p>
    <w:tbl>
      <w:tblPr>
        <w:tblStyle w:val="14"/>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1405"/>
        <w:gridCol w:w="1431"/>
        <w:gridCol w:w="1406"/>
        <w:gridCol w:w="1406"/>
        <w:gridCol w:w="1406"/>
      </w:tblGrid>
      <w:tr w14:paraId="2CFF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405" w:type="dxa"/>
            <w:vAlign w:val="center"/>
          </w:tcPr>
          <w:p w14:paraId="3498274A">
            <w:pPr>
              <w:jc w:val="center"/>
              <w:rPr>
                <w:rFonts w:hint="eastAsia" w:ascii="仿宋_GB2312" w:hAnsi="仿宋_GB2312" w:cs="仿宋_GB2312"/>
                <w:b/>
                <w:bCs/>
                <w:sz w:val="24"/>
              </w:rPr>
            </w:pPr>
            <w:r>
              <w:rPr>
                <w:rFonts w:hint="eastAsia" w:ascii="仿宋_GB2312" w:hAnsi="仿宋_GB2312" w:cs="仿宋_GB2312"/>
                <w:b/>
                <w:bCs/>
                <w:sz w:val="24"/>
              </w:rPr>
              <w:t>时间</w:t>
            </w:r>
          </w:p>
        </w:tc>
        <w:tc>
          <w:tcPr>
            <w:tcW w:w="1405" w:type="dxa"/>
            <w:vAlign w:val="center"/>
          </w:tcPr>
          <w:p w14:paraId="4C281DD2">
            <w:pPr>
              <w:jc w:val="center"/>
              <w:rPr>
                <w:rFonts w:hint="eastAsia" w:ascii="仿宋_GB2312" w:hAnsi="仿宋_GB2312" w:cs="仿宋_GB2312"/>
                <w:b/>
                <w:bCs/>
                <w:sz w:val="24"/>
              </w:rPr>
            </w:pPr>
            <w:r>
              <w:rPr>
                <w:rFonts w:hint="eastAsia" w:ascii="仿宋_GB2312" w:hAnsi="仿宋_GB2312" w:cs="仿宋_GB2312"/>
                <w:b/>
                <w:bCs/>
                <w:sz w:val="24"/>
              </w:rPr>
              <w:t>实习目标</w:t>
            </w:r>
          </w:p>
        </w:tc>
        <w:tc>
          <w:tcPr>
            <w:tcW w:w="1431" w:type="dxa"/>
            <w:vAlign w:val="center"/>
          </w:tcPr>
          <w:p w14:paraId="3A0CD642">
            <w:pPr>
              <w:jc w:val="center"/>
              <w:rPr>
                <w:rFonts w:hint="eastAsia" w:ascii="仿宋_GB2312" w:hAnsi="仿宋_GB2312" w:cs="仿宋_GB2312"/>
                <w:b/>
                <w:bCs/>
                <w:sz w:val="24"/>
              </w:rPr>
            </w:pPr>
            <w:r>
              <w:rPr>
                <w:rFonts w:hint="eastAsia" w:ascii="仿宋_GB2312" w:hAnsi="仿宋_GB2312" w:cs="仿宋_GB2312"/>
                <w:b/>
                <w:bCs/>
                <w:sz w:val="24"/>
              </w:rPr>
              <w:t>实习项目</w:t>
            </w:r>
          </w:p>
          <w:p w14:paraId="19847B12">
            <w:pPr>
              <w:jc w:val="center"/>
              <w:rPr>
                <w:rFonts w:hint="eastAsia" w:ascii="仿宋_GB2312" w:hAnsi="仿宋_GB2312" w:cs="仿宋_GB2312"/>
                <w:b/>
                <w:bCs/>
                <w:sz w:val="24"/>
              </w:rPr>
            </w:pPr>
            <w:r>
              <w:rPr>
                <w:rFonts w:hint="eastAsia" w:ascii="仿宋_GB2312" w:hAnsi="仿宋_GB2312" w:cs="仿宋_GB2312"/>
                <w:b/>
                <w:bCs/>
                <w:sz w:val="24"/>
              </w:rPr>
              <w:t>（内容/任务）</w:t>
            </w:r>
          </w:p>
        </w:tc>
        <w:tc>
          <w:tcPr>
            <w:tcW w:w="1406" w:type="dxa"/>
            <w:vAlign w:val="center"/>
          </w:tcPr>
          <w:p w14:paraId="0A7213E5">
            <w:pPr>
              <w:jc w:val="center"/>
              <w:rPr>
                <w:rFonts w:hint="eastAsia" w:ascii="仿宋_GB2312" w:hAnsi="仿宋_GB2312" w:cs="仿宋_GB2312"/>
                <w:b/>
                <w:bCs/>
                <w:sz w:val="24"/>
              </w:rPr>
            </w:pPr>
            <w:r>
              <w:rPr>
                <w:rFonts w:hint="eastAsia" w:ascii="仿宋_GB2312" w:hAnsi="仿宋_GB2312" w:cs="仿宋_GB2312"/>
                <w:b/>
                <w:bCs/>
                <w:sz w:val="24"/>
              </w:rPr>
              <w:t>实习形</w:t>
            </w:r>
          </w:p>
          <w:p w14:paraId="5571EE10">
            <w:pPr>
              <w:jc w:val="center"/>
              <w:rPr>
                <w:rFonts w:hint="eastAsia" w:ascii="仿宋_GB2312" w:hAnsi="仿宋_GB2312" w:cs="仿宋_GB2312"/>
                <w:b/>
                <w:bCs/>
                <w:sz w:val="24"/>
              </w:rPr>
            </w:pPr>
            <w:r>
              <w:rPr>
                <w:rFonts w:hint="eastAsia" w:ascii="仿宋_GB2312" w:hAnsi="仿宋_GB2312" w:cs="仿宋_GB2312"/>
                <w:b/>
                <w:bCs/>
                <w:sz w:val="24"/>
              </w:rPr>
              <w:t>式</w:t>
            </w:r>
          </w:p>
        </w:tc>
        <w:tc>
          <w:tcPr>
            <w:tcW w:w="1406" w:type="dxa"/>
            <w:vAlign w:val="center"/>
          </w:tcPr>
          <w:p w14:paraId="0EC6CCA8">
            <w:pPr>
              <w:jc w:val="center"/>
              <w:rPr>
                <w:rFonts w:hint="eastAsia" w:ascii="仿宋_GB2312" w:hAnsi="仿宋_GB2312" w:cs="仿宋_GB2312"/>
                <w:b/>
                <w:bCs/>
                <w:sz w:val="24"/>
              </w:rPr>
            </w:pPr>
            <w:r>
              <w:rPr>
                <w:rFonts w:hint="eastAsia" w:ascii="仿宋_GB2312" w:hAnsi="仿宋_GB2312" w:cs="仿宋_GB2312"/>
                <w:b/>
                <w:bCs/>
                <w:sz w:val="24"/>
              </w:rPr>
              <w:t>考核要求</w:t>
            </w:r>
          </w:p>
        </w:tc>
        <w:tc>
          <w:tcPr>
            <w:tcW w:w="1406" w:type="dxa"/>
            <w:vAlign w:val="center"/>
          </w:tcPr>
          <w:p w14:paraId="7BA611A2">
            <w:pPr>
              <w:jc w:val="center"/>
              <w:rPr>
                <w:rFonts w:hint="eastAsia" w:ascii="仿宋_GB2312" w:hAnsi="仿宋_GB2312" w:cs="仿宋_GB2312"/>
                <w:b/>
                <w:bCs/>
                <w:sz w:val="24"/>
              </w:rPr>
            </w:pPr>
            <w:r>
              <w:rPr>
                <w:rFonts w:hint="eastAsia" w:ascii="仿宋_GB2312" w:hAnsi="仿宋_GB2312" w:cs="仿宋_GB2312"/>
                <w:b/>
                <w:bCs/>
                <w:sz w:val="24"/>
              </w:rPr>
              <w:t>合作企业</w:t>
            </w:r>
          </w:p>
        </w:tc>
      </w:tr>
      <w:tr w14:paraId="1C03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tcPr>
          <w:p w14:paraId="5F226E1C">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第5、6学期</w:t>
            </w:r>
          </w:p>
        </w:tc>
        <w:tc>
          <w:tcPr>
            <w:tcW w:w="1405" w:type="dxa"/>
          </w:tcPr>
          <w:p w14:paraId="46E71352">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rPr>
              <w:t>培养学生良好的职业道德、熟练的专业技能、较强的可持续发展能力</w:t>
            </w:r>
          </w:p>
        </w:tc>
        <w:tc>
          <w:tcPr>
            <w:tcW w:w="1431" w:type="dxa"/>
          </w:tcPr>
          <w:p w14:paraId="29DD00E4">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rPr>
              <w:t>市场拓展、数字营销、品牌运营、销售管理等</w:t>
            </w:r>
          </w:p>
        </w:tc>
        <w:tc>
          <w:tcPr>
            <w:tcW w:w="1406" w:type="dxa"/>
          </w:tcPr>
          <w:p w14:paraId="1E77E4FA">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岗位实习</w:t>
            </w:r>
          </w:p>
        </w:tc>
        <w:tc>
          <w:tcPr>
            <w:tcW w:w="1406" w:type="dxa"/>
          </w:tcPr>
          <w:p w14:paraId="7897FC7F">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rPr>
              <w:t>实习总结、企业考核、专业教师考核相结合</w:t>
            </w:r>
          </w:p>
        </w:tc>
        <w:tc>
          <w:tcPr>
            <w:tcW w:w="1406" w:type="dxa"/>
          </w:tcPr>
          <w:p w14:paraId="79BE7E62">
            <w:pPr>
              <w:adjustRightInd w:val="0"/>
              <w:snapToGrid w:val="0"/>
              <w:rPr>
                <w:rFonts w:hint="eastAsia" w:ascii="仿宋_GB2312" w:hAnsi="仿宋_GB2312" w:cs="仿宋_GB2312"/>
                <w:sz w:val="24"/>
                <w:szCs w:val="24"/>
                <w:shd w:val="clear" w:color="auto" w:fill="FFFFFF"/>
              </w:rPr>
            </w:pPr>
            <w:r>
              <w:rPr>
                <w:rFonts w:hint="eastAsia" w:ascii="仿宋_GB2312" w:hAnsi="仿宋_GB2312" w:cs="仿宋_GB2312"/>
                <w:sz w:val="24"/>
                <w:szCs w:val="24"/>
              </w:rPr>
              <w:t>上汽五菱通用、东风柳汽集团、比亚迪集团、广西中柳食品科技有限公司、杭州娃哈哈集团、广西一舟传播有限公司、柳州广栗食品有限公司等</w:t>
            </w:r>
          </w:p>
        </w:tc>
      </w:tr>
    </w:tbl>
    <w:p w14:paraId="4952CE09">
      <w:pPr>
        <w:adjustRightInd w:val="0"/>
        <w:snapToGrid w:val="0"/>
        <w:spacing w:line="360" w:lineRule="auto"/>
        <w:ind w:firstLine="560" w:firstLineChars="200"/>
        <w:rPr>
          <w:rFonts w:hint="eastAsia" w:ascii="仿宋" w:hAnsi="仿宋" w:eastAsia="仿宋" w:cs="仿宋"/>
          <w:sz w:val="28"/>
          <w:szCs w:val="28"/>
        </w:rPr>
      </w:pPr>
    </w:p>
    <w:p w14:paraId="08B7018B">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③综合实践课程设计</w:t>
      </w:r>
    </w:p>
    <w:tbl>
      <w:tblPr>
        <w:tblStyle w:val="14"/>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897"/>
        <w:gridCol w:w="994"/>
        <w:gridCol w:w="1595"/>
        <w:gridCol w:w="1601"/>
        <w:gridCol w:w="1602"/>
      </w:tblGrid>
      <w:tr w14:paraId="7994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10" w:type="pct"/>
            <w:vAlign w:val="center"/>
          </w:tcPr>
          <w:p w14:paraId="6FC2F5E7">
            <w:pPr>
              <w:jc w:val="center"/>
              <w:rPr>
                <w:rFonts w:hint="eastAsia" w:ascii="仿宋_GB2312" w:hAnsi="仿宋_GB2312" w:cs="仿宋_GB2312"/>
                <w:b/>
                <w:bCs/>
                <w:sz w:val="24"/>
              </w:rPr>
            </w:pPr>
            <w:r>
              <w:rPr>
                <w:rFonts w:hint="eastAsia" w:ascii="仿宋_GB2312" w:hAnsi="仿宋_GB2312" w:cs="仿宋_GB2312"/>
                <w:b/>
                <w:bCs/>
                <w:sz w:val="24"/>
              </w:rPr>
              <w:t>序号</w:t>
            </w:r>
          </w:p>
        </w:tc>
        <w:tc>
          <w:tcPr>
            <w:tcW w:w="1107" w:type="pct"/>
            <w:vAlign w:val="center"/>
          </w:tcPr>
          <w:p w14:paraId="256098E7">
            <w:pPr>
              <w:jc w:val="center"/>
              <w:rPr>
                <w:rFonts w:hint="eastAsia" w:ascii="仿宋_GB2312" w:hAnsi="仿宋_GB2312" w:cs="仿宋_GB2312"/>
                <w:b/>
                <w:bCs/>
                <w:sz w:val="24"/>
              </w:rPr>
            </w:pPr>
            <w:r>
              <w:rPr>
                <w:rFonts w:hint="eastAsia" w:ascii="仿宋_GB2312" w:hAnsi="仿宋_GB2312" w:cs="仿宋_GB2312"/>
                <w:b/>
                <w:bCs/>
                <w:sz w:val="24"/>
              </w:rPr>
              <w:t>综合实践课程名称（课程设计名称）</w:t>
            </w:r>
          </w:p>
        </w:tc>
        <w:tc>
          <w:tcPr>
            <w:tcW w:w="580" w:type="pct"/>
            <w:vAlign w:val="center"/>
          </w:tcPr>
          <w:p w14:paraId="05D6A4AC">
            <w:pPr>
              <w:jc w:val="center"/>
              <w:rPr>
                <w:rFonts w:hint="eastAsia" w:ascii="仿宋_GB2312" w:hAnsi="仿宋_GB2312" w:cs="仿宋_GB2312"/>
                <w:b/>
                <w:bCs/>
                <w:sz w:val="24"/>
                <w:szCs w:val="24"/>
              </w:rPr>
            </w:pPr>
            <w:r>
              <w:rPr>
                <w:rFonts w:hint="eastAsia" w:ascii="仿宋_GB2312" w:hAnsi="仿宋_GB2312" w:cs="仿宋_GB2312"/>
                <w:b/>
                <w:bCs/>
                <w:sz w:val="24"/>
              </w:rPr>
              <w:t>学期</w:t>
            </w:r>
          </w:p>
        </w:tc>
        <w:tc>
          <w:tcPr>
            <w:tcW w:w="931" w:type="pct"/>
            <w:vAlign w:val="center"/>
          </w:tcPr>
          <w:p w14:paraId="16780A4B">
            <w:pPr>
              <w:jc w:val="center"/>
              <w:rPr>
                <w:rFonts w:hint="eastAsia" w:ascii="仿宋_GB2312" w:hAnsi="仿宋_GB2312" w:cs="仿宋_GB2312"/>
                <w:b/>
                <w:bCs/>
                <w:sz w:val="24"/>
              </w:rPr>
            </w:pPr>
            <w:r>
              <w:rPr>
                <w:rFonts w:hint="eastAsia" w:ascii="仿宋_GB2312" w:hAnsi="仿宋_GB2312" w:cs="仿宋_GB2312"/>
                <w:b/>
                <w:bCs/>
                <w:sz w:val="24"/>
              </w:rPr>
              <w:t>产出/成果</w:t>
            </w:r>
          </w:p>
        </w:tc>
        <w:tc>
          <w:tcPr>
            <w:tcW w:w="934" w:type="pct"/>
            <w:vAlign w:val="center"/>
          </w:tcPr>
          <w:p w14:paraId="162F8E61">
            <w:pPr>
              <w:jc w:val="center"/>
              <w:rPr>
                <w:rFonts w:hint="eastAsia" w:ascii="仿宋_GB2312" w:hAnsi="仿宋_GB2312" w:cs="仿宋_GB2312"/>
                <w:b/>
                <w:bCs/>
                <w:sz w:val="24"/>
              </w:rPr>
            </w:pPr>
            <w:r>
              <w:rPr>
                <w:rFonts w:hint="eastAsia" w:ascii="仿宋_GB2312" w:hAnsi="仿宋_GB2312" w:cs="仿宋_GB2312"/>
                <w:b/>
                <w:bCs/>
                <w:sz w:val="24"/>
              </w:rPr>
              <w:t>依托专业课程</w:t>
            </w:r>
          </w:p>
        </w:tc>
        <w:tc>
          <w:tcPr>
            <w:tcW w:w="935" w:type="pct"/>
            <w:vAlign w:val="center"/>
          </w:tcPr>
          <w:p w14:paraId="3975DC61">
            <w:pPr>
              <w:jc w:val="center"/>
              <w:rPr>
                <w:rFonts w:hint="eastAsia" w:ascii="仿宋_GB2312" w:hAnsi="仿宋_GB2312" w:cs="仿宋_GB2312"/>
                <w:b/>
                <w:bCs/>
                <w:sz w:val="24"/>
              </w:rPr>
            </w:pPr>
            <w:r>
              <w:rPr>
                <w:rFonts w:hint="eastAsia" w:ascii="仿宋_GB2312" w:hAnsi="仿宋_GB2312" w:cs="仿宋_GB2312"/>
                <w:b/>
                <w:bCs/>
                <w:sz w:val="24"/>
              </w:rPr>
              <w:t>合作企业</w:t>
            </w:r>
          </w:p>
        </w:tc>
      </w:tr>
      <w:tr w14:paraId="43C2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4AEC7574">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1</w:t>
            </w:r>
          </w:p>
        </w:tc>
        <w:tc>
          <w:tcPr>
            <w:tcW w:w="1107" w:type="pct"/>
            <w:vAlign w:val="center"/>
          </w:tcPr>
          <w:p w14:paraId="6C62BB7B">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rPr>
              <w:t>营销数据可视化实践</w:t>
            </w:r>
          </w:p>
        </w:tc>
        <w:tc>
          <w:tcPr>
            <w:tcW w:w="580" w:type="pct"/>
            <w:vAlign w:val="center"/>
          </w:tcPr>
          <w:p w14:paraId="22BF3D72">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2</w:t>
            </w:r>
          </w:p>
        </w:tc>
        <w:tc>
          <w:tcPr>
            <w:tcW w:w="931" w:type="pct"/>
            <w:vAlign w:val="center"/>
          </w:tcPr>
          <w:p w14:paraId="1DA4F749">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方案报告</w:t>
            </w:r>
          </w:p>
        </w:tc>
        <w:tc>
          <w:tcPr>
            <w:tcW w:w="934" w:type="pct"/>
            <w:vAlign w:val="center"/>
          </w:tcPr>
          <w:p w14:paraId="5CAF8030">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BI与数据可视化</w:t>
            </w:r>
          </w:p>
        </w:tc>
        <w:tc>
          <w:tcPr>
            <w:tcW w:w="935" w:type="pct"/>
            <w:vMerge w:val="restart"/>
            <w:vAlign w:val="center"/>
          </w:tcPr>
          <w:p w14:paraId="53D59504">
            <w:pPr>
              <w:adjustRightInd w:val="0"/>
              <w:snapToGrid w:val="0"/>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rPr>
              <w:t>上汽五菱通用、东风柳汽集团、比亚迪集团、</w:t>
            </w:r>
            <w:r>
              <w:fldChar w:fldCharType="begin"/>
            </w:r>
            <w:r>
              <w:instrText xml:space="preserve"> HYPERLINK "http://www.baidu.com/link?url=YZxbajjQydQxSeSf75tEEB_Wh0_d34xvvXniiTwKOszJtaGKlPx4_0XSLhjZDci-" \t "https://www.baidu.com/_blank" </w:instrText>
            </w:r>
            <w:r>
              <w:fldChar w:fldCharType="separate"/>
            </w:r>
            <w:r>
              <w:rPr>
                <w:rFonts w:hint="eastAsia" w:ascii="仿宋_GB2312" w:hAnsi="仿宋_GB2312" w:cs="仿宋_GB2312"/>
                <w:sz w:val="24"/>
                <w:szCs w:val="24"/>
              </w:rPr>
              <w:t>广西中柳食品科技有限公司</w:t>
            </w:r>
            <w:r>
              <w:rPr>
                <w:rFonts w:hint="eastAsia" w:ascii="仿宋_GB2312" w:hAnsi="仿宋_GB2312" w:cs="仿宋_GB2312"/>
                <w:sz w:val="24"/>
                <w:szCs w:val="24"/>
              </w:rPr>
              <w:fldChar w:fldCharType="end"/>
            </w:r>
            <w:r>
              <w:rPr>
                <w:rFonts w:hint="eastAsia" w:ascii="仿宋_GB2312" w:hAnsi="仿宋_GB2312" w:cs="仿宋_GB2312"/>
                <w:sz w:val="24"/>
                <w:szCs w:val="24"/>
              </w:rPr>
              <w:t>、杭州娃哈哈集团、广西一舟传播有限公司、柳州广栗食品有限公司等</w:t>
            </w:r>
          </w:p>
        </w:tc>
      </w:tr>
      <w:tr w14:paraId="38B6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1D0D1869">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2</w:t>
            </w:r>
          </w:p>
        </w:tc>
        <w:tc>
          <w:tcPr>
            <w:tcW w:w="1107" w:type="pct"/>
            <w:vAlign w:val="center"/>
          </w:tcPr>
          <w:p w14:paraId="1A6E2659">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rPr>
              <w:t>直播营销实践</w:t>
            </w:r>
          </w:p>
        </w:tc>
        <w:tc>
          <w:tcPr>
            <w:tcW w:w="580" w:type="pct"/>
            <w:vAlign w:val="center"/>
          </w:tcPr>
          <w:p w14:paraId="0EC1F2A3">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3</w:t>
            </w:r>
          </w:p>
        </w:tc>
        <w:tc>
          <w:tcPr>
            <w:tcW w:w="931" w:type="pct"/>
            <w:vAlign w:val="center"/>
          </w:tcPr>
          <w:p w14:paraId="41860393">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方案报告</w:t>
            </w:r>
          </w:p>
        </w:tc>
        <w:tc>
          <w:tcPr>
            <w:tcW w:w="934" w:type="pct"/>
            <w:vAlign w:val="center"/>
          </w:tcPr>
          <w:p w14:paraId="4D43E642">
            <w:pPr>
              <w:adjustRightInd w:val="0"/>
              <w:snapToGrid w:val="0"/>
              <w:spacing w:line="596" w:lineRule="exact"/>
              <w:jc w:val="center"/>
              <w:rPr>
                <w:rFonts w:hint="eastAsia" w:ascii="仿宋_GB2312" w:hAnsi="仿宋_GB2312" w:cs="仿宋_GB2312"/>
                <w:sz w:val="24"/>
                <w:szCs w:val="24"/>
                <w:shd w:val="clear" w:color="auto" w:fill="FFFFFF"/>
              </w:rPr>
            </w:pPr>
            <w:r>
              <w:rPr>
                <w:rFonts w:hint="eastAsia" w:ascii="仿宋_GB2312" w:hAnsi="仿宋_GB2312" w:cs="仿宋_GB2312"/>
                <w:sz w:val="24"/>
                <w:szCs w:val="24"/>
                <w:shd w:val="clear" w:color="auto" w:fill="FFFFFF"/>
              </w:rPr>
              <w:t>直播营销</w:t>
            </w:r>
          </w:p>
        </w:tc>
        <w:tc>
          <w:tcPr>
            <w:tcW w:w="935" w:type="pct"/>
            <w:vMerge w:val="continue"/>
            <w:vAlign w:val="center"/>
          </w:tcPr>
          <w:p w14:paraId="40E5533C">
            <w:pPr>
              <w:adjustRightInd w:val="0"/>
              <w:snapToGrid w:val="0"/>
              <w:spacing w:line="596" w:lineRule="exact"/>
              <w:jc w:val="center"/>
              <w:rPr>
                <w:rFonts w:hint="eastAsia" w:ascii="仿宋_GB2312" w:hAnsi="仿宋_GB2312" w:cs="仿宋_GB2312"/>
                <w:sz w:val="24"/>
                <w:szCs w:val="24"/>
                <w:shd w:val="clear" w:color="auto" w:fill="FFFFFF"/>
              </w:rPr>
            </w:pPr>
          </w:p>
        </w:tc>
      </w:tr>
    </w:tbl>
    <w:p w14:paraId="5E005425">
      <w:pPr>
        <w:ind w:firstLine="560" w:firstLineChars="200"/>
        <w:rPr>
          <w:rFonts w:hint="eastAsia" w:ascii="宋体" w:hAnsi="宋体" w:eastAsia="宋体" w:cs="宋体"/>
          <w:sz w:val="28"/>
          <w:szCs w:val="28"/>
        </w:rPr>
      </w:pPr>
      <w:r>
        <w:rPr>
          <w:rFonts w:hint="eastAsia" w:ascii="宋体" w:hAnsi="宋体" w:eastAsia="宋体" w:cs="宋体"/>
          <w:sz w:val="28"/>
          <w:szCs w:val="28"/>
        </w:rPr>
        <w:t>4.管理能力体系</w:t>
      </w:r>
      <w:bookmarkEnd w:id="37"/>
      <w:bookmarkEnd w:id="38"/>
    </w:p>
    <w:p w14:paraId="4DA902C1">
      <w:pPr>
        <w:ind w:firstLine="560" w:firstLineChars="200"/>
        <w:rPr>
          <w:rFonts w:hint="eastAsia" w:ascii="宋体" w:hAnsi="宋体" w:eastAsia="宋体" w:cs="宋体"/>
          <w:sz w:val="28"/>
          <w:szCs w:val="28"/>
        </w:rPr>
      </w:pPr>
      <w:r>
        <w:rPr>
          <w:rFonts w:hint="eastAsia" w:ascii="宋体" w:hAnsi="宋体" w:eastAsia="宋体" w:cs="宋体"/>
          <w:sz w:val="28"/>
          <w:szCs w:val="28"/>
        </w:rPr>
        <w:t>以培养自我管理能力、一线管理能力和精益生产管理能力为目标，开设管理类课程并把管理能力融入系列课程，开展全员实训管理，打造融入精益精神的教学和实训环境。</w:t>
      </w:r>
    </w:p>
    <w:p w14:paraId="67DB94DB">
      <w:pPr>
        <w:pStyle w:val="19"/>
        <w:ind w:firstLine="422"/>
      </w:pPr>
      <w:bookmarkStart w:id="39" w:name="_Toc5721"/>
      <w:bookmarkStart w:id="40" w:name="_Toc20315"/>
      <w:r>
        <w:rPr>
          <w:rFonts w:hint="eastAsia"/>
        </w:rPr>
        <w:t>表6-6 管理能力体系一览表</w:t>
      </w:r>
      <w:bookmarkEnd w:id="39"/>
      <w:bookmarkEnd w:id="40"/>
    </w:p>
    <w:tbl>
      <w:tblPr>
        <w:tblStyle w:val="1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57B4C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7" w:hRule="atLeast"/>
          <w:jc w:val="center"/>
        </w:trPr>
        <w:tc>
          <w:tcPr>
            <w:tcW w:w="4525" w:type="dxa"/>
            <w:vAlign w:val="center"/>
          </w:tcPr>
          <w:p w14:paraId="6DEA813A">
            <w:pPr>
              <w:jc w:val="center"/>
              <w:rPr>
                <w:sz w:val="22"/>
                <w:szCs w:val="18"/>
              </w:rPr>
            </w:pPr>
            <w:bookmarkStart w:id="41" w:name="_Toc110195919"/>
            <w:r>
              <w:rPr>
                <w:rFonts w:hint="eastAsia"/>
                <w:sz w:val="22"/>
                <w:szCs w:val="18"/>
              </w:rPr>
              <w:t>课程名称</w:t>
            </w:r>
            <w:bookmarkEnd w:id="41"/>
          </w:p>
        </w:tc>
        <w:tc>
          <w:tcPr>
            <w:tcW w:w="4352" w:type="dxa"/>
            <w:vAlign w:val="center"/>
          </w:tcPr>
          <w:p w14:paraId="586C8EF2">
            <w:pPr>
              <w:jc w:val="center"/>
              <w:rPr>
                <w:sz w:val="22"/>
                <w:szCs w:val="18"/>
              </w:rPr>
            </w:pPr>
            <w:bookmarkStart w:id="42" w:name="_Toc110195920"/>
            <w:r>
              <w:rPr>
                <w:rFonts w:hint="eastAsia"/>
                <w:sz w:val="22"/>
                <w:szCs w:val="18"/>
              </w:rPr>
              <w:t>活动名称</w:t>
            </w:r>
            <w:bookmarkEnd w:id="42"/>
          </w:p>
        </w:tc>
      </w:tr>
      <w:tr w14:paraId="359A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4CCDA8DA">
            <w:pPr>
              <w:pStyle w:val="20"/>
              <w:rPr>
                <w:rFonts w:hint="eastAsia" w:ascii="仿宋_GB2312" w:hAnsi="仿宋_GB2312" w:cs="仿宋_GB2312"/>
              </w:rPr>
            </w:pPr>
            <w:r>
              <w:rPr>
                <w:rFonts w:hint="eastAsia" w:ascii="仿宋_GB2312" w:hAnsi="仿宋_GB2312" w:cs="仿宋_GB2312"/>
              </w:rPr>
              <w:t>1.精益生产与管理基础</w:t>
            </w:r>
          </w:p>
        </w:tc>
        <w:tc>
          <w:tcPr>
            <w:tcW w:w="4352" w:type="dxa"/>
            <w:vAlign w:val="center"/>
          </w:tcPr>
          <w:p w14:paraId="08D384CC">
            <w:pPr>
              <w:pStyle w:val="20"/>
              <w:rPr>
                <w:rFonts w:hint="eastAsia" w:ascii="仿宋_GB2312" w:hAnsi="仿宋_GB2312" w:cs="仿宋_GB2312"/>
              </w:rPr>
            </w:pPr>
            <w:r>
              <w:rPr>
                <w:rFonts w:hint="eastAsia" w:ascii="仿宋_GB2312" w:hAnsi="仿宋_GB2312" w:cs="仿宋_GB2312"/>
              </w:rPr>
              <w:t>全员实训管理</w:t>
            </w:r>
          </w:p>
        </w:tc>
      </w:tr>
      <w:tr w14:paraId="174C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77836DF7">
            <w:pPr>
              <w:pStyle w:val="20"/>
              <w:rPr>
                <w:rFonts w:hint="eastAsia" w:ascii="仿宋_GB2312" w:hAnsi="仿宋_GB2312" w:cs="仿宋_GB2312"/>
              </w:rPr>
            </w:pPr>
            <w:r>
              <w:rPr>
                <w:rFonts w:hint="eastAsia" w:ascii="仿宋_GB2312" w:hAnsi="仿宋_GB2312" w:cs="仿宋_GB2312"/>
                <w:color w:val="000000" w:themeColor="text1"/>
                <w:kern w:val="0"/>
                <w:szCs w:val="21"/>
                <w14:textFill>
                  <w14:solidFill>
                    <w14:schemeClr w14:val="tx1"/>
                  </w14:solidFill>
                </w14:textFill>
              </w:rPr>
              <w:t>2.管理类选修课程：店铺运营</w:t>
            </w:r>
          </w:p>
        </w:tc>
        <w:tc>
          <w:tcPr>
            <w:tcW w:w="4352" w:type="dxa"/>
            <w:vAlign w:val="center"/>
          </w:tcPr>
          <w:p w14:paraId="081E8E7A">
            <w:pPr>
              <w:pStyle w:val="20"/>
              <w:rPr>
                <w:rFonts w:hint="eastAsia" w:ascii="仿宋_GB2312" w:hAnsi="仿宋_GB2312" w:cs="仿宋_GB2312"/>
              </w:rPr>
            </w:pPr>
            <w:r>
              <w:rPr>
                <w:rFonts w:hint="eastAsia" w:ascii="仿宋_GB2312" w:hAnsi="仿宋_GB2312" w:cs="仿宋_GB2312"/>
                <w:szCs w:val="21"/>
              </w:rPr>
              <w:t>店铺运营平台系统实操</w:t>
            </w:r>
          </w:p>
        </w:tc>
      </w:tr>
      <w:tr w14:paraId="6B2E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vAlign w:val="center"/>
          </w:tcPr>
          <w:p w14:paraId="6DFB225E">
            <w:pPr>
              <w:pStyle w:val="20"/>
              <w:jc w:val="left"/>
              <w:rPr>
                <w:rFonts w:hint="eastAsia" w:ascii="仿宋_GB2312" w:hAnsi="仿宋_GB2312" w:cs="仿宋_GB2312"/>
                <w:szCs w:val="21"/>
              </w:rPr>
            </w:pPr>
            <w:r>
              <w:rPr>
                <w:rFonts w:hint="eastAsia" w:ascii="仿宋_GB2312" w:hAnsi="仿宋_GB2312" w:cs="仿宋_GB2312"/>
                <w:szCs w:val="21"/>
              </w:rPr>
              <w:t>3.专业类管理课程：销售管理</w:t>
            </w:r>
          </w:p>
          <w:p w14:paraId="566260EA">
            <w:pPr>
              <w:pStyle w:val="20"/>
              <w:jc w:val="left"/>
              <w:rPr>
                <w:rFonts w:hint="eastAsia" w:ascii="仿宋_GB2312" w:hAnsi="仿宋_GB2312" w:cs="仿宋_GB2312"/>
                <w:color w:val="000000" w:themeColor="text1"/>
                <w:kern w:val="0"/>
                <w:szCs w:val="21"/>
                <w14:textFill>
                  <w14:solidFill>
                    <w14:schemeClr w14:val="tx1"/>
                  </w14:solidFill>
                </w14:textFill>
              </w:rPr>
            </w:pPr>
            <w:r>
              <w:rPr>
                <w:rFonts w:hint="eastAsia" w:ascii="仿宋_GB2312" w:hAnsi="仿宋_GB2312" w:cs="仿宋_GB2312"/>
                <w:szCs w:val="21"/>
              </w:rPr>
              <w:t>（具体化，每个专业至少1门）</w:t>
            </w:r>
          </w:p>
        </w:tc>
        <w:tc>
          <w:tcPr>
            <w:tcW w:w="4352" w:type="dxa"/>
            <w:vAlign w:val="center"/>
          </w:tcPr>
          <w:p w14:paraId="172CD916">
            <w:pPr>
              <w:jc w:val="left"/>
              <w:rPr>
                <w:rFonts w:hint="eastAsia" w:ascii="仿宋_GB2312" w:hAnsi="仿宋_GB2312" w:cs="仿宋_GB2312"/>
                <w:sz w:val="21"/>
                <w:szCs w:val="21"/>
              </w:rPr>
            </w:pPr>
            <w:r>
              <w:rPr>
                <w:rFonts w:hint="eastAsia" w:ascii="仿宋_GB2312" w:hAnsi="仿宋_GB2312" w:cs="仿宋_GB2312"/>
                <w:sz w:val="21"/>
                <w:szCs w:val="21"/>
              </w:rPr>
              <w:t>1.销售过程管理</w:t>
            </w:r>
          </w:p>
          <w:p w14:paraId="2E90DFEF">
            <w:pPr>
              <w:jc w:val="left"/>
              <w:rPr>
                <w:rFonts w:hint="eastAsia" w:ascii="仿宋_GB2312" w:hAnsi="仿宋_GB2312" w:cs="仿宋_GB2312"/>
                <w:sz w:val="21"/>
                <w:szCs w:val="21"/>
              </w:rPr>
            </w:pPr>
            <w:r>
              <w:rPr>
                <w:rFonts w:hint="eastAsia" w:ascii="仿宋_GB2312" w:hAnsi="仿宋_GB2312" w:cs="仿宋_GB2312"/>
                <w:sz w:val="21"/>
                <w:szCs w:val="21"/>
              </w:rPr>
              <w:t>2.销售计划管理</w:t>
            </w:r>
          </w:p>
          <w:p w14:paraId="06EB9D7C">
            <w:pPr>
              <w:jc w:val="left"/>
              <w:rPr>
                <w:rFonts w:hint="eastAsia" w:ascii="仿宋_GB2312" w:hAnsi="仿宋_GB2312" w:cs="仿宋_GB2312"/>
                <w:sz w:val="21"/>
                <w:szCs w:val="21"/>
              </w:rPr>
            </w:pPr>
            <w:r>
              <w:rPr>
                <w:rFonts w:hint="eastAsia" w:ascii="仿宋_GB2312" w:hAnsi="仿宋_GB2312" w:cs="仿宋_GB2312"/>
                <w:sz w:val="21"/>
                <w:szCs w:val="21"/>
              </w:rPr>
              <w:t>3.销售组织规划</w:t>
            </w:r>
          </w:p>
          <w:p w14:paraId="1805405E">
            <w:pPr>
              <w:jc w:val="left"/>
              <w:rPr>
                <w:rFonts w:hint="eastAsia" w:ascii="仿宋_GB2312" w:hAnsi="仿宋_GB2312" w:cs="仿宋_GB2312"/>
                <w:sz w:val="21"/>
                <w:szCs w:val="21"/>
              </w:rPr>
            </w:pPr>
            <w:r>
              <w:rPr>
                <w:rFonts w:hint="eastAsia" w:ascii="仿宋_GB2312" w:hAnsi="仿宋_GB2312" w:cs="仿宋_GB2312"/>
                <w:sz w:val="21"/>
                <w:szCs w:val="21"/>
              </w:rPr>
              <w:t>4.销售团队建设</w:t>
            </w:r>
          </w:p>
          <w:p w14:paraId="1C8310F8">
            <w:pPr>
              <w:pStyle w:val="20"/>
              <w:jc w:val="left"/>
              <w:rPr>
                <w:rFonts w:hint="eastAsia" w:ascii="仿宋_GB2312" w:hAnsi="仿宋_GB2312" w:cs="仿宋_GB2312"/>
              </w:rPr>
            </w:pPr>
            <w:r>
              <w:rPr>
                <w:rFonts w:hint="eastAsia" w:ascii="仿宋_GB2312" w:hAnsi="仿宋_GB2312" w:cs="仿宋_GB2312"/>
                <w:szCs w:val="21"/>
              </w:rPr>
              <w:t>5.销售团队管理</w:t>
            </w:r>
          </w:p>
        </w:tc>
      </w:tr>
    </w:tbl>
    <w:p w14:paraId="7C26C4C8">
      <w:pPr>
        <w:ind w:firstLine="560" w:firstLineChars="200"/>
        <w:rPr>
          <w:rFonts w:hint="eastAsia" w:ascii="宋体" w:hAnsi="宋体" w:eastAsia="宋体" w:cs="宋体"/>
          <w:sz w:val="28"/>
          <w:szCs w:val="28"/>
        </w:rPr>
      </w:pPr>
      <w:bookmarkStart w:id="43" w:name="_Toc110195921"/>
      <w:bookmarkStart w:id="44" w:name="_Toc110198126"/>
      <w:bookmarkStart w:id="45" w:name="_Toc110196067"/>
      <w:bookmarkStart w:id="46" w:name="_Toc23184"/>
      <w:r>
        <w:rPr>
          <w:rFonts w:hint="eastAsia" w:ascii="宋体" w:hAnsi="宋体" w:eastAsia="宋体" w:cs="宋体"/>
          <w:sz w:val="28"/>
          <w:szCs w:val="28"/>
        </w:rPr>
        <w:t>5.创新创业体系</w:t>
      </w:r>
      <w:bookmarkEnd w:id="43"/>
      <w:bookmarkEnd w:id="44"/>
      <w:bookmarkEnd w:id="45"/>
      <w:bookmarkEnd w:id="46"/>
    </w:p>
    <w:p w14:paraId="76581FAB">
      <w:pPr>
        <w:ind w:firstLine="560" w:firstLineChars="200"/>
        <w:rPr>
          <w:rFonts w:hint="eastAsia" w:ascii="宋体" w:hAnsi="宋体" w:eastAsia="宋体" w:cs="宋体"/>
          <w:sz w:val="28"/>
          <w:szCs w:val="28"/>
        </w:rPr>
      </w:pPr>
      <w:r>
        <w:rPr>
          <w:rFonts w:hint="eastAsia" w:ascii="宋体" w:hAnsi="宋体" w:eastAsia="宋体" w:cs="宋体"/>
          <w:sz w:val="28"/>
          <w:szCs w:val="28"/>
        </w:rPr>
        <w:t>系统设计创新创业教育，细化创新创业素质能力要求，不断完善创新创业教育课程体系，针对不同学生的需求开设创新创业系列选修课程和培训课程，开展专创融合教学改革。</w:t>
      </w:r>
    </w:p>
    <w:p w14:paraId="2DC3DC6E">
      <w:pPr>
        <w:pStyle w:val="19"/>
        <w:ind w:firstLine="422"/>
        <w:rPr>
          <w:szCs w:val="21"/>
        </w:rPr>
      </w:pPr>
      <w:bookmarkStart w:id="47" w:name="_Toc17006"/>
      <w:bookmarkStart w:id="48" w:name="_Toc24981"/>
      <w:r>
        <w:rPr>
          <w:rFonts w:hint="eastAsia"/>
          <w:szCs w:val="21"/>
        </w:rPr>
        <w:t>表6-7  创新创业能力体系一览表</w:t>
      </w:r>
      <w:bookmarkEnd w:id="47"/>
      <w:bookmarkEnd w:id="48"/>
    </w:p>
    <w:tbl>
      <w:tblPr>
        <w:tblStyle w:val="13"/>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44DC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19" w:type="dxa"/>
            <w:vAlign w:val="center"/>
          </w:tcPr>
          <w:p w14:paraId="4DEC44CC">
            <w:pPr>
              <w:jc w:val="center"/>
              <w:rPr>
                <w:sz w:val="22"/>
                <w:szCs w:val="18"/>
              </w:rPr>
            </w:pPr>
            <w:bookmarkStart w:id="49" w:name="_Toc110195922"/>
            <w:r>
              <w:rPr>
                <w:rFonts w:hint="eastAsia"/>
                <w:sz w:val="22"/>
                <w:szCs w:val="18"/>
              </w:rPr>
              <w:t>课程名称</w:t>
            </w:r>
            <w:bookmarkEnd w:id="49"/>
          </w:p>
        </w:tc>
        <w:tc>
          <w:tcPr>
            <w:tcW w:w="4656" w:type="dxa"/>
            <w:vAlign w:val="center"/>
          </w:tcPr>
          <w:p w14:paraId="7C1821F8">
            <w:pPr>
              <w:jc w:val="center"/>
              <w:rPr>
                <w:sz w:val="22"/>
                <w:szCs w:val="18"/>
              </w:rPr>
            </w:pPr>
            <w:bookmarkStart w:id="50" w:name="_Toc110195923"/>
            <w:r>
              <w:rPr>
                <w:rFonts w:hint="eastAsia"/>
                <w:sz w:val="22"/>
                <w:szCs w:val="18"/>
              </w:rPr>
              <w:t>活动名称</w:t>
            </w:r>
            <w:bookmarkEnd w:id="50"/>
          </w:p>
        </w:tc>
      </w:tr>
      <w:tr w14:paraId="10EB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4B1634CA">
            <w:pPr>
              <w:pStyle w:val="20"/>
            </w:pPr>
            <w:r>
              <w:rPr>
                <w:rFonts w:hint="eastAsia"/>
              </w:rPr>
              <w:t>1.大学生职业发展与就业指导（一）</w:t>
            </w:r>
          </w:p>
          <w:p w14:paraId="2DF408B1">
            <w:pPr>
              <w:pStyle w:val="20"/>
            </w:pPr>
            <w:r>
              <w:rPr>
                <w:rFonts w:hint="eastAsia"/>
              </w:rPr>
              <w:t>2.大学生创新与创业实务（一）</w:t>
            </w:r>
          </w:p>
          <w:p w14:paraId="05FE49F1">
            <w:pPr>
              <w:pStyle w:val="20"/>
            </w:pPr>
            <w:r>
              <w:rPr>
                <w:rFonts w:hint="eastAsia"/>
              </w:rPr>
              <w:t>3.大学生职业发展与就业指导（二）</w:t>
            </w:r>
          </w:p>
          <w:p w14:paraId="07675BA6">
            <w:pPr>
              <w:pStyle w:val="20"/>
            </w:pPr>
            <w:r>
              <w:rPr>
                <w:rFonts w:hint="eastAsia"/>
              </w:rPr>
              <w:t>4.大学生创新与创业实务（二）</w:t>
            </w:r>
          </w:p>
        </w:tc>
        <w:tc>
          <w:tcPr>
            <w:tcW w:w="4656" w:type="dxa"/>
            <w:vAlign w:val="center"/>
          </w:tcPr>
          <w:p w14:paraId="2333B284">
            <w:pPr>
              <w:pStyle w:val="20"/>
            </w:pPr>
            <w:r>
              <w:rPr>
                <w:rFonts w:hint="eastAsia"/>
              </w:rPr>
              <w:t>1.创新创业训练营</w:t>
            </w:r>
          </w:p>
          <w:p w14:paraId="1154492C">
            <w:pPr>
              <w:pStyle w:val="20"/>
            </w:pPr>
            <w:r>
              <w:rPr>
                <w:rFonts w:hint="eastAsia"/>
              </w:rPr>
              <w:t>2.创客马拉松</w:t>
            </w:r>
          </w:p>
          <w:p w14:paraId="6987E0F1">
            <w:pPr>
              <w:pStyle w:val="20"/>
            </w:pPr>
            <w:r>
              <w:rPr>
                <w:rFonts w:hint="eastAsia"/>
              </w:rPr>
              <w:t>3.科学商店进社区</w:t>
            </w:r>
          </w:p>
          <w:p w14:paraId="1CCD7417">
            <w:pPr>
              <w:pStyle w:val="20"/>
            </w:pPr>
            <w:r>
              <w:rPr>
                <w:rFonts w:hint="eastAsia"/>
              </w:rPr>
              <w:t>4.双创活动月</w:t>
            </w:r>
          </w:p>
        </w:tc>
      </w:tr>
      <w:tr w14:paraId="4A36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2F876A84">
            <w:pPr>
              <w:pStyle w:val="20"/>
            </w:pPr>
            <w:r>
              <w:rPr>
                <w:rFonts w:hint="eastAsia"/>
              </w:rPr>
              <w:t>创新创业系列选修课程</w:t>
            </w:r>
          </w:p>
        </w:tc>
        <w:tc>
          <w:tcPr>
            <w:tcW w:w="4656" w:type="dxa"/>
            <w:vAlign w:val="center"/>
          </w:tcPr>
          <w:p w14:paraId="790E0E36">
            <w:pPr>
              <w:pStyle w:val="20"/>
            </w:pPr>
            <w:r>
              <w:rPr>
                <w:rFonts w:hint="eastAsia"/>
              </w:rPr>
              <w:t>1.移动商务创业</w:t>
            </w:r>
          </w:p>
          <w:p w14:paraId="2B4419AA">
            <w:pPr>
              <w:pStyle w:val="20"/>
            </w:pPr>
            <w:r>
              <w:rPr>
                <w:rFonts w:hint="eastAsia"/>
              </w:rPr>
              <w:t>2.精益创业</w:t>
            </w:r>
          </w:p>
          <w:p w14:paraId="6E9965E6">
            <w:pPr>
              <w:pStyle w:val="20"/>
            </w:pPr>
            <w:r>
              <w:rPr>
                <w:rFonts w:hint="eastAsia"/>
              </w:rPr>
              <w:t>3.大学生KAB创业基础</w:t>
            </w:r>
          </w:p>
          <w:p w14:paraId="0DE70BEA">
            <w:pPr>
              <w:pStyle w:val="20"/>
            </w:pPr>
            <w:r>
              <w:rPr>
                <w:rFonts w:hint="eastAsia"/>
              </w:rPr>
              <w:t>4.SYB创业基础</w:t>
            </w:r>
          </w:p>
          <w:p w14:paraId="73C0BE16">
            <w:pPr>
              <w:pStyle w:val="20"/>
            </w:pPr>
            <w:r>
              <w:rPr>
                <w:rFonts w:hint="eastAsia"/>
              </w:rPr>
              <w:t>5.创业之星虚拟运营</w:t>
            </w:r>
          </w:p>
          <w:p w14:paraId="44494708">
            <w:pPr>
              <w:pStyle w:val="20"/>
            </w:pPr>
            <w:r>
              <w:rPr>
                <w:rFonts w:hint="eastAsia"/>
              </w:rPr>
              <w:t>6.桌游艺术——职场能力训练</w:t>
            </w:r>
          </w:p>
        </w:tc>
      </w:tr>
      <w:tr w14:paraId="6752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336D1E2A">
            <w:r>
              <w:rPr>
                <w:rFonts w:hint="eastAsia"/>
                <w:sz w:val="21"/>
              </w:rPr>
              <w:t>专创融合课程，如营销策划、企业经营管理沙盘模拟训练、促销策略与方案设计、数字营销、商务数据分析与应用</w:t>
            </w:r>
          </w:p>
        </w:tc>
        <w:tc>
          <w:tcPr>
            <w:tcW w:w="4656" w:type="dxa"/>
            <w:vAlign w:val="center"/>
          </w:tcPr>
          <w:p w14:paraId="7C2B0C24">
            <w:pPr>
              <w:rPr>
                <w:sz w:val="21"/>
              </w:rPr>
            </w:pPr>
            <w:r>
              <w:rPr>
                <w:rFonts w:hint="eastAsia"/>
                <w:sz w:val="21"/>
              </w:rPr>
              <w:t>1.大学职业技能大赛</w:t>
            </w:r>
          </w:p>
          <w:p w14:paraId="1A7DCDF2">
            <w:r>
              <w:rPr>
                <w:rFonts w:hint="eastAsia"/>
                <w:sz w:val="21"/>
              </w:rPr>
              <w:t>2.创新创业竞赛</w:t>
            </w:r>
          </w:p>
        </w:tc>
      </w:tr>
    </w:tbl>
    <w:p w14:paraId="63775DED">
      <w:pPr>
        <w:ind w:firstLine="560" w:firstLineChars="200"/>
        <w:rPr>
          <w:rFonts w:hint="eastAsia" w:ascii="宋体" w:hAnsi="宋体" w:eastAsia="宋体" w:cs="宋体"/>
          <w:sz w:val="28"/>
          <w:szCs w:val="28"/>
        </w:rPr>
      </w:pPr>
      <w:r>
        <w:rPr>
          <w:rFonts w:hint="eastAsia" w:ascii="宋体" w:hAnsi="宋体" w:eastAsia="宋体" w:cs="宋体"/>
          <w:sz w:val="28"/>
          <w:szCs w:val="28"/>
        </w:rPr>
        <w:t>6.学生竞赛及第二课堂活动</w:t>
      </w:r>
    </w:p>
    <w:p w14:paraId="755B3445">
      <w:pPr>
        <w:ind w:firstLine="560" w:firstLineChars="200"/>
        <w:rPr>
          <w:rFonts w:hint="eastAsia" w:ascii="宋体" w:hAnsi="宋体" w:eastAsia="宋体" w:cs="宋体"/>
          <w:sz w:val="28"/>
          <w:szCs w:val="28"/>
        </w:rPr>
      </w:pPr>
      <w:r>
        <w:rPr>
          <w:rFonts w:hint="eastAsia" w:ascii="宋体" w:hAnsi="宋体" w:eastAsia="宋体" w:cs="宋体"/>
          <w:sz w:val="28"/>
          <w:szCs w:val="28"/>
        </w:rPr>
        <w:t>每个专业根据学科专业的特点，在不同的年级设计安排不同的学生竞赛及第二课堂活动。具体安排见第二课堂活动安排表。</w:t>
      </w:r>
    </w:p>
    <w:p w14:paraId="46F13FD7"/>
    <w:p w14:paraId="302AEFDA">
      <w:pPr>
        <w:pStyle w:val="3"/>
        <w:spacing w:before="156" w:beforeLines="50" w:after="0" w:line="360" w:lineRule="auto"/>
        <w:rPr>
          <w:rFonts w:hint="eastAsia" w:ascii="黑体" w:hAnsi="黑体" w:eastAsia="黑体"/>
          <w:sz w:val="32"/>
          <w:szCs w:val="32"/>
        </w:rPr>
      </w:pPr>
      <w:bookmarkStart w:id="51" w:name="_Toc2662"/>
      <w:r>
        <w:rPr>
          <w:rFonts w:hint="eastAsia" w:ascii="黑体" w:hAnsi="黑体" w:eastAsia="黑体"/>
          <w:sz w:val="32"/>
          <w:szCs w:val="32"/>
        </w:rPr>
        <w:t>七、教学进程总体安排</w:t>
      </w:r>
      <w:bookmarkEnd w:id="51"/>
    </w:p>
    <w:p w14:paraId="7A404260">
      <w:pPr>
        <w:ind w:firstLine="560" w:firstLineChars="200"/>
        <w:rPr>
          <w:rFonts w:hint="eastAsia" w:ascii="宋体" w:hAnsi="宋体" w:eastAsia="宋体" w:cs="宋体"/>
          <w:sz w:val="28"/>
          <w:szCs w:val="28"/>
        </w:rPr>
      </w:pPr>
      <w:r>
        <w:rPr>
          <w:rFonts w:hint="eastAsia" w:ascii="宋体" w:hAnsi="宋体" w:eastAsia="宋体" w:cs="宋体"/>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0E3F6852">
      <w:pPr>
        <w:pStyle w:val="2"/>
        <w:spacing w:line="360" w:lineRule="auto"/>
        <w:ind w:firstLine="562" w:firstLineChars="200"/>
        <w:rPr>
          <w:rFonts w:hint="eastAsia" w:ascii="宋体" w:hAnsi="宋体" w:eastAsia="宋体" w:cs="宋体"/>
          <w:sz w:val="28"/>
          <w:szCs w:val="28"/>
        </w:rPr>
      </w:pPr>
      <w:bookmarkStart w:id="52" w:name="_Toc24507"/>
      <w:bookmarkStart w:id="53" w:name="_Toc110195925"/>
      <w:bookmarkStart w:id="54" w:name="_Toc110198128"/>
      <w:bookmarkStart w:id="55" w:name="_Toc27288"/>
      <w:bookmarkStart w:id="56" w:name="_Toc110196069"/>
      <w:r>
        <w:rPr>
          <w:rFonts w:asciiTheme="minorEastAsia" w:hAnsiTheme="minorEastAsia" w:eastAsiaTheme="minorEastAsia"/>
          <w:sz w:val="28"/>
          <w:szCs w:val="22"/>
        </w:rPr>
        <w:t>（一）教学活动时间分配</w:t>
      </w:r>
      <w:bookmarkEnd w:id="52"/>
      <w:bookmarkEnd w:id="53"/>
      <w:bookmarkEnd w:id="54"/>
      <w:bookmarkEnd w:id="55"/>
      <w:bookmarkEnd w:id="56"/>
    </w:p>
    <w:p w14:paraId="3191C69D">
      <w:pPr>
        <w:pStyle w:val="19"/>
        <w:ind w:firstLine="422"/>
      </w:pPr>
      <w:r>
        <w:rPr>
          <w:rFonts w:hint="eastAsia"/>
        </w:rPr>
        <w:t>表7-1  市场营销专业教学活动时间分配表（单位：周）</w:t>
      </w:r>
    </w:p>
    <w:tbl>
      <w:tblPr>
        <w:tblStyle w:val="13"/>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2055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3703" w:type="dxa"/>
            <w:vMerge w:val="restart"/>
            <w:vAlign w:val="center"/>
          </w:tcPr>
          <w:p w14:paraId="407D510C">
            <w:pPr>
              <w:rPr>
                <w:sz w:val="21"/>
                <w:szCs w:val="16"/>
              </w:rPr>
            </w:pPr>
            <w:r>
              <w:rPr>
                <w:rFonts w:hint="eastAsia"/>
                <w:sz w:val="21"/>
                <w:szCs w:val="16"/>
              </w:rPr>
              <w:t xml:space="preserve">                          学年</w:t>
            </w:r>
          </w:p>
          <w:p w14:paraId="229B154C">
            <w:pPr>
              <w:rPr>
                <w:sz w:val="21"/>
                <w:szCs w:val="16"/>
              </w:rPr>
            </w:pPr>
            <w:r>
              <w:rPr>
                <w:rFonts w:hint="eastAsia"/>
                <w:sz w:val="21"/>
                <w:szCs w:val="16"/>
              </w:rPr>
              <w:t xml:space="preserve">              周</w:t>
            </w:r>
          </w:p>
          <w:p w14:paraId="328CD994">
            <w:pPr>
              <w:rPr>
                <w:sz w:val="21"/>
                <w:szCs w:val="16"/>
              </w:rPr>
            </w:pPr>
            <w:r>
              <w:rPr>
                <w:rFonts w:hint="eastAsia"/>
                <w:sz w:val="21"/>
                <w:szCs w:val="16"/>
              </w:rPr>
              <w:t>项目</w:t>
            </w:r>
            <w:r>
              <w:rPr>
                <w:rFonts w:hint="eastAsia"/>
                <w:sz w:val="21"/>
                <w:szCs w:val="16"/>
              </w:rPr>
              <mc:AlternateContent>
                <mc:Choice Requires="wps">
                  <w:drawing>
                    <wp:anchor distT="0" distB="0" distL="114300" distR="114300" simplePos="0" relativeHeight="251660288" behindDoc="0" locked="1" layoutInCell="1" allowOverlap="1">
                      <wp:simplePos x="0" y="0"/>
                      <wp:positionH relativeFrom="column">
                        <wp:posOffset>895985</wp:posOffset>
                      </wp:positionH>
                      <wp:positionV relativeFrom="paragraph">
                        <wp:posOffset>-382270</wp:posOffset>
                      </wp:positionV>
                      <wp:extent cx="1420495" cy="565785"/>
                      <wp:effectExtent l="1905" t="4445" r="635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60288;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BynG2AAAAAoBAAAPAAAAAAAAAAEAIAAAACIAAABkcnMvZG93bnJldi54bWxQSwECFAAUAAAA&#10;CACHTuJAEqkCOu4BAAC9AwAADgAAAAAAAAABACAAAAAnAQAAZHJzL2Uyb0RvYy54bWxQSwUGAAAA&#10;AAYABgBZAQAAhwUAAAAA&#10;">
                      <v:fill on="f" focussize="0,0"/>
                      <v:stroke color="#000000" joinstyle="round"/>
                      <v:imagedata o:title=""/>
                      <o:lock v:ext="edit" aspectratio="f"/>
                      <w10:anchorlock/>
                    </v:line>
                  </w:pict>
                </mc:Fallback>
              </mc:AlternateContent>
            </w:r>
            <w:r>
              <w:rPr>
                <w:rFonts w:hint="eastAsia"/>
                <w:sz w:val="21"/>
                <w:szCs w:val="16"/>
              </w:rPr>
              <mc:AlternateContent>
                <mc:Choice Requires="wps">
                  <w:drawing>
                    <wp:anchor distT="0" distB="0" distL="114300" distR="114300" simplePos="0" relativeHeight="251661312" behindDoc="0" locked="1" layoutInCell="1" allowOverlap="1">
                      <wp:simplePos x="0" y="0"/>
                      <wp:positionH relativeFrom="column">
                        <wp:posOffset>-24130</wp:posOffset>
                      </wp:positionH>
                      <wp:positionV relativeFrom="paragraph">
                        <wp:posOffset>-63500</wp:posOffset>
                      </wp:positionV>
                      <wp:extent cx="2320290" cy="240030"/>
                      <wp:effectExtent l="635" t="4445" r="3175" b="2222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1312;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5tufdgAAAAJAQAADwAAAAAAAAABACAAAAAiAAAAZHJzL2Rvd25yZXYueG1sUEsBAhQAFAAA&#10;AAgAh07iQAFqTvTvAQAAvQMAAA4AAAAAAAAAAQAgAAAAJwEAAGRycy9lMm9Eb2MueG1sUEsFBgAA&#10;AAAGAAYAWQEAAIgFAAAAAA==&#10;">
                      <v:fill on="f" focussize="0,0"/>
                      <v:stroke color="#000000" joinstyle="round"/>
                      <v:imagedata o:title=""/>
                      <o:lock v:ext="edit" aspectratio="f"/>
                      <w10:anchorlock/>
                    </v:line>
                  </w:pict>
                </mc:Fallback>
              </mc:AlternateContent>
            </w:r>
          </w:p>
        </w:tc>
        <w:tc>
          <w:tcPr>
            <w:tcW w:w="1441" w:type="dxa"/>
            <w:gridSpan w:val="2"/>
            <w:vAlign w:val="center"/>
          </w:tcPr>
          <w:p w14:paraId="6083DBDB">
            <w:pPr>
              <w:jc w:val="center"/>
              <w:rPr>
                <w:sz w:val="21"/>
                <w:szCs w:val="16"/>
              </w:rPr>
            </w:pPr>
            <w:bookmarkStart w:id="57" w:name="_Toc110195926"/>
            <w:r>
              <w:rPr>
                <w:rFonts w:hint="eastAsia"/>
                <w:sz w:val="21"/>
                <w:szCs w:val="16"/>
              </w:rPr>
              <w:t>一</w:t>
            </w:r>
            <w:bookmarkEnd w:id="57"/>
          </w:p>
        </w:tc>
        <w:tc>
          <w:tcPr>
            <w:tcW w:w="1442" w:type="dxa"/>
            <w:gridSpan w:val="2"/>
            <w:vAlign w:val="center"/>
          </w:tcPr>
          <w:p w14:paraId="3D963946">
            <w:pPr>
              <w:jc w:val="center"/>
              <w:rPr>
                <w:sz w:val="21"/>
                <w:szCs w:val="16"/>
              </w:rPr>
            </w:pPr>
            <w:bookmarkStart w:id="58" w:name="_Toc110195927"/>
            <w:r>
              <w:rPr>
                <w:rFonts w:hint="eastAsia"/>
                <w:sz w:val="21"/>
                <w:szCs w:val="16"/>
              </w:rPr>
              <w:t>二</w:t>
            </w:r>
            <w:bookmarkEnd w:id="58"/>
          </w:p>
        </w:tc>
        <w:tc>
          <w:tcPr>
            <w:tcW w:w="1442" w:type="dxa"/>
            <w:gridSpan w:val="2"/>
            <w:vAlign w:val="center"/>
          </w:tcPr>
          <w:p w14:paraId="47200EAB">
            <w:pPr>
              <w:jc w:val="center"/>
              <w:rPr>
                <w:sz w:val="21"/>
                <w:szCs w:val="16"/>
              </w:rPr>
            </w:pPr>
            <w:bookmarkStart w:id="59" w:name="_Toc110195928"/>
            <w:r>
              <w:rPr>
                <w:rFonts w:hint="eastAsia"/>
                <w:sz w:val="21"/>
                <w:szCs w:val="16"/>
              </w:rPr>
              <w:t>三</w:t>
            </w:r>
            <w:bookmarkEnd w:id="59"/>
          </w:p>
        </w:tc>
        <w:tc>
          <w:tcPr>
            <w:tcW w:w="745" w:type="dxa"/>
            <w:vMerge w:val="restart"/>
            <w:vAlign w:val="center"/>
          </w:tcPr>
          <w:p w14:paraId="33DF809A">
            <w:pPr>
              <w:rPr>
                <w:sz w:val="21"/>
                <w:szCs w:val="16"/>
              </w:rPr>
            </w:pPr>
            <w:bookmarkStart w:id="60" w:name="_Toc110195929"/>
            <w:r>
              <w:rPr>
                <w:rFonts w:hint="eastAsia"/>
                <w:sz w:val="21"/>
                <w:szCs w:val="16"/>
              </w:rPr>
              <w:t>总计</w:t>
            </w:r>
            <w:bookmarkEnd w:id="60"/>
          </w:p>
        </w:tc>
      </w:tr>
      <w:tr w14:paraId="48ED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vAlign w:val="center"/>
          </w:tcPr>
          <w:p w14:paraId="05CC6771">
            <w:pPr>
              <w:rPr>
                <w:sz w:val="21"/>
                <w:szCs w:val="16"/>
              </w:rPr>
            </w:pPr>
          </w:p>
        </w:tc>
        <w:tc>
          <w:tcPr>
            <w:tcW w:w="720" w:type="dxa"/>
            <w:vAlign w:val="center"/>
          </w:tcPr>
          <w:p w14:paraId="0DA901D7">
            <w:pPr>
              <w:jc w:val="center"/>
              <w:rPr>
                <w:sz w:val="21"/>
                <w:szCs w:val="16"/>
              </w:rPr>
            </w:pPr>
            <w:r>
              <w:rPr>
                <w:rFonts w:hint="eastAsia"/>
                <w:sz w:val="21"/>
                <w:szCs w:val="16"/>
              </w:rPr>
              <w:t>1</w:t>
            </w:r>
          </w:p>
        </w:tc>
        <w:tc>
          <w:tcPr>
            <w:tcW w:w="721" w:type="dxa"/>
            <w:vAlign w:val="center"/>
          </w:tcPr>
          <w:p w14:paraId="27B859E4">
            <w:pPr>
              <w:jc w:val="center"/>
              <w:rPr>
                <w:sz w:val="21"/>
                <w:szCs w:val="16"/>
              </w:rPr>
            </w:pPr>
            <w:r>
              <w:rPr>
                <w:rFonts w:hint="eastAsia"/>
                <w:sz w:val="21"/>
                <w:szCs w:val="16"/>
              </w:rPr>
              <w:t>2</w:t>
            </w:r>
          </w:p>
        </w:tc>
        <w:tc>
          <w:tcPr>
            <w:tcW w:w="721" w:type="dxa"/>
            <w:vAlign w:val="center"/>
          </w:tcPr>
          <w:p w14:paraId="665D4FED">
            <w:pPr>
              <w:jc w:val="center"/>
              <w:rPr>
                <w:sz w:val="21"/>
                <w:szCs w:val="16"/>
              </w:rPr>
            </w:pPr>
            <w:r>
              <w:rPr>
                <w:rFonts w:hint="eastAsia"/>
                <w:sz w:val="21"/>
                <w:szCs w:val="16"/>
              </w:rPr>
              <w:t>3</w:t>
            </w:r>
          </w:p>
        </w:tc>
        <w:tc>
          <w:tcPr>
            <w:tcW w:w="721" w:type="dxa"/>
            <w:vAlign w:val="center"/>
          </w:tcPr>
          <w:p w14:paraId="24D0179B">
            <w:pPr>
              <w:jc w:val="center"/>
              <w:rPr>
                <w:sz w:val="21"/>
                <w:szCs w:val="16"/>
              </w:rPr>
            </w:pPr>
            <w:r>
              <w:rPr>
                <w:rFonts w:hint="eastAsia"/>
                <w:sz w:val="21"/>
                <w:szCs w:val="16"/>
              </w:rPr>
              <w:t>4</w:t>
            </w:r>
          </w:p>
        </w:tc>
        <w:tc>
          <w:tcPr>
            <w:tcW w:w="721" w:type="dxa"/>
            <w:vAlign w:val="center"/>
          </w:tcPr>
          <w:p w14:paraId="5E266D59">
            <w:pPr>
              <w:jc w:val="center"/>
              <w:rPr>
                <w:sz w:val="21"/>
                <w:szCs w:val="16"/>
              </w:rPr>
            </w:pPr>
            <w:r>
              <w:rPr>
                <w:rFonts w:hint="eastAsia"/>
                <w:sz w:val="21"/>
                <w:szCs w:val="16"/>
              </w:rPr>
              <w:t>5</w:t>
            </w:r>
          </w:p>
        </w:tc>
        <w:tc>
          <w:tcPr>
            <w:tcW w:w="721" w:type="dxa"/>
            <w:vAlign w:val="center"/>
          </w:tcPr>
          <w:p w14:paraId="033DD996">
            <w:pPr>
              <w:jc w:val="center"/>
              <w:rPr>
                <w:sz w:val="21"/>
                <w:szCs w:val="16"/>
              </w:rPr>
            </w:pPr>
            <w:r>
              <w:rPr>
                <w:rFonts w:hint="eastAsia"/>
                <w:sz w:val="21"/>
                <w:szCs w:val="16"/>
              </w:rPr>
              <w:t>6</w:t>
            </w:r>
          </w:p>
        </w:tc>
        <w:tc>
          <w:tcPr>
            <w:tcW w:w="745" w:type="dxa"/>
            <w:vMerge w:val="continue"/>
            <w:vAlign w:val="center"/>
          </w:tcPr>
          <w:p w14:paraId="76D0F255">
            <w:pPr>
              <w:jc w:val="center"/>
              <w:rPr>
                <w:sz w:val="21"/>
                <w:szCs w:val="16"/>
              </w:rPr>
            </w:pPr>
          </w:p>
        </w:tc>
      </w:tr>
      <w:tr w14:paraId="5C64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Align w:val="center"/>
          </w:tcPr>
          <w:p w14:paraId="5D193CF1">
            <w:pPr>
              <w:rPr>
                <w:sz w:val="21"/>
                <w:szCs w:val="16"/>
              </w:rPr>
            </w:pPr>
            <w:r>
              <w:rPr>
                <w:rFonts w:hint="eastAsia"/>
                <w:sz w:val="21"/>
                <w:szCs w:val="16"/>
              </w:rPr>
              <w:t>1.学期教育总周数小计</w:t>
            </w:r>
          </w:p>
        </w:tc>
        <w:tc>
          <w:tcPr>
            <w:tcW w:w="720" w:type="dxa"/>
            <w:vAlign w:val="center"/>
          </w:tcPr>
          <w:p w14:paraId="2C43D599">
            <w:pPr>
              <w:jc w:val="center"/>
              <w:rPr>
                <w:sz w:val="21"/>
                <w:szCs w:val="16"/>
              </w:rPr>
            </w:pPr>
            <w:r>
              <w:rPr>
                <w:rFonts w:hint="eastAsia"/>
                <w:sz w:val="21"/>
                <w:szCs w:val="16"/>
              </w:rPr>
              <w:t>20</w:t>
            </w:r>
          </w:p>
        </w:tc>
        <w:tc>
          <w:tcPr>
            <w:tcW w:w="721" w:type="dxa"/>
            <w:vAlign w:val="center"/>
          </w:tcPr>
          <w:p w14:paraId="41662593">
            <w:pPr>
              <w:jc w:val="center"/>
              <w:rPr>
                <w:sz w:val="21"/>
                <w:szCs w:val="16"/>
              </w:rPr>
            </w:pPr>
            <w:r>
              <w:rPr>
                <w:rFonts w:hint="eastAsia"/>
                <w:sz w:val="21"/>
                <w:szCs w:val="16"/>
              </w:rPr>
              <w:t>20</w:t>
            </w:r>
          </w:p>
        </w:tc>
        <w:tc>
          <w:tcPr>
            <w:tcW w:w="721" w:type="dxa"/>
            <w:vAlign w:val="center"/>
          </w:tcPr>
          <w:p w14:paraId="06BC4DD3">
            <w:pPr>
              <w:jc w:val="center"/>
              <w:rPr>
                <w:sz w:val="21"/>
                <w:szCs w:val="16"/>
              </w:rPr>
            </w:pPr>
            <w:r>
              <w:rPr>
                <w:rFonts w:hint="eastAsia"/>
                <w:sz w:val="21"/>
                <w:szCs w:val="16"/>
              </w:rPr>
              <w:t>20</w:t>
            </w:r>
          </w:p>
        </w:tc>
        <w:tc>
          <w:tcPr>
            <w:tcW w:w="721" w:type="dxa"/>
            <w:vAlign w:val="center"/>
          </w:tcPr>
          <w:p w14:paraId="01024DD4">
            <w:pPr>
              <w:jc w:val="center"/>
              <w:rPr>
                <w:sz w:val="21"/>
                <w:szCs w:val="16"/>
              </w:rPr>
            </w:pPr>
            <w:r>
              <w:rPr>
                <w:rFonts w:hint="eastAsia"/>
                <w:sz w:val="21"/>
                <w:szCs w:val="16"/>
              </w:rPr>
              <w:t>20</w:t>
            </w:r>
          </w:p>
        </w:tc>
        <w:tc>
          <w:tcPr>
            <w:tcW w:w="721" w:type="dxa"/>
            <w:vAlign w:val="center"/>
          </w:tcPr>
          <w:p w14:paraId="50707E01">
            <w:pPr>
              <w:jc w:val="center"/>
              <w:rPr>
                <w:sz w:val="21"/>
                <w:szCs w:val="16"/>
              </w:rPr>
            </w:pPr>
            <w:r>
              <w:rPr>
                <w:rFonts w:hint="eastAsia"/>
                <w:sz w:val="21"/>
                <w:szCs w:val="16"/>
              </w:rPr>
              <w:t>20</w:t>
            </w:r>
          </w:p>
        </w:tc>
        <w:tc>
          <w:tcPr>
            <w:tcW w:w="721" w:type="dxa"/>
            <w:vAlign w:val="center"/>
          </w:tcPr>
          <w:p w14:paraId="069ECADA">
            <w:pPr>
              <w:jc w:val="center"/>
              <w:rPr>
                <w:sz w:val="21"/>
                <w:szCs w:val="16"/>
              </w:rPr>
            </w:pPr>
            <w:r>
              <w:rPr>
                <w:rFonts w:hint="eastAsia"/>
                <w:sz w:val="21"/>
                <w:szCs w:val="16"/>
              </w:rPr>
              <w:t>20</w:t>
            </w:r>
          </w:p>
        </w:tc>
        <w:tc>
          <w:tcPr>
            <w:tcW w:w="745" w:type="dxa"/>
            <w:vAlign w:val="center"/>
          </w:tcPr>
          <w:p w14:paraId="14D8CE03">
            <w:pPr>
              <w:jc w:val="center"/>
              <w:rPr>
                <w:sz w:val="21"/>
                <w:szCs w:val="16"/>
              </w:rPr>
            </w:pPr>
            <w:r>
              <w:rPr>
                <w:rFonts w:hint="eastAsia"/>
                <w:sz w:val="21"/>
                <w:szCs w:val="16"/>
              </w:rPr>
              <w:t>120</w:t>
            </w:r>
          </w:p>
        </w:tc>
      </w:tr>
      <w:tr w14:paraId="38C5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038C7076">
            <w:pPr>
              <w:rPr>
                <w:sz w:val="21"/>
                <w:szCs w:val="16"/>
              </w:rPr>
            </w:pPr>
            <w:r>
              <w:rPr>
                <w:rFonts w:hint="eastAsia"/>
                <w:sz w:val="21"/>
                <w:szCs w:val="16"/>
              </w:rPr>
              <w:t>其中：课堂教学</w:t>
            </w:r>
          </w:p>
        </w:tc>
        <w:tc>
          <w:tcPr>
            <w:tcW w:w="720" w:type="dxa"/>
            <w:vAlign w:val="center"/>
          </w:tcPr>
          <w:p w14:paraId="3DC3230D">
            <w:pPr>
              <w:jc w:val="center"/>
              <w:rPr>
                <w:sz w:val="21"/>
                <w:szCs w:val="16"/>
              </w:rPr>
            </w:pPr>
            <w:r>
              <w:rPr>
                <w:rFonts w:hint="eastAsia"/>
                <w:sz w:val="21"/>
                <w:szCs w:val="16"/>
              </w:rPr>
              <w:t>16</w:t>
            </w:r>
          </w:p>
        </w:tc>
        <w:tc>
          <w:tcPr>
            <w:tcW w:w="721" w:type="dxa"/>
            <w:vAlign w:val="center"/>
          </w:tcPr>
          <w:p w14:paraId="02248ECE">
            <w:pPr>
              <w:jc w:val="center"/>
              <w:rPr>
                <w:sz w:val="21"/>
                <w:szCs w:val="16"/>
              </w:rPr>
            </w:pPr>
            <w:r>
              <w:rPr>
                <w:rFonts w:hint="eastAsia"/>
                <w:sz w:val="21"/>
                <w:szCs w:val="16"/>
              </w:rPr>
              <w:t>16</w:t>
            </w:r>
          </w:p>
        </w:tc>
        <w:tc>
          <w:tcPr>
            <w:tcW w:w="721" w:type="dxa"/>
            <w:vAlign w:val="center"/>
          </w:tcPr>
          <w:p w14:paraId="4F872996">
            <w:pPr>
              <w:jc w:val="center"/>
              <w:rPr>
                <w:sz w:val="21"/>
                <w:szCs w:val="16"/>
              </w:rPr>
            </w:pPr>
            <w:r>
              <w:rPr>
                <w:rFonts w:hint="eastAsia"/>
                <w:sz w:val="21"/>
                <w:szCs w:val="16"/>
              </w:rPr>
              <w:t>16</w:t>
            </w:r>
          </w:p>
        </w:tc>
        <w:tc>
          <w:tcPr>
            <w:tcW w:w="721" w:type="dxa"/>
            <w:vAlign w:val="center"/>
          </w:tcPr>
          <w:p w14:paraId="0F53348B">
            <w:pPr>
              <w:jc w:val="center"/>
              <w:rPr>
                <w:sz w:val="21"/>
                <w:szCs w:val="16"/>
              </w:rPr>
            </w:pPr>
            <w:r>
              <w:rPr>
                <w:rFonts w:hint="eastAsia"/>
                <w:sz w:val="21"/>
                <w:szCs w:val="16"/>
              </w:rPr>
              <w:t>20</w:t>
            </w:r>
          </w:p>
        </w:tc>
        <w:tc>
          <w:tcPr>
            <w:tcW w:w="721" w:type="dxa"/>
            <w:vAlign w:val="center"/>
          </w:tcPr>
          <w:p w14:paraId="061362D6">
            <w:pPr>
              <w:jc w:val="center"/>
              <w:rPr>
                <w:sz w:val="21"/>
                <w:szCs w:val="16"/>
              </w:rPr>
            </w:pPr>
            <w:r>
              <w:rPr>
                <w:rFonts w:hint="eastAsia"/>
                <w:sz w:val="21"/>
                <w:szCs w:val="16"/>
              </w:rPr>
              <w:t>2.5</w:t>
            </w:r>
          </w:p>
        </w:tc>
        <w:tc>
          <w:tcPr>
            <w:tcW w:w="721" w:type="dxa"/>
            <w:vAlign w:val="center"/>
          </w:tcPr>
          <w:p w14:paraId="30C350E8">
            <w:pPr>
              <w:jc w:val="center"/>
              <w:rPr>
                <w:sz w:val="21"/>
                <w:szCs w:val="16"/>
              </w:rPr>
            </w:pPr>
            <w:r>
              <w:rPr>
                <w:rFonts w:hint="eastAsia"/>
                <w:sz w:val="21"/>
                <w:szCs w:val="16"/>
              </w:rPr>
              <w:t>—</w:t>
            </w:r>
          </w:p>
        </w:tc>
        <w:tc>
          <w:tcPr>
            <w:tcW w:w="745" w:type="dxa"/>
            <w:vAlign w:val="center"/>
          </w:tcPr>
          <w:p w14:paraId="5003B1B7">
            <w:pPr>
              <w:jc w:val="center"/>
              <w:rPr>
                <w:sz w:val="21"/>
                <w:szCs w:val="16"/>
              </w:rPr>
            </w:pPr>
            <w:r>
              <w:rPr>
                <w:rFonts w:hint="eastAsia"/>
                <w:sz w:val="21"/>
                <w:szCs w:val="16"/>
              </w:rPr>
              <w:t>70.5</w:t>
            </w:r>
          </w:p>
        </w:tc>
      </w:tr>
      <w:tr w14:paraId="14C2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119A00F8">
            <w:pPr>
              <w:rPr>
                <w:sz w:val="21"/>
                <w:szCs w:val="16"/>
              </w:rPr>
            </w:pPr>
            <w:r>
              <w:rPr>
                <w:rFonts w:hint="eastAsia"/>
                <w:sz w:val="21"/>
                <w:szCs w:val="16"/>
              </w:rPr>
              <w:t>集中实训教学</w:t>
            </w:r>
          </w:p>
        </w:tc>
        <w:tc>
          <w:tcPr>
            <w:tcW w:w="720" w:type="dxa"/>
            <w:vAlign w:val="center"/>
          </w:tcPr>
          <w:p w14:paraId="5C23E3F0">
            <w:pPr>
              <w:jc w:val="center"/>
              <w:rPr>
                <w:sz w:val="21"/>
                <w:szCs w:val="16"/>
              </w:rPr>
            </w:pPr>
            <w:r>
              <w:rPr>
                <w:rFonts w:hint="eastAsia"/>
                <w:sz w:val="21"/>
                <w:szCs w:val="16"/>
              </w:rPr>
              <w:t>—</w:t>
            </w:r>
          </w:p>
        </w:tc>
        <w:tc>
          <w:tcPr>
            <w:tcW w:w="721" w:type="dxa"/>
            <w:vAlign w:val="center"/>
          </w:tcPr>
          <w:p w14:paraId="67EC50B7">
            <w:pPr>
              <w:jc w:val="center"/>
              <w:rPr>
                <w:sz w:val="21"/>
                <w:szCs w:val="16"/>
              </w:rPr>
            </w:pPr>
            <w:r>
              <w:rPr>
                <w:rFonts w:hint="eastAsia"/>
                <w:sz w:val="21"/>
                <w:szCs w:val="16"/>
              </w:rPr>
              <w:t>3.5</w:t>
            </w:r>
          </w:p>
        </w:tc>
        <w:tc>
          <w:tcPr>
            <w:tcW w:w="721" w:type="dxa"/>
            <w:vAlign w:val="center"/>
          </w:tcPr>
          <w:p w14:paraId="6FE17736">
            <w:pPr>
              <w:jc w:val="center"/>
              <w:rPr>
                <w:sz w:val="21"/>
                <w:szCs w:val="16"/>
              </w:rPr>
            </w:pPr>
            <w:r>
              <w:rPr>
                <w:rFonts w:hint="eastAsia"/>
                <w:sz w:val="21"/>
                <w:szCs w:val="16"/>
              </w:rPr>
              <w:t>2.5</w:t>
            </w:r>
          </w:p>
        </w:tc>
        <w:tc>
          <w:tcPr>
            <w:tcW w:w="721" w:type="dxa"/>
            <w:vAlign w:val="center"/>
          </w:tcPr>
          <w:p w14:paraId="37A740B0">
            <w:pPr>
              <w:jc w:val="center"/>
              <w:rPr>
                <w:sz w:val="21"/>
                <w:szCs w:val="16"/>
              </w:rPr>
            </w:pPr>
            <w:r>
              <w:rPr>
                <w:rFonts w:hint="eastAsia"/>
                <w:sz w:val="21"/>
                <w:szCs w:val="16"/>
              </w:rPr>
              <w:t>—</w:t>
            </w:r>
          </w:p>
        </w:tc>
        <w:tc>
          <w:tcPr>
            <w:tcW w:w="721" w:type="dxa"/>
            <w:vAlign w:val="center"/>
          </w:tcPr>
          <w:p w14:paraId="26697356">
            <w:pPr>
              <w:jc w:val="center"/>
              <w:rPr>
                <w:sz w:val="21"/>
                <w:szCs w:val="16"/>
              </w:rPr>
            </w:pPr>
            <w:r>
              <w:rPr>
                <w:rFonts w:hint="eastAsia"/>
                <w:sz w:val="21"/>
                <w:szCs w:val="16"/>
              </w:rPr>
              <w:t>12</w:t>
            </w:r>
          </w:p>
        </w:tc>
        <w:tc>
          <w:tcPr>
            <w:tcW w:w="721" w:type="dxa"/>
            <w:vAlign w:val="center"/>
          </w:tcPr>
          <w:p w14:paraId="367A6416">
            <w:pPr>
              <w:jc w:val="center"/>
              <w:rPr>
                <w:sz w:val="21"/>
                <w:szCs w:val="16"/>
              </w:rPr>
            </w:pPr>
            <w:r>
              <w:rPr>
                <w:rFonts w:hint="eastAsia"/>
                <w:sz w:val="21"/>
                <w:szCs w:val="16"/>
              </w:rPr>
              <w:t>—</w:t>
            </w:r>
          </w:p>
        </w:tc>
        <w:tc>
          <w:tcPr>
            <w:tcW w:w="745" w:type="dxa"/>
            <w:vAlign w:val="center"/>
          </w:tcPr>
          <w:p w14:paraId="105E8287">
            <w:pPr>
              <w:jc w:val="center"/>
              <w:rPr>
                <w:sz w:val="21"/>
                <w:szCs w:val="16"/>
              </w:rPr>
            </w:pPr>
            <w:r>
              <w:rPr>
                <w:rFonts w:hint="eastAsia"/>
                <w:sz w:val="21"/>
                <w:szCs w:val="16"/>
              </w:rPr>
              <w:t>18</w:t>
            </w:r>
          </w:p>
        </w:tc>
      </w:tr>
      <w:tr w14:paraId="1DC4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vAlign w:val="center"/>
          </w:tcPr>
          <w:p w14:paraId="76C7716D">
            <w:pPr>
              <w:rPr>
                <w:sz w:val="21"/>
                <w:szCs w:val="16"/>
              </w:rPr>
            </w:pPr>
            <w:r>
              <w:rPr>
                <w:rFonts w:hint="eastAsia"/>
                <w:sz w:val="21"/>
                <w:szCs w:val="16"/>
              </w:rPr>
              <w:t>军事技能</w:t>
            </w:r>
          </w:p>
        </w:tc>
        <w:tc>
          <w:tcPr>
            <w:tcW w:w="720" w:type="dxa"/>
            <w:vAlign w:val="center"/>
          </w:tcPr>
          <w:p w14:paraId="5C575C48">
            <w:pPr>
              <w:jc w:val="center"/>
              <w:rPr>
                <w:sz w:val="21"/>
                <w:szCs w:val="16"/>
              </w:rPr>
            </w:pPr>
            <w:r>
              <w:rPr>
                <w:rFonts w:hint="eastAsia"/>
                <w:sz w:val="21"/>
                <w:szCs w:val="16"/>
              </w:rPr>
              <w:t>2</w:t>
            </w:r>
          </w:p>
        </w:tc>
        <w:tc>
          <w:tcPr>
            <w:tcW w:w="721" w:type="dxa"/>
            <w:vAlign w:val="center"/>
          </w:tcPr>
          <w:p w14:paraId="1E7C0F66">
            <w:pPr>
              <w:jc w:val="center"/>
              <w:rPr>
                <w:sz w:val="21"/>
                <w:szCs w:val="16"/>
              </w:rPr>
            </w:pPr>
            <w:r>
              <w:rPr>
                <w:rFonts w:hint="eastAsia"/>
                <w:sz w:val="21"/>
                <w:szCs w:val="16"/>
              </w:rPr>
              <w:t>—</w:t>
            </w:r>
          </w:p>
        </w:tc>
        <w:tc>
          <w:tcPr>
            <w:tcW w:w="721" w:type="dxa"/>
            <w:vAlign w:val="center"/>
          </w:tcPr>
          <w:p w14:paraId="18677C59">
            <w:pPr>
              <w:jc w:val="center"/>
              <w:rPr>
                <w:sz w:val="21"/>
                <w:szCs w:val="16"/>
              </w:rPr>
            </w:pPr>
            <w:r>
              <w:rPr>
                <w:rFonts w:hint="eastAsia"/>
                <w:sz w:val="21"/>
                <w:szCs w:val="16"/>
              </w:rPr>
              <w:t>—</w:t>
            </w:r>
          </w:p>
        </w:tc>
        <w:tc>
          <w:tcPr>
            <w:tcW w:w="721" w:type="dxa"/>
            <w:vAlign w:val="center"/>
          </w:tcPr>
          <w:p w14:paraId="551A0FF6">
            <w:pPr>
              <w:jc w:val="center"/>
              <w:rPr>
                <w:sz w:val="21"/>
                <w:szCs w:val="16"/>
              </w:rPr>
            </w:pPr>
            <w:r>
              <w:rPr>
                <w:rFonts w:hint="eastAsia"/>
                <w:sz w:val="21"/>
                <w:szCs w:val="16"/>
              </w:rPr>
              <w:t>—</w:t>
            </w:r>
          </w:p>
        </w:tc>
        <w:tc>
          <w:tcPr>
            <w:tcW w:w="721" w:type="dxa"/>
            <w:vAlign w:val="center"/>
          </w:tcPr>
          <w:p w14:paraId="63E341F5">
            <w:pPr>
              <w:jc w:val="center"/>
              <w:rPr>
                <w:sz w:val="21"/>
                <w:szCs w:val="16"/>
              </w:rPr>
            </w:pPr>
            <w:r>
              <w:rPr>
                <w:rFonts w:hint="eastAsia"/>
                <w:sz w:val="21"/>
                <w:szCs w:val="16"/>
              </w:rPr>
              <w:t>—</w:t>
            </w:r>
          </w:p>
        </w:tc>
        <w:tc>
          <w:tcPr>
            <w:tcW w:w="721" w:type="dxa"/>
            <w:vAlign w:val="center"/>
          </w:tcPr>
          <w:p w14:paraId="20663BEF">
            <w:pPr>
              <w:jc w:val="center"/>
              <w:rPr>
                <w:sz w:val="21"/>
                <w:szCs w:val="16"/>
              </w:rPr>
            </w:pPr>
            <w:r>
              <w:rPr>
                <w:rFonts w:hint="eastAsia"/>
                <w:sz w:val="21"/>
                <w:szCs w:val="16"/>
              </w:rPr>
              <w:t>—</w:t>
            </w:r>
          </w:p>
        </w:tc>
        <w:tc>
          <w:tcPr>
            <w:tcW w:w="745" w:type="dxa"/>
            <w:vAlign w:val="center"/>
          </w:tcPr>
          <w:p w14:paraId="0D15F0D5">
            <w:pPr>
              <w:jc w:val="center"/>
              <w:rPr>
                <w:sz w:val="21"/>
                <w:szCs w:val="16"/>
              </w:rPr>
            </w:pPr>
            <w:r>
              <w:rPr>
                <w:rFonts w:hint="eastAsia"/>
                <w:sz w:val="21"/>
                <w:szCs w:val="16"/>
              </w:rPr>
              <w:t>2</w:t>
            </w:r>
          </w:p>
        </w:tc>
      </w:tr>
      <w:tr w14:paraId="147C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vAlign w:val="center"/>
          </w:tcPr>
          <w:p w14:paraId="210FC6F1">
            <w:pPr>
              <w:rPr>
                <w:sz w:val="21"/>
                <w:szCs w:val="16"/>
              </w:rPr>
            </w:pPr>
            <w:r>
              <w:rPr>
                <w:rFonts w:hint="eastAsia"/>
                <w:sz w:val="21"/>
                <w:szCs w:val="16"/>
              </w:rPr>
              <w:t>毕业设计</w:t>
            </w:r>
          </w:p>
        </w:tc>
        <w:tc>
          <w:tcPr>
            <w:tcW w:w="720" w:type="dxa"/>
            <w:vAlign w:val="center"/>
          </w:tcPr>
          <w:p w14:paraId="754FCD69">
            <w:pPr>
              <w:jc w:val="center"/>
              <w:rPr>
                <w:sz w:val="21"/>
                <w:szCs w:val="16"/>
              </w:rPr>
            </w:pPr>
            <w:r>
              <w:rPr>
                <w:rFonts w:hint="eastAsia"/>
                <w:sz w:val="21"/>
                <w:szCs w:val="16"/>
              </w:rPr>
              <w:t>—</w:t>
            </w:r>
          </w:p>
        </w:tc>
        <w:tc>
          <w:tcPr>
            <w:tcW w:w="721" w:type="dxa"/>
            <w:vAlign w:val="center"/>
          </w:tcPr>
          <w:p w14:paraId="11882863">
            <w:pPr>
              <w:jc w:val="center"/>
              <w:rPr>
                <w:sz w:val="21"/>
                <w:szCs w:val="16"/>
              </w:rPr>
            </w:pPr>
            <w:r>
              <w:rPr>
                <w:rFonts w:hint="eastAsia"/>
                <w:sz w:val="21"/>
                <w:szCs w:val="16"/>
              </w:rPr>
              <w:t>—</w:t>
            </w:r>
          </w:p>
        </w:tc>
        <w:tc>
          <w:tcPr>
            <w:tcW w:w="721" w:type="dxa"/>
            <w:vAlign w:val="center"/>
          </w:tcPr>
          <w:p w14:paraId="2F821F87">
            <w:pPr>
              <w:jc w:val="center"/>
              <w:rPr>
                <w:sz w:val="21"/>
                <w:szCs w:val="16"/>
              </w:rPr>
            </w:pPr>
            <w:r>
              <w:rPr>
                <w:rFonts w:hint="eastAsia"/>
                <w:sz w:val="21"/>
                <w:szCs w:val="16"/>
              </w:rPr>
              <w:t>—</w:t>
            </w:r>
          </w:p>
        </w:tc>
        <w:tc>
          <w:tcPr>
            <w:tcW w:w="721" w:type="dxa"/>
            <w:vAlign w:val="center"/>
          </w:tcPr>
          <w:p w14:paraId="2E005569">
            <w:pPr>
              <w:jc w:val="center"/>
              <w:rPr>
                <w:sz w:val="21"/>
                <w:szCs w:val="16"/>
              </w:rPr>
            </w:pPr>
            <w:r>
              <w:rPr>
                <w:rFonts w:hint="eastAsia"/>
                <w:sz w:val="21"/>
                <w:szCs w:val="16"/>
              </w:rPr>
              <w:t>—</w:t>
            </w:r>
          </w:p>
        </w:tc>
        <w:tc>
          <w:tcPr>
            <w:tcW w:w="721" w:type="dxa"/>
            <w:vAlign w:val="center"/>
          </w:tcPr>
          <w:p w14:paraId="5DD96F0A">
            <w:pPr>
              <w:jc w:val="center"/>
              <w:rPr>
                <w:sz w:val="21"/>
                <w:szCs w:val="16"/>
              </w:rPr>
            </w:pPr>
            <w:r>
              <w:rPr>
                <w:rFonts w:hint="eastAsia"/>
                <w:sz w:val="21"/>
                <w:szCs w:val="16"/>
              </w:rPr>
              <w:t>4</w:t>
            </w:r>
          </w:p>
        </w:tc>
        <w:tc>
          <w:tcPr>
            <w:tcW w:w="721" w:type="dxa"/>
            <w:vAlign w:val="center"/>
          </w:tcPr>
          <w:p w14:paraId="7985C0ED">
            <w:pPr>
              <w:jc w:val="center"/>
              <w:rPr>
                <w:sz w:val="21"/>
                <w:szCs w:val="16"/>
              </w:rPr>
            </w:pPr>
            <w:r>
              <w:rPr>
                <w:rFonts w:hint="eastAsia"/>
                <w:sz w:val="21"/>
                <w:szCs w:val="16"/>
              </w:rPr>
              <w:t>—</w:t>
            </w:r>
          </w:p>
        </w:tc>
        <w:tc>
          <w:tcPr>
            <w:tcW w:w="745" w:type="dxa"/>
            <w:vAlign w:val="center"/>
          </w:tcPr>
          <w:p w14:paraId="1B472C53">
            <w:pPr>
              <w:jc w:val="center"/>
              <w:rPr>
                <w:sz w:val="21"/>
                <w:szCs w:val="16"/>
              </w:rPr>
            </w:pPr>
            <w:r>
              <w:rPr>
                <w:rFonts w:hint="eastAsia"/>
                <w:sz w:val="21"/>
                <w:szCs w:val="16"/>
              </w:rPr>
              <w:t>4</w:t>
            </w:r>
          </w:p>
        </w:tc>
      </w:tr>
      <w:tr w14:paraId="5BBF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7CA78930">
            <w:pPr>
              <w:rPr>
                <w:sz w:val="21"/>
                <w:szCs w:val="16"/>
              </w:rPr>
            </w:pPr>
            <w:r>
              <w:rPr>
                <w:rFonts w:hint="eastAsia"/>
                <w:sz w:val="21"/>
                <w:szCs w:val="16"/>
              </w:rPr>
              <w:t>实习</w:t>
            </w:r>
          </w:p>
        </w:tc>
        <w:tc>
          <w:tcPr>
            <w:tcW w:w="720" w:type="dxa"/>
            <w:vAlign w:val="center"/>
          </w:tcPr>
          <w:p w14:paraId="4246E21C">
            <w:pPr>
              <w:jc w:val="center"/>
              <w:rPr>
                <w:sz w:val="21"/>
                <w:szCs w:val="16"/>
              </w:rPr>
            </w:pPr>
            <w:r>
              <w:rPr>
                <w:rFonts w:hint="eastAsia"/>
                <w:sz w:val="21"/>
                <w:szCs w:val="16"/>
              </w:rPr>
              <w:t>—</w:t>
            </w:r>
          </w:p>
        </w:tc>
        <w:tc>
          <w:tcPr>
            <w:tcW w:w="721" w:type="dxa"/>
            <w:vAlign w:val="center"/>
          </w:tcPr>
          <w:p w14:paraId="345D26C3">
            <w:pPr>
              <w:jc w:val="center"/>
              <w:rPr>
                <w:sz w:val="21"/>
                <w:szCs w:val="16"/>
              </w:rPr>
            </w:pPr>
            <w:r>
              <w:rPr>
                <w:rFonts w:hint="eastAsia"/>
                <w:sz w:val="21"/>
                <w:szCs w:val="16"/>
              </w:rPr>
              <w:t>—</w:t>
            </w:r>
          </w:p>
        </w:tc>
        <w:tc>
          <w:tcPr>
            <w:tcW w:w="721" w:type="dxa"/>
            <w:vAlign w:val="center"/>
          </w:tcPr>
          <w:p w14:paraId="74A4D177">
            <w:pPr>
              <w:jc w:val="center"/>
              <w:rPr>
                <w:sz w:val="21"/>
                <w:szCs w:val="16"/>
              </w:rPr>
            </w:pPr>
            <w:r>
              <w:rPr>
                <w:rFonts w:hint="eastAsia"/>
                <w:sz w:val="21"/>
                <w:szCs w:val="16"/>
              </w:rPr>
              <w:t>—</w:t>
            </w:r>
          </w:p>
        </w:tc>
        <w:tc>
          <w:tcPr>
            <w:tcW w:w="721" w:type="dxa"/>
            <w:vAlign w:val="center"/>
          </w:tcPr>
          <w:p w14:paraId="7204BF22">
            <w:pPr>
              <w:jc w:val="center"/>
              <w:rPr>
                <w:sz w:val="21"/>
                <w:szCs w:val="16"/>
              </w:rPr>
            </w:pPr>
            <w:r>
              <w:rPr>
                <w:rFonts w:hint="eastAsia"/>
                <w:sz w:val="21"/>
                <w:szCs w:val="16"/>
              </w:rPr>
              <w:t>—</w:t>
            </w:r>
          </w:p>
        </w:tc>
        <w:tc>
          <w:tcPr>
            <w:tcW w:w="721" w:type="dxa"/>
            <w:vAlign w:val="center"/>
          </w:tcPr>
          <w:p w14:paraId="3B2573C3">
            <w:pPr>
              <w:jc w:val="center"/>
              <w:rPr>
                <w:sz w:val="21"/>
                <w:szCs w:val="16"/>
              </w:rPr>
            </w:pPr>
            <w:r>
              <w:rPr>
                <w:rFonts w:hint="eastAsia"/>
                <w:sz w:val="21"/>
                <w:szCs w:val="16"/>
              </w:rPr>
              <w:t>—</w:t>
            </w:r>
          </w:p>
        </w:tc>
        <w:tc>
          <w:tcPr>
            <w:tcW w:w="721" w:type="dxa"/>
            <w:vAlign w:val="center"/>
          </w:tcPr>
          <w:p w14:paraId="26D6D5C9">
            <w:pPr>
              <w:jc w:val="center"/>
              <w:rPr>
                <w:sz w:val="21"/>
                <w:szCs w:val="16"/>
              </w:rPr>
            </w:pPr>
            <w:r>
              <w:rPr>
                <w:rFonts w:hint="eastAsia"/>
                <w:sz w:val="21"/>
                <w:szCs w:val="16"/>
              </w:rPr>
              <w:t>20</w:t>
            </w:r>
          </w:p>
        </w:tc>
        <w:tc>
          <w:tcPr>
            <w:tcW w:w="745" w:type="dxa"/>
            <w:vAlign w:val="center"/>
          </w:tcPr>
          <w:p w14:paraId="1AD4409C">
            <w:pPr>
              <w:jc w:val="center"/>
              <w:rPr>
                <w:sz w:val="21"/>
                <w:szCs w:val="16"/>
              </w:rPr>
            </w:pPr>
            <w:r>
              <w:rPr>
                <w:rFonts w:hint="eastAsia"/>
                <w:sz w:val="21"/>
                <w:szCs w:val="16"/>
              </w:rPr>
              <w:t>20</w:t>
            </w:r>
          </w:p>
        </w:tc>
      </w:tr>
      <w:tr w14:paraId="7315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9592174">
            <w:pPr>
              <w:rPr>
                <w:sz w:val="21"/>
                <w:szCs w:val="16"/>
              </w:rPr>
            </w:pPr>
            <w:r>
              <w:rPr>
                <w:rFonts w:hint="eastAsia"/>
                <w:sz w:val="21"/>
                <w:szCs w:val="16"/>
              </w:rPr>
              <w:t>校运会</w:t>
            </w:r>
          </w:p>
        </w:tc>
        <w:tc>
          <w:tcPr>
            <w:tcW w:w="720" w:type="dxa"/>
            <w:vAlign w:val="center"/>
          </w:tcPr>
          <w:p w14:paraId="4B654890">
            <w:pPr>
              <w:jc w:val="center"/>
              <w:rPr>
                <w:sz w:val="21"/>
                <w:szCs w:val="16"/>
              </w:rPr>
            </w:pPr>
            <w:r>
              <w:rPr>
                <w:rFonts w:hint="eastAsia"/>
                <w:sz w:val="21"/>
                <w:szCs w:val="16"/>
              </w:rPr>
              <w:t>0.5</w:t>
            </w:r>
          </w:p>
        </w:tc>
        <w:tc>
          <w:tcPr>
            <w:tcW w:w="721" w:type="dxa"/>
            <w:vAlign w:val="center"/>
          </w:tcPr>
          <w:p w14:paraId="079DABF6">
            <w:pPr>
              <w:jc w:val="center"/>
              <w:rPr>
                <w:sz w:val="21"/>
                <w:szCs w:val="16"/>
              </w:rPr>
            </w:pPr>
            <w:r>
              <w:rPr>
                <w:rFonts w:hint="eastAsia"/>
                <w:sz w:val="21"/>
                <w:szCs w:val="16"/>
              </w:rPr>
              <w:t>—</w:t>
            </w:r>
          </w:p>
        </w:tc>
        <w:tc>
          <w:tcPr>
            <w:tcW w:w="721" w:type="dxa"/>
            <w:vAlign w:val="center"/>
          </w:tcPr>
          <w:p w14:paraId="46DAA235">
            <w:pPr>
              <w:jc w:val="center"/>
              <w:rPr>
                <w:sz w:val="21"/>
                <w:szCs w:val="16"/>
              </w:rPr>
            </w:pPr>
            <w:r>
              <w:rPr>
                <w:rFonts w:hint="eastAsia"/>
                <w:sz w:val="21"/>
                <w:szCs w:val="16"/>
              </w:rPr>
              <w:t>0.5</w:t>
            </w:r>
          </w:p>
        </w:tc>
        <w:tc>
          <w:tcPr>
            <w:tcW w:w="721" w:type="dxa"/>
            <w:vAlign w:val="center"/>
          </w:tcPr>
          <w:p w14:paraId="4C8D9AAD">
            <w:pPr>
              <w:jc w:val="center"/>
              <w:rPr>
                <w:sz w:val="21"/>
                <w:szCs w:val="16"/>
              </w:rPr>
            </w:pPr>
            <w:r>
              <w:rPr>
                <w:rFonts w:hint="eastAsia"/>
                <w:sz w:val="21"/>
                <w:szCs w:val="16"/>
              </w:rPr>
              <w:t>—</w:t>
            </w:r>
          </w:p>
        </w:tc>
        <w:tc>
          <w:tcPr>
            <w:tcW w:w="721" w:type="dxa"/>
            <w:vAlign w:val="center"/>
          </w:tcPr>
          <w:p w14:paraId="6F73CD5D">
            <w:pPr>
              <w:jc w:val="center"/>
              <w:rPr>
                <w:sz w:val="21"/>
                <w:szCs w:val="16"/>
              </w:rPr>
            </w:pPr>
            <w:r>
              <w:rPr>
                <w:rFonts w:hint="eastAsia"/>
                <w:sz w:val="21"/>
                <w:szCs w:val="16"/>
              </w:rPr>
              <w:t>0.5</w:t>
            </w:r>
          </w:p>
        </w:tc>
        <w:tc>
          <w:tcPr>
            <w:tcW w:w="721" w:type="dxa"/>
            <w:vAlign w:val="center"/>
          </w:tcPr>
          <w:p w14:paraId="489A65EA">
            <w:pPr>
              <w:jc w:val="center"/>
              <w:rPr>
                <w:sz w:val="21"/>
                <w:szCs w:val="16"/>
              </w:rPr>
            </w:pPr>
            <w:r>
              <w:rPr>
                <w:rFonts w:hint="eastAsia"/>
                <w:sz w:val="21"/>
                <w:szCs w:val="16"/>
              </w:rPr>
              <w:t>—</w:t>
            </w:r>
          </w:p>
        </w:tc>
        <w:tc>
          <w:tcPr>
            <w:tcW w:w="745" w:type="dxa"/>
            <w:vAlign w:val="center"/>
          </w:tcPr>
          <w:p w14:paraId="6644A908">
            <w:pPr>
              <w:jc w:val="center"/>
              <w:rPr>
                <w:sz w:val="21"/>
                <w:szCs w:val="16"/>
              </w:rPr>
            </w:pPr>
            <w:r>
              <w:rPr>
                <w:rFonts w:hint="eastAsia"/>
                <w:sz w:val="21"/>
                <w:szCs w:val="16"/>
              </w:rPr>
              <w:t>1.5</w:t>
            </w:r>
          </w:p>
        </w:tc>
      </w:tr>
      <w:tr w14:paraId="4331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1D11EC03">
            <w:pPr>
              <w:rPr>
                <w:sz w:val="21"/>
                <w:szCs w:val="16"/>
              </w:rPr>
            </w:pPr>
            <w:r>
              <w:rPr>
                <w:rFonts w:hint="eastAsia"/>
                <w:sz w:val="21"/>
                <w:szCs w:val="16"/>
              </w:rPr>
              <w:t>劳动周</w:t>
            </w:r>
          </w:p>
        </w:tc>
        <w:tc>
          <w:tcPr>
            <w:tcW w:w="720" w:type="dxa"/>
            <w:vAlign w:val="center"/>
          </w:tcPr>
          <w:p w14:paraId="5397F299">
            <w:pPr>
              <w:jc w:val="center"/>
              <w:rPr>
                <w:sz w:val="21"/>
                <w:szCs w:val="16"/>
              </w:rPr>
            </w:pPr>
            <w:r>
              <w:rPr>
                <w:rFonts w:hint="eastAsia"/>
                <w:sz w:val="21"/>
                <w:szCs w:val="16"/>
              </w:rPr>
              <w:t>0.5</w:t>
            </w:r>
          </w:p>
        </w:tc>
        <w:tc>
          <w:tcPr>
            <w:tcW w:w="721" w:type="dxa"/>
            <w:vAlign w:val="center"/>
          </w:tcPr>
          <w:p w14:paraId="0742CAAD">
            <w:pPr>
              <w:jc w:val="center"/>
              <w:rPr>
                <w:sz w:val="21"/>
                <w:szCs w:val="16"/>
              </w:rPr>
            </w:pPr>
            <w:r>
              <w:rPr>
                <w:rFonts w:hint="eastAsia"/>
                <w:sz w:val="21"/>
                <w:szCs w:val="16"/>
              </w:rPr>
              <w:t>0.5</w:t>
            </w:r>
          </w:p>
        </w:tc>
        <w:tc>
          <w:tcPr>
            <w:tcW w:w="721" w:type="dxa"/>
            <w:vAlign w:val="center"/>
          </w:tcPr>
          <w:p w14:paraId="28660253">
            <w:pPr>
              <w:jc w:val="center"/>
              <w:rPr>
                <w:sz w:val="21"/>
                <w:szCs w:val="16"/>
              </w:rPr>
            </w:pPr>
            <w:r>
              <w:rPr>
                <w:rFonts w:hint="eastAsia"/>
                <w:sz w:val="21"/>
                <w:szCs w:val="16"/>
              </w:rPr>
              <w:t>—</w:t>
            </w:r>
          </w:p>
        </w:tc>
        <w:tc>
          <w:tcPr>
            <w:tcW w:w="721" w:type="dxa"/>
            <w:vAlign w:val="center"/>
          </w:tcPr>
          <w:p w14:paraId="6C73FBD2">
            <w:pPr>
              <w:jc w:val="center"/>
              <w:rPr>
                <w:sz w:val="21"/>
                <w:szCs w:val="16"/>
              </w:rPr>
            </w:pPr>
            <w:r>
              <w:rPr>
                <w:rFonts w:hint="eastAsia"/>
                <w:sz w:val="21"/>
                <w:szCs w:val="16"/>
              </w:rPr>
              <w:t>—</w:t>
            </w:r>
          </w:p>
        </w:tc>
        <w:tc>
          <w:tcPr>
            <w:tcW w:w="721" w:type="dxa"/>
            <w:vAlign w:val="center"/>
          </w:tcPr>
          <w:p w14:paraId="3890A70B">
            <w:pPr>
              <w:jc w:val="center"/>
              <w:rPr>
                <w:sz w:val="21"/>
                <w:szCs w:val="16"/>
              </w:rPr>
            </w:pPr>
            <w:r>
              <w:rPr>
                <w:rFonts w:hint="eastAsia"/>
                <w:sz w:val="21"/>
                <w:szCs w:val="16"/>
              </w:rPr>
              <w:t>—</w:t>
            </w:r>
          </w:p>
        </w:tc>
        <w:tc>
          <w:tcPr>
            <w:tcW w:w="721" w:type="dxa"/>
            <w:vAlign w:val="center"/>
          </w:tcPr>
          <w:p w14:paraId="20651F4C">
            <w:pPr>
              <w:jc w:val="center"/>
              <w:rPr>
                <w:sz w:val="21"/>
                <w:szCs w:val="16"/>
              </w:rPr>
            </w:pPr>
            <w:r>
              <w:rPr>
                <w:rFonts w:hint="eastAsia"/>
                <w:sz w:val="21"/>
                <w:szCs w:val="16"/>
              </w:rPr>
              <w:t>—</w:t>
            </w:r>
          </w:p>
        </w:tc>
        <w:tc>
          <w:tcPr>
            <w:tcW w:w="745" w:type="dxa"/>
            <w:vAlign w:val="center"/>
          </w:tcPr>
          <w:p w14:paraId="626E7954">
            <w:pPr>
              <w:jc w:val="center"/>
              <w:rPr>
                <w:sz w:val="21"/>
                <w:szCs w:val="16"/>
              </w:rPr>
            </w:pPr>
            <w:r>
              <w:rPr>
                <w:rFonts w:hint="eastAsia"/>
                <w:sz w:val="21"/>
                <w:szCs w:val="16"/>
              </w:rPr>
              <w:t>1</w:t>
            </w:r>
          </w:p>
        </w:tc>
      </w:tr>
      <w:tr w14:paraId="0D1D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C18028D">
            <w:pPr>
              <w:rPr>
                <w:sz w:val="21"/>
                <w:szCs w:val="16"/>
              </w:rPr>
            </w:pPr>
            <w:r>
              <w:rPr>
                <w:rFonts w:hint="eastAsia"/>
                <w:sz w:val="21"/>
                <w:szCs w:val="16"/>
              </w:rPr>
              <w:t>企业课程周</w:t>
            </w:r>
          </w:p>
        </w:tc>
        <w:tc>
          <w:tcPr>
            <w:tcW w:w="720" w:type="dxa"/>
            <w:vAlign w:val="center"/>
          </w:tcPr>
          <w:p w14:paraId="2026D296">
            <w:pPr>
              <w:jc w:val="center"/>
              <w:rPr>
                <w:sz w:val="21"/>
                <w:szCs w:val="16"/>
              </w:rPr>
            </w:pPr>
            <w:r>
              <w:rPr>
                <w:rFonts w:hint="eastAsia"/>
                <w:sz w:val="21"/>
                <w:szCs w:val="16"/>
              </w:rPr>
              <w:t>1</w:t>
            </w:r>
          </w:p>
        </w:tc>
        <w:tc>
          <w:tcPr>
            <w:tcW w:w="721" w:type="dxa"/>
            <w:vAlign w:val="center"/>
          </w:tcPr>
          <w:p w14:paraId="0C698589">
            <w:pPr>
              <w:jc w:val="center"/>
              <w:rPr>
                <w:sz w:val="21"/>
                <w:szCs w:val="16"/>
              </w:rPr>
            </w:pPr>
            <w:r>
              <w:rPr>
                <w:rFonts w:hint="eastAsia"/>
                <w:sz w:val="21"/>
                <w:szCs w:val="16"/>
              </w:rPr>
              <w:t>—</w:t>
            </w:r>
          </w:p>
        </w:tc>
        <w:tc>
          <w:tcPr>
            <w:tcW w:w="721" w:type="dxa"/>
            <w:vAlign w:val="center"/>
          </w:tcPr>
          <w:p w14:paraId="47347F5C">
            <w:pPr>
              <w:jc w:val="center"/>
              <w:rPr>
                <w:sz w:val="21"/>
                <w:szCs w:val="16"/>
              </w:rPr>
            </w:pPr>
            <w:r>
              <w:rPr>
                <w:rFonts w:hint="eastAsia"/>
                <w:sz w:val="21"/>
                <w:szCs w:val="16"/>
              </w:rPr>
              <w:t>1</w:t>
            </w:r>
          </w:p>
        </w:tc>
        <w:tc>
          <w:tcPr>
            <w:tcW w:w="721" w:type="dxa"/>
            <w:vAlign w:val="center"/>
          </w:tcPr>
          <w:p w14:paraId="4406B4CD">
            <w:pPr>
              <w:jc w:val="center"/>
              <w:rPr>
                <w:sz w:val="21"/>
                <w:szCs w:val="16"/>
              </w:rPr>
            </w:pPr>
            <w:r>
              <w:rPr>
                <w:rFonts w:hint="eastAsia"/>
                <w:sz w:val="21"/>
                <w:szCs w:val="16"/>
              </w:rPr>
              <w:t>—</w:t>
            </w:r>
          </w:p>
        </w:tc>
        <w:tc>
          <w:tcPr>
            <w:tcW w:w="721" w:type="dxa"/>
            <w:vAlign w:val="center"/>
          </w:tcPr>
          <w:p w14:paraId="50530825">
            <w:pPr>
              <w:jc w:val="center"/>
              <w:rPr>
                <w:sz w:val="21"/>
                <w:szCs w:val="16"/>
              </w:rPr>
            </w:pPr>
            <w:r>
              <w:rPr>
                <w:rFonts w:hint="eastAsia"/>
                <w:sz w:val="21"/>
                <w:szCs w:val="16"/>
              </w:rPr>
              <w:t>1</w:t>
            </w:r>
          </w:p>
        </w:tc>
        <w:tc>
          <w:tcPr>
            <w:tcW w:w="721" w:type="dxa"/>
            <w:vAlign w:val="center"/>
          </w:tcPr>
          <w:p w14:paraId="1C6C4DF5">
            <w:pPr>
              <w:jc w:val="center"/>
              <w:rPr>
                <w:sz w:val="21"/>
                <w:szCs w:val="16"/>
              </w:rPr>
            </w:pPr>
          </w:p>
        </w:tc>
        <w:tc>
          <w:tcPr>
            <w:tcW w:w="745" w:type="dxa"/>
            <w:vAlign w:val="center"/>
          </w:tcPr>
          <w:p w14:paraId="01F773AB">
            <w:pPr>
              <w:jc w:val="center"/>
              <w:rPr>
                <w:sz w:val="21"/>
                <w:szCs w:val="16"/>
              </w:rPr>
            </w:pPr>
            <w:r>
              <w:rPr>
                <w:rFonts w:hint="eastAsia"/>
                <w:sz w:val="21"/>
                <w:szCs w:val="16"/>
              </w:rPr>
              <w:t>3</w:t>
            </w:r>
          </w:p>
        </w:tc>
      </w:tr>
      <w:tr w14:paraId="2EA3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0B1CFD6">
            <w:pPr>
              <w:rPr>
                <w:sz w:val="21"/>
                <w:szCs w:val="16"/>
              </w:rPr>
            </w:pPr>
            <w:r>
              <w:rPr>
                <w:rFonts w:hint="eastAsia"/>
                <w:sz w:val="21"/>
                <w:szCs w:val="16"/>
              </w:rPr>
              <w:t>2.寒暑假</w:t>
            </w:r>
          </w:p>
        </w:tc>
        <w:tc>
          <w:tcPr>
            <w:tcW w:w="720" w:type="dxa"/>
            <w:vAlign w:val="center"/>
          </w:tcPr>
          <w:p w14:paraId="307F07CB">
            <w:pPr>
              <w:jc w:val="center"/>
              <w:rPr>
                <w:sz w:val="21"/>
                <w:szCs w:val="16"/>
              </w:rPr>
            </w:pPr>
            <w:r>
              <w:rPr>
                <w:rFonts w:hint="eastAsia"/>
                <w:sz w:val="21"/>
                <w:szCs w:val="16"/>
              </w:rPr>
              <w:t>4</w:t>
            </w:r>
          </w:p>
        </w:tc>
        <w:tc>
          <w:tcPr>
            <w:tcW w:w="721" w:type="dxa"/>
            <w:vAlign w:val="center"/>
          </w:tcPr>
          <w:p w14:paraId="145AD725">
            <w:pPr>
              <w:jc w:val="center"/>
              <w:rPr>
                <w:sz w:val="21"/>
                <w:szCs w:val="16"/>
              </w:rPr>
            </w:pPr>
            <w:r>
              <w:rPr>
                <w:rFonts w:hint="eastAsia"/>
                <w:sz w:val="21"/>
                <w:szCs w:val="16"/>
              </w:rPr>
              <w:t>6</w:t>
            </w:r>
          </w:p>
        </w:tc>
        <w:tc>
          <w:tcPr>
            <w:tcW w:w="721" w:type="dxa"/>
            <w:vAlign w:val="center"/>
          </w:tcPr>
          <w:p w14:paraId="7BFC60D8">
            <w:pPr>
              <w:jc w:val="center"/>
              <w:rPr>
                <w:sz w:val="21"/>
                <w:szCs w:val="16"/>
              </w:rPr>
            </w:pPr>
            <w:r>
              <w:rPr>
                <w:rFonts w:hint="eastAsia"/>
                <w:sz w:val="21"/>
                <w:szCs w:val="16"/>
              </w:rPr>
              <w:t>4</w:t>
            </w:r>
          </w:p>
        </w:tc>
        <w:tc>
          <w:tcPr>
            <w:tcW w:w="721" w:type="dxa"/>
            <w:vAlign w:val="center"/>
          </w:tcPr>
          <w:p w14:paraId="1C1C4215">
            <w:pPr>
              <w:jc w:val="center"/>
              <w:rPr>
                <w:sz w:val="21"/>
                <w:szCs w:val="16"/>
              </w:rPr>
            </w:pPr>
            <w:r>
              <w:rPr>
                <w:rFonts w:hint="eastAsia"/>
                <w:sz w:val="21"/>
                <w:szCs w:val="16"/>
              </w:rPr>
              <w:t>6</w:t>
            </w:r>
          </w:p>
        </w:tc>
        <w:tc>
          <w:tcPr>
            <w:tcW w:w="721" w:type="dxa"/>
            <w:vAlign w:val="center"/>
          </w:tcPr>
          <w:p w14:paraId="031FE863">
            <w:pPr>
              <w:jc w:val="center"/>
              <w:rPr>
                <w:sz w:val="21"/>
                <w:szCs w:val="16"/>
              </w:rPr>
            </w:pPr>
            <w:r>
              <w:rPr>
                <w:rFonts w:hint="eastAsia"/>
                <w:sz w:val="21"/>
                <w:szCs w:val="16"/>
              </w:rPr>
              <w:t>4</w:t>
            </w:r>
          </w:p>
        </w:tc>
        <w:tc>
          <w:tcPr>
            <w:tcW w:w="721" w:type="dxa"/>
            <w:vAlign w:val="center"/>
          </w:tcPr>
          <w:p w14:paraId="7A22DFC0">
            <w:pPr>
              <w:jc w:val="center"/>
              <w:rPr>
                <w:sz w:val="21"/>
                <w:szCs w:val="16"/>
              </w:rPr>
            </w:pPr>
            <w:r>
              <w:rPr>
                <w:rFonts w:hint="eastAsia"/>
                <w:sz w:val="21"/>
                <w:szCs w:val="16"/>
              </w:rPr>
              <w:t>6</w:t>
            </w:r>
          </w:p>
        </w:tc>
        <w:tc>
          <w:tcPr>
            <w:tcW w:w="745" w:type="dxa"/>
            <w:vAlign w:val="center"/>
          </w:tcPr>
          <w:p w14:paraId="26EEB507">
            <w:pPr>
              <w:jc w:val="center"/>
              <w:rPr>
                <w:sz w:val="21"/>
                <w:szCs w:val="16"/>
              </w:rPr>
            </w:pPr>
            <w:r>
              <w:rPr>
                <w:rFonts w:hint="eastAsia"/>
                <w:sz w:val="21"/>
                <w:szCs w:val="16"/>
              </w:rPr>
              <w:t>30</w:t>
            </w:r>
          </w:p>
        </w:tc>
      </w:tr>
      <w:tr w14:paraId="7F6F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200E9D5">
            <w:pPr>
              <w:rPr>
                <w:sz w:val="21"/>
                <w:szCs w:val="16"/>
              </w:rPr>
            </w:pPr>
            <w:r>
              <w:rPr>
                <w:rFonts w:hint="eastAsia"/>
                <w:sz w:val="21"/>
                <w:szCs w:val="16"/>
              </w:rPr>
              <w:t>3.机动</w:t>
            </w:r>
          </w:p>
        </w:tc>
        <w:tc>
          <w:tcPr>
            <w:tcW w:w="720" w:type="dxa"/>
            <w:vAlign w:val="center"/>
          </w:tcPr>
          <w:p w14:paraId="08176EDE">
            <w:pPr>
              <w:jc w:val="center"/>
              <w:rPr>
                <w:sz w:val="21"/>
                <w:szCs w:val="16"/>
              </w:rPr>
            </w:pPr>
            <w:r>
              <w:rPr>
                <w:rFonts w:hint="eastAsia"/>
                <w:sz w:val="21"/>
                <w:szCs w:val="16"/>
              </w:rPr>
              <w:t>1</w:t>
            </w:r>
          </w:p>
        </w:tc>
        <w:tc>
          <w:tcPr>
            <w:tcW w:w="721" w:type="dxa"/>
            <w:vAlign w:val="center"/>
          </w:tcPr>
          <w:p w14:paraId="0604F000">
            <w:pPr>
              <w:jc w:val="center"/>
              <w:rPr>
                <w:sz w:val="21"/>
                <w:szCs w:val="16"/>
              </w:rPr>
            </w:pPr>
            <w:r>
              <w:rPr>
                <w:rFonts w:hint="eastAsia"/>
                <w:sz w:val="21"/>
                <w:szCs w:val="16"/>
              </w:rPr>
              <w:t>1</w:t>
            </w:r>
          </w:p>
        </w:tc>
        <w:tc>
          <w:tcPr>
            <w:tcW w:w="721" w:type="dxa"/>
            <w:vAlign w:val="center"/>
          </w:tcPr>
          <w:p w14:paraId="0677F011">
            <w:pPr>
              <w:jc w:val="center"/>
              <w:rPr>
                <w:sz w:val="21"/>
                <w:szCs w:val="16"/>
              </w:rPr>
            </w:pPr>
            <w:r>
              <w:rPr>
                <w:rFonts w:hint="eastAsia"/>
                <w:sz w:val="21"/>
                <w:szCs w:val="16"/>
              </w:rPr>
              <w:t>1</w:t>
            </w:r>
          </w:p>
        </w:tc>
        <w:tc>
          <w:tcPr>
            <w:tcW w:w="721" w:type="dxa"/>
            <w:vAlign w:val="center"/>
          </w:tcPr>
          <w:p w14:paraId="42417B44">
            <w:pPr>
              <w:jc w:val="center"/>
              <w:rPr>
                <w:sz w:val="21"/>
                <w:szCs w:val="16"/>
              </w:rPr>
            </w:pPr>
            <w:r>
              <w:rPr>
                <w:rFonts w:hint="eastAsia"/>
                <w:sz w:val="21"/>
                <w:szCs w:val="16"/>
              </w:rPr>
              <w:t>1</w:t>
            </w:r>
          </w:p>
        </w:tc>
        <w:tc>
          <w:tcPr>
            <w:tcW w:w="721" w:type="dxa"/>
            <w:vAlign w:val="center"/>
          </w:tcPr>
          <w:p w14:paraId="6522B74B">
            <w:pPr>
              <w:jc w:val="center"/>
              <w:rPr>
                <w:sz w:val="21"/>
                <w:szCs w:val="16"/>
              </w:rPr>
            </w:pPr>
            <w:r>
              <w:rPr>
                <w:rFonts w:hint="eastAsia"/>
                <w:sz w:val="21"/>
                <w:szCs w:val="16"/>
              </w:rPr>
              <w:t>1</w:t>
            </w:r>
          </w:p>
        </w:tc>
        <w:tc>
          <w:tcPr>
            <w:tcW w:w="721" w:type="dxa"/>
            <w:vAlign w:val="center"/>
          </w:tcPr>
          <w:p w14:paraId="7FDE9F0B">
            <w:pPr>
              <w:jc w:val="center"/>
              <w:rPr>
                <w:sz w:val="21"/>
                <w:szCs w:val="16"/>
              </w:rPr>
            </w:pPr>
            <w:r>
              <w:rPr>
                <w:rFonts w:hint="eastAsia"/>
                <w:sz w:val="21"/>
                <w:szCs w:val="16"/>
              </w:rPr>
              <w:t>1</w:t>
            </w:r>
          </w:p>
        </w:tc>
        <w:tc>
          <w:tcPr>
            <w:tcW w:w="745" w:type="dxa"/>
            <w:vAlign w:val="center"/>
          </w:tcPr>
          <w:p w14:paraId="1A88714B">
            <w:pPr>
              <w:jc w:val="center"/>
              <w:rPr>
                <w:sz w:val="21"/>
                <w:szCs w:val="16"/>
              </w:rPr>
            </w:pPr>
            <w:r>
              <w:rPr>
                <w:rFonts w:hint="eastAsia"/>
                <w:sz w:val="21"/>
                <w:szCs w:val="16"/>
              </w:rPr>
              <w:t>6</w:t>
            </w:r>
          </w:p>
        </w:tc>
      </w:tr>
      <w:tr w14:paraId="170B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25E58FA">
            <w:pPr>
              <w:rPr>
                <w:sz w:val="21"/>
                <w:szCs w:val="16"/>
              </w:rPr>
            </w:pPr>
            <w:r>
              <w:rPr>
                <w:rFonts w:hint="eastAsia"/>
                <w:sz w:val="21"/>
                <w:szCs w:val="16"/>
              </w:rPr>
              <w:t>合计</w:t>
            </w:r>
          </w:p>
        </w:tc>
        <w:tc>
          <w:tcPr>
            <w:tcW w:w="1441" w:type="dxa"/>
            <w:gridSpan w:val="2"/>
            <w:vAlign w:val="center"/>
          </w:tcPr>
          <w:p w14:paraId="58886189">
            <w:pPr>
              <w:jc w:val="center"/>
              <w:rPr>
                <w:sz w:val="21"/>
                <w:szCs w:val="16"/>
              </w:rPr>
            </w:pPr>
            <w:r>
              <w:rPr>
                <w:rFonts w:hint="eastAsia"/>
                <w:sz w:val="21"/>
                <w:szCs w:val="16"/>
              </w:rPr>
              <w:t>52</w:t>
            </w:r>
          </w:p>
        </w:tc>
        <w:tc>
          <w:tcPr>
            <w:tcW w:w="1442" w:type="dxa"/>
            <w:gridSpan w:val="2"/>
            <w:vAlign w:val="center"/>
          </w:tcPr>
          <w:p w14:paraId="0312A222">
            <w:pPr>
              <w:jc w:val="center"/>
              <w:rPr>
                <w:sz w:val="21"/>
                <w:szCs w:val="16"/>
              </w:rPr>
            </w:pPr>
            <w:r>
              <w:rPr>
                <w:rFonts w:hint="eastAsia"/>
                <w:sz w:val="21"/>
                <w:szCs w:val="16"/>
              </w:rPr>
              <w:t>52</w:t>
            </w:r>
          </w:p>
        </w:tc>
        <w:tc>
          <w:tcPr>
            <w:tcW w:w="1442" w:type="dxa"/>
            <w:gridSpan w:val="2"/>
            <w:vAlign w:val="center"/>
          </w:tcPr>
          <w:p w14:paraId="7CE2B243">
            <w:pPr>
              <w:jc w:val="center"/>
              <w:rPr>
                <w:sz w:val="21"/>
                <w:szCs w:val="16"/>
              </w:rPr>
            </w:pPr>
            <w:r>
              <w:rPr>
                <w:rFonts w:hint="eastAsia"/>
                <w:sz w:val="21"/>
                <w:szCs w:val="16"/>
              </w:rPr>
              <w:t>52</w:t>
            </w:r>
          </w:p>
        </w:tc>
        <w:tc>
          <w:tcPr>
            <w:tcW w:w="745" w:type="dxa"/>
            <w:vAlign w:val="center"/>
          </w:tcPr>
          <w:p w14:paraId="1FDDB239">
            <w:pPr>
              <w:jc w:val="center"/>
              <w:rPr>
                <w:sz w:val="21"/>
                <w:szCs w:val="16"/>
              </w:rPr>
            </w:pPr>
            <w:r>
              <w:rPr>
                <w:rFonts w:hint="eastAsia"/>
                <w:sz w:val="21"/>
                <w:szCs w:val="16"/>
              </w:rPr>
              <w:t>156</w:t>
            </w:r>
          </w:p>
        </w:tc>
      </w:tr>
    </w:tbl>
    <w:p w14:paraId="1CD57292">
      <w:pPr>
        <w:pStyle w:val="2"/>
        <w:spacing w:line="360" w:lineRule="auto"/>
        <w:ind w:firstLine="562" w:firstLineChars="200"/>
        <w:rPr>
          <w:rFonts w:hint="eastAsia" w:asciiTheme="minorEastAsia" w:hAnsiTheme="minorEastAsia" w:eastAsiaTheme="minorEastAsia"/>
          <w:sz w:val="28"/>
          <w:szCs w:val="22"/>
        </w:rPr>
      </w:pPr>
      <w:bookmarkStart w:id="61" w:name="_Toc110195930"/>
      <w:bookmarkStart w:id="62" w:name="_Toc29148"/>
      <w:bookmarkStart w:id="63" w:name="_Toc110196070"/>
      <w:bookmarkStart w:id="64" w:name="_Toc22337"/>
      <w:bookmarkStart w:id="65" w:name="_Toc110198129"/>
      <w:bookmarkStart w:id="66" w:name="_Toc14016"/>
      <w:r>
        <w:rPr>
          <w:rFonts w:asciiTheme="minorEastAsia" w:hAnsiTheme="minorEastAsia" w:eastAsiaTheme="minorEastAsia"/>
          <w:sz w:val="28"/>
          <w:szCs w:val="22"/>
        </w:rPr>
        <w:t>（二）课程学分学时比例构成</w:t>
      </w:r>
      <w:bookmarkEnd w:id="61"/>
      <w:bookmarkEnd w:id="62"/>
      <w:bookmarkEnd w:id="63"/>
      <w:bookmarkEnd w:id="64"/>
      <w:bookmarkEnd w:id="65"/>
      <w:bookmarkEnd w:id="66"/>
    </w:p>
    <w:p w14:paraId="43990A5B">
      <w:pPr>
        <w:pStyle w:val="19"/>
        <w:ind w:firstLine="422"/>
      </w:pPr>
      <w:r>
        <w:rPr>
          <w:rFonts w:hint="eastAsia"/>
          <w:color w:val="000000"/>
        </w:rPr>
        <w:t xml:space="preserve">表7-2   </w:t>
      </w:r>
      <w:r>
        <w:rPr>
          <w:rFonts w:hint="eastAsia"/>
        </w:rPr>
        <w:t>各类课程学分学时比例构成表</w:t>
      </w:r>
    </w:p>
    <w:tbl>
      <w:tblPr>
        <w:tblStyle w:val="29"/>
        <w:tblW w:w="9046"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647"/>
        <w:gridCol w:w="551"/>
        <w:gridCol w:w="1055"/>
        <w:gridCol w:w="971"/>
        <w:gridCol w:w="1048"/>
        <w:gridCol w:w="629"/>
        <w:gridCol w:w="612"/>
        <w:gridCol w:w="1011"/>
        <w:gridCol w:w="1017"/>
      </w:tblGrid>
      <w:tr w14:paraId="39190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505" w:type="dxa"/>
            <w:vAlign w:val="center"/>
          </w:tcPr>
          <w:p w14:paraId="612F0B31">
            <w:pPr>
              <w:jc w:val="center"/>
              <w:rPr>
                <w:rFonts w:hint="eastAsia" w:ascii="仿宋" w:hAnsi="仿宋" w:eastAsia="仿宋" w:cs="仿宋"/>
                <w:sz w:val="22"/>
              </w:rPr>
            </w:pPr>
            <w:r>
              <w:rPr>
                <w:rFonts w:ascii="仿宋" w:hAnsi="仿宋" w:eastAsia="仿宋" w:cs="仿宋"/>
                <w:sz w:val="22"/>
              </w:rPr>
              <w:t>纵向结构</w:t>
            </w:r>
          </w:p>
        </w:tc>
        <w:tc>
          <w:tcPr>
            <w:tcW w:w="647" w:type="dxa"/>
            <w:textDirection w:val="tbRlV"/>
            <w:vAlign w:val="center"/>
          </w:tcPr>
          <w:p w14:paraId="64CD313D">
            <w:pPr>
              <w:jc w:val="center"/>
              <w:rPr>
                <w:rFonts w:hint="eastAsia" w:ascii="仿宋" w:hAnsi="仿宋" w:eastAsia="仿宋" w:cs="仿宋"/>
                <w:sz w:val="22"/>
              </w:rPr>
            </w:pPr>
            <w:r>
              <w:rPr>
                <w:rFonts w:ascii="仿宋" w:hAnsi="仿宋" w:eastAsia="仿宋" w:cs="仿宋"/>
                <w:sz w:val="22"/>
              </w:rPr>
              <w:t>学 分</w:t>
            </w:r>
          </w:p>
        </w:tc>
        <w:tc>
          <w:tcPr>
            <w:tcW w:w="551" w:type="dxa"/>
            <w:textDirection w:val="tbRlV"/>
            <w:vAlign w:val="center"/>
          </w:tcPr>
          <w:p w14:paraId="2EE6D437">
            <w:pPr>
              <w:jc w:val="center"/>
              <w:rPr>
                <w:rFonts w:hint="eastAsia" w:ascii="仿宋" w:hAnsi="仿宋" w:eastAsia="仿宋" w:cs="仿宋"/>
                <w:sz w:val="22"/>
              </w:rPr>
            </w:pPr>
            <w:r>
              <w:rPr>
                <w:rFonts w:ascii="仿宋" w:hAnsi="仿宋" w:eastAsia="仿宋" w:cs="仿宋"/>
                <w:sz w:val="22"/>
              </w:rPr>
              <w:t>学 时</w:t>
            </w:r>
          </w:p>
        </w:tc>
        <w:tc>
          <w:tcPr>
            <w:tcW w:w="1055" w:type="dxa"/>
            <w:vAlign w:val="center"/>
          </w:tcPr>
          <w:p w14:paraId="686820C3">
            <w:pPr>
              <w:jc w:val="center"/>
              <w:rPr>
                <w:rFonts w:hint="eastAsia" w:ascii="仿宋" w:hAnsi="仿宋" w:eastAsia="仿宋" w:cs="仿宋"/>
                <w:sz w:val="22"/>
              </w:rPr>
            </w:pPr>
            <w:r>
              <w:rPr>
                <w:rFonts w:ascii="仿宋" w:hAnsi="仿宋" w:eastAsia="仿宋" w:cs="仿宋"/>
                <w:position w:val="5"/>
                <w:sz w:val="22"/>
              </w:rPr>
              <w:t>学分</w:t>
            </w:r>
          </w:p>
          <w:p w14:paraId="7DBDD06C">
            <w:pPr>
              <w:jc w:val="center"/>
              <w:rPr>
                <w:rFonts w:hint="eastAsia" w:ascii="仿宋" w:hAnsi="仿宋" w:eastAsia="仿宋" w:cs="仿宋"/>
                <w:sz w:val="22"/>
              </w:rPr>
            </w:pPr>
            <w:r>
              <w:rPr>
                <w:rFonts w:ascii="仿宋" w:hAnsi="仿宋" w:eastAsia="仿宋" w:cs="仿宋"/>
                <w:sz w:val="22"/>
              </w:rPr>
              <w:t>比例(%)</w:t>
            </w:r>
          </w:p>
        </w:tc>
        <w:tc>
          <w:tcPr>
            <w:tcW w:w="971" w:type="dxa"/>
            <w:vAlign w:val="center"/>
          </w:tcPr>
          <w:p w14:paraId="75F1BB8A">
            <w:pPr>
              <w:jc w:val="center"/>
              <w:rPr>
                <w:rFonts w:hint="eastAsia" w:ascii="仿宋" w:hAnsi="仿宋" w:eastAsia="仿宋" w:cs="仿宋"/>
                <w:sz w:val="22"/>
              </w:rPr>
            </w:pPr>
            <w:r>
              <w:rPr>
                <w:rFonts w:ascii="仿宋" w:hAnsi="仿宋" w:eastAsia="仿宋" w:cs="仿宋"/>
                <w:position w:val="5"/>
                <w:sz w:val="22"/>
              </w:rPr>
              <w:t>学时</w:t>
            </w:r>
          </w:p>
          <w:p w14:paraId="55B48429">
            <w:pPr>
              <w:jc w:val="center"/>
              <w:rPr>
                <w:rFonts w:hint="eastAsia" w:ascii="仿宋" w:hAnsi="仿宋" w:eastAsia="仿宋" w:cs="仿宋"/>
                <w:sz w:val="22"/>
              </w:rPr>
            </w:pPr>
            <w:r>
              <w:rPr>
                <w:rFonts w:ascii="仿宋" w:hAnsi="仿宋" w:eastAsia="仿宋" w:cs="仿宋"/>
                <w:sz w:val="22"/>
              </w:rPr>
              <w:t>比例(%)</w:t>
            </w:r>
          </w:p>
        </w:tc>
        <w:tc>
          <w:tcPr>
            <w:tcW w:w="1048" w:type="dxa"/>
            <w:vAlign w:val="center"/>
          </w:tcPr>
          <w:p w14:paraId="093EE972">
            <w:pPr>
              <w:jc w:val="center"/>
              <w:rPr>
                <w:rFonts w:hint="eastAsia" w:ascii="仿宋" w:hAnsi="仿宋" w:eastAsia="仿宋" w:cs="仿宋"/>
                <w:sz w:val="22"/>
              </w:rPr>
            </w:pPr>
            <w:r>
              <w:rPr>
                <w:rFonts w:ascii="仿宋" w:hAnsi="仿宋" w:eastAsia="仿宋" w:cs="仿宋"/>
                <w:position w:val="5"/>
                <w:sz w:val="22"/>
              </w:rPr>
              <w:t>横向</w:t>
            </w:r>
          </w:p>
          <w:p w14:paraId="4D8E7801">
            <w:pPr>
              <w:jc w:val="center"/>
              <w:rPr>
                <w:rFonts w:hint="eastAsia" w:ascii="仿宋" w:hAnsi="仿宋" w:eastAsia="仿宋" w:cs="仿宋"/>
                <w:sz w:val="22"/>
              </w:rPr>
            </w:pPr>
            <w:r>
              <w:rPr>
                <w:rFonts w:ascii="仿宋" w:hAnsi="仿宋" w:eastAsia="仿宋" w:cs="仿宋"/>
                <w:sz w:val="22"/>
              </w:rPr>
              <w:t>结构</w:t>
            </w:r>
          </w:p>
        </w:tc>
        <w:tc>
          <w:tcPr>
            <w:tcW w:w="629" w:type="dxa"/>
            <w:textDirection w:val="tbRlV"/>
            <w:vAlign w:val="center"/>
          </w:tcPr>
          <w:p w14:paraId="6D9EA40A">
            <w:pPr>
              <w:jc w:val="center"/>
              <w:rPr>
                <w:rFonts w:hint="eastAsia" w:ascii="仿宋" w:hAnsi="仿宋" w:eastAsia="仿宋" w:cs="仿宋"/>
                <w:sz w:val="22"/>
              </w:rPr>
            </w:pPr>
            <w:r>
              <w:rPr>
                <w:rFonts w:ascii="仿宋" w:hAnsi="仿宋" w:eastAsia="仿宋" w:cs="仿宋"/>
                <w:sz w:val="22"/>
              </w:rPr>
              <w:t>学 分</w:t>
            </w:r>
          </w:p>
        </w:tc>
        <w:tc>
          <w:tcPr>
            <w:tcW w:w="612" w:type="dxa"/>
            <w:textDirection w:val="tbRlV"/>
            <w:vAlign w:val="center"/>
          </w:tcPr>
          <w:p w14:paraId="7A080020">
            <w:pPr>
              <w:jc w:val="center"/>
              <w:rPr>
                <w:rFonts w:hint="eastAsia" w:ascii="仿宋" w:hAnsi="仿宋" w:eastAsia="仿宋" w:cs="仿宋"/>
                <w:sz w:val="22"/>
              </w:rPr>
            </w:pPr>
            <w:r>
              <w:rPr>
                <w:rFonts w:ascii="仿宋" w:hAnsi="仿宋" w:eastAsia="仿宋" w:cs="仿宋"/>
                <w:sz w:val="22"/>
              </w:rPr>
              <w:t>学 时</w:t>
            </w:r>
          </w:p>
        </w:tc>
        <w:tc>
          <w:tcPr>
            <w:tcW w:w="1011" w:type="dxa"/>
            <w:vAlign w:val="center"/>
          </w:tcPr>
          <w:p w14:paraId="1FF9CC6E">
            <w:pPr>
              <w:jc w:val="center"/>
              <w:rPr>
                <w:rFonts w:hint="eastAsia" w:ascii="仿宋" w:hAnsi="仿宋" w:eastAsia="仿宋" w:cs="仿宋"/>
                <w:sz w:val="22"/>
              </w:rPr>
            </w:pPr>
            <w:r>
              <w:rPr>
                <w:rFonts w:ascii="仿宋" w:hAnsi="仿宋" w:eastAsia="仿宋" w:cs="仿宋"/>
                <w:position w:val="5"/>
                <w:sz w:val="22"/>
              </w:rPr>
              <w:t>学</w:t>
            </w:r>
            <w:r>
              <w:rPr>
                <w:rFonts w:hint="eastAsia" w:ascii="仿宋" w:hAnsi="仿宋" w:eastAsia="仿宋" w:cs="仿宋"/>
                <w:position w:val="5"/>
                <w:sz w:val="22"/>
              </w:rPr>
              <w:t>分</w:t>
            </w:r>
          </w:p>
          <w:p w14:paraId="4D2454BA">
            <w:pPr>
              <w:jc w:val="center"/>
              <w:rPr>
                <w:rFonts w:hint="eastAsia" w:ascii="仿宋" w:hAnsi="仿宋" w:eastAsia="仿宋" w:cs="仿宋"/>
                <w:sz w:val="22"/>
              </w:rPr>
            </w:pPr>
            <w:r>
              <w:rPr>
                <w:rFonts w:ascii="仿宋" w:hAnsi="仿宋" w:eastAsia="仿宋" w:cs="仿宋"/>
                <w:sz w:val="22"/>
              </w:rPr>
              <w:t>比例 (%)</w:t>
            </w:r>
          </w:p>
        </w:tc>
        <w:tc>
          <w:tcPr>
            <w:tcW w:w="1017" w:type="dxa"/>
            <w:vAlign w:val="center"/>
          </w:tcPr>
          <w:p w14:paraId="05D34954">
            <w:pPr>
              <w:jc w:val="center"/>
              <w:rPr>
                <w:rFonts w:hint="eastAsia" w:ascii="仿宋" w:hAnsi="仿宋" w:eastAsia="仿宋" w:cs="仿宋"/>
                <w:sz w:val="22"/>
              </w:rPr>
            </w:pPr>
            <w:r>
              <w:rPr>
                <w:rFonts w:ascii="仿宋" w:hAnsi="仿宋" w:eastAsia="仿宋" w:cs="仿宋"/>
                <w:position w:val="5"/>
                <w:sz w:val="22"/>
              </w:rPr>
              <w:t>学时</w:t>
            </w:r>
          </w:p>
          <w:p w14:paraId="15B0C242">
            <w:pPr>
              <w:jc w:val="center"/>
              <w:rPr>
                <w:rFonts w:hint="eastAsia" w:ascii="仿宋" w:hAnsi="仿宋" w:eastAsia="仿宋" w:cs="仿宋"/>
                <w:sz w:val="22"/>
              </w:rPr>
            </w:pPr>
            <w:r>
              <w:rPr>
                <w:rFonts w:ascii="仿宋" w:hAnsi="仿宋" w:eastAsia="仿宋" w:cs="仿宋"/>
                <w:sz w:val="22"/>
              </w:rPr>
              <w:t>比例(%)</w:t>
            </w:r>
          </w:p>
        </w:tc>
      </w:tr>
      <w:tr w14:paraId="59490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13846E5">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通识必修课</w:t>
            </w:r>
          </w:p>
        </w:tc>
        <w:tc>
          <w:tcPr>
            <w:tcW w:w="647" w:type="dxa"/>
            <w:vAlign w:val="center"/>
          </w:tcPr>
          <w:p w14:paraId="37047417">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42</w:t>
            </w:r>
          </w:p>
        </w:tc>
        <w:tc>
          <w:tcPr>
            <w:tcW w:w="551" w:type="dxa"/>
            <w:vAlign w:val="center"/>
          </w:tcPr>
          <w:p w14:paraId="40E6795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776</w:t>
            </w:r>
          </w:p>
        </w:tc>
        <w:tc>
          <w:tcPr>
            <w:tcW w:w="1055" w:type="dxa"/>
            <w:vAlign w:val="center"/>
          </w:tcPr>
          <w:p w14:paraId="64C9B00E">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28%</w:t>
            </w:r>
          </w:p>
        </w:tc>
        <w:tc>
          <w:tcPr>
            <w:tcW w:w="971" w:type="dxa"/>
            <w:vAlign w:val="center"/>
          </w:tcPr>
          <w:p w14:paraId="287404CB">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30%</w:t>
            </w:r>
          </w:p>
        </w:tc>
        <w:tc>
          <w:tcPr>
            <w:tcW w:w="1048" w:type="dxa"/>
            <w:vAlign w:val="center"/>
          </w:tcPr>
          <w:p w14:paraId="05E8B551">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必修课</w:t>
            </w:r>
          </w:p>
        </w:tc>
        <w:tc>
          <w:tcPr>
            <w:tcW w:w="629" w:type="dxa"/>
            <w:vAlign w:val="center"/>
          </w:tcPr>
          <w:p w14:paraId="4B80A889">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135</w:t>
            </w:r>
          </w:p>
        </w:tc>
        <w:tc>
          <w:tcPr>
            <w:tcW w:w="612" w:type="dxa"/>
            <w:vAlign w:val="center"/>
          </w:tcPr>
          <w:p w14:paraId="21CE6DE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2356</w:t>
            </w:r>
          </w:p>
        </w:tc>
        <w:tc>
          <w:tcPr>
            <w:tcW w:w="1011" w:type="dxa"/>
            <w:vAlign w:val="center"/>
          </w:tcPr>
          <w:p w14:paraId="075A2FFA">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90%</w:t>
            </w:r>
          </w:p>
        </w:tc>
        <w:tc>
          <w:tcPr>
            <w:tcW w:w="1017" w:type="dxa"/>
            <w:vAlign w:val="center"/>
          </w:tcPr>
          <w:p w14:paraId="29EF3821">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91%</w:t>
            </w:r>
          </w:p>
        </w:tc>
      </w:tr>
      <w:tr w14:paraId="1141A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1A63F17">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通识选修课</w:t>
            </w:r>
          </w:p>
        </w:tc>
        <w:tc>
          <w:tcPr>
            <w:tcW w:w="647" w:type="dxa"/>
            <w:vAlign w:val="center"/>
          </w:tcPr>
          <w:p w14:paraId="41CF3018">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5</w:t>
            </w:r>
          </w:p>
        </w:tc>
        <w:tc>
          <w:tcPr>
            <w:tcW w:w="551" w:type="dxa"/>
            <w:vAlign w:val="center"/>
          </w:tcPr>
          <w:p w14:paraId="4474E149">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80</w:t>
            </w:r>
          </w:p>
        </w:tc>
        <w:tc>
          <w:tcPr>
            <w:tcW w:w="1055" w:type="dxa"/>
            <w:vAlign w:val="center"/>
          </w:tcPr>
          <w:p w14:paraId="52F37BD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w:t>
            </w:r>
          </w:p>
        </w:tc>
        <w:tc>
          <w:tcPr>
            <w:tcW w:w="971" w:type="dxa"/>
            <w:vAlign w:val="center"/>
          </w:tcPr>
          <w:p w14:paraId="61E1FA0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w:t>
            </w:r>
          </w:p>
        </w:tc>
        <w:tc>
          <w:tcPr>
            <w:tcW w:w="1048" w:type="dxa"/>
            <w:vAlign w:val="center"/>
          </w:tcPr>
          <w:p w14:paraId="35410CF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选修课</w:t>
            </w:r>
          </w:p>
        </w:tc>
        <w:tc>
          <w:tcPr>
            <w:tcW w:w="629" w:type="dxa"/>
            <w:vAlign w:val="center"/>
          </w:tcPr>
          <w:p w14:paraId="1B9A812C">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w:t>
            </w:r>
          </w:p>
        </w:tc>
        <w:tc>
          <w:tcPr>
            <w:tcW w:w="612" w:type="dxa"/>
            <w:vAlign w:val="center"/>
          </w:tcPr>
          <w:p w14:paraId="115A45FC">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240</w:t>
            </w:r>
          </w:p>
        </w:tc>
        <w:tc>
          <w:tcPr>
            <w:tcW w:w="1011" w:type="dxa"/>
            <w:vAlign w:val="center"/>
          </w:tcPr>
          <w:p w14:paraId="4F3B959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w:t>
            </w:r>
          </w:p>
        </w:tc>
        <w:tc>
          <w:tcPr>
            <w:tcW w:w="1017" w:type="dxa"/>
            <w:vAlign w:val="center"/>
          </w:tcPr>
          <w:p w14:paraId="3BE6687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w:t>
            </w:r>
          </w:p>
        </w:tc>
      </w:tr>
      <w:tr w14:paraId="0EA8C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E82486C">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专业通识课</w:t>
            </w:r>
          </w:p>
        </w:tc>
        <w:tc>
          <w:tcPr>
            <w:tcW w:w="647" w:type="dxa"/>
            <w:vAlign w:val="center"/>
          </w:tcPr>
          <w:p w14:paraId="07210B63">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w:t>
            </w:r>
          </w:p>
        </w:tc>
        <w:tc>
          <w:tcPr>
            <w:tcW w:w="551" w:type="dxa"/>
            <w:vAlign w:val="center"/>
          </w:tcPr>
          <w:p w14:paraId="19BE98A1">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32</w:t>
            </w:r>
          </w:p>
        </w:tc>
        <w:tc>
          <w:tcPr>
            <w:tcW w:w="1055" w:type="dxa"/>
            <w:vAlign w:val="center"/>
          </w:tcPr>
          <w:p w14:paraId="3FF20CCA">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w:t>
            </w:r>
          </w:p>
        </w:tc>
        <w:tc>
          <w:tcPr>
            <w:tcW w:w="971" w:type="dxa"/>
            <w:vAlign w:val="center"/>
          </w:tcPr>
          <w:p w14:paraId="43E172FB">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w:t>
            </w:r>
          </w:p>
        </w:tc>
        <w:tc>
          <w:tcPr>
            <w:tcW w:w="1048" w:type="dxa"/>
            <w:vAlign w:val="center"/>
          </w:tcPr>
          <w:p w14:paraId="3B04D99B">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小计</w:t>
            </w:r>
          </w:p>
        </w:tc>
        <w:tc>
          <w:tcPr>
            <w:tcW w:w="629" w:type="dxa"/>
            <w:vAlign w:val="center"/>
          </w:tcPr>
          <w:p w14:paraId="441CE1A8">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150</w:t>
            </w:r>
          </w:p>
        </w:tc>
        <w:tc>
          <w:tcPr>
            <w:tcW w:w="612" w:type="dxa"/>
            <w:vAlign w:val="center"/>
          </w:tcPr>
          <w:p w14:paraId="2309B569">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2596</w:t>
            </w:r>
          </w:p>
        </w:tc>
        <w:tc>
          <w:tcPr>
            <w:tcW w:w="1011" w:type="dxa"/>
            <w:vAlign w:val="center"/>
          </w:tcPr>
          <w:p w14:paraId="46814CA5">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w:t>
            </w:r>
          </w:p>
        </w:tc>
        <w:tc>
          <w:tcPr>
            <w:tcW w:w="1017" w:type="dxa"/>
            <w:vAlign w:val="center"/>
          </w:tcPr>
          <w:p w14:paraId="69662510">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w:t>
            </w:r>
          </w:p>
        </w:tc>
      </w:tr>
      <w:tr w14:paraId="76783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7D399289">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专业基础课</w:t>
            </w:r>
          </w:p>
        </w:tc>
        <w:tc>
          <w:tcPr>
            <w:tcW w:w="647" w:type="dxa"/>
            <w:vAlign w:val="center"/>
          </w:tcPr>
          <w:p w14:paraId="24B79D83">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27</w:t>
            </w:r>
          </w:p>
        </w:tc>
        <w:tc>
          <w:tcPr>
            <w:tcW w:w="551" w:type="dxa"/>
            <w:vAlign w:val="center"/>
          </w:tcPr>
          <w:p w14:paraId="33227B4A">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432</w:t>
            </w:r>
          </w:p>
        </w:tc>
        <w:tc>
          <w:tcPr>
            <w:tcW w:w="1055" w:type="dxa"/>
            <w:vAlign w:val="center"/>
          </w:tcPr>
          <w:p w14:paraId="4CE09169">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18%</w:t>
            </w:r>
          </w:p>
        </w:tc>
        <w:tc>
          <w:tcPr>
            <w:tcW w:w="971" w:type="dxa"/>
            <w:vAlign w:val="center"/>
          </w:tcPr>
          <w:p w14:paraId="5E374694">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17%</w:t>
            </w:r>
          </w:p>
        </w:tc>
        <w:tc>
          <w:tcPr>
            <w:tcW w:w="1048" w:type="dxa"/>
            <w:vAlign w:val="center"/>
          </w:tcPr>
          <w:p w14:paraId="099B8904">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理论学时</w:t>
            </w:r>
          </w:p>
        </w:tc>
        <w:tc>
          <w:tcPr>
            <w:tcW w:w="629" w:type="dxa"/>
            <w:vAlign w:val="center"/>
          </w:tcPr>
          <w:p w14:paraId="2EE40B7D">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7D997440">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1068</w:t>
            </w:r>
          </w:p>
        </w:tc>
        <w:tc>
          <w:tcPr>
            <w:tcW w:w="1011" w:type="dxa"/>
            <w:vAlign w:val="center"/>
          </w:tcPr>
          <w:p w14:paraId="030DC42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422A93E3">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41.1%</w:t>
            </w:r>
          </w:p>
        </w:tc>
      </w:tr>
      <w:tr w14:paraId="224A1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7D5B5D47">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专业核心课</w:t>
            </w:r>
          </w:p>
        </w:tc>
        <w:tc>
          <w:tcPr>
            <w:tcW w:w="647" w:type="dxa"/>
            <w:vAlign w:val="center"/>
          </w:tcPr>
          <w:p w14:paraId="351663B5">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25</w:t>
            </w:r>
          </w:p>
        </w:tc>
        <w:tc>
          <w:tcPr>
            <w:tcW w:w="551" w:type="dxa"/>
            <w:vAlign w:val="center"/>
          </w:tcPr>
          <w:p w14:paraId="36FBD46C">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400</w:t>
            </w:r>
          </w:p>
        </w:tc>
        <w:tc>
          <w:tcPr>
            <w:tcW w:w="1055" w:type="dxa"/>
            <w:vAlign w:val="center"/>
          </w:tcPr>
          <w:p w14:paraId="7610F984">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17%</w:t>
            </w:r>
          </w:p>
        </w:tc>
        <w:tc>
          <w:tcPr>
            <w:tcW w:w="971" w:type="dxa"/>
            <w:vAlign w:val="center"/>
          </w:tcPr>
          <w:p w14:paraId="04412555">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w:t>
            </w:r>
          </w:p>
        </w:tc>
        <w:tc>
          <w:tcPr>
            <w:tcW w:w="1048" w:type="dxa"/>
            <w:vAlign w:val="center"/>
          </w:tcPr>
          <w:p w14:paraId="5241E267">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实践学时</w:t>
            </w:r>
          </w:p>
        </w:tc>
        <w:tc>
          <w:tcPr>
            <w:tcW w:w="629" w:type="dxa"/>
            <w:vAlign w:val="center"/>
          </w:tcPr>
          <w:p w14:paraId="44976FEB">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00AD76CC">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1528</w:t>
            </w:r>
          </w:p>
        </w:tc>
        <w:tc>
          <w:tcPr>
            <w:tcW w:w="1011" w:type="dxa"/>
            <w:vAlign w:val="center"/>
          </w:tcPr>
          <w:p w14:paraId="19B31D38">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0774AE29">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58.9%</w:t>
            </w:r>
          </w:p>
        </w:tc>
      </w:tr>
      <w:tr w14:paraId="1F961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07EB872">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专业拓展课</w:t>
            </w:r>
          </w:p>
        </w:tc>
        <w:tc>
          <w:tcPr>
            <w:tcW w:w="647" w:type="dxa"/>
            <w:vAlign w:val="center"/>
          </w:tcPr>
          <w:p w14:paraId="6876B20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w:t>
            </w:r>
          </w:p>
        </w:tc>
        <w:tc>
          <w:tcPr>
            <w:tcW w:w="551" w:type="dxa"/>
            <w:vAlign w:val="center"/>
          </w:tcPr>
          <w:p w14:paraId="2C97EEF3">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96</w:t>
            </w:r>
          </w:p>
        </w:tc>
        <w:tc>
          <w:tcPr>
            <w:tcW w:w="1055" w:type="dxa"/>
            <w:vAlign w:val="center"/>
          </w:tcPr>
          <w:p w14:paraId="5BB6B7F1">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w:t>
            </w:r>
          </w:p>
        </w:tc>
        <w:tc>
          <w:tcPr>
            <w:tcW w:w="971" w:type="dxa"/>
            <w:vAlign w:val="center"/>
          </w:tcPr>
          <w:p w14:paraId="0BBB8653">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w:t>
            </w:r>
          </w:p>
        </w:tc>
        <w:tc>
          <w:tcPr>
            <w:tcW w:w="1048" w:type="dxa"/>
            <w:vAlign w:val="center"/>
          </w:tcPr>
          <w:p w14:paraId="341CD59A">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*其中课外实践学时</w:t>
            </w:r>
          </w:p>
        </w:tc>
        <w:tc>
          <w:tcPr>
            <w:tcW w:w="629" w:type="dxa"/>
            <w:vAlign w:val="center"/>
          </w:tcPr>
          <w:p w14:paraId="513B384E">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67EBED7D">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782</w:t>
            </w:r>
          </w:p>
        </w:tc>
        <w:tc>
          <w:tcPr>
            <w:tcW w:w="1011" w:type="dxa"/>
            <w:vAlign w:val="center"/>
          </w:tcPr>
          <w:p w14:paraId="6102B67D">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401FD0B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30.9%</w:t>
            </w:r>
          </w:p>
        </w:tc>
      </w:tr>
      <w:tr w14:paraId="48AC9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5CE71927">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专业选修课</w:t>
            </w:r>
          </w:p>
        </w:tc>
        <w:tc>
          <w:tcPr>
            <w:tcW w:w="647" w:type="dxa"/>
            <w:vAlign w:val="center"/>
          </w:tcPr>
          <w:p w14:paraId="28BCDB8A">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w:t>
            </w:r>
          </w:p>
        </w:tc>
        <w:tc>
          <w:tcPr>
            <w:tcW w:w="551" w:type="dxa"/>
            <w:vAlign w:val="center"/>
          </w:tcPr>
          <w:p w14:paraId="703F05F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160</w:t>
            </w:r>
          </w:p>
        </w:tc>
        <w:tc>
          <w:tcPr>
            <w:tcW w:w="1055" w:type="dxa"/>
            <w:vAlign w:val="center"/>
          </w:tcPr>
          <w:p w14:paraId="3CD49D7D">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7%</w:t>
            </w:r>
          </w:p>
        </w:tc>
        <w:tc>
          <w:tcPr>
            <w:tcW w:w="971" w:type="dxa"/>
            <w:vAlign w:val="center"/>
          </w:tcPr>
          <w:p w14:paraId="43AA864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w:t>
            </w:r>
          </w:p>
        </w:tc>
        <w:tc>
          <w:tcPr>
            <w:tcW w:w="1048" w:type="dxa"/>
            <w:vAlign w:val="center"/>
          </w:tcPr>
          <w:p w14:paraId="7FEDF84D">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小计</w:t>
            </w:r>
          </w:p>
        </w:tc>
        <w:tc>
          <w:tcPr>
            <w:tcW w:w="629" w:type="dxa"/>
            <w:vAlign w:val="center"/>
          </w:tcPr>
          <w:p w14:paraId="675BB01C">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4380120A">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2596</w:t>
            </w:r>
          </w:p>
        </w:tc>
        <w:tc>
          <w:tcPr>
            <w:tcW w:w="1011" w:type="dxa"/>
            <w:vAlign w:val="center"/>
          </w:tcPr>
          <w:p w14:paraId="2340EABE">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0C7A3E1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w:t>
            </w:r>
          </w:p>
        </w:tc>
      </w:tr>
      <w:tr w14:paraId="29703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20CD98A2">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综合实践课</w:t>
            </w:r>
          </w:p>
        </w:tc>
        <w:tc>
          <w:tcPr>
            <w:tcW w:w="647" w:type="dxa"/>
            <w:vAlign w:val="center"/>
          </w:tcPr>
          <w:p w14:paraId="0A654E47">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33</w:t>
            </w:r>
          </w:p>
        </w:tc>
        <w:tc>
          <w:tcPr>
            <w:tcW w:w="551" w:type="dxa"/>
            <w:vAlign w:val="center"/>
          </w:tcPr>
          <w:p w14:paraId="6B78C1F2">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620</w:t>
            </w:r>
          </w:p>
        </w:tc>
        <w:tc>
          <w:tcPr>
            <w:tcW w:w="1055" w:type="dxa"/>
            <w:vAlign w:val="center"/>
          </w:tcPr>
          <w:p w14:paraId="12B55E0C">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22%</w:t>
            </w:r>
          </w:p>
        </w:tc>
        <w:tc>
          <w:tcPr>
            <w:tcW w:w="971" w:type="dxa"/>
            <w:vAlign w:val="center"/>
          </w:tcPr>
          <w:p w14:paraId="52E5B306">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24%</w:t>
            </w:r>
          </w:p>
        </w:tc>
        <w:tc>
          <w:tcPr>
            <w:tcW w:w="1048" w:type="dxa"/>
          </w:tcPr>
          <w:p w14:paraId="5111BDA7">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29" w:type="dxa"/>
          </w:tcPr>
          <w:p w14:paraId="30A58CA8">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tcPr>
          <w:p w14:paraId="5A11CC77">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1" w:type="dxa"/>
          </w:tcPr>
          <w:p w14:paraId="77DDDD59">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tcPr>
          <w:p w14:paraId="1581A3A9">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r>
      <w:tr w14:paraId="170103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50C0742B">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合计</w:t>
            </w:r>
          </w:p>
        </w:tc>
        <w:tc>
          <w:tcPr>
            <w:tcW w:w="647" w:type="dxa"/>
            <w:vAlign w:val="center"/>
          </w:tcPr>
          <w:p w14:paraId="02357037">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150</w:t>
            </w:r>
          </w:p>
        </w:tc>
        <w:tc>
          <w:tcPr>
            <w:tcW w:w="551" w:type="dxa"/>
            <w:vAlign w:val="center"/>
          </w:tcPr>
          <w:p w14:paraId="571E923F">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2596</w:t>
            </w:r>
          </w:p>
        </w:tc>
        <w:tc>
          <w:tcPr>
            <w:tcW w:w="1055" w:type="dxa"/>
            <w:vAlign w:val="center"/>
          </w:tcPr>
          <w:p w14:paraId="4ADD516E">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w:t>
            </w:r>
          </w:p>
        </w:tc>
        <w:tc>
          <w:tcPr>
            <w:tcW w:w="971" w:type="dxa"/>
            <w:vAlign w:val="center"/>
          </w:tcPr>
          <w:p w14:paraId="2789D1F0">
            <w:pPr>
              <w:widowControl/>
              <w:jc w:val="center"/>
              <w:textAlignment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w:t>
            </w:r>
          </w:p>
        </w:tc>
        <w:tc>
          <w:tcPr>
            <w:tcW w:w="1048" w:type="dxa"/>
          </w:tcPr>
          <w:p w14:paraId="6D47AA05">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29" w:type="dxa"/>
          </w:tcPr>
          <w:p w14:paraId="715266BE">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tcPr>
          <w:p w14:paraId="013C7AA4">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1" w:type="dxa"/>
          </w:tcPr>
          <w:p w14:paraId="0839A38C">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tcPr>
          <w:p w14:paraId="2643EDA8">
            <w:pPr>
              <w:jc w:val="center"/>
              <w:rPr>
                <w:rFonts w:hint="eastAsia"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r>
    </w:tbl>
    <w:p w14:paraId="1CDF4169">
      <w:pPr>
        <w:ind w:firstLine="480"/>
        <w:rPr>
          <w:rFonts w:hint="eastAsia" w:ascii="仿宋" w:hAnsi="仿宋" w:eastAsia="仿宋" w:cs="仿宋"/>
          <w:bCs/>
          <w:sz w:val="22"/>
          <w:szCs w:val="20"/>
        </w:rPr>
      </w:pPr>
      <w:r>
        <w:rPr>
          <w:rFonts w:hint="eastAsia" w:ascii="仿宋" w:hAnsi="仿宋" w:eastAsia="仿宋" w:cs="仿宋"/>
          <w:bCs/>
          <w:sz w:val="22"/>
          <w:szCs w:val="20"/>
        </w:rPr>
        <w:t>注：学时比例，学分比例均为占总学分、学时的比例</w:t>
      </w:r>
    </w:p>
    <w:p w14:paraId="3BDD2B01">
      <w:pPr>
        <w:pStyle w:val="2"/>
        <w:spacing w:line="360" w:lineRule="auto"/>
        <w:ind w:firstLine="562" w:firstLineChars="200"/>
        <w:rPr>
          <w:rFonts w:hint="eastAsia" w:asciiTheme="minorEastAsia" w:hAnsiTheme="minorEastAsia" w:eastAsiaTheme="minorEastAsia"/>
          <w:sz w:val="28"/>
          <w:szCs w:val="22"/>
        </w:rPr>
      </w:pPr>
      <w:bookmarkStart w:id="67" w:name="_Toc23689"/>
      <w:bookmarkStart w:id="68" w:name="_Toc16561"/>
      <w:bookmarkStart w:id="69" w:name="_Toc110195951"/>
      <w:bookmarkStart w:id="70" w:name="_Toc110196071"/>
      <w:bookmarkStart w:id="71" w:name="_Toc110198130"/>
      <w:bookmarkStart w:id="72" w:name="_Toc32317"/>
      <w:r>
        <w:rPr>
          <w:rFonts w:asciiTheme="minorEastAsia" w:hAnsiTheme="minorEastAsia" w:eastAsiaTheme="minorEastAsia"/>
          <w:sz w:val="28"/>
          <w:szCs w:val="22"/>
        </w:rPr>
        <w:t>（三）第一课堂进程安排</w:t>
      </w:r>
      <w:bookmarkEnd w:id="67"/>
      <w:bookmarkEnd w:id="68"/>
      <w:bookmarkEnd w:id="69"/>
      <w:bookmarkEnd w:id="70"/>
      <w:bookmarkEnd w:id="71"/>
      <w:bookmarkEnd w:id="72"/>
    </w:p>
    <w:p w14:paraId="2EC79CFE">
      <w:pPr>
        <w:pStyle w:val="4"/>
        <w:spacing w:before="0" w:after="0" w:line="240" w:lineRule="auto"/>
        <w:ind w:firstLine="560" w:firstLineChars="200"/>
        <w:rPr>
          <w:rFonts w:hint="eastAsia" w:ascii="宋体" w:hAnsi="宋体" w:eastAsia="宋体" w:cs="宋体"/>
          <w:b w:val="0"/>
          <w:bCs/>
          <w:sz w:val="28"/>
          <w:szCs w:val="21"/>
        </w:rPr>
      </w:pPr>
      <w:bookmarkStart w:id="73" w:name="_Toc23969"/>
      <w:bookmarkStart w:id="74" w:name="_Toc1337"/>
      <w:r>
        <w:rPr>
          <w:rFonts w:hint="eastAsia" w:ascii="宋体" w:hAnsi="宋体" w:eastAsia="宋体" w:cs="宋体"/>
          <w:b w:val="0"/>
          <w:bCs/>
          <w:sz w:val="28"/>
          <w:szCs w:val="21"/>
        </w:rPr>
        <w:t>1. 通识教育课程安排</w:t>
      </w:r>
      <w:bookmarkEnd w:id="73"/>
      <w:bookmarkEnd w:id="74"/>
    </w:p>
    <w:p w14:paraId="3ADE9357">
      <w:pPr>
        <w:pStyle w:val="19"/>
        <w:ind w:firstLine="422"/>
      </w:pPr>
      <w:r>
        <w:rPr>
          <w:rFonts w:hint="eastAsia"/>
        </w:rPr>
        <w:t>表7-3 通识教育课程安排表</w:t>
      </w:r>
    </w:p>
    <w:tbl>
      <w:tblPr>
        <w:tblStyle w:val="13"/>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563"/>
        <w:gridCol w:w="1136"/>
        <w:gridCol w:w="1163"/>
        <w:gridCol w:w="1189"/>
        <w:gridCol w:w="1320"/>
      </w:tblGrid>
      <w:tr w14:paraId="76F0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vAlign w:val="center"/>
          </w:tcPr>
          <w:p w14:paraId="07C74CFF">
            <w:pPr>
              <w:jc w:val="center"/>
              <w:rPr>
                <w:b/>
                <w:bCs/>
                <w:sz w:val="21"/>
                <w:szCs w:val="16"/>
              </w:rPr>
            </w:pPr>
            <w:bookmarkStart w:id="75" w:name="_Toc110195952"/>
            <w:r>
              <w:rPr>
                <w:rFonts w:hint="eastAsia"/>
                <w:b/>
                <w:bCs/>
                <w:sz w:val="21"/>
                <w:szCs w:val="16"/>
              </w:rPr>
              <w:t>序号</w:t>
            </w:r>
            <w:bookmarkEnd w:id="75"/>
          </w:p>
        </w:tc>
        <w:tc>
          <w:tcPr>
            <w:tcW w:w="1581" w:type="pct"/>
            <w:vAlign w:val="center"/>
          </w:tcPr>
          <w:p w14:paraId="03E184B1">
            <w:pPr>
              <w:jc w:val="center"/>
              <w:rPr>
                <w:b/>
                <w:bCs/>
                <w:sz w:val="21"/>
                <w:szCs w:val="16"/>
              </w:rPr>
            </w:pPr>
            <w:bookmarkStart w:id="76" w:name="_Toc110195953"/>
            <w:r>
              <w:rPr>
                <w:rFonts w:hint="eastAsia"/>
                <w:b/>
                <w:bCs/>
                <w:sz w:val="21"/>
                <w:szCs w:val="16"/>
              </w:rPr>
              <w:t>课程名称</w:t>
            </w:r>
            <w:bookmarkEnd w:id="76"/>
          </w:p>
        </w:tc>
        <w:tc>
          <w:tcPr>
            <w:tcW w:w="702" w:type="pct"/>
            <w:vAlign w:val="center"/>
          </w:tcPr>
          <w:p w14:paraId="7DAC3AA9">
            <w:pPr>
              <w:jc w:val="center"/>
              <w:rPr>
                <w:b/>
                <w:bCs/>
                <w:sz w:val="21"/>
                <w:szCs w:val="16"/>
              </w:rPr>
            </w:pPr>
            <w:bookmarkStart w:id="77" w:name="_Toc110195954"/>
            <w:r>
              <w:rPr>
                <w:rFonts w:hint="eastAsia"/>
                <w:b/>
                <w:bCs/>
                <w:sz w:val="21"/>
                <w:szCs w:val="16"/>
              </w:rPr>
              <w:t>课程</w:t>
            </w:r>
          </w:p>
          <w:p w14:paraId="535366B8">
            <w:pPr>
              <w:jc w:val="center"/>
              <w:rPr>
                <w:b/>
                <w:bCs/>
                <w:sz w:val="21"/>
                <w:szCs w:val="16"/>
              </w:rPr>
            </w:pPr>
            <w:r>
              <w:rPr>
                <w:rFonts w:hint="eastAsia"/>
                <w:b/>
                <w:bCs/>
                <w:sz w:val="21"/>
                <w:szCs w:val="16"/>
              </w:rPr>
              <w:t>性质</w:t>
            </w:r>
          </w:p>
        </w:tc>
        <w:tc>
          <w:tcPr>
            <w:tcW w:w="718" w:type="pct"/>
            <w:vAlign w:val="center"/>
          </w:tcPr>
          <w:p w14:paraId="41988E77">
            <w:pPr>
              <w:jc w:val="center"/>
              <w:rPr>
                <w:b/>
                <w:bCs/>
                <w:sz w:val="21"/>
                <w:szCs w:val="16"/>
              </w:rPr>
            </w:pPr>
            <w:r>
              <w:rPr>
                <w:rFonts w:hint="eastAsia"/>
                <w:b/>
                <w:bCs/>
                <w:sz w:val="21"/>
                <w:szCs w:val="16"/>
              </w:rPr>
              <w:t>课程代码</w:t>
            </w:r>
          </w:p>
        </w:tc>
        <w:tc>
          <w:tcPr>
            <w:tcW w:w="734" w:type="pct"/>
            <w:vAlign w:val="center"/>
          </w:tcPr>
          <w:p w14:paraId="149E3B1B">
            <w:pPr>
              <w:jc w:val="center"/>
              <w:rPr>
                <w:b/>
                <w:bCs/>
                <w:sz w:val="21"/>
                <w:szCs w:val="16"/>
              </w:rPr>
            </w:pPr>
            <w:r>
              <w:rPr>
                <w:rFonts w:hint="eastAsia"/>
                <w:b/>
                <w:bCs/>
                <w:sz w:val="21"/>
                <w:szCs w:val="16"/>
              </w:rPr>
              <w:t>学分/学时</w:t>
            </w:r>
          </w:p>
        </w:tc>
        <w:tc>
          <w:tcPr>
            <w:tcW w:w="815" w:type="pct"/>
            <w:vAlign w:val="center"/>
          </w:tcPr>
          <w:p w14:paraId="154E466A">
            <w:pPr>
              <w:jc w:val="center"/>
              <w:rPr>
                <w:b/>
                <w:bCs/>
                <w:sz w:val="21"/>
                <w:szCs w:val="16"/>
              </w:rPr>
            </w:pPr>
            <w:r>
              <w:rPr>
                <w:rFonts w:hint="eastAsia"/>
                <w:b/>
                <w:bCs/>
                <w:sz w:val="21"/>
                <w:szCs w:val="16"/>
              </w:rPr>
              <w:t>开设</w:t>
            </w:r>
            <w:bookmarkEnd w:id="77"/>
            <w:r>
              <w:rPr>
                <w:rFonts w:hint="eastAsia"/>
                <w:b/>
                <w:bCs/>
                <w:sz w:val="21"/>
                <w:szCs w:val="16"/>
              </w:rPr>
              <w:t>学期</w:t>
            </w:r>
          </w:p>
        </w:tc>
      </w:tr>
      <w:tr w14:paraId="2D87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726AF9FB">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1</w:t>
            </w:r>
          </w:p>
        </w:tc>
        <w:tc>
          <w:tcPr>
            <w:tcW w:w="1581" w:type="pct"/>
            <w:vAlign w:val="center"/>
          </w:tcPr>
          <w:p w14:paraId="0D050C65">
            <w:pPr>
              <w:rPr>
                <w:sz w:val="21"/>
                <w:szCs w:val="16"/>
              </w:rPr>
            </w:pPr>
            <w:r>
              <w:rPr>
                <w:rFonts w:hint="eastAsia"/>
                <w:sz w:val="21"/>
                <w:szCs w:val="16"/>
              </w:rPr>
              <w:t>军事技能</w:t>
            </w:r>
          </w:p>
        </w:tc>
        <w:tc>
          <w:tcPr>
            <w:tcW w:w="702" w:type="pct"/>
            <w:vAlign w:val="center"/>
          </w:tcPr>
          <w:p w14:paraId="15B93C10">
            <w:pPr>
              <w:jc w:val="center"/>
            </w:pPr>
            <w:r>
              <w:rPr>
                <w:rFonts w:hint="eastAsia"/>
                <w:sz w:val="21"/>
                <w:szCs w:val="16"/>
              </w:rPr>
              <w:t>必修课</w:t>
            </w:r>
          </w:p>
        </w:tc>
        <w:tc>
          <w:tcPr>
            <w:tcW w:w="718" w:type="pct"/>
            <w:vAlign w:val="center"/>
          </w:tcPr>
          <w:p w14:paraId="7E41DC38">
            <w:pPr>
              <w:jc w:val="center"/>
            </w:pPr>
            <w:r>
              <w:rPr>
                <w:rFonts w:hint="eastAsia"/>
                <w:sz w:val="21"/>
                <w:szCs w:val="16"/>
              </w:rPr>
              <w:t>11010001</w:t>
            </w:r>
          </w:p>
        </w:tc>
        <w:tc>
          <w:tcPr>
            <w:tcW w:w="734" w:type="pct"/>
            <w:vAlign w:val="center"/>
          </w:tcPr>
          <w:p w14:paraId="3FAA4934">
            <w:pPr>
              <w:jc w:val="center"/>
            </w:pPr>
            <w:r>
              <w:rPr>
                <w:rFonts w:hint="eastAsia"/>
                <w:sz w:val="21"/>
                <w:szCs w:val="16"/>
              </w:rPr>
              <w:t>2/112</w:t>
            </w:r>
          </w:p>
        </w:tc>
        <w:tc>
          <w:tcPr>
            <w:tcW w:w="815" w:type="pct"/>
            <w:vAlign w:val="center"/>
          </w:tcPr>
          <w:p w14:paraId="02C72949">
            <w:pPr>
              <w:jc w:val="center"/>
            </w:pPr>
            <w:r>
              <w:rPr>
                <w:rFonts w:hint="eastAsia"/>
                <w:sz w:val="21"/>
                <w:szCs w:val="16"/>
              </w:rPr>
              <w:t>1</w:t>
            </w:r>
          </w:p>
        </w:tc>
      </w:tr>
      <w:tr w14:paraId="0E40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41E1E45B">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2</w:t>
            </w:r>
          </w:p>
        </w:tc>
        <w:tc>
          <w:tcPr>
            <w:tcW w:w="1581" w:type="pct"/>
            <w:vAlign w:val="center"/>
          </w:tcPr>
          <w:p w14:paraId="12025A0B">
            <w:r>
              <w:rPr>
                <w:rFonts w:hint="eastAsia"/>
                <w:sz w:val="21"/>
                <w:szCs w:val="16"/>
              </w:rPr>
              <w:t>大学生安全教育（一）</w:t>
            </w:r>
          </w:p>
        </w:tc>
        <w:tc>
          <w:tcPr>
            <w:tcW w:w="702" w:type="pct"/>
            <w:vAlign w:val="center"/>
          </w:tcPr>
          <w:p w14:paraId="7F450972">
            <w:pPr>
              <w:jc w:val="center"/>
            </w:pPr>
            <w:r>
              <w:rPr>
                <w:rFonts w:hint="eastAsia"/>
                <w:sz w:val="21"/>
                <w:szCs w:val="16"/>
              </w:rPr>
              <w:t>必修课</w:t>
            </w:r>
          </w:p>
        </w:tc>
        <w:tc>
          <w:tcPr>
            <w:tcW w:w="718" w:type="pct"/>
            <w:vAlign w:val="center"/>
          </w:tcPr>
          <w:p w14:paraId="16885620">
            <w:pPr>
              <w:jc w:val="center"/>
            </w:pPr>
            <w:r>
              <w:rPr>
                <w:rFonts w:hint="eastAsia"/>
                <w:sz w:val="21"/>
                <w:szCs w:val="16"/>
              </w:rPr>
              <w:t>95010008</w:t>
            </w:r>
          </w:p>
        </w:tc>
        <w:tc>
          <w:tcPr>
            <w:tcW w:w="734" w:type="pct"/>
            <w:vAlign w:val="center"/>
          </w:tcPr>
          <w:p w14:paraId="075CB8E9">
            <w:pPr>
              <w:jc w:val="center"/>
            </w:pPr>
            <w:r>
              <w:rPr>
                <w:sz w:val="21"/>
                <w:szCs w:val="16"/>
              </w:rPr>
              <w:t>0.</w:t>
            </w:r>
            <w:r>
              <w:rPr>
                <w:rFonts w:hint="eastAsia"/>
                <w:sz w:val="21"/>
                <w:szCs w:val="16"/>
              </w:rPr>
              <w:t>4</w:t>
            </w:r>
            <w:r>
              <w:rPr>
                <w:sz w:val="21"/>
                <w:szCs w:val="16"/>
              </w:rPr>
              <w:t>/</w:t>
            </w:r>
            <w:r>
              <w:rPr>
                <w:rFonts w:hint="eastAsia"/>
                <w:sz w:val="21"/>
                <w:szCs w:val="16"/>
              </w:rPr>
              <w:t>5</w:t>
            </w:r>
          </w:p>
        </w:tc>
        <w:tc>
          <w:tcPr>
            <w:tcW w:w="815" w:type="pct"/>
            <w:vAlign w:val="center"/>
          </w:tcPr>
          <w:p w14:paraId="0B2E675D">
            <w:pPr>
              <w:jc w:val="center"/>
            </w:pPr>
            <w:r>
              <w:rPr>
                <w:rFonts w:hint="eastAsia"/>
                <w:sz w:val="21"/>
                <w:szCs w:val="16"/>
              </w:rPr>
              <w:t>1</w:t>
            </w:r>
          </w:p>
        </w:tc>
      </w:tr>
      <w:tr w14:paraId="3C37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4A75B1C1">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3</w:t>
            </w:r>
          </w:p>
        </w:tc>
        <w:tc>
          <w:tcPr>
            <w:tcW w:w="1581" w:type="pct"/>
            <w:vAlign w:val="center"/>
          </w:tcPr>
          <w:p w14:paraId="20310A43">
            <w:pPr>
              <w:rPr>
                <w:rFonts w:ascii="仿宋_GB2312"/>
              </w:rPr>
            </w:pPr>
            <w:r>
              <w:rPr>
                <w:rFonts w:hint="eastAsia"/>
                <w:sz w:val="21"/>
                <w:szCs w:val="16"/>
              </w:rPr>
              <w:t>大学生安全教育（二）</w:t>
            </w:r>
          </w:p>
        </w:tc>
        <w:tc>
          <w:tcPr>
            <w:tcW w:w="702" w:type="pct"/>
            <w:vAlign w:val="center"/>
          </w:tcPr>
          <w:p w14:paraId="14637B51">
            <w:pPr>
              <w:jc w:val="center"/>
            </w:pPr>
            <w:r>
              <w:rPr>
                <w:rFonts w:hint="eastAsia"/>
                <w:sz w:val="21"/>
                <w:szCs w:val="16"/>
              </w:rPr>
              <w:t>必修课</w:t>
            </w:r>
          </w:p>
        </w:tc>
        <w:tc>
          <w:tcPr>
            <w:tcW w:w="718" w:type="pct"/>
            <w:vAlign w:val="center"/>
          </w:tcPr>
          <w:p w14:paraId="477E9723">
            <w:pPr>
              <w:jc w:val="center"/>
            </w:pPr>
            <w:r>
              <w:rPr>
                <w:rFonts w:hint="eastAsia"/>
                <w:sz w:val="21"/>
                <w:szCs w:val="16"/>
              </w:rPr>
              <w:t>95010009</w:t>
            </w:r>
          </w:p>
        </w:tc>
        <w:tc>
          <w:tcPr>
            <w:tcW w:w="734" w:type="pct"/>
            <w:vAlign w:val="center"/>
          </w:tcPr>
          <w:p w14:paraId="5E78E2D8">
            <w:pPr>
              <w:jc w:val="center"/>
            </w:pPr>
            <w:r>
              <w:rPr>
                <w:sz w:val="21"/>
                <w:szCs w:val="16"/>
              </w:rPr>
              <w:t>0.</w:t>
            </w:r>
            <w:r>
              <w:rPr>
                <w:rFonts w:hint="eastAsia"/>
                <w:sz w:val="21"/>
                <w:szCs w:val="16"/>
              </w:rPr>
              <w:t>4</w:t>
            </w:r>
            <w:r>
              <w:rPr>
                <w:sz w:val="21"/>
                <w:szCs w:val="16"/>
              </w:rPr>
              <w:t>/</w:t>
            </w:r>
            <w:r>
              <w:rPr>
                <w:rFonts w:hint="eastAsia"/>
                <w:sz w:val="21"/>
                <w:szCs w:val="16"/>
              </w:rPr>
              <w:t>5</w:t>
            </w:r>
          </w:p>
        </w:tc>
        <w:tc>
          <w:tcPr>
            <w:tcW w:w="815" w:type="pct"/>
            <w:vAlign w:val="center"/>
          </w:tcPr>
          <w:p w14:paraId="5EA35D19">
            <w:pPr>
              <w:jc w:val="center"/>
              <w:rPr>
                <w:rFonts w:ascii="仿宋_GB2312"/>
              </w:rPr>
            </w:pPr>
            <w:r>
              <w:rPr>
                <w:rFonts w:hint="eastAsia"/>
                <w:sz w:val="21"/>
                <w:szCs w:val="16"/>
              </w:rPr>
              <w:t>2</w:t>
            </w:r>
          </w:p>
        </w:tc>
      </w:tr>
      <w:tr w14:paraId="22EC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33611028">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4</w:t>
            </w:r>
          </w:p>
        </w:tc>
        <w:tc>
          <w:tcPr>
            <w:tcW w:w="1581" w:type="pct"/>
            <w:vAlign w:val="center"/>
          </w:tcPr>
          <w:p w14:paraId="2DB5AC58">
            <w:pPr>
              <w:rPr>
                <w:rFonts w:ascii="仿宋_GB2312"/>
              </w:rPr>
            </w:pPr>
            <w:r>
              <w:rPr>
                <w:rFonts w:hint="eastAsia"/>
                <w:sz w:val="21"/>
                <w:szCs w:val="16"/>
              </w:rPr>
              <w:t>大学生安全教育（三）</w:t>
            </w:r>
          </w:p>
        </w:tc>
        <w:tc>
          <w:tcPr>
            <w:tcW w:w="702" w:type="pct"/>
            <w:vAlign w:val="center"/>
          </w:tcPr>
          <w:p w14:paraId="2DA16F55">
            <w:pPr>
              <w:jc w:val="center"/>
            </w:pPr>
            <w:r>
              <w:rPr>
                <w:rFonts w:hint="eastAsia"/>
                <w:sz w:val="21"/>
                <w:szCs w:val="16"/>
              </w:rPr>
              <w:t>必修课</w:t>
            </w:r>
          </w:p>
        </w:tc>
        <w:tc>
          <w:tcPr>
            <w:tcW w:w="718" w:type="pct"/>
            <w:vAlign w:val="center"/>
          </w:tcPr>
          <w:p w14:paraId="2538CEAC">
            <w:pPr>
              <w:jc w:val="center"/>
            </w:pPr>
            <w:r>
              <w:rPr>
                <w:rFonts w:hint="eastAsia"/>
                <w:sz w:val="21"/>
                <w:szCs w:val="16"/>
              </w:rPr>
              <w:t>95010010</w:t>
            </w:r>
          </w:p>
        </w:tc>
        <w:tc>
          <w:tcPr>
            <w:tcW w:w="734" w:type="pct"/>
            <w:vAlign w:val="center"/>
          </w:tcPr>
          <w:p w14:paraId="0F5D5835">
            <w:pPr>
              <w:jc w:val="center"/>
            </w:pPr>
            <w:r>
              <w:rPr>
                <w:sz w:val="21"/>
                <w:szCs w:val="16"/>
              </w:rPr>
              <w:t>0.</w:t>
            </w:r>
            <w:r>
              <w:rPr>
                <w:rFonts w:hint="eastAsia"/>
                <w:sz w:val="21"/>
                <w:szCs w:val="16"/>
              </w:rPr>
              <w:t>4</w:t>
            </w:r>
            <w:r>
              <w:rPr>
                <w:sz w:val="21"/>
                <w:szCs w:val="16"/>
              </w:rPr>
              <w:t>/</w:t>
            </w:r>
            <w:r>
              <w:rPr>
                <w:rFonts w:hint="eastAsia"/>
                <w:sz w:val="21"/>
                <w:szCs w:val="16"/>
              </w:rPr>
              <w:t>5</w:t>
            </w:r>
          </w:p>
        </w:tc>
        <w:tc>
          <w:tcPr>
            <w:tcW w:w="815" w:type="pct"/>
            <w:vAlign w:val="center"/>
          </w:tcPr>
          <w:p w14:paraId="0B0D93D1">
            <w:pPr>
              <w:jc w:val="center"/>
              <w:rPr>
                <w:rFonts w:ascii="仿宋_GB2312"/>
              </w:rPr>
            </w:pPr>
            <w:r>
              <w:rPr>
                <w:rFonts w:hint="eastAsia"/>
                <w:sz w:val="21"/>
                <w:szCs w:val="16"/>
              </w:rPr>
              <w:t>3</w:t>
            </w:r>
          </w:p>
        </w:tc>
      </w:tr>
      <w:tr w14:paraId="2CB2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640471B5">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5</w:t>
            </w:r>
          </w:p>
        </w:tc>
        <w:tc>
          <w:tcPr>
            <w:tcW w:w="1581" w:type="pct"/>
            <w:vAlign w:val="center"/>
          </w:tcPr>
          <w:p w14:paraId="198B1B20">
            <w:pPr>
              <w:rPr>
                <w:rFonts w:ascii="仿宋_GB2312"/>
              </w:rPr>
            </w:pPr>
            <w:r>
              <w:rPr>
                <w:rFonts w:hint="eastAsia"/>
                <w:sz w:val="21"/>
                <w:szCs w:val="16"/>
              </w:rPr>
              <w:t>大学生安全教育（四）</w:t>
            </w:r>
          </w:p>
        </w:tc>
        <w:tc>
          <w:tcPr>
            <w:tcW w:w="702" w:type="pct"/>
            <w:vAlign w:val="center"/>
          </w:tcPr>
          <w:p w14:paraId="089C6376">
            <w:pPr>
              <w:jc w:val="center"/>
            </w:pPr>
            <w:r>
              <w:rPr>
                <w:rFonts w:hint="eastAsia"/>
                <w:sz w:val="21"/>
                <w:szCs w:val="16"/>
              </w:rPr>
              <w:t>必修课</w:t>
            </w:r>
          </w:p>
        </w:tc>
        <w:tc>
          <w:tcPr>
            <w:tcW w:w="718" w:type="pct"/>
            <w:vAlign w:val="center"/>
          </w:tcPr>
          <w:p w14:paraId="72A04842">
            <w:pPr>
              <w:jc w:val="center"/>
            </w:pPr>
            <w:r>
              <w:rPr>
                <w:rFonts w:hint="eastAsia"/>
                <w:sz w:val="21"/>
                <w:szCs w:val="16"/>
              </w:rPr>
              <w:t>95010011</w:t>
            </w:r>
          </w:p>
        </w:tc>
        <w:tc>
          <w:tcPr>
            <w:tcW w:w="734" w:type="pct"/>
            <w:vAlign w:val="center"/>
          </w:tcPr>
          <w:p w14:paraId="0A00F421">
            <w:pPr>
              <w:jc w:val="center"/>
            </w:pPr>
            <w:r>
              <w:rPr>
                <w:sz w:val="21"/>
                <w:szCs w:val="16"/>
              </w:rPr>
              <w:t>0.</w:t>
            </w:r>
            <w:r>
              <w:rPr>
                <w:rFonts w:hint="eastAsia"/>
                <w:sz w:val="21"/>
                <w:szCs w:val="16"/>
              </w:rPr>
              <w:t>4</w:t>
            </w:r>
            <w:r>
              <w:rPr>
                <w:sz w:val="21"/>
                <w:szCs w:val="16"/>
              </w:rPr>
              <w:t>/</w:t>
            </w:r>
            <w:r>
              <w:rPr>
                <w:rFonts w:hint="eastAsia"/>
                <w:sz w:val="21"/>
                <w:szCs w:val="16"/>
              </w:rPr>
              <w:t>5</w:t>
            </w:r>
          </w:p>
        </w:tc>
        <w:tc>
          <w:tcPr>
            <w:tcW w:w="815" w:type="pct"/>
            <w:vAlign w:val="center"/>
          </w:tcPr>
          <w:p w14:paraId="61A25C0B">
            <w:pPr>
              <w:jc w:val="center"/>
              <w:rPr>
                <w:rFonts w:ascii="仿宋_GB2312"/>
              </w:rPr>
            </w:pPr>
            <w:r>
              <w:rPr>
                <w:rFonts w:hint="eastAsia"/>
                <w:sz w:val="21"/>
                <w:szCs w:val="16"/>
              </w:rPr>
              <w:t>4</w:t>
            </w:r>
          </w:p>
        </w:tc>
      </w:tr>
      <w:tr w14:paraId="5074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457CAB31">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6</w:t>
            </w:r>
          </w:p>
        </w:tc>
        <w:tc>
          <w:tcPr>
            <w:tcW w:w="1581" w:type="pct"/>
            <w:vAlign w:val="center"/>
          </w:tcPr>
          <w:p w14:paraId="5AC05536">
            <w:pPr>
              <w:rPr>
                <w:rFonts w:ascii="仿宋_GB2312"/>
              </w:rPr>
            </w:pPr>
            <w:r>
              <w:rPr>
                <w:rFonts w:hint="eastAsia"/>
                <w:sz w:val="21"/>
                <w:szCs w:val="16"/>
              </w:rPr>
              <w:t>大学生安全教育（五）</w:t>
            </w:r>
          </w:p>
        </w:tc>
        <w:tc>
          <w:tcPr>
            <w:tcW w:w="702" w:type="pct"/>
            <w:vAlign w:val="center"/>
          </w:tcPr>
          <w:p w14:paraId="1F91CD5D">
            <w:pPr>
              <w:jc w:val="center"/>
            </w:pPr>
            <w:r>
              <w:rPr>
                <w:rFonts w:hint="eastAsia"/>
                <w:sz w:val="21"/>
                <w:szCs w:val="16"/>
              </w:rPr>
              <w:t>必修课</w:t>
            </w:r>
          </w:p>
        </w:tc>
        <w:tc>
          <w:tcPr>
            <w:tcW w:w="718" w:type="pct"/>
            <w:vAlign w:val="center"/>
          </w:tcPr>
          <w:p w14:paraId="37802CF9">
            <w:pPr>
              <w:jc w:val="center"/>
            </w:pPr>
            <w:r>
              <w:rPr>
                <w:rFonts w:hint="eastAsia"/>
                <w:sz w:val="21"/>
                <w:szCs w:val="16"/>
              </w:rPr>
              <w:t>95010013</w:t>
            </w:r>
          </w:p>
        </w:tc>
        <w:tc>
          <w:tcPr>
            <w:tcW w:w="734" w:type="pct"/>
            <w:vAlign w:val="center"/>
          </w:tcPr>
          <w:p w14:paraId="4B4A0B2C">
            <w:pPr>
              <w:jc w:val="center"/>
            </w:pPr>
            <w:r>
              <w:rPr>
                <w:sz w:val="21"/>
                <w:szCs w:val="16"/>
              </w:rPr>
              <w:t>0.</w:t>
            </w:r>
            <w:r>
              <w:rPr>
                <w:rFonts w:hint="eastAsia"/>
                <w:sz w:val="21"/>
                <w:szCs w:val="16"/>
              </w:rPr>
              <w:t>4</w:t>
            </w:r>
            <w:r>
              <w:rPr>
                <w:sz w:val="21"/>
                <w:szCs w:val="16"/>
              </w:rPr>
              <w:t>/</w:t>
            </w:r>
            <w:r>
              <w:rPr>
                <w:rFonts w:hint="eastAsia"/>
                <w:sz w:val="21"/>
                <w:szCs w:val="16"/>
              </w:rPr>
              <w:t>5</w:t>
            </w:r>
          </w:p>
        </w:tc>
        <w:tc>
          <w:tcPr>
            <w:tcW w:w="815" w:type="pct"/>
            <w:vAlign w:val="center"/>
          </w:tcPr>
          <w:p w14:paraId="729B7218">
            <w:pPr>
              <w:jc w:val="center"/>
              <w:rPr>
                <w:rFonts w:ascii="仿宋_GB2312"/>
              </w:rPr>
            </w:pPr>
            <w:r>
              <w:rPr>
                <w:rFonts w:hint="eastAsia"/>
                <w:sz w:val="21"/>
                <w:szCs w:val="16"/>
              </w:rPr>
              <w:t>5</w:t>
            </w:r>
          </w:p>
        </w:tc>
      </w:tr>
      <w:tr w14:paraId="0899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3345F1C2">
            <w:pPr>
              <w:widowControl/>
              <w:jc w:val="center"/>
              <w:textAlignment w:val="center"/>
              <w:rPr>
                <w:rFonts w:asciiTheme="minorHAnsi" w:hAnsiTheme="minorHAnsi"/>
                <w:sz w:val="21"/>
                <w:szCs w:val="16"/>
              </w:rPr>
            </w:pPr>
            <w:r>
              <w:rPr>
                <w:rFonts w:hint="eastAsia" w:ascii="宋体" w:hAnsi="宋体" w:eastAsia="宋体" w:cs="宋体"/>
                <w:color w:val="000000"/>
                <w:kern w:val="0"/>
                <w:sz w:val="22"/>
                <w:lang w:bidi="ar"/>
              </w:rPr>
              <w:t>7</w:t>
            </w:r>
          </w:p>
        </w:tc>
        <w:tc>
          <w:tcPr>
            <w:tcW w:w="1581" w:type="pct"/>
            <w:vAlign w:val="center"/>
          </w:tcPr>
          <w:p w14:paraId="1D587B0B">
            <w:pPr>
              <w:rPr>
                <w:rFonts w:hint="eastAsia" w:ascii="宋体" w:hAnsi="宋体" w:eastAsia="宋体" w:cs="宋体"/>
                <w:color w:val="000000"/>
                <w:sz w:val="20"/>
                <w:szCs w:val="20"/>
              </w:rPr>
            </w:pPr>
            <w:r>
              <w:rPr>
                <w:rFonts w:hint="eastAsia"/>
                <w:sz w:val="21"/>
                <w:szCs w:val="16"/>
              </w:rPr>
              <w:t>军事理论</w:t>
            </w:r>
          </w:p>
        </w:tc>
        <w:tc>
          <w:tcPr>
            <w:tcW w:w="702" w:type="pct"/>
            <w:vAlign w:val="center"/>
          </w:tcPr>
          <w:p w14:paraId="6675071F">
            <w:pPr>
              <w:jc w:val="center"/>
            </w:pPr>
            <w:r>
              <w:rPr>
                <w:rFonts w:hint="eastAsia"/>
                <w:sz w:val="21"/>
                <w:szCs w:val="16"/>
              </w:rPr>
              <w:t>必修课</w:t>
            </w:r>
          </w:p>
        </w:tc>
        <w:tc>
          <w:tcPr>
            <w:tcW w:w="718" w:type="pct"/>
            <w:vAlign w:val="center"/>
          </w:tcPr>
          <w:p w14:paraId="329F1DF5">
            <w:pPr>
              <w:jc w:val="center"/>
              <w:rPr>
                <w:rFonts w:hint="eastAsia" w:ascii="宋体" w:hAnsi="宋体" w:eastAsia="宋体" w:cs="宋体"/>
                <w:color w:val="000000"/>
                <w:sz w:val="20"/>
                <w:szCs w:val="20"/>
              </w:rPr>
            </w:pPr>
            <w:r>
              <w:rPr>
                <w:rFonts w:hint="eastAsia"/>
                <w:sz w:val="21"/>
                <w:szCs w:val="16"/>
              </w:rPr>
              <w:t>11010002</w:t>
            </w:r>
          </w:p>
        </w:tc>
        <w:tc>
          <w:tcPr>
            <w:tcW w:w="734" w:type="pct"/>
            <w:vAlign w:val="center"/>
          </w:tcPr>
          <w:p w14:paraId="1D4D16D9">
            <w:pPr>
              <w:jc w:val="center"/>
              <w:rPr>
                <w:rFonts w:hint="eastAsia" w:hAnsiTheme="minorEastAsia" w:cstheme="minorEastAsia"/>
                <w:szCs w:val="24"/>
              </w:rPr>
            </w:pPr>
            <w:r>
              <w:rPr>
                <w:rFonts w:hint="eastAsia"/>
                <w:sz w:val="21"/>
                <w:szCs w:val="16"/>
              </w:rPr>
              <w:t>2/36</w:t>
            </w:r>
          </w:p>
        </w:tc>
        <w:tc>
          <w:tcPr>
            <w:tcW w:w="815" w:type="pct"/>
            <w:vAlign w:val="center"/>
          </w:tcPr>
          <w:p w14:paraId="31724A51">
            <w:pPr>
              <w:jc w:val="center"/>
              <w:rPr>
                <w:rFonts w:ascii="仿宋_GB2312"/>
              </w:rPr>
            </w:pPr>
            <w:r>
              <w:rPr>
                <w:rFonts w:hint="eastAsia"/>
                <w:sz w:val="21"/>
                <w:szCs w:val="16"/>
              </w:rPr>
              <w:t>1</w:t>
            </w:r>
          </w:p>
        </w:tc>
      </w:tr>
      <w:tr w14:paraId="46AA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0DFAF4B6">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8</w:t>
            </w:r>
          </w:p>
        </w:tc>
        <w:tc>
          <w:tcPr>
            <w:tcW w:w="1581" w:type="pct"/>
            <w:vAlign w:val="center"/>
          </w:tcPr>
          <w:p w14:paraId="6F8AA947">
            <w:r>
              <w:rPr>
                <w:rFonts w:hint="eastAsia"/>
                <w:sz w:val="21"/>
                <w:szCs w:val="16"/>
              </w:rPr>
              <w:t>形势与政策（一）</w:t>
            </w:r>
          </w:p>
        </w:tc>
        <w:tc>
          <w:tcPr>
            <w:tcW w:w="702" w:type="pct"/>
            <w:vAlign w:val="center"/>
          </w:tcPr>
          <w:p w14:paraId="358D0DB7">
            <w:pPr>
              <w:jc w:val="center"/>
            </w:pPr>
            <w:r>
              <w:rPr>
                <w:rFonts w:hint="eastAsia"/>
                <w:sz w:val="21"/>
                <w:szCs w:val="16"/>
              </w:rPr>
              <w:t>必修课</w:t>
            </w:r>
          </w:p>
        </w:tc>
        <w:tc>
          <w:tcPr>
            <w:tcW w:w="718" w:type="pct"/>
            <w:vAlign w:val="center"/>
          </w:tcPr>
          <w:p w14:paraId="7F54084F">
            <w:pPr>
              <w:jc w:val="center"/>
            </w:pPr>
            <w:r>
              <w:rPr>
                <w:rFonts w:hint="eastAsia"/>
                <w:sz w:val="21"/>
                <w:szCs w:val="16"/>
              </w:rPr>
              <w:t>49010005</w:t>
            </w:r>
          </w:p>
        </w:tc>
        <w:tc>
          <w:tcPr>
            <w:tcW w:w="734" w:type="pct"/>
            <w:vAlign w:val="center"/>
          </w:tcPr>
          <w:p w14:paraId="55CFAEF1">
            <w:pPr>
              <w:jc w:val="center"/>
            </w:pPr>
            <w:r>
              <w:rPr>
                <w:rFonts w:hint="eastAsia"/>
                <w:sz w:val="21"/>
                <w:szCs w:val="16"/>
              </w:rPr>
              <w:t>0.25/8</w:t>
            </w:r>
          </w:p>
        </w:tc>
        <w:tc>
          <w:tcPr>
            <w:tcW w:w="815" w:type="pct"/>
            <w:vAlign w:val="center"/>
          </w:tcPr>
          <w:p w14:paraId="1B77314A">
            <w:pPr>
              <w:jc w:val="center"/>
            </w:pPr>
            <w:r>
              <w:rPr>
                <w:rFonts w:hint="eastAsia"/>
                <w:sz w:val="21"/>
                <w:szCs w:val="16"/>
              </w:rPr>
              <w:t>1</w:t>
            </w:r>
          </w:p>
        </w:tc>
      </w:tr>
      <w:tr w14:paraId="18ED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1AD386B5">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9</w:t>
            </w:r>
          </w:p>
        </w:tc>
        <w:tc>
          <w:tcPr>
            <w:tcW w:w="1581" w:type="pct"/>
            <w:vAlign w:val="center"/>
          </w:tcPr>
          <w:p w14:paraId="3FE38919">
            <w:r>
              <w:rPr>
                <w:rFonts w:hint="eastAsia"/>
                <w:sz w:val="21"/>
                <w:szCs w:val="16"/>
              </w:rPr>
              <w:t>形势与政策（二）</w:t>
            </w:r>
          </w:p>
        </w:tc>
        <w:tc>
          <w:tcPr>
            <w:tcW w:w="702" w:type="pct"/>
            <w:vAlign w:val="center"/>
          </w:tcPr>
          <w:p w14:paraId="170F5887">
            <w:pPr>
              <w:jc w:val="center"/>
            </w:pPr>
            <w:r>
              <w:rPr>
                <w:rFonts w:hint="eastAsia"/>
                <w:sz w:val="21"/>
                <w:szCs w:val="16"/>
              </w:rPr>
              <w:t>必修课</w:t>
            </w:r>
          </w:p>
        </w:tc>
        <w:tc>
          <w:tcPr>
            <w:tcW w:w="718" w:type="pct"/>
            <w:vAlign w:val="center"/>
          </w:tcPr>
          <w:p w14:paraId="42C401B8">
            <w:pPr>
              <w:jc w:val="center"/>
            </w:pPr>
            <w:r>
              <w:rPr>
                <w:rFonts w:hint="eastAsia"/>
                <w:sz w:val="21"/>
                <w:szCs w:val="16"/>
              </w:rPr>
              <w:t>49010006</w:t>
            </w:r>
          </w:p>
        </w:tc>
        <w:tc>
          <w:tcPr>
            <w:tcW w:w="734" w:type="pct"/>
            <w:vAlign w:val="center"/>
          </w:tcPr>
          <w:p w14:paraId="7482BF0A">
            <w:pPr>
              <w:jc w:val="center"/>
            </w:pPr>
            <w:r>
              <w:rPr>
                <w:rFonts w:hint="eastAsia"/>
                <w:sz w:val="21"/>
                <w:szCs w:val="16"/>
              </w:rPr>
              <w:t>0.25/8</w:t>
            </w:r>
          </w:p>
        </w:tc>
        <w:tc>
          <w:tcPr>
            <w:tcW w:w="815" w:type="pct"/>
            <w:vAlign w:val="center"/>
          </w:tcPr>
          <w:p w14:paraId="56E7E29C">
            <w:pPr>
              <w:jc w:val="center"/>
            </w:pPr>
            <w:r>
              <w:rPr>
                <w:rFonts w:hint="eastAsia"/>
                <w:sz w:val="21"/>
                <w:szCs w:val="16"/>
              </w:rPr>
              <w:t>2</w:t>
            </w:r>
          </w:p>
        </w:tc>
      </w:tr>
      <w:tr w14:paraId="3A94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65346739">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10</w:t>
            </w:r>
          </w:p>
        </w:tc>
        <w:tc>
          <w:tcPr>
            <w:tcW w:w="1581" w:type="pct"/>
            <w:vAlign w:val="center"/>
          </w:tcPr>
          <w:p w14:paraId="2668E92C">
            <w:r>
              <w:rPr>
                <w:rFonts w:hint="eastAsia"/>
                <w:sz w:val="21"/>
                <w:szCs w:val="16"/>
              </w:rPr>
              <w:t>形势与政策（三）</w:t>
            </w:r>
          </w:p>
        </w:tc>
        <w:tc>
          <w:tcPr>
            <w:tcW w:w="702" w:type="pct"/>
            <w:vAlign w:val="center"/>
          </w:tcPr>
          <w:p w14:paraId="21C6134E">
            <w:pPr>
              <w:jc w:val="center"/>
            </w:pPr>
            <w:r>
              <w:rPr>
                <w:rFonts w:hint="eastAsia"/>
                <w:sz w:val="21"/>
                <w:szCs w:val="16"/>
              </w:rPr>
              <w:t>必修课</w:t>
            </w:r>
          </w:p>
        </w:tc>
        <w:tc>
          <w:tcPr>
            <w:tcW w:w="718" w:type="pct"/>
            <w:vAlign w:val="center"/>
          </w:tcPr>
          <w:p w14:paraId="46DF5467">
            <w:pPr>
              <w:jc w:val="center"/>
            </w:pPr>
            <w:r>
              <w:rPr>
                <w:rFonts w:hint="eastAsia"/>
                <w:sz w:val="21"/>
                <w:szCs w:val="16"/>
              </w:rPr>
              <w:t>49010007</w:t>
            </w:r>
          </w:p>
        </w:tc>
        <w:tc>
          <w:tcPr>
            <w:tcW w:w="734" w:type="pct"/>
            <w:vAlign w:val="center"/>
          </w:tcPr>
          <w:p w14:paraId="00B5CEAF">
            <w:pPr>
              <w:jc w:val="center"/>
            </w:pPr>
            <w:r>
              <w:rPr>
                <w:rFonts w:hint="eastAsia"/>
                <w:sz w:val="21"/>
                <w:szCs w:val="16"/>
              </w:rPr>
              <w:t>0.25/8</w:t>
            </w:r>
          </w:p>
        </w:tc>
        <w:tc>
          <w:tcPr>
            <w:tcW w:w="815" w:type="pct"/>
            <w:vAlign w:val="center"/>
          </w:tcPr>
          <w:p w14:paraId="59C6CC31">
            <w:pPr>
              <w:jc w:val="center"/>
            </w:pPr>
            <w:r>
              <w:rPr>
                <w:rFonts w:hint="eastAsia"/>
                <w:sz w:val="21"/>
                <w:szCs w:val="16"/>
              </w:rPr>
              <w:t>3</w:t>
            </w:r>
          </w:p>
        </w:tc>
      </w:tr>
      <w:tr w14:paraId="26CF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6625CD34">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11</w:t>
            </w:r>
          </w:p>
        </w:tc>
        <w:tc>
          <w:tcPr>
            <w:tcW w:w="1581" w:type="pct"/>
            <w:vAlign w:val="center"/>
          </w:tcPr>
          <w:p w14:paraId="533E37CE">
            <w:r>
              <w:rPr>
                <w:rFonts w:hint="eastAsia"/>
                <w:sz w:val="21"/>
                <w:szCs w:val="16"/>
              </w:rPr>
              <w:t>形势与政策（四）</w:t>
            </w:r>
          </w:p>
        </w:tc>
        <w:tc>
          <w:tcPr>
            <w:tcW w:w="702" w:type="pct"/>
            <w:vAlign w:val="center"/>
          </w:tcPr>
          <w:p w14:paraId="14EFB39A">
            <w:pPr>
              <w:jc w:val="center"/>
            </w:pPr>
            <w:r>
              <w:rPr>
                <w:rFonts w:hint="eastAsia"/>
                <w:sz w:val="21"/>
                <w:szCs w:val="16"/>
              </w:rPr>
              <w:t>必修课</w:t>
            </w:r>
          </w:p>
        </w:tc>
        <w:tc>
          <w:tcPr>
            <w:tcW w:w="718" w:type="pct"/>
            <w:vAlign w:val="center"/>
          </w:tcPr>
          <w:p w14:paraId="4AC9E5A6">
            <w:pPr>
              <w:jc w:val="center"/>
            </w:pPr>
            <w:r>
              <w:rPr>
                <w:rFonts w:hint="eastAsia"/>
                <w:sz w:val="21"/>
                <w:szCs w:val="16"/>
              </w:rPr>
              <w:t>49010008</w:t>
            </w:r>
          </w:p>
        </w:tc>
        <w:tc>
          <w:tcPr>
            <w:tcW w:w="734" w:type="pct"/>
            <w:vAlign w:val="center"/>
          </w:tcPr>
          <w:p w14:paraId="3E7BEED1">
            <w:pPr>
              <w:jc w:val="center"/>
            </w:pPr>
            <w:r>
              <w:rPr>
                <w:rFonts w:hint="eastAsia"/>
                <w:sz w:val="21"/>
                <w:szCs w:val="16"/>
              </w:rPr>
              <w:t>0.25/8</w:t>
            </w:r>
          </w:p>
        </w:tc>
        <w:tc>
          <w:tcPr>
            <w:tcW w:w="815" w:type="pct"/>
            <w:vAlign w:val="center"/>
          </w:tcPr>
          <w:p w14:paraId="338595C7">
            <w:pPr>
              <w:jc w:val="center"/>
            </w:pPr>
            <w:r>
              <w:rPr>
                <w:rFonts w:hint="eastAsia"/>
                <w:sz w:val="21"/>
                <w:szCs w:val="16"/>
              </w:rPr>
              <w:t>4</w:t>
            </w:r>
          </w:p>
        </w:tc>
      </w:tr>
      <w:tr w14:paraId="54A7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0B681543">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12</w:t>
            </w:r>
          </w:p>
        </w:tc>
        <w:tc>
          <w:tcPr>
            <w:tcW w:w="1581" w:type="pct"/>
            <w:vAlign w:val="center"/>
          </w:tcPr>
          <w:p w14:paraId="330463FD">
            <w:r>
              <w:rPr>
                <w:rFonts w:hint="eastAsia"/>
                <w:sz w:val="21"/>
                <w:szCs w:val="16"/>
              </w:rPr>
              <w:t>思想道德与法治</w:t>
            </w:r>
          </w:p>
        </w:tc>
        <w:tc>
          <w:tcPr>
            <w:tcW w:w="702" w:type="pct"/>
            <w:vAlign w:val="center"/>
          </w:tcPr>
          <w:p w14:paraId="4A7CA0AC">
            <w:pPr>
              <w:jc w:val="center"/>
            </w:pPr>
            <w:r>
              <w:rPr>
                <w:rFonts w:hint="eastAsia"/>
                <w:sz w:val="21"/>
                <w:szCs w:val="16"/>
              </w:rPr>
              <w:t>必修课</w:t>
            </w:r>
          </w:p>
        </w:tc>
        <w:tc>
          <w:tcPr>
            <w:tcW w:w="718" w:type="pct"/>
            <w:vAlign w:val="center"/>
          </w:tcPr>
          <w:p w14:paraId="2A2CD66E">
            <w:pPr>
              <w:jc w:val="center"/>
            </w:pPr>
            <w:r>
              <w:rPr>
                <w:rFonts w:hint="eastAsia"/>
                <w:sz w:val="21"/>
                <w:szCs w:val="16"/>
              </w:rPr>
              <w:t>49010060</w:t>
            </w:r>
          </w:p>
        </w:tc>
        <w:tc>
          <w:tcPr>
            <w:tcW w:w="734" w:type="pct"/>
            <w:vAlign w:val="center"/>
          </w:tcPr>
          <w:p w14:paraId="152AFBAD">
            <w:pPr>
              <w:jc w:val="center"/>
            </w:pPr>
            <w:r>
              <w:rPr>
                <w:rFonts w:hint="eastAsia"/>
                <w:sz w:val="21"/>
                <w:szCs w:val="16"/>
              </w:rPr>
              <w:t>3/48</w:t>
            </w:r>
          </w:p>
        </w:tc>
        <w:tc>
          <w:tcPr>
            <w:tcW w:w="815" w:type="pct"/>
            <w:vAlign w:val="center"/>
          </w:tcPr>
          <w:p w14:paraId="2D05DACA">
            <w:pPr>
              <w:jc w:val="center"/>
            </w:pPr>
            <w:r>
              <w:rPr>
                <w:rFonts w:hint="eastAsia"/>
                <w:sz w:val="21"/>
                <w:szCs w:val="16"/>
              </w:rPr>
              <w:t>1</w:t>
            </w:r>
          </w:p>
        </w:tc>
      </w:tr>
      <w:tr w14:paraId="5600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2F76E551">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13</w:t>
            </w:r>
          </w:p>
        </w:tc>
        <w:tc>
          <w:tcPr>
            <w:tcW w:w="1581" w:type="pct"/>
            <w:vAlign w:val="center"/>
          </w:tcPr>
          <w:p w14:paraId="7F480F3E">
            <w:r>
              <w:rPr>
                <w:rFonts w:hint="eastAsia"/>
                <w:sz w:val="21"/>
                <w:szCs w:val="16"/>
              </w:rPr>
              <w:t>国家安全教育</w:t>
            </w:r>
          </w:p>
        </w:tc>
        <w:tc>
          <w:tcPr>
            <w:tcW w:w="702" w:type="pct"/>
            <w:vAlign w:val="center"/>
          </w:tcPr>
          <w:p w14:paraId="0A7DADEB">
            <w:pPr>
              <w:jc w:val="center"/>
            </w:pPr>
            <w:r>
              <w:rPr>
                <w:rFonts w:hint="eastAsia"/>
                <w:sz w:val="21"/>
                <w:szCs w:val="16"/>
              </w:rPr>
              <w:t>必修课</w:t>
            </w:r>
          </w:p>
        </w:tc>
        <w:tc>
          <w:tcPr>
            <w:tcW w:w="718" w:type="pct"/>
            <w:vAlign w:val="center"/>
          </w:tcPr>
          <w:p w14:paraId="1285D588">
            <w:pPr>
              <w:jc w:val="center"/>
            </w:pPr>
            <w:r>
              <w:rPr>
                <w:rFonts w:hint="eastAsia"/>
                <w:sz w:val="21"/>
                <w:szCs w:val="16"/>
              </w:rPr>
              <w:t>49010085</w:t>
            </w:r>
          </w:p>
        </w:tc>
        <w:tc>
          <w:tcPr>
            <w:tcW w:w="734" w:type="pct"/>
            <w:vAlign w:val="center"/>
          </w:tcPr>
          <w:p w14:paraId="335D8EFC">
            <w:pPr>
              <w:jc w:val="center"/>
            </w:pPr>
            <w:r>
              <w:rPr>
                <w:rFonts w:hint="eastAsia"/>
                <w:sz w:val="21"/>
                <w:szCs w:val="16"/>
              </w:rPr>
              <w:t>1/16</w:t>
            </w:r>
          </w:p>
        </w:tc>
        <w:tc>
          <w:tcPr>
            <w:tcW w:w="815" w:type="pct"/>
            <w:vAlign w:val="center"/>
          </w:tcPr>
          <w:p w14:paraId="27432573">
            <w:pPr>
              <w:jc w:val="center"/>
            </w:pPr>
            <w:r>
              <w:rPr>
                <w:rFonts w:hint="eastAsia"/>
                <w:sz w:val="21"/>
                <w:szCs w:val="16"/>
              </w:rPr>
              <w:t>3</w:t>
            </w:r>
          </w:p>
        </w:tc>
      </w:tr>
      <w:tr w14:paraId="06D7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6D3C0CF0">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14</w:t>
            </w:r>
          </w:p>
        </w:tc>
        <w:tc>
          <w:tcPr>
            <w:tcW w:w="1581" w:type="pct"/>
            <w:vAlign w:val="center"/>
          </w:tcPr>
          <w:p w14:paraId="33C94ED2">
            <w:r>
              <w:rPr>
                <w:rFonts w:hint="eastAsia"/>
                <w:sz w:val="21"/>
                <w:szCs w:val="16"/>
              </w:rPr>
              <w:t>毛泽东思想和中国特色社会主义理论体系概论</w:t>
            </w:r>
          </w:p>
        </w:tc>
        <w:tc>
          <w:tcPr>
            <w:tcW w:w="702" w:type="pct"/>
            <w:vAlign w:val="center"/>
          </w:tcPr>
          <w:p w14:paraId="4CE19D0A">
            <w:pPr>
              <w:jc w:val="center"/>
            </w:pPr>
            <w:r>
              <w:rPr>
                <w:rFonts w:hint="eastAsia"/>
                <w:sz w:val="21"/>
                <w:szCs w:val="16"/>
              </w:rPr>
              <w:t>必修课</w:t>
            </w:r>
          </w:p>
        </w:tc>
        <w:tc>
          <w:tcPr>
            <w:tcW w:w="718" w:type="pct"/>
            <w:vAlign w:val="center"/>
          </w:tcPr>
          <w:p w14:paraId="06525ECE">
            <w:pPr>
              <w:jc w:val="center"/>
            </w:pPr>
            <w:r>
              <w:rPr>
                <w:rFonts w:hint="eastAsia"/>
                <w:sz w:val="21"/>
                <w:szCs w:val="16"/>
              </w:rPr>
              <w:t>490100087</w:t>
            </w:r>
          </w:p>
        </w:tc>
        <w:tc>
          <w:tcPr>
            <w:tcW w:w="734" w:type="pct"/>
            <w:vAlign w:val="center"/>
          </w:tcPr>
          <w:p w14:paraId="210BB3F8">
            <w:pPr>
              <w:jc w:val="center"/>
            </w:pPr>
            <w:r>
              <w:rPr>
                <w:rFonts w:hint="eastAsia"/>
                <w:sz w:val="21"/>
                <w:szCs w:val="16"/>
              </w:rPr>
              <w:t>2/32</w:t>
            </w:r>
          </w:p>
        </w:tc>
        <w:tc>
          <w:tcPr>
            <w:tcW w:w="815" w:type="pct"/>
            <w:vAlign w:val="center"/>
          </w:tcPr>
          <w:p w14:paraId="5903EE3C">
            <w:pPr>
              <w:jc w:val="center"/>
            </w:pPr>
            <w:r>
              <w:rPr>
                <w:rFonts w:hint="eastAsia"/>
                <w:sz w:val="21"/>
                <w:szCs w:val="16"/>
              </w:rPr>
              <w:t>3</w:t>
            </w:r>
          </w:p>
        </w:tc>
      </w:tr>
      <w:tr w14:paraId="1DEA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0E0C2968">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15</w:t>
            </w:r>
          </w:p>
        </w:tc>
        <w:tc>
          <w:tcPr>
            <w:tcW w:w="1581" w:type="pct"/>
            <w:vAlign w:val="center"/>
          </w:tcPr>
          <w:p w14:paraId="039D2C9D">
            <w:r>
              <w:rPr>
                <w:rFonts w:hint="eastAsia"/>
                <w:sz w:val="21"/>
                <w:szCs w:val="16"/>
              </w:rPr>
              <w:t>习近平新时代中国特色社会主义思想概论</w:t>
            </w:r>
          </w:p>
        </w:tc>
        <w:tc>
          <w:tcPr>
            <w:tcW w:w="702" w:type="pct"/>
            <w:vAlign w:val="center"/>
          </w:tcPr>
          <w:p w14:paraId="3FC52E7E">
            <w:pPr>
              <w:jc w:val="center"/>
            </w:pPr>
            <w:r>
              <w:rPr>
                <w:rFonts w:hint="eastAsia"/>
                <w:sz w:val="21"/>
                <w:szCs w:val="16"/>
              </w:rPr>
              <w:t>必修课</w:t>
            </w:r>
          </w:p>
        </w:tc>
        <w:tc>
          <w:tcPr>
            <w:tcW w:w="718" w:type="pct"/>
            <w:vAlign w:val="center"/>
          </w:tcPr>
          <w:p w14:paraId="0A957F1A">
            <w:pPr>
              <w:jc w:val="center"/>
            </w:pPr>
            <w:r>
              <w:rPr>
                <w:rFonts w:hint="eastAsia"/>
                <w:sz w:val="21"/>
                <w:szCs w:val="16"/>
              </w:rPr>
              <w:t>49010066</w:t>
            </w:r>
          </w:p>
        </w:tc>
        <w:tc>
          <w:tcPr>
            <w:tcW w:w="734" w:type="pct"/>
            <w:vAlign w:val="center"/>
          </w:tcPr>
          <w:p w14:paraId="2439CE6E">
            <w:pPr>
              <w:jc w:val="center"/>
            </w:pPr>
            <w:r>
              <w:rPr>
                <w:rFonts w:hint="eastAsia"/>
                <w:sz w:val="21"/>
                <w:szCs w:val="16"/>
              </w:rPr>
              <w:t>3/48</w:t>
            </w:r>
          </w:p>
        </w:tc>
        <w:tc>
          <w:tcPr>
            <w:tcW w:w="815" w:type="pct"/>
            <w:vAlign w:val="center"/>
          </w:tcPr>
          <w:p w14:paraId="58B11E76">
            <w:pPr>
              <w:jc w:val="center"/>
            </w:pPr>
            <w:r>
              <w:rPr>
                <w:rFonts w:hint="eastAsia"/>
                <w:sz w:val="21"/>
                <w:szCs w:val="16"/>
              </w:rPr>
              <w:t>2</w:t>
            </w:r>
          </w:p>
        </w:tc>
      </w:tr>
      <w:tr w14:paraId="4F19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4843A94B">
            <w:pPr>
              <w:widowControl/>
              <w:jc w:val="center"/>
              <w:textAlignment w:val="center"/>
              <w:rPr>
                <w:rFonts w:asciiTheme="minorHAnsi" w:hAnsiTheme="minorHAnsi"/>
                <w:sz w:val="21"/>
              </w:rPr>
            </w:pPr>
            <w:r>
              <w:rPr>
                <w:rFonts w:hint="eastAsia" w:ascii="宋体" w:hAnsi="宋体" w:eastAsia="宋体" w:cs="宋体"/>
                <w:color w:val="000000"/>
                <w:kern w:val="0"/>
                <w:sz w:val="22"/>
                <w:lang w:bidi="ar"/>
              </w:rPr>
              <w:t>16</w:t>
            </w:r>
          </w:p>
        </w:tc>
        <w:tc>
          <w:tcPr>
            <w:tcW w:w="1581" w:type="pct"/>
            <w:vAlign w:val="center"/>
          </w:tcPr>
          <w:p w14:paraId="66C27A82">
            <w:r>
              <w:rPr>
                <w:rFonts w:hint="eastAsia"/>
                <w:sz w:val="21"/>
                <w:szCs w:val="16"/>
              </w:rPr>
              <w:t>大学生心理健康教育（一）</w:t>
            </w:r>
          </w:p>
        </w:tc>
        <w:tc>
          <w:tcPr>
            <w:tcW w:w="702" w:type="pct"/>
            <w:vAlign w:val="center"/>
          </w:tcPr>
          <w:p w14:paraId="4DE2CC61">
            <w:pPr>
              <w:jc w:val="center"/>
            </w:pPr>
            <w:r>
              <w:rPr>
                <w:rFonts w:hint="eastAsia"/>
                <w:sz w:val="21"/>
                <w:szCs w:val="16"/>
              </w:rPr>
              <w:t>必修课</w:t>
            </w:r>
          </w:p>
        </w:tc>
        <w:tc>
          <w:tcPr>
            <w:tcW w:w="718" w:type="pct"/>
            <w:vAlign w:val="center"/>
          </w:tcPr>
          <w:p w14:paraId="10C78872">
            <w:pPr>
              <w:jc w:val="center"/>
            </w:pPr>
            <w:r>
              <w:rPr>
                <w:rFonts w:hint="eastAsia"/>
                <w:sz w:val="21"/>
                <w:szCs w:val="16"/>
              </w:rPr>
              <w:t>22010232</w:t>
            </w:r>
          </w:p>
        </w:tc>
        <w:tc>
          <w:tcPr>
            <w:tcW w:w="734" w:type="pct"/>
            <w:vAlign w:val="center"/>
          </w:tcPr>
          <w:p w14:paraId="51CA43C5">
            <w:pPr>
              <w:jc w:val="center"/>
            </w:pPr>
            <w:r>
              <w:rPr>
                <w:rFonts w:hint="eastAsia"/>
                <w:sz w:val="21"/>
                <w:szCs w:val="16"/>
              </w:rPr>
              <w:t>1/16</w:t>
            </w:r>
          </w:p>
        </w:tc>
        <w:tc>
          <w:tcPr>
            <w:tcW w:w="815" w:type="pct"/>
            <w:vAlign w:val="center"/>
          </w:tcPr>
          <w:p w14:paraId="5796CBE9">
            <w:pPr>
              <w:jc w:val="center"/>
            </w:pPr>
            <w:r>
              <w:rPr>
                <w:rFonts w:hint="eastAsia"/>
                <w:sz w:val="21"/>
                <w:szCs w:val="16"/>
              </w:rPr>
              <w:t>1</w:t>
            </w:r>
          </w:p>
        </w:tc>
      </w:tr>
      <w:tr w14:paraId="6E4F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205D4327">
            <w:pPr>
              <w:widowControl/>
              <w:jc w:val="center"/>
              <w:textAlignment w:val="center"/>
              <w:rPr>
                <w:rFonts w:asciiTheme="minorHAnsi" w:hAnsiTheme="minorHAnsi"/>
              </w:rPr>
            </w:pPr>
            <w:r>
              <w:rPr>
                <w:rFonts w:hint="eastAsia" w:ascii="宋体" w:hAnsi="宋体" w:eastAsia="宋体" w:cs="宋体"/>
                <w:color w:val="000000"/>
                <w:kern w:val="0"/>
                <w:sz w:val="22"/>
                <w:lang w:bidi="ar"/>
              </w:rPr>
              <w:t>17</w:t>
            </w:r>
          </w:p>
        </w:tc>
        <w:tc>
          <w:tcPr>
            <w:tcW w:w="1581" w:type="pct"/>
            <w:vAlign w:val="center"/>
          </w:tcPr>
          <w:p w14:paraId="34E5F5D4">
            <w:r>
              <w:rPr>
                <w:rFonts w:hint="eastAsia"/>
                <w:sz w:val="21"/>
                <w:szCs w:val="16"/>
              </w:rPr>
              <w:t>大学生心理健康教育（二）</w:t>
            </w:r>
          </w:p>
        </w:tc>
        <w:tc>
          <w:tcPr>
            <w:tcW w:w="702" w:type="pct"/>
            <w:vAlign w:val="center"/>
          </w:tcPr>
          <w:p w14:paraId="75148481">
            <w:pPr>
              <w:jc w:val="center"/>
            </w:pPr>
            <w:r>
              <w:rPr>
                <w:rFonts w:hint="eastAsia"/>
                <w:sz w:val="21"/>
                <w:szCs w:val="16"/>
              </w:rPr>
              <w:t>必修课</w:t>
            </w:r>
          </w:p>
        </w:tc>
        <w:tc>
          <w:tcPr>
            <w:tcW w:w="718" w:type="pct"/>
            <w:vAlign w:val="center"/>
          </w:tcPr>
          <w:p w14:paraId="2F2C3570">
            <w:pPr>
              <w:jc w:val="center"/>
            </w:pPr>
            <w:r>
              <w:rPr>
                <w:rFonts w:hint="eastAsia"/>
                <w:sz w:val="21"/>
                <w:szCs w:val="16"/>
              </w:rPr>
              <w:t>22010233</w:t>
            </w:r>
          </w:p>
        </w:tc>
        <w:tc>
          <w:tcPr>
            <w:tcW w:w="734" w:type="pct"/>
            <w:vAlign w:val="center"/>
          </w:tcPr>
          <w:p w14:paraId="4E0AC4CE">
            <w:pPr>
              <w:jc w:val="center"/>
            </w:pPr>
            <w:r>
              <w:rPr>
                <w:rFonts w:hint="eastAsia"/>
                <w:sz w:val="21"/>
                <w:szCs w:val="16"/>
              </w:rPr>
              <w:t>1/16</w:t>
            </w:r>
          </w:p>
        </w:tc>
        <w:tc>
          <w:tcPr>
            <w:tcW w:w="815" w:type="pct"/>
            <w:vAlign w:val="center"/>
          </w:tcPr>
          <w:p w14:paraId="0E2CF8BE">
            <w:pPr>
              <w:jc w:val="center"/>
            </w:pPr>
            <w:r>
              <w:rPr>
                <w:rFonts w:hint="eastAsia"/>
                <w:sz w:val="21"/>
                <w:szCs w:val="16"/>
              </w:rPr>
              <w:t>2</w:t>
            </w:r>
          </w:p>
        </w:tc>
      </w:tr>
      <w:tr w14:paraId="6848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7231B21A">
            <w:pPr>
              <w:widowControl/>
              <w:jc w:val="center"/>
              <w:textAlignment w:val="center"/>
              <w:rPr>
                <w:rFonts w:asciiTheme="minorHAnsi" w:hAnsiTheme="minorHAnsi"/>
              </w:rPr>
            </w:pPr>
            <w:r>
              <w:rPr>
                <w:rFonts w:hint="eastAsia" w:ascii="宋体" w:hAnsi="宋体" w:eastAsia="宋体" w:cs="宋体"/>
                <w:color w:val="000000"/>
                <w:kern w:val="0"/>
                <w:sz w:val="22"/>
                <w:lang w:bidi="ar"/>
              </w:rPr>
              <w:t>18</w:t>
            </w:r>
          </w:p>
        </w:tc>
        <w:tc>
          <w:tcPr>
            <w:tcW w:w="1581" w:type="pct"/>
            <w:vAlign w:val="center"/>
          </w:tcPr>
          <w:p w14:paraId="778A73C5">
            <w:r>
              <w:rPr>
                <w:rFonts w:hint="eastAsia"/>
                <w:sz w:val="21"/>
                <w:szCs w:val="16"/>
              </w:rPr>
              <w:t>大学生职业发展与就业指导（一）</w:t>
            </w:r>
          </w:p>
        </w:tc>
        <w:tc>
          <w:tcPr>
            <w:tcW w:w="702" w:type="pct"/>
            <w:vAlign w:val="center"/>
          </w:tcPr>
          <w:p w14:paraId="1588552A">
            <w:pPr>
              <w:jc w:val="center"/>
            </w:pPr>
            <w:r>
              <w:rPr>
                <w:rFonts w:hint="eastAsia"/>
                <w:sz w:val="21"/>
                <w:szCs w:val="16"/>
              </w:rPr>
              <w:t>必修课</w:t>
            </w:r>
          </w:p>
        </w:tc>
        <w:tc>
          <w:tcPr>
            <w:tcW w:w="718" w:type="pct"/>
            <w:vAlign w:val="center"/>
          </w:tcPr>
          <w:p w14:paraId="2A37E4D5">
            <w:pPr>
              <w:jc w:val="center"/>
            </w:pPr>
            <w:r>
              <w:rPr>
                <w:rFonts w:hint="eastAsia"/>
                <w:sz w:val="21"/>
                <w:szCs w:val="16"/>
              </w:rPr>
              <w:t>22010234</w:t>
            </w:r>
          </w:p>
        </w:tc>
        <w:tc>
          <w:tcPr>
            <w:tcW w:w="734" w:type="pct"/>
            <w:vAlign w:val="center"/>
          </w:tcPr>
          <w:p w14:paraId="3D52782D">
            <w:pPr>
              <w:jc w:val="center"/>
            </w:pPr>
            <w:r>
              <w:rPr>
                <w:rFonts w:hint="eastAsia"/>
                <w:sz w:val="21"/>
                <w:szCs w:val="16"/>
              </w:rPr>
              <w:t>1/16</w:t>
            </w:r>
          </w:p>
        </w:tc>
        <w:tc>
          <w:tcPr>
            <w:tcW w:w="815" w:type="pct"/>
            <w:vAlign w:val="center"/>
          </w:tcPr>
          <w:p w14:paraId="1FD9240D">
            <w:pPr>
              <w:jc w:val="center"/>
            </w:pPr>
            <w:r>
              <w:rPr>
                <w:rFonts w:hint="eastAsia"/>
                <w:sz w:val="21"/>
                <w:szCs w:val="16"/>
              </w:rPr>
              <w:t>1</w:t>
            </w:r>
          </w:p>
        </w:tc>
      </w:tr>
      <w:tr w14:paraId="5C34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4B2FD046">
            <w:pPr>
              <w:widowControl/>
              <w:jc w:val="center"/>
              <w:textAlignment w:val="center"/>
              <w:rPr>
                <w:rFonts w:asciiTheme="minorHAnsi" w:hAnsiTheme="minorHAnsi"/>
              </w:rPr>
            </w:pPr>
            <w:r>
              <w:rPr>
                <w:rFonts w:hint="eastAsia" w:ascii="宋体" w:hAnsi="宋体" w:eastAsia="宋体" w:cs="宋体"/>
                <w:color w:val="000000"/>
                <w:kern w:val="0"/>
                <w:sz w:val="22"/>
                <w:lang w:bidi="ar"/>
              </w:rPr>
              <w:t>19</w:t>
            </w:r>
          </w:p>
        </w:tc>
        <w:tc>
          <w:tcPr>
            <w:tcW w:w="1581" w:type="pct"/>
            <w:vAlign w:val="center"/>
          </w:tcPr>
          <w:p w14:paraId="0455EBB2">
            <w:pPr>
              <w:rPr>
                <w:szCs w:val="28"/>
              </w:rPr>
            </w:pPr>
            <w:r>
              <w:rPr>
                <w:rFonts w:hint="eastAsia"/>
                <w:sz w:val="21"/>
                <w:szCs w:val="16"/>
              </w:rPr>
              <w:t>大学生创新与创业实务（一）</w:t>
            </w:r>
          </w:p>
        </w:tc>
        <w:tc>
          <w:tcPr>
            <w:tcW w:w="702" w:type="pct"/>
            <w:vAlign w:val="center"/>
          </w:tcPr>
          <w:p w14:paraId="6F3FAC1B">
            <w:pPr>
              <w:jc w:val="center"/>
              <w:rPr>
                <w:rFonts w:hint="eastAsia" w:hAnsiTheme="minorEastAsia" w:cstheme="minorEastAsia"/>
                <w:szCs w:val="24"/>
              </w:rPr>
            </w:pPr>
            <w:r>
              <w:rPr>
                <w:rFonts w:hint="eastAsia"/>
                <w:sz w:val="21"/>
                <w:szCs w:val="16"/>
              </w:rPr>
              <w:t>必修课</w:t>
            </w:r>
          </w:p>
        </w:tc>
        <w:tc>
          <w:tcPr>
            <w:tcW w:w="718" w:type="pct"/>
            <w:vAlign w:val="center"/>
          </w:tcPr>
          <w:p w14:paraId="78BA7A98">
            <w:pPr>
              <w:jc w:val="center"/>
              <w:rPr>
                <w:rFonts w:hint="eastAsia" w:hAnsiTheme="minorEastAsia" w:cstheme="minorEastAsia"/>
                <w:szCs w:val="24"/>
              </w:rPr>
            </w:pPr>
            <w:r>
              <w:rPr>
                <w:rFonts w:hint="eastAsia"/>
                <w:sz w:val="21"/>
                <w:szCs w:val="16"/>
              </w:rPr>
              <w:t>22010235</w:t>
            </w:r>
          </w:p>
        </w:tc>
        <w:tc>
          <w:tcPr>
            <w:tcW w:w="734" w:type="pct"/>
            <w:vAlign w:val="center"/>
          </w:tcPr>
          <w:p w14:paraId="24FE23EA">
            <w:pPr>
              <w:jc w:val="center"/>
              <w:rPr>
                <w:rFonts w:hint="eastAsia" w:hAnsiTheme="minorEastAsia" w:cstheme="minorEastAsia"/>
                <w:szCs w:val="24"/>
              </w:rPr>
            </w:pPr>
            <w:r>
              <w:rPr>
                <w:rFonts w:hint="eastAsia"/>
                <w:sz w:val="21"/>
                <w:szCs w:val="16"/>
              </w:rPr>
              <w:t>1/16</w:t>
            </w:r>
          </w:p>
        </w:tc>
        <w:tc>
          <w:tcPr>
            <w:tcW w:w="815" w:type="pct"/>
            <w:vAlign w:val="center"/>
          </w:tcPr>
          <w:p w14:paraId="44B483E0">
            <w:pPr>
              <w:jc w:val="center"/>
            </w:pPr>
            <w:r>
              <w:rPr>
                <w:rFonts w:hint="eastAsia"/>
                <w:sz w:val="21"/>
                <w:szCs w:val="16"/>
              </w:rPr>
              <w:t>2</w:t>
            </w:r>
          </w:p>
        </w:tc>
      </w:tr>
      <w:tr w14:paraId="067D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530660FD">
            <w:pPr>
              <w:widowControl/>
              <w:jc w:val="center"/>
              <w:textAlignment w:val="center"/>
              <w:rPr>
                <w:rFonts w:asciiTheme="minorHAnsi" w:hAnsiTheme="minorHAnsi"/>
              </w:rPr>
            </w:pPr>
            <w:r>
              <w:rPr>
                <w:rFonts w:hint="eastAsia" w:ascii="宋体" w:hAnsi="宋体" w:eastAsia="宋体" w:cs="宋体"/>
                <w:color w:val="000000"/>
                <w:kern w:val="0"/>
                <w:sz w:val="22"/>
                <w:lang w:bidi="ar"/>
              </w:rPr>
              <w:t>20</w:t>
            </w:r>
          </w:p>
        </w:tc>
        <w:tc>
          <w:tcPr>
            <w:tcW w:w="1581" w:type="pct"/>
            <w:vAlign w:val="center"/>
          </w:tcPr>
          <w:p w14:paraId="36C39BBC">
            <w:pPr>
              <w:rPr>
                <w:szCs w:val="28"/>
              </w:rPr>
            </w:pPr>
            <w:r>
              <w:rPr>
                <w:rFonts w:hint="eastAsia"/>
                <w:sz w:val="21"/>
                <w:szCs w:val="16"/>
              </w:rPr>
              <w:t>大学生职业发展与就业指导（二）</w:t>
            </w:r>
          </w:p>
        </w:tc>
        <w:tc>
          <w:tcPr>
            <w:tcW w:w="702" w:type="pct"/>
            <w:vAlign w:val="center"/>
          </w:tcPr>
          <w:p w14:paraId="093A3C43">
            <w:pPr>
              <w:jc w:val="center"/>
              <w:rPr>
                <w:rFonts w:hint="eastAsia" w:hAnsiTheme="minorEastAsia" w:cstheme="minorEastAsia"/>
                <w:szCs w:val="24"/>
              </w:rPr>
            </w:pPr>
            <w:r>
              <w:rPr>
                <w:rFonts w:hint="eastAsia"/>
                <w:sz w:val="21"/>
                <w:szCs w:val="16"/>
              </w:rPr>
              <w:t>必修课</w:t>
            </w:r>
          </w:p>
        </w:tc>
        <w:tc>
          <w:tcPr>
            <w:tcW w:w="718" w:type="pct"/>
            <w:vAlign w:val="center"/>
          </w:tcPr>
          <w:p w14:paraId="1A269C53">
            <w:pPr>
              <w:jc w:val="center"/>
              <w:rPr>
                <w:rFonts w:hint="eastAsia" w:hAnsiTheme="minorEastAsia" w:cstheme="minorEastAsia"/>
                <w:szCs w:val="24"/>
              </w:rPr>
            </w:pPr>
            <w:r>
              <w:rPr>
                <w:rFonts w:hint="eastAsia"/>
                <w:sz w:val="21"/>
                <w:szCs w:val="16"/>
              </w:rPr>
              <w:t>22010236</w:t>
            </w:r>
          </w:p>
        </w:tc>
        <w:tc>
          <w:tcPr>
            <w:tcW w:w="734" w:type="pct"/>
            <w:vAlign w:val="center"/>
          </w:tcPr>
          <w:p w14:paraId="5647E8A7">
            <w:pPr>
              <w:jc w:val="center"/>
              <w:rPr>
                <w:rFonts w:hint="eastAsia" w:hAnsiTheme="minorEastAsia" w:cstheme="minorEastAsia"/>
                <w:szCs w:val="24"/>
              </w:rPr>
            </w:pPr>
            <w:r>
              <w:rPr>
                <w:rFonts w:hint="eastAsia"/>
                <w:sz w:val="21"/>
                <w:szCs w:val="16"/>
              </w:rPr>
              <w:t>1/16</w:t>
            </w:r>
          </w:p>
        </w:tc>
        <w:tc>
          <w:tcPr>
            <w:tcW w:w="815" w:type="pct"/>
            <w:vAlign w:val="center"/>
          </w:tcPr>
          <w:p w14:paraId="1FB539F8">
            <w:pPr>
              <w:jc w:val="center"/>
            </w:pPr>
            <w:r>
              <w:rPr>
                <w:rFonts w:hint="eastAsia"/>
                <w:sz w:val="21"/>
                <w:szCs w:val="16"/>
              </w:rPr>
              <w:t>3</w:t>
            </w:r>
          </w:p>
        </w:tc>
      </w:tr>
      <w:tr w14:paraId="272C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1B0DB579">
            <w:pPr>
              <w:widowControl/>
              <w:jc w:val="center"/>
              <w:textAlignment w:val="center"/>
              <w:rPr>
                <w:rFonts w:asciiTheme="minorHAnsi" w:hAnsiTheme="minorHAnsi"/>
              </w:rPr>
            </w:pPr>
            <w:r>
              <w:rPr>
                <w:rFonts w:hint="eastAsia" w:ascii="宋体" w:hAnsi="宋体" w:eastAsia="宋体" w:cs="宋体"/>
                <w:color w:val="000000"/>
                <w:kern w:val="0"/>
                <w:sz w:val="22"/>
                <w:lang w:bidi="ar"/>
              </w:rPr>
              <w:t>21</w:t>
            </w:r>
          </w:p>
        </w:tc>
        <w:tc>
          <w:tcPr>
            <w:tcW w:w="1581" w:type="pct"/>
            <w:vAlign w:val="center"/>
          </w:tcPr>
          <w:p w14:paraId="77F79561">
            <w:pPr>
              <w:rPr>
                <w:szCs w:val="28"/>
              </w:rPr>
            </w:pPr>
            <w:r>
              <w:rPr>
                <w:rFonts w:hint="eastAsia"/>
                <w:sz w:val="21"/>
                <w:szCs w:val="16"/>
              </w:rPr>
              <w:t>大学生创新与创业实务（二）</w:t>
            </w:r>
          </w:p>
        </w:tc>
        <w:tc>
          <w:tcPr>
            <w:tcW w:w="702" w:type="pct"/>
            <w:vAlign w:val="center"/>
          </w:tcPr>
          <w:p w14:paraId="702AB3CE">
            <w:pPr>
              <w:jc w:val="center"/>
              <w:rPr>
                <w:rFonts w:hint="eastAsia" w:hAnsiTheme="minorEastAsia" w:cstheme="minorEastAsia"/>
                <w:szCs w:val="24"/>
              </w:rPr>
            </w:pPr>
            <w:r>
              <w:rPr>
                <w:rFonts w:hint="eastAsia"/>
                <w:sz w:val="21"/>
                <w:szCs w:val="16"/>
              </w:rPr>
              <w:t>必修课</w:t>
            </w:r>
          </w:p>
        </w:tc>
        <w:tc>
          <w:tcPr>
            <w:tcW w:w="718" w:type="pct"/>
            <w:vAlign w:val="center"/>
          </w:tcPr>
          <w:p w14:paraId="3140D28F">
            <w:pPr>
              <w:jc w:val="center"/>
              <w:rPr>
                <w:rFonts w:hint="eastAsia" w:hAnsiTheme="minorEastAsia" w:cstheme="minorEastAsia"/>
                <w:szCs w:val="24"/>
              </w:rPr>
            </w:pPr>
            <w:r>
              <w:rPr>
                <w:rFonts w:hint="eastAsia"/>
                <w:sz w:val="21"/>
                <w:szCs w:val="16"/>
              </w:rPr>
              <w:t>22010237</w:t>
            </w:r>
          </w:p>
        </w:tc>
        <w:tc>
          <w:tcPr>
            <w:tcW w:w="734" w:type="pct"/>
            <w:vAlign w:val="center"/>
          </w:tcPr>
          <w:p w14:paraId="1EDA8102">
            <w:pPr>
              <w:jc w:val="center"/>
              <w:rPr>
                <w:rFonts w:hint="eastAsia" w:hAnsiTheme="minorEastAsia" w:cstheme="minorEastAsia"/>
                <w:szCs w:val="24"/>
              </w:rPr>
            </w:pPr>
            <w:r>
              <w:rPr>
                <w:rFonts w:hint="eastAsia"/>
                <w:sz w:val="21"/>
                <w:szCs w:val="16"/>
              </w:rPr>
              <w:t>1/16</w:t>
            </w:r>
          </w:p>
        </w:tc>
        <w:tc>
          <w:tcPr>
            <w:tcW w:w="815" w:type="pct"/>
            <w:vAlign w:val="center"/>
          </w:tcPr>
          <w:p w14:paraId="3F93E106">
            <w:pPr>
              <w:jc w:val="center"/>
            </w:pPr>
            <w:r>
              <w:rPr>
                <w:rFonts w:hint="eastAsia"/>
                <w:sz w:val="21"/>
                <w:szCs w:val="16"/>
              </w:rPr>
              <w:t>4</w:t>
            </w:r>
          </w:p>
        </w:tc>
      </w:tr>
      <w:tr w14:paraId="6D9A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710FB720">
            <w:pPr>
              <w:widowControl/>
              <w:jc w:val="center"/>
              <w:textAlignment w:val="center"/>
              <w:rPr>
                <w:rFonts w:asciiTheme="minorHAnsi" w:hAnsiTheme="minorHAnsi"/>
              </w:rPr>
            </w:pPr>
            <w:r>
              <w:rPr>
                <w:rFonts w:hint="eastAsia" w:ascii="宋体" w:hAnsi="宋体" w:eastAsia="宋体" w:cs="宋体"/>
                <w:color w:val="000000"/>
                <w:kern w:val="0"/>
                <w:sz w:val="22"/>
                <w:lang w:bidi="ar"/>
              </w:rPr>
              <w:t>22</w:t>
            </w:r>
          </w:p>
        </w:tc>
        <w:tc>
          <w:tcPr>
            <w:tcW w:w="1581" w:type="pct"/>
            <w:vAlign w:val="center"/>
          </w:tcPr>
          <w:p w14:paraId="02F127F6">
            <w:pPr>
              <w:rPr>
                <w:rFonts w:hint="eastAsia" w:hAnsiTheme="minorEastAsia" w:cstheme="minorEastAsia"/>
                <w:szCs w:val="24"/>
              </w:rPr>
            </w:pPr>
            <w:r>
              <w:rPr>
                <w:rFonts w:hint="eastAsia"/>
                <w:sz w:val="21"/>
                <w:szCs w:val="16"/>
              </w:rPr>
              <w:t>大学体育（一）</w:t>
            </w:r>
          </w:p>
        </w:tc>
        <w:tc>
          <w:tcPr>
            <w:tcW w:w="702" w:type="pct"/>
            <w:vAlign w:val="center"/>
          </w:tcPr>
          <w:p w14:paraId="7896BA0B">
            <w:pPr>
              <w:jc w:val="center"/>
            </w:pPr>
            <w:r>
              <w:rPr>
                <w:rFonts w:hint="eastAsia"/>
                <w:sz w:val="21"/>
                <w:szCs w:val="16"/>
              </w:rPr>
              <w:t>必修课</w:t>
            </w:r>
          </w:p>
        </w:tc>
        <w:tc>
          <w:tcPr>
            <w:tcW w:w="718" w:type="pct"/>
            <w:vAlign w:val="center"/>
          </w:tcPr>
          <w:p w14:paraId="496C223F">
            <w:pPr>
              <w:jc w:val="center"/>
            </w:pPr>
            <w:r>
              <w:rPr>
                <w:rFonts w:hint="eastAsia"/>
                <w:sz w:val="21"/>
                <w:szCs w:val="16"/>
              </w:rPr>
              <w:t>22010238</w:t>
            </w:r>
          </w:p>
        </w:tc>
        <w:tc>
          <w:tcPr>
            <w:tcW w:w="734" w:type="pct"/>
            <w:vAlign w:val="center"/>
          </w:tcPr>
          <w:p w14:paraId="546AAB2B">
            <w:pPr>
              <w:jc w:val="center"/>
            </w:pPr>
            <w:r>
              <w:rPr>
                <w:rFonts w:hint="eastAsia"/>
                <w:sz w:val="21"/>
                <w:szCs w:val="16"/>
              </w:rPr>
              <w:t>1.5/36</w:t>
            </w:r>
          </w:p>
        </w:tc>
        <w:tc>
          <w:tcPr>
            <w:tcW w:w="815" w:type="pct"/>
            <w:vAlign w:val="center"/>
          </w:tcPr>
          <w:p w14:paraId="1B357A1F">
            <w:pPr>
              <w:jc w:val="center"/>
            </w:pPr>
            <w:r>
              <w:rPr>
                <w:rFonts w:hint="eastAsia"/>
                <w:sz w:val="21"/>
                <w:szCs w:val="16"/>
              </w:rPr>
              <w:t>1</w:t>
            </w:r>
          </w:p>
        </w:tc>
      </w:tr>
      <w:tr w14:paraId="5E20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65E4B4AB">
            <w:pPr>
              <w:widowControl/>
              <w:jc w:val="center"/>
              <w:textAlignment w:val="center"/>
              <w:rPr>
                <w:rFonts w:asciiTheme="minorHAnsi" w:hAnsiTheme="minorHAnsi"/>
              </w:rPr>
            </w:pPr>
            <w:r>
              <w:rPr>
                <w:rFonts w:hint="eastAsia" w:ascii="宋体" w:hAnsi="宋体" w:eastAsia="宋体" w:cs="宋体"/>
                <w:color w:val="000000"/>
                <w:kern w:val="0"/>
                <w:sz w:val="22"/>
                <w:lang w:bidi="ar"/>
              </w:rPr>
              <w:t>23</w:t>
            </w:r>
          </w:p>
        </w:tc>
        <w:tc>
          <w:tcPr>
            <w:tcW w:w="1581" w:type="pct"/>
            <w:vAlign w:val="center"/>
          </w:tcPr>
          <w:p w14:paraId="11F3FA70">
            <w:pPr>
              <w:rPr>
                <w:rFonts w:hint="eastAsia" w:hAnsiTheme="minorEastAsia" w:cstheme="minorEastAsia"/>
                <w:szCs w:val="24"/>
              </w:rPr>
            </w:pPr>
            <w:r>
              <w:rPr>
                <w:rFonts w:hint="eastAsia"/>
                <w:sz w:val="21"/>
                <w:szCs w:val="16"/>
              </w:rPr>
              <w:t>大学体育（二）</w:t>
            </w:r>
          </w:p>
        </w:tc>
        <w:tc>
          <w:tcPr>
            <w:tcW w:w="702" w:type="pct"/>
            <w:vAlign w:val="center"/>
          </w:tcPr>
          <w:p w14:paraId="57DB46E5">
            <w:pPr>
              <w:jc w:val="center"/>
            </w:pPr>
            <w:r>
              <w:rPr>
                <w:rFonts w:hint="eastAsia"/>
                <w:sz w:val="21"/>
                <w:szCs w:val="16"/>
              </w:rPr>
              <w:t>必修课</w:t>
            </w:r>
          </w:p>
        </w:tc>
        <w:tc>
          <w:tcPr>
            <w:tcW w:w="718" w:type="pct"/>
            <w:vAlign w:val="center"/>
          </w:tcPr>
          <w:p w14:paraId="123B9F7A">
            <w:pPr>
              <w:jc w:val="center"/>
            </w:pPr>
            <w:r>
              <w:rPr>
                <w:rFonts w:hint="eastAsia"/>
                <w:sz w:val="21"/>
                <w:szCs w:val="16"/>
              </w:rPr>
              <w:t>22010239</w:t>
            </w:r>
          </w:p>
        </w:tc>
        <w:tc>
          <w:tcPr>
            <w:tcW w:w="734" w:type="pct"/>
            <w:vAlign w:val="center"/>
          </w:tcPr>
          <w:p w14:paraId="1461CE76">
            <w:pPr>
              <w:jc w:val="center"/>
            </w:pPr>
            <w:r>
              <w:rPr>
                <w:rFonts w:hint="eastAsia"/>
                <w:sz w:val="21"/>
                <w:szCs w:val="16"/>
              </w:rPr>
              <w:t>1.5/36</w:t>
            </w:r>
          </w:p>
        </w:tc>
        <w:tc>
          <w:tcPr>
            <w:tcW w:w="815" w:type="pct"/>
            <w:vAlign w:val="center"/>
          </w:tcPr>
          <w:p w14:paraId="073A2EC2">
            <w:pPr>
              <w:jc w:val="center"/>
            </w:pPr>
            <w:r>
              <w:rPr>
                <w:rFonts w:hint="eastAsia"/>
                <w:sz w:val="21"/>
                <w:szCs w:val="16"/>
              </w:rPr>
              <w:t>2</w:t>
            </w:r>
          </w:p>
        </w:tc>
      </w:tr>
      <w:tr w14:paraId="2957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1C96CFF7">
            <w:pPr>
              <w:widowControl/>
              <w:jc w:val="center"/>
              <w:textAlignment w:val="center"/>
              <w:rPr>
                <w:rFonts w:asciiTheme="minorHAnsi" w:hAnsiTheme="minorHAnsi"/>
              </w:rPr>
            </w:pPr>
            <w:r>
              <w:rPr>
                <w:rFonts w:hint="eastAsia" w:ascii="宋体" w:hAnsi="宋体" w:eastAsia="宋体" w:cs="宋体"/>
                <w:color w:val="000000"/>
                <w:kern w:val="0"/>
                <w:sz w:val="22"/>
                <w:lang w:bidi="ar"/>
              </w:rPr>
              <w:t>24</w:t>
            </w:r>
          </w:p>
        </w:tc>
        <w:tc>
          <w:tcPr>
            <w:tcW w:w="1581" w:type="pct"/>
            <w:vAlign w:val="center"/>
          </w:tcPr>
          <w:p w14:paraId="60B4FB5D">
            <w:pPr>
              <w:rPr>
                <w:rFonts w:hint="eastAsia" w:hAnsiTheme="minorEastAsia" w:cstheme="minorEastAsia"/>
                <w:szCs w:val="24"/>
              </w:rPr>
            </w:pPr>
            <w:r>
              <w:rPr>
                <w:rFonts w:hint="eastAsia"/>
                <w:sz w:val="21"/>
                <w:szCs w:val="16"/>
              </w:rPr>
              <w:t>大学体育（三）</w:t>
            </w:r>
          </w:p>
        </w:tc>
        <w:tc>
          <w:tcPr>
            <w:tcW w:w="702" w:type="pct"/>
            <w:vAlign w:val="center"/>
          </w:tcPr>
          <w:p w14:paraId="1A1C0750">
            <w:pPr>
              <w:jc w:val="center"/>
            </w:pPr>
            <w:r>
              <w:rPr>
                <w:rFonts w:hint="eastAsia"/>
                <w:sz w:val="21"/>
                <w:szCs w:val="16"/>
              </w:rPr>
              <w:t>必修课</w:t>
            </w:r>
          </w:p>
        </w:tc>
        <w:tc>
          <w:tcPr>
            <w:tcW w:w="718" w:type="pct"/>
            <w:vAlign w:val="center"/>
          </w:tcPr>
          <w:p w14:paraId="40514A73">
            <w:pPr>
              <w:jc w:val="center"/>
            </w:pPr>
            <w:r>
              <w:rPr>
                <w:rFonts w:hint="eastAsia"/>
                <w:sz w:val="21"/>
                <w:szCs w:val="16"/>
              </w:rPr>
              <w:t>22010240</w:t>
            </w:r>
          </w:p>
        </w:tc>
        <w:tc>
          <w:tcPr>
            <w:tcW w:w="734" w:type="pct"/>
            <w:vAlign w:val="center"/>
          </w:tcPr>
          <w:p w14:paraId="09A1F513">
            <w:pPr>
              <w:jc w:val="center"/>
            </w:pPr>
            <w:r>
              <w:rPr>
                <w:rFonts w:hint="eastAsia"/>
                <w:sz w:val="21"/>
                <w:szCs w:val="16"/>
              </w:rPr>
              <w:t>1.5/36</w:t>
            </w:r>
          </w:p>
        </w:tc>
        <w:tc>
          <w:tcPr>
            <w:tcW w:w="815" w:type="pct"/>
            <w:vAlign w:val="center"/>
          </w:tcPr>
          <w:p w14:paraId="25437E78">
            <w:pPr>
              <w:jc w:val="center"/>
            </w:pPr>
            <w:r>
              <w:rPr>
                <w:rFonts w:hint="eastAsia"/>
                <w:sz w:val="21"/>
                <w:szCs w:val="16"/>
              </w:rPr>
              <w:t>3</w:t>
            </w:r>
          </w:p>
        </w:tc>
      </w:tr>
      <w:tr w14:paraId="5252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1EE1DACB">
            <w:pPr>
              <w:widowControl/>
              <w:jc w:val="center"/>
              <w:textAlignment w:val="center"/>
              <w:rPr>
                <w:rFonts w:asciiTheme="minorHAnsi" w:hAnsiTheme="minorHAnsi"/>
              </w:rPr>
            </w:pPr>
            <w:r>
              <w:rPr>
                <w:rFonts w:hint="eastAsia" w:ascii="宋体" w:hAnsi="宋体" w:eastAsia="宋体" w:cs="宋体"/>
                <w:color w:val="000000"/>
                <w:kern w:val="0"/>
                <w:sz w:val="22"/>
                <w:lang w:bidi="ar"/>
              </w:rPr>
              <w:t>25</w:t>
            </w:r>
          </w:p>
        </w:tc>
        <w:tc>
          <w:tcPr>
            <w:tcW w:w="1581" w:type="pct"/>
            <w:vAlign w:val="center"/>
          </w:tcPr>
          <w:p w14:paraId="59936E25">
            <w:pPr>
              <w:rPr>
                <w:rFonts w:hint="eastAsia" w:hAnsiTheme="minorEastAsia" w:cstheme="minorEastAsia"/>
                <w:szCs w:val="24"/>
              </w:rPr>
            </w:pPr>
            <w:r>
              <w:rPr>
                <w:rFonts w:hint="eastAsia"/>
                <w:sz w:val="21"/>
                <w:szCs w:val="16"/>
              </w:rPr>
              <w:t>大学英语（一）</w:t>
            </w:r>
          </w:p>
        </w:tc>
        <w:tc>
          <w:tcPr>
            <w:tcW w:w="702" w:type="pct"/>
            <w:vAlign w:val="center"/>
          </w:tcPr>
          <w:p w14:paraId="07F55776">
            <w:pPr>
              <w:jc w:val="center"/>
            </w:pPr>
            <w:r>
              <w:rPr>
                <w:rFonts w:hint="eastAsia"/>
                <w:sz w:val="21"/>
                <w:szCs w:val="16"/>
              </w:rPr>
              <w:t>必修课</w:t>
            </w:r>
          </w:p>
        </w:tc>
        <w:tc>
          <w:tcPr>
            <w:tcW w:w="718" w:type="pct"/>
            <w:vAlign w:val="center"/>
          </w:tcPr>
          <w:p w14:paraId="6A29116C">
            <w:pPr>
              <w:jc w:val="center"/>
            </w:pPr>
            <w:r>
              <w:rPr>
                <w:rFonts w:hint="eastAsia"/>
                <w:sz w:val="21"/>
                <w:szCs w:val="16"/>
              </w:rPr>
              <w:t>22010241</w:t>
            </w:r>
          </w:p>
        </w:tc>
        <w:tc>
          <w:tcPr>
            <w:tcW w:w="734" w:type="pct"/>
            <w:vAlign w:val="center"/>
          </w:tcPr>
          <w:p w14:paraId="448E47FB">
            <w:pPr>
              <w:jc w:val="center"/>
            </w:pPr>
            <w:r>
              <w:rPr>
                <w:rFonts w:hint="eastAsia"/>
                <w:sz w:val="21"/>
                <w:szCs w:val="16"/>
              </w:rPr>
              <w:t>3/48</w:t>
            </w:r>
          </w:p>
        </w:tc>
        <w:tc>
          <w:tcPr>
            <w:tcW w:w="815" w:type="pct"/>
            <w:vAlign w:val="center"/>
          </w:tcPr>
          <w:p w14:paraId="216C49AB">
            <w:pPr>
              <w:jc w:val="center"/>
            </w:pPr>
            <w:r>
              <w:rPr>
                <w:rFonts w:hint="eastAsia"/>
                <w:sz w:val="21"/>
                <w:szCs w:val="16"/>
              </w:rPr>
              <w:t>1</w:t>
            </w:r>
          </w:p>
        </w:tc>
      </w:tr>
      <w:tr w14:paraId="2DEE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511B026F">
            <w:pPr>
              <w:widowControl/>
              <w:jc w:val="center"/>
              <w:textAlignment w:val="center"/>
              <w:rPr>
                <w:rFonts w:asciiTheme="minorHAnsi" w:hAnsiTheme="minorHAnsi"/>
              </w:rPr>
            </w:pPr>
            <w:r>
              <w:rPr>
                <w:rFonts w:hint="eastAsia" w:ascii="宋体" w:hAnsi="宋体" w:eastAsia="宋体" w:cs="宋体"/>
                <w:color w:val="000000"/>
                <w:kern w:val="0"/>
                <w:sz w:val="22"/>
                <w:lang w:bidi="ar"/>
              </w:rPr>
              <w:t>26</w:t>
            </w:r>
          </w:p>
        </w:tc>
        <w:tc>
          <w:tcPr>
            <w:tcW w:w="1581" w:type="pct"/>
            <w:vAlign w:val="center"/>
          </w:tcPr>
          <w:p w14:paraId="14392A67">
            <w:pPr>
              <w:rPr>
                <w:rFonts w:hint="eastAsia" w:hAnsiTheme="minorEastAsia" w:cstheme="minorEastAsia"/>
                <w:szCs w:val="24"/>
              </w:rPr>
            </w:pPr>
            <w:r>
              <w:rPr>
                <w:rFonts w:hint="eastAsia"/>
                <w:sz w:val="21"/>
                <w:szCs w:val="16"/>
              </w:rPr>
              <w:t>大学英语（二）</w:t>
            </w:r>
          </w:p>
        </w:tc>
        <w:tc>
          <w:tcPr>
            <w:tcW w:w="702" w:type="pct"/>
            <w:vAlign w:val="center"/>
          </w:tcPr>
          <w:p w14:paraId="701C6F3B">
            <w:pPr>
              <w:jc w:val="center"/>
            </w:pPr>
            <w:r>
              <w:rPr>
                <w:rFonts w:hint="eastAsia"/>
                <w:sz w:val="21"/>
                <w:szCs w:val="16"/>
              </w:rPr>
              <w:t>必修课</w:t>
            </w:r>
          </w:p>
        </w:tc>
        <w:tc>
          <w:tcPr>
            <w:tcW w:w="718" w:type="pct"/>
            <w:vAlign w:val="center"/>
          </w:tcPr>
          <w:p w14:paraId="0DE42505">
            <w:pPr>
              <w:jc w:val="center"/>
            </w:pPr>
            <w:r>
              <w:rPr>
                <w:rFonts w:hint="eastAsia"/>
                <w:sz w:val="21"/>
                <w:szCs w:val="16"/>
              </w:rPr>
              <w:t>22010242</w:t>
            </w:r>
          </w:p>
        </w:tc>
        <w:tc>
          <w:tcPr>
            <w:tcW w:w="734" w:type="pct"/>
            <w:vAlign w:val="center"/>
          </w:tcPr>
          <w:p w14:paraId="046CEA97">
            <w:pPr>
              <w:jc w:val="center"/>
            </w:pPr>
            <w:r>
              <w:rPr>
                <w:rFonts w:hint="eastAsia"/>
                <w:sz w:val="21"/>
                <w:szCs w:val="16"/>
              </w:rPr>
              <w:t>3/48</w:t>
            </w:r>
          </w:p>
        </w:tc>
        <w:tc>
          <w:tcPr>
            <w:tcW w:w="815" w:type="pct"/>
            <w:vAlign w:val="center"/>
          </w:tcPr>
          <w:p w14:paraId="6170580E">
            <w:pPr>
              <w:jc w:val="center"/>
            </w:pPr>
            <w:r>
              <w:rPr>
                <w:rFonts w:hint="eastAsia"/>
                <w:sz w:val="21"/>
                <w:szCs w:val="16"/>
              </w:rPr>
              <w:t>2</w:t>
            </w:r>
          </w:p>
        </w:tc>
      </w:tr>
      <w:tr w14:paraId="0407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41839A19">
            <w:pPr>
              <w:widowControl/>
              <w:jc w:val="center"/>
              <w:textAlignment w:val="center"/>
              <w:rPr>
                <w:rFonts w:asciiTheme="minorHAnsi" w:hAnsiTheme="minorHAnsi"/>
              </w:rPr>
            </w:pPr>
            <w:r>
              <w:rPr>
                <w:rFonts w:hint="eastAsia" w:ascii="宋体" w:hAnsi="宋体" w:eastAsia="宋体" w:cs="宋体"/>
                <w:color w:val="000000"/>
                <w:kern w:val="0"/>
                <w:sz w:val="22"/>
                <w:lang w:bidi="ar"/>
              </w:rPr>
              <w:t>27</w:t>
            </w:r>
          </w:p>
        </w:tc>
        <w:tc>
          <w:tcPr>
            <w:tcW w:w="1581" w:type="pct"/>
            <w:vAlign w:val="center"/>
          </w:tcPr>
          <w:p w14:paraId="70BB87EC">
            <w:pPr>
              <w:pStyle w:val="20"/>
            </w:pPr>
            <w:r>
              <w:rPr>
                <w:rFonts w:hint="eastAsia"/>
              </w:rPr>
              <w:t>信息技术</w:t>
            </w:r>
          </w:p>
        </w:tc>
        <w:tc>
          <w:tcPr>
            <w:tcW w:w="702" w:type="pct"/>
            <w:vAlign w:val="center"/>
          </w:tcPr>
          <w:p w14:paraId="655A5694">
            <w:pPr>
              <w:pStyle w:val="20"/>
              <w:jc w:val="center"/>
            </w:pPr>
            <w:r>
              <w:rPr>
                <w:rFonts w:hint="eastAsia"/>
              </w:rPr>
              <w:t>必修课</w:t>
            </w:r>
          </w:p>
        </w:tc>
        <w:tc>
          <w:tcPr>
            <w:tcW w:w="718" w:type="pct"/>
            <w:vAlign w:val="center"/>
          </w:tcPr>
          <w:p w14:paraId="55B850B1">
            <w:pPr>
              <w:jc w:val="center"/>
            </w:pPr>
            <w:r>
              <w:rPr>
                <w:rFonts w:hint="eastAsia"/>
                <w:sz w:val="21"/>
                <w:szCs w:val="16"/>
              </w:rPr>
              <w:t>17010056</w:t>
            </w:r>
          </w:p>
        </w:tc>
        <w:tc>
          <w:tcPr>
            <w:tcW w:w="734" w:type="pct"/>
            <w:vAlign w:val="center"/>
          </w:tcPr>
          <w:p w14:paraId="1AFC89D8">
            <w:pPr>
              <w:pStyle w:val="20"/>
              <w:jc w:val="center"/>
            </w:pPr>
            <w:r>
              <w:rPr>
                <w:rFonts w:hint="eastAsia"/>
              </w:rPr>
              <w:t>3/48</w:t>
            </w:r>
          </w:p>
        </w:tc>
        <w:tc>
          <w:tcPr>
            <w:tcW w:w="815" w:type="pct"/>
            <w:vAlign w:val="center"/>
          </w:tcPr>
          <w:p w14:paraId="6540DA64">
            <w:pPr>
              <w:pStyle w:val="20"/>
              <w:jc w:val="center"/>
            </w:pPr>
            <w:r>
              <w:rPr>
                <w:rFonts w:hint="eastAsia"/>
              </w:rPr>
              <w:t>1</w:t>
            </w:r>
          </w:p>
        </w:tc>
      </w:tr>
      <w:tr w14:paraId="3A01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vAlign w:val="center"/>
          </w:tcPr>
          <w:p w14:paraId="1DA301DB">
            <w:pPr>
              <w:widowControl/>
              <w:jc w:val="center"/>
              <w:textAlignment w:val="center"/>
              <w:rPr>
                <w:rFonts w:eastAsia="宋体" w:cs="Arial" w:asciiTheme="minorHAnsi" w:hAnsiTheme="minorHAnsi"/>
                <w:kern w:val="0"/>
                <w:sz w:val="20"/>
                <w:szCs w:val="20"/>
                <w:lang w:bidi="ar"/>
              </w:rPr>
            </w:pPr>
            <w:r>
              <w:rPr>
                <w:rFonts w:hint="eastAsia" w:ascii="宋体" w:hAnsi="宋体" w:eastAsia="宋体" w:cs="宋体"/>
                <w:color w:val="000000"/>
                <w:kern w:val="0"/>
                <w:sz w:val="22"/>
                <w:lang w:bidi="ar"/>
              </w:rPr>
              <w:t>28</w:t>
            </w:r>
          </w:p>
        </w:tc>
        <w:tc>
          <w:tcPr>
            <w:tcW w:w="1581" w:type="pct"/>
            <w:vAlign w:val="center"/>
          </w:tcPr>
          <w:p w14:paraId="118AE7A8">
            <w:pPr>
              <w:pStyle w:val="20"/>
            </w:pPr>
            <w:r>
              <w:rPr>
                <w:rFonts w:hint="eastAsia"/>
              </w:rPr>
              <w:t>艺术修养</w:t>
            </w:r>
          </w:p>
        </w:tc>
        <w:tc>
          <w:tcPr>
            <w:tcW w:w="702" w:type="pct"/>
            <w:vAlign w:val="center"/>
          </w:tcPr>
          <w:p w14:paraId="18E5DB3F">
            <w:pPr>
              <w:pStyle w:val="20"/>
              <w:spacing w:line="260" w:lineRule="exact"/>
              <w:jc w:val="center"/>
            </w:pPr>
            <w:r>
              <w:rPr>
                <w:rFonts w:hint="eastAsia"/>
              </w:rPr>
              <w:t>必修课</w:t>
            </w:r>
          </w:p>
        </w:tc>
        <w:tc>
          <w:tcPr>
            <w:tcW w:w="718" w:type="pct"/>
            <w:vAlign w:val="center"/>
          </w:tcPr>
          <w:p w14:paraId="4518B0BD">
            <w:pPr>
              <w:jc w:val="center"/>
            </w:pPr>
            <w:r>
              <w:rPr>
                <w:rFonts w:hint="eastAsia"/>
                <w:sz w:val="21"/>
                <w:szCs w:val="16"/>
              </w:rPr>
              <w:t>21010072</w:t>
            </w:r>
          </w:p>
        </w:tc>
        <w:tc>
          <w:tcPr>
            <w:tcW w:w="734" w:type="pct"/>
            <w:vAlign w:val="center"/>
          </w:tcPr>
          <w:p w14:paraId="5F412CFB">
            <w:pPr>
              <w:pStyle w:val="20"/>
              <w:jc w:val="center"/>
            </w:pPr>
            <w:r>
              <w:rPr>
                <w:rFonts w:hint="eastAsia"/>
              </w:rPr>
              <w:t>2/32</w:t>
            </w:r>
          </w:p>
        </w:tc>
        <w:tc>
          <w:tcPr>
            <w:tcW w:w="815" w:type="pct"/>
            <w:vAlign w:val="center"/>
          </w:tcPr>
          <w:p w14:paraId="62678FB8">
            <w:pPr>
              <w:pStyle w:val="20"/>
              <w:jc w:val="center"/>
            </w:pPr>
            <w:r>
              <w:rPr>
                <w:rFonts w:hint="eastAsia"/>
              </w:rPr>
              <w:t>3</w:t>
            </w:r>
          </w:p>
        </w:tc>
      </w:tr>
      <w:tr w14:paraId="3282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vAlign w:val="center"/>
          </w:tcPr>
          <w:p w14:paraId="63CBB6B5">
            <w:pPr>
              <w:widowControl/>
              <w:jc w:val="center"/>
              <w:textAlignment w:val="center"/>
              <w:rPr>
                <w:rFonts w:eastAsia="宋体" w:cs="Arial" w:asciiTheme="minorHAnsi" w:hAnsiTheme="minorHAnsi"/>
                <w:kern w:val="0"/>
                <w:sz w:val="20"/>
                <w:szCs w:val="20"/>
                <w:lang w:bidi="ar"/>
              </w:rPr>
            </w:pPr>
            <w:r>
              <w:rPr>
                <w:rFonts w:hint="eastAsia" w:ascii="宋体" w:hAnsi="宋体" w:eastAsia="宋体" w:cs="宋体"/>
                <w:color w:val="000000"/>
                <w:kern w:val="0"/>
                <w:sz w:val="22"/>
                <w:lang w:bidi="ar"/>
              </w:rPr>
              <w:t>29</w:t>
            </w:r>
          </w:p>
        </w:tc>
        <w:tc>
          <w:tcPr>
            <w:tcW w:w="1581" w:type="pct"/>
            <w:vAlign w:val="center"/>
          </w:tcPr>
          <w:p w14:paraId="192D2861">
            <w:pPr>
              <w:widowControl/>
              <w:textAlignment w:val="center"/>
            </w:pPr>
            <w:r>
              <w:rPr>
                <w:rFonts w:hint="eastAsia" w:ascii="仿宋_GB2312" w:hAnsi="宋体" w:cs="仿宋_GB2312"/>
                <w:color w:val="000000"/>
                <w:kern w:val="0"/>
                <w:sz w:val="21"/>
                <w:szCs w:val="21"/>
                <w:lang w:bidi="ar"/>
              </w:rPr>
              <w:t>人工智能应用基础</w:t>
            </w:r>
          </w:p>
        </w:tc>
        <w:tc>
          <w:tcPr>
            <w:tcW w:w="702" w:type="pct"/>
            <w:vAlign w:val="center"/>
          </w:tcPr>
          <w:p w14:paraId="7472D6EB">
            <w:pPr>
              <w:pStyle w:val="20"/>
              <w:spacing w:line="260" w:lineRule="exact"/>
              <w:jc w:val="center"/>
            </w:pPr>
            <w:r>
              <w:rPr>
                <w:rFonts w:hint="eastAsia"/>
              </w:rPr>
              <w:t>必修课</w:t>
            </w:r>
          </w:p>
        </w:tc>
        <w:tc>
          <w:tcPr>
            <w:tcW w:w="718" w:type="pct"/>
            <w:vAlign w:val="center"/>
          </w:tcPr>
          <w:p w14:paraId="74ABF2B9">
            <w:pPr>
              <w:jc w:val="center"/>
            </w:pPr>
            <w:r>
              <w:rPr>
                <w:rFonts w:hint="eastAsia"/>
                <w:sz w:val="21"/>
                <w:szCs w:val="16"/>
              </w:rPr>
              <w:t>17010004</w:t>
            </w:r>
          </w:p>
        </w:tc>
        <w:tc>
          <w:tcPr>
            <w:tcW w:w="734" w:type="pct"/>
            <w:vAlign w:val="center"/>
          </w:tcPr>
          <w:p w14:paraId="038B9F11">
            <w:pPr>
              <w:pStyle w:val="20"/>
              <w:jc w:val="center"/>
            </w:pPr>
            <w:r>
              <w:rPr>
                <w:rFonts w:hint="eastAsia"/>
              </w:rPr>
              <w:t>2/32</w:t>
            </w:r>
          </w:p>
        </w:tc>
        <w:tc>
          <w:tcPr>
            <w:tcW w:w="815" w:type="pct"/>
            <w:vAlign w:val="center"/>
          </w:tcPr>
          <w:p w14:paraId="1E620C65">
            <w:pPr>
              <w:pStyle w:val="20"/>
              <w:jc w:val="center"/>
            </w:pPr>
            <w:r>
              <w:rPr>
                <w:rFonts w:hint="eastAsia"/>
              </w:rPr>
              <w:t>2</w:t>
            </w:r>
          </w:p>
        </w:tc>
      </w:tr>
      <w:tr w14:paraId="4029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vAlign w:val="center"/>
          </w:tcPr>
          <w:p w14:paraId="4A18B2C8">
            <w:pPr>
              <w:widowControl/>
              <w:jc w:val="center"/>
              <w:textAlignment w:val="center"/>
              <w:rPr>
                <w:rFonts w:eastAsia="宋体" w:cs="Arial" w:asciiTheme="minorHAnsi" w:hAnsiTheme="minorHAnsi"/>
                <w:kern w:val="0"/>
                <w:sz w:val="20"/>
                <w:szCs w:val="20"/>
                <w:lang w:bidi="ar"/>
              </w:rPr>
            </w:pPr>
            <w:r>
              <w:rPr>
                <w:rFonts w:hint="eastAsia" w:ascii="宋体" w:hAnsi="宋体" w:eastAsia="宋体" w:cs="宋体"/>
                <w:color w:val="000000"/>
                <w:kern w:val="0"/>
                <w:sz w:val="22"/>
                <w:lang w:bidi="ar"/>
              </w:rPr>
              <w:t>30</w:t>
            </w:r>
          </w:p>
        </w:tc>
        <w:tc>
          <w:tcPr>
            <w:tcW w:w="1581" w:type="pct"/>
            <w:vAlign w:val="center"/>
          </w:tcPr>
          <w:p w14:paraId="308F7B39">
            <w:pPr>
              <w:pStyle w:val="20"/>
              <w:spacing w:line="260" w:lineRule="exact"/>
            </w:pPr>
            <w:r>
              <w:rPr>
                <w:rFonts w:hint="eastAsia"/>
              </w:rPr>
              <w:t>精益生产与管理基础</w:t>
            </w:r>
          </w:p>
        </w:tc>
        <w:tc>
          <w:tcPr>
            <w:tcW w:w="702" w:type="pct"/>
            <w:vAlign w:val="center"/>
          </w:tcPr>
          <w:p w14:paraId="0B770803">
            <w:pPr>
              <w:pStyle w:val="20"/>
              <w:spacing w:line="260" w:lineRule="exact"/>
              <w:jc w:val="center"/>
            </w:pPr>
            <w:r>
              <w:rPr>
                <w:rFonts w:hint="eastAsia"/>
              </w:rPr>
              <w:t>必修课</w:t>
            </w:r>
          </w:p>
        </w:tc>
        <w:tc>
          <w:tcPr>
            <w:tcW w:w="718" w:type="pct"/>
            <w:vAlign w:val="center"/>
          </w:tcPr>
          <w:p w14:paraId="707B0772">
            <w:pPr>
              <w:pStyle w:val="20"/>
              <w:spacing w:line="260" w:lineRule="exact"/>
            </w:pPr>
            <w:r>
              <w:rPr>
                <w:rFonts w:hint="eastAsia"/>
              </w:rPr>
              <w:t>20019997</w:t>
            </w:r>
          </w:p>
        </w:tc>
        <w:tc>
          <w:tcPr>
            <w:tcW w:w="734" w:type="pct"/>
            <w:vAlign w:val="center"/>
          </w:tcPr>
          <w:p w14:paraId="3AD98EA2">
            <w:pPr>
              <w:pStyle w:val="20"/>
              <w:spacing w:line="260" w:lineRule="exact"/>
              <w:jc w:val="center"/>
            </w:pPr>
            <w:r>
              <w:rPr>
                <w:rFonts w:hint="eastAsia"/>
              </w:rPr>
              <w:t>1/16</w:t>
            </w:r>
          </w:p>
        </w:tc>
        <w:tc>
          <w:tcPr>
            <w:tcW w:w="815" w:type="pct"/>
            <w:vAlign w:val="center"/>
          </w:tcPr>
          <w:p w14:paraId="4741BE2F">
            <w:pPr>
              <w:pStyle w:val="20"/>
              <w:spacing w:line="260" w:lineRule="exact"/>
              <w:jc w:val="center"/>
            </w:pPr>
            <w:r>
              <w:rPr>
                <w:rFonts w:hint="eastAsia"/>
              </w:rPr>
              <w:t>4</w:t>
            </w:r>
          </w:p>
        </w:tc>
      </w:tr>
      <w:tr w14:paraId="2759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vAlign w:val="center"/>
          </w:tcPr>
          <w:p w14:paraId="22DE07EA">
            <w:pPr>
              <w:widowControl/>
              <w:jc w:val="center"/>
              <w:textAlignment w:val="center"/>
              <w:rPr>
                <w:rFonts w:asciiTheme="minorHAnsi" w:hAnsiTheme="minorHAnsi"/>
              </w:rPr>
            </w:pPr>
            <w:r>
              <w:rPr>
                <w:rFonts w:hint="eastAsia" w:ascii="宋体" w:hAnsi="宋体" w:eastAsia="宋体" w:cs="宋体"/>
                <w:color w:val="000000"/>
                <w:kern w:val="0"/>
                <w:sz w:val="22"/>
                <w:lang w:bidi="ar"/>
              </w:rPr>
              <w:t>31</w:t>
            </w:r>
          </w:p>
        </w:tc>
        <w:tc>
          <w:tcPr>
            <w:tcW w:w="1581" w:type="pct"/>
            <w:vAlign w:val="center"/>
          </w:tcPr>
          <w:p w14:paraId="3AE26956">
            <w:pPr>
              <w:pStyle w:val="20"/>
              <w:spacing w:line="260" w:lineRule="exact"/>
              <w:jc w:val="left"/>
              <w:rPr>
                <w:sz w:val="32"/>
              </w:rPr>
            </w:pPr>
            <w:r>
              <w:rPr>
                <w:rFonts w:hint="eastAsia"/>
              </w:rPr>
              <w:t>中国共产党简史、社会主义发展史、新中国史、改革开放史</w:t>
            </w:r>
          </w:p>
        </w:tc>
        <w:tc>
          <w:tcPr>
            <w:tcW w:w="702" w:type="pct"/>
            <w:vAlign w:val="center"/>
          </w:tcPr>
          <w:p w14:paraId="1AEFCD1B">
            <w:pPr>
              <w:pStyle w:val="20"/>
              <w:spacing w:line="260" w:lineRule="exact"/>
              <w:jc w:val="center"/>
            </w:pPr>
            <w:r>
              <w:rPr>
                <w:rFonts w:hint="eastAsia"/>
              </w:rPr>
              <w:t>限定选修课</w:t>
            </w:r>
          </w:p>
        </w:tc>
        <w:tc>
          <w:tcPr>
            <w:tcW w:w="718" w:type="pct"/>
            <w:vAlign w:val="center"/>
          </w:tcPr>
          <w:p w14:paraId="7C9C3582">
            <w:pPr>
              <w:pStyle w:val="20"/>
              <w:spacing w:line="260" w:lineRule="exact"/>
            </w:pPr>
            <w:r>
              <w:rPr>
                <w:rFonts w:hint="eastAsia"/>
              </w:rPr>
              <w:t>49010084</w:t>
            </w:r>
          </w:p>
        </w:tc>
        <w:tc>
          <w:tcPr>
            <w:tcW w:w="734" w:type="pct"/>
            <w:vAlign w:val="center"/>
          </w:tcPr>
          <w:p w14:paraId="0FBDBEFB">
            <w:pPr>
              <w:pStyle w:val="20"/>
              <w:spacing w:line="260" w:lineRule="exact"/>
              <w:jc w:val="center"/>
            </w:pPr>
            <w:r>
              <w:rPr>
                <w:rFonts w:hint="eastAsia"/>
              </w:rPr>
              <w:t>1/16</w:t>
            </w:r>
          </w:p>
        </w:tc>
        <w:tc>
          <w:tcPr>
            <w:tcW w:w="815" w:type="pct"/>
            <w:vAlign w:val="center"/>
          </w:tcPr>
          <w:p w14:paraId="7D54554F">
            <w:pPr>
              <w:pStyle w:val="20"/>
              <w:spacing w:line="260" w:lineRule="exact"/>
              <w:jc w:val="center"/>
            </w:pPr>
            <w:r>
              <w:rPr>
                <w:rFonts w:hint="eastAsia"/>
              </w:rPr>
              <w:t>2-6</w:t>
            </w:r>
          </w:p>
        </w:tc>
      </w:tr>
      <w:tr w14:paraId="4A6C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vAlign w:val="center"/>
          </w:tcPr>
          <w:p w14:paraId="352AEA89">
            <w:pPr>
              <w:widowControl/>
              <w:jc w:val="center"/>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32</w:t>
            </w:r>
          </w:p>
        </w:tc>
        <w:tc>
          <w:tcPr>
            <w:tcW w:w="1581" w:type="pct"/>
            <w:vAlign w:val="center"/>
          </w:tcPr>
          <w:p w14:paraId="4A745140">
            <w:r>
              <w:rPr>
                <w:rFonts w:hint="eastAsia"/>
                <w:sz w:val="21"/>
                <w:szCs w:val="16"/>
              </w:rPr>
              <w:t>应用文写作</w:t>
            </w:r>
          </w:p>
        </w:tc>
        <w:tc>
          <w:tcPr>
            <w:tcW w:w="702" w:type="pct"/>
            <w:vAlign w:val="center"/>
          </w:tcPr>
          <w:p w14:paraId="6B5DE907">
            <w:pPr>
              <w:jc w:val="center"/>
            </w:pPr>
            <w:r>
              <w:rPr>
                <w:rFonts w:hint="eastAsia"/>
                <w:sz w:val="21"/>
                <w:szCs w:val="16"/>
              </w:rPr>
              <w:t>限定选修课</w:t>
            </w:r>
          </w:p>
        </w:tc>
        <w:tc>
          <w:tcPr>
            <w:tcW w:w="718" w:type="pct"/>
            <w:vAlign w:val="center"/>
          </w:tcPr>
          <w:p w14:paraId="0CC19726">
            <w:pPr>
              <w:jc w:val="center"/>
            </w:pPr>
            <w:r>
              <w:rPr>
                <w:rFonts w:hint="eastAsia"/>
                <w:sz w:val="21"/>
                <w:szCs w:val="16"/>
              </w:rPr>
              <w:t>22010244</w:t>
            </w:r>
          </w:p>
        </w:tc>
        <w:tc>
          <w:tcPr>
            <w:tcW w:w="734" w:type="pct"/>
            <w:vAlign w:val="center"/>
          </w:tcPr>
          <w:p w14:paraId="79D04BF7">
            <w:pPr>
              <w:jc w:val="center"/>
            </w:pPr>
            <w:r>
              <w:rPr>
                <w:rFonts w:hint="eastAsia"/>
                <w:sz w:val="21"/>
                <w:szCs w:val="16"/>
              </w:rPr>
              <w:t>1/16</w:t>
            </w:r>
          </w:p>
        </w:tc>
        <w:tc>
          <w:tcPr>
            <w:tcW w:w="815" w:type="pct"/>
            <w:vAlign w:val="center"/>
          </w:tcPr>
          <w:p w14:paraId="46FF47A7">
            <w:pPr>
              <w:pStyle w:val="20"/>
              <w:spacing w:line="260" w:lineRule="exact"/>
              <w:jc w:val="center"/>
            </w:pPr>
            <w:r>
              <w:rPr>
                <w:rFonts w:hint="eastAsia"/>
              </w:rPr>
              <w:t>2</w:t>
            </w:r>
          </w:p>
        </w:tc>
      </w:tr>
    </w:tbl>
    <w:p w14:paraId="47555C61">
      <w:pPr>
        <w:pStyle w:val="20"/>
        <w:spacing w:line="440" w:lineRule="exact"/>
        <w:ind w:firstLine="420" w:firstLineChars="200"/>
        <w:rPr>
          <w:rFonts w:hint="eastAsia" w:ascii="仿宋_GB2312" w:hAnsi="仿宋_GB2312" w:cs="仿宋_GB2312"/>
        </w:rPr>
      </w:pPr>
      <w:r>
        <w:rPr>
          <w:rFonts w:hint="eastAsia" w:ascii="仿宋_GB2312" w:hAnsi="仿宋_GB2312" w:cs="仿宋_GB2312"/>
        </w:rPr>
        <w:t>注：《信息技术》机电工程学院、电子信息工程学院、贸易与旅游管理学院、艺术学院在第1学期开设，其他学院在第2学期开设；</w:t>
      </w:r>
    </w:p>
    <w:p w14:paraId="30C5D2D3">
      <w:pPr>
        <w:pStyle w:val="20"/>
        <w:spacing w:line="440" w:lineRule="exact"/>
        <w:ind w:firstLine="420" w:firstLineChars="200"/>
        <w:rPr>
          <w:rFonts w:hint="eastAsia" w:ascii="仿宋_GB2312" w:hAnsi="仿宋_GB2312" w:cs="仿宋_GB2312"/>
        </w:rPr>
      </w:pPr>
      <w:r>
        <w:rPr>
          <w:rFonts w:hint="eastAsia" w:ascii="仿宋_GB2312" w:hAnsi="仿宋_GB2312" w:cs="仿宋_GB2312"/>
        </w:rPr>
        <w:t>《艺术修养》汽车工程学院、财经与物流管理学院、贸易与旅游管理学院、艺术学院在第3学期开设，其他学院在第4学期开设。</w:t>
      </w:r>
    </w:p>
    <w:p w14:paraId="3035BD79">
      <w:pPr>
        <w:pStyle w:val="20"/>
        <w:spacing w:line="440" w:lineRule="exact"/>
        <w:ind w:firstLine="420" w:firstLineChars="200"/>
        <w:rPr>
          <w:rFonts w:hint="eastAsia" w:ascii="仿宋_GB2312" w:hAnsi="仿宋_GB2312" w:cs="仿宋_GB2312"/>
        </w:rPr>
      </w:pPr>
      <w:r>
        <w:rPr>
          <w:rFonts w:hint="eastAsia" w:ascii="仿宋_GB2312" w:hAnsi="仿宋_GB2312" w:cs="仿宋_GB2312"/>
        </w:rPr>
        <w:t>《精益生产与管理基础》（19010112）机电工程学院、财经与物流管理学院在第2学期开设，电子信息工程学院、汽车工程学院在第3学期开设；《精益生产与管理基础》（20019997）环境与食品工程学院、艺术学院在第3学期开设，贸易与旅游管理学院在第4学期开设；</w:t>
      </w:r>
    </w:p>
    <w:p w14:paraId="18B2961D">
      <w:pPr>
        <w:pStyle w:val="20"/>
        <w:spacing w:line="440" w:lineRule="exact"/>
        <w:ind w:firstLine="420" w:firstLineChars="200"/>
        <w:rPr>
          <w:rFonts w:hint="eastAsia" w:ascii="仿宋_GB2312" w:hAnsi="仿宋_GB2312" w:cs="仿宋_GB2312"/>
        </w:rPr>
      </w:pPr>
      <w:r>
        <w:rPr>
          <w:rFonts w:hint="eastAsia" w:ascii="仿宋_GB2312" w:hAnsi="仿宋_GB2312" w:cs="仿宋_GB2312"/>
        </w:rPr>
        <w:t>《人工智能应用基础》机电工程学院、电子信息工程学院、贸易与旅游管理学院、艺术学院在第2学期开设，其他学院在第3学期开设。</w:t>
      </w:r>
    </w:p>
    <w:p w14:paraId="16359122">
      <w:pPr>
        <w:pStyle w:val="20"/>
        <w:spacing w:line="440" w:lineRule="exact"/>
        <w:ind w:firstLine="420" w:firstLineChars="200"/>
        <w:rPr>
          <w:rFonts w:hint="eastAsia" w:ascii="仿宋_GB2312" w:hAnsi="仿宋_GB2312" w:cs="仿宋_GB2312"/>
        </w:rPr>
      </w:pPr>
      <w:r>
        <w:rPr>
          <w:rFonts w:hint="eastAsia" w:ascii="仿宋_GB2312" w:hAnsi="仿宋_GB2312" w:cs="仿宋_GB2312"/>
        </w:rPr>
        <w:t>限定选修课应至少修得2学分；“人文素养类”课程模块选定《应用文写作》开设。</w:t>
      </w:r>
    </w:p>
    <w:p w14:paraId="200D7A7A">
      <w:pPr>
        <w:pStyle w:val="20"/>
        <w:spacing w:line="440" w:lineRule="exact"/>
        <w:ind w:firstLine="420" w:firstLineChars="200"/>
        <w:rPr>
          <w:rFonts w:hint="eastAsia" w:ascii="仿宋_GB2312" w:hAnsi="仿宋_GB2312" w:cs="仿宋_GB2312"/>
        </w:rPr>
      </w:pPr>
    </w:p>
    <w:p w14:paraId="40206BD8">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 专业教育课程安排</w:t>
      </w:r>
    </w:p>
    <w:p w14:paraId="36D608EC">
      <w:pPr>
        <w:pStyle w:val="19"/>
        <w:ind w:firstLine="422"/>
      </w:pPr>
    </w:p>
    <w:p w14:paraId="4C211C34">
      <w:pPr>
        <w:pStyle w:val="19"/>
        <w:ind w:firstLine="422"/>
      </w:pPr>
      <w:r>
        <w:rPr>
          <w:rFonts w:hint="eastAsia"/>
        </w:rPr>
        <w:t>表7-4 专业教育课程安排表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387"/>
        <w:gridCol w:w="1280"/>
        <w:gridCol w:w="1181"/>
        <w:gridCol w:w="1192"/>
        <w:gridCol w:w="1528"/>
      </w:tblGrid>
      <w:tr w14:paraId="7427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27" w:type="dxa"/>
            <w:vAlign w:val="center"/>
          </w:tcPr>
          <w:p w14:paraId="2D43C1E5">
            <w:pPr>
              <w:spacing w:line="280" w:lineRule="exact"/>
              <w:jc w:val="center"/>
              <w:rPr>
                <w:b/>
                <w:bCs/>
                <w:sz w:val="21"/>
                <w:szCs w:val="16"/>
              </w:rPr>
            </w:pPr>
            <w:r>
              <w:rPr>
                <w:rFonts w:hint="eastAsia"/>
                <w:b/>
                <w:bCs/>
                <w:sz w:val="21"/>
                <w:szCs w:val="16"/>
              </w:rPr>
              <w:t>序号</w:t>
            </w:r>
          </w:p>
        </w:tc>
        <w:tc>
          <w:tcPr>
            <w:tcW w:w="2387" w:type="dxa"/>
            <w:vAlign w:val="center"/>
          </w:tcPr>
          <w:p w14:paraId="1B724137">
            <w:pPr>
              <w:spacing w:line="280" w:lineRule="exact"/>
              <w:jc w:val="center"/>
              <w:rPr>
                <w:b/>
                <w:bCs/>
                <w:sz w:val="21"/>
                <w:szCs w:val="16"/>
              </w:rPr>
            </w:pPr>
            <w:r>
              <w:rPr>
                <w:rFonts w:hint="eastAsia"/>
                <w:b/>
                <w:bCs/>
                <w:sz w:val="21"/>
                <w:szCs w:val="16"/>
              </w:rPr>
              <w:t>课程名称</w:t>
            </w:r>
          </w:p>
        </w:tc>
        <w:tc>
          <w:tcPr>
            <w:tcW w:w="1280" w:type="dxa"/>
            <w:vAlign w:val="center"/>
          </w:tcPr>
          <w:p w14:paraId="093C985A">
            <w:pPr>
              <w:spacing w:line="280" w:lineRule="exact"/>
              <w:jc w:val="center"/>
              <w:rPr>
                <w:b/>
                <w:bCs/>
                <w:sz w:val="21"/>
                <w:szCs w:val="16"/>
              </w:rPr>
            </w:pPr>
            <w:r>
              <w:rPr>
                <w:rFonts w:hint="eastAsia"/>
                <w:b/>
                <w:bCs/>
                <w:sz w:val="21"/>
                <w:szCs w:val="16"/>
              </w:rPr>
              <w:t>课程性质</w:t>
            </w:r>
          </w:p>
        </w:tc>
        <w:tc>
          <w:tcPr>
            <w:tcW w:w="1181" w:type="dxa"/>
            <w:vAlign w:val="center"/>
          </w:tcPr>
          <w:p w14:paraId="74AD5F1A">
            <w:pPr>
              <w:spacing w:line="280" w:lineRule="exact"/>
              <w:jc w:val="center"/>
              <w:rPr>
                <w:b/>
                <w:bCs/>
                <w:sz w:val="21"/>
                <w:szCs w:val="16"/>
              </w:rPr>
            </w:pPr>
            <w:r>
              <w:rPr>
                <w:rFonts w:hint="eastAsia"/>
                <w:b/>
                <w:bCs/>
                <w:sz w:val="21"/>
                <w:szCs w:val="16"/>
              </w:rPr>
              <w:t>课程代码</w:t>
            </w:r>
          </w:p>
        </w:tc>
        <w:tc>
          <w:tcPr>
            <w:tcW w:w="1192" w:type="dxa"/>
            <w:vAlign w:val="center"/>
          </w:tcPr>
          <w:p w14:paraId="3A26614E">
            <w:pPr>
              <w:spacing w:line="280" w:lineRule="exact"/>
              <w:jc w:val="center"/>
              <w:rPr>
                <w:b/>
                <w:bCs/>
                <w:sz w:val="21"/>
                <w:szCs w:val="16"/>
              </w:rPr>
            </w:pPr>
            <w:r>
              <w:rPr>
                <w:rFonts w:hint="eastAsia"/>
                <w:b/>
                <w:bCs/>
                <w:sz w:val="21"/>
                <w:szCs w:val="16"/>
              </w:rPr>
              <w:t>学分/学时</w:t>
            </w:r>
          </w:p>
        </w:tc>
        <w:tc>
          <w:tcPr>
            <w:tcW w:w="1528" w:type="dxa"/>
            <w:vAlign w:val="center"/>
          </w:tcPr>
          <w:p w14:paraId="6D6FC6B9">
            <w:pPr>
              <w:spacing w:line="280" w:lineRule="exact"/>
              <w:jc w:val="center"/>
              <w:rPr>
                <w:b/>
                <w:bCs/>
                <w:sz w:val="21"/>
                <w:szCs w:val="16"/>
              </w:rPr>
            </w:pPr>
            <w:r>
              <w:rPr>
                <w:rFonts w:hint="eastAsia"/>
                <w:b/>
                <w:bCs/>
                <w:sz w:val="21"/>
                <w:szCs w:val="16"/>
              </w:rPr>
              <w:t>开设学期</w:t>
            </w:r>
          </w:p>
        </w:tc>
      </w:tr>
      <w:tr w14:paraId="6E21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E90ACDD">
            <w:pPr>
              <w:pStyle w:val="20"/>
              <w:spacing w:line="280" w:lineRule="exact"/>
              <w:jc w:val="center"/>
            </w:pPr>
            <w:r>
              <w:rPr>
                <w:rFonts w:hint="eastAsia"/>
              </w:rPr>
              <w:t>1</w:t>
            </w:r>
          </w:p>
        </w:tc>
        <w:tc>
          <w:tcPr>
            <w:tcW w:w="2387" w:type="dxa"/>
            <w:vAlign w:val="center"/>
          </w:tcPr>
          <w:p w14:paraId="7F446655">
            <w:pPr>
              <w:pStyle w:val="20"/>
              <w:spacing w:line="260" w:lineRule="exact"/>
              <w:jc w:val="left"/>
              <w:rPr>
                <w:rFonts w:ascii="仿宋_GB2312"/>
              </w:rPr>
            </w:pPr>
            <w:r>
              <w:rPr>
                <w:rFonts w:hint="eastAsia" w:ascii="仿宋_GB2312"/>
              </w:rPr>
              <w:t>入学教育与专业入门</w:t>
            </w:r>
          </w:p>
        </w:tc>
        <w:tc>
          <w:tcPr>
            <w:tcW w:w="1280" w:type="dxa"/>
            <w:vAlign w:val="center"/>
          </w:tcPr>
          <w:p w14:paraId="7E16D917">
            <w:pPr>
              <w:pStyle w:val="20"/>
              <w:spacing w:line="260" w:lineRule="exact"/>
              <w:jc w:val="center"/>
              <w:rPr>
                <w:rFonts w:ascii="仿宋_GB2312"/>
              </w:rPr>
            </w:pPr>
            <w:r>
              <w:rPr>
                <w:rFonts w:hint="eastAsia" w:ascii="仿宋_GB2312"/>
              </w:rPr>
              <w:t>专业必修课</w:t>
            </w:r>
          </w:p>
        </w:tc>
        <w:tc>
          <w:tcPr>
            <w:tcW w:w="1181" w:type="dxa"/>
            <w:vAlign w:val="center"/>
          </w:tcPr>
          <w:p w14:paraId="4D933E44">
            <w:pPr>
              <w:pStyle w:val="20"/>
              <w:spacing w:line="260" w:lineRule="exact"/>
              <w:jc w:val="center"/>
              <w:rPr>
                <w:rFonts w:ascii="仿宋_GB2312"/>
              </w:rPr>
            </w:pPr>
            <w:r>
              <w:rPr>
                <w:szCs w:val="21"/>
              </w:rPr>
              <w:t>20010555</w:t>
            </w:r>
          </w:p>
        </w:tc>
        <w:tc>
          <w:tcPr>
            <w:tcW w:w="1192" w:type="dxa"/>
            <w:vAlign w:val="center"/>
          </w:tcPr>
          <w:p w14:paraId="24C89ABC">
            <w:pPr>
              <w:pStyle w:val="20"/>
              <w:spacing w:line="260" w:lineRule="exact"/>
              <w:jc w:val="center"/>
              <w:rPr>
                <w:rFonts w:ascii="仿宋_GB2312"/>
              </w:rPr>
            </w:pPr>
            <w:r>
              <w:rPr>
                <w:rFonts w:hint="eastAsia" w:ascii="仿宋_GB2312"/>
              </w:rPr>
              <w:t>1/16</w:t>
            </w:r>
          </w:p>
        </w:tc>
        <w:tc>
          <w:tcPr>
            <w:tcW w:w="1528" w:type="dxa"/>
            <w:vAlign w:val="center"/>
          </w:tcPr>
          <w:p w14:paraId="3EE4E494">
            <w:pPr>
              <w:pStyle w:val="20"/>
              <w:spacing w:line="260" w:lineRule="exact"/>
              <w:jc w:val="center"/>
              <w:rPr>
                <w:rFonts w:ascii="仿宋_GB2312"/>
              </w:rPr>
            </w:pPr>
            <w:r>
              <w:rPr>
                <w:rFonts w:hint="eastAsia" w:ascii="仿宋_GB2312"/>
              </w:rPr>
              <w:t>1</w:t>
            </w:r>
          </w:p>
        </w:tc>
      </w:tr>
      <w:tr w14:paraId="57DD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62041E5">
            <w:pPr>
              <w:pStyle w:val="20"/>
              <w:spacing w:line="280" w:lineRule="exact"/>
              <w:jc w:val="center"/>
            </w:pPr>
            <w:r>
              <w:rPr>
                <w:rFonts w:hint="eastAsia"/>
              </w:rPr>
              <w:t>2</w:t>
            </w:r>
          </w:p>
        </w:tc>
        <w:tc>
          <w:tcPr>
            <w:tcW w:w="2387" w:type="dxa"/>
            <w:vAlign w:val="center"/>
          </w:tcPr>
          <w:p w14:paraId="3E8CA75D">
            <w:pPr>
              <w:pStyle w:val="20"/>
              <w:spacing w:line="260" w:lineRule="exact"/>
              <w:jc w:val="left"/>
              <w:rPr>
                <w:rFonts w:ascii="仿宋_GB2312"/>
                <w:highlight w:val="none"/>
              </w:rPr>
            </w:pPr>
            <w:r>
              <w:rPr>
                <w:rFonts w:hint="eastAsia" w:ascii="仿宋_GB2312"/>
                <w:highlight w:val="none"/>
              </w:rPr>
              <w:t>经济数学</w:t>
            </w:r>
          </w:p>
        </w:tc>
        <w:tc>
          <w:tcPr>
            <w:tcW w:w="1280" w:type="dxa"/>
            <w:vAlign w:val="center"/>
          </w:tcPr>
          <w:p w14:paraId="34FD64F7">
            <w:pPr>
              <w:pStyle w:val="20"/>
              <w:spacing w:line="260" w:lineRule="exact"/>
              <w:jc w:val="center"/>
              <w:rPr>
                <w:rFonts w:ascii="仿宋_GB2312"/>
                <w:highlight w:val="none"/>
              </w:rPr>
            </w:pPr>
            <w:r>
              <w:rPr>
                <w:rFonts w:hint="eastAsia" w:ascii="仿宋_GB2312"/>
                <w:highlight w:val="none"/>
              </w:rPr>
              <w:t>专业必修课</w:t>
            </w:r>
          </w:p>
        </w:tc>
        <w:tc>
          <w:tcPr>
            <w:tcW w:w="1181" w:type="dxa"/>
            <w:vAlign w:val="center"/>
          </w:tcPr>
          <w:p w14:paraId="78172AD3">
            <w:pPr>
              <w:pStyle w:val="20"/>
              <w:spacing w:line="260" w:lineRule="exact"/>
              <w:jc w:val="center"/>
              <w:rPr>
                <w:rFonts w:hint="default" w:ascii="仿宋_GB2312" w:eastAsia="仿宋_GB2312"/>
                <w:highlight w:val="none"/>
                <w:lang w:val="en-US" w:eastAsia="zh-CN"/>
              </w:rPr>
            </w:pPr>
            <w:r>
              <w:rPr>
                <w:rFonts w:hint="eastAsia" w:ascii="仿宋_GB2312"/>
                <w:highlight w:val="none"/>
              </w:rPr>
              <w:t>22010</w:t>
            </w:r>
            <w:r>
              <w:rPr>
                <w:rFonts w:hint="eastAsia" w:ascii="仿宋_GB2312"/>
                <w:highlight w:val="none"/>
                <w:lang w:val="en-US" w:eastAsia="zh-CN"/>
              </w:rPr>
              <w:t>248</w:t>
            </w:r>
          </w:p>
        </w:tc>
        <w:tc>
          <w:tcPr>
            <w:tcW w:w="1192" w:type="dxa"/>
            <w:vAlign w:val="center"/>
          </w:tcPr>
          <w:p w14:paraId="2BD2CB5A">
            <w:pPr>
              <w:pStyle w:val="20"/>
              <w:spacing w:line="260" w:lineRule="exact"/>
              <w:jc w:val="center"/>
              <w:rPr>
                <w:rFonts w:ascii="仿宋_GB2312"/>
              </w:rPr>
            </w:pPr>
            <w:r>
              <w:rPr>
                <w:rFonts w:hint="eastAsia" w:ascii="仿宋_GB2312"/>
              </w:rPr>
              <w:t>2/32</w:t>
            </w:r>
          </w:p>
        </w:tc>
        <w:tc>
          <w:tcPr>
            <w:tcW w:w="1528" w:type="dxa"/>
            <w:vAlign w:val="center"/>
          </w:tcPr>
          <w:p w14:paraId="50D00859">
            <w:pPr>
              <w:pStyle w:val="20"/>
              <w:spacing w:line="260" w:lineRule="exact"/>
              <w:jc w:val="center"/>
              <w:rPr>
                <w:rFonts w:ascii="仿宋_GB2312"/>
              </w:rPr>
            </w:pPr>
            <w:r>
              <w:rPr>
                <w:rFonts w:hint="eastAsia" w:ascii="仿宋_GB2312"/>
              </w:rPr>
              <w:t>1</w:t>
            </w:r>
          </w:p>
        </w:tc>
      </w:tr>
      <w:tr w14:paraId="26D6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6E9CDAF">
            <w:pPr>
              <w:pStyle w:val="20"/>
              <w:spacing w:line="280" w:lineRule="exact"/>
              <w:jc w:val="center"/>
            </w:pPr>
            <w:r>
              <w:rPr>
                <w:rFonts w:hint="eastAsia"/>
              </w:rPr>
              <w:t>3</w:t>
            </w:r>
          </w:p>
        </w:tc>
        <w:tc>
          <w:tcPr>
            <w:tcW w:w="2387" w:type="dxa"/>
            <w:vAlign w:val="center"/>
          </w:tcPr>
          <w:p w14:paraId="62848B96">
            <w:pPr>
              <w:pStyle w:val="20"/>
              <w:spacing w:line="260" w:lineRule="exact"/>
              <w:rPr>
                <w:rFonts w:ascii="仿宋_GB2312"/>
              </w:rPr>
            </w:pPr>
            <w:r>
              <w:rPr>
                <w:rFonts w:hint="eastAsia" w:ascii="仿宋_GB2312"/>
              </w:rPr>
              <w:t>劳动教育—工业·匠心</w:t>
            </w:r>
          </w:p>
        </w:tc>
        <w:tc>
          <w:tcPr>
            <w:tcW w:w="1280" w:type="dxa"/>
            <w:vAlign w:val="center"/>
          </w:tcPr>
          <w:p w14:paraId="11EBF19B">
            <w:pPr>
              <w:pStyle w:val="20"/>
              <w:spacing w:line="260" w:lineRule="exact"/>
              <w:jc w:val="center"/>
              <w:rPr>
                <w:rFonts w:ascii="仿宋_GB2312"/>
              </w:rPr>
            </w:pPr>
            <w:r>
              <w:rPr>
                <w:rFonts w:hint="eastAsia" w:ascii="仿宋_GB2312"/>
              </w:rPr>
              <w:t>专业必修课</w:t>
            </w:r>
          </w:p>
        </w:tc>
        <w:tc>
          <w:tcPr>
            <w:tcW w:w="1181" w:type="dxa"/>
            <w:vAlign w:val="center"/>
          </w:tcPr>
          <w:p w14:paraId="23A0814E">
            <w:pPr>
              <w:pStyle w:val="20"/>
              <w:spacing w:line="260" w:lineRule="exact"/>
              <w:jc w:val="center"/>
              <w:rPr>
                <w:rFonts w:ascii="仿宋_GB2312"/>
              </w:rPr>
            </w:pPr>
            <w:r>
              <w:rPr>
                <w:szCs w:val="21"/>
              </w:rPr>
              <w:t>20010666</w:t>
            </w:r>
          </w:p>
        </w:tc>
        <w:tc>
          <w:tcPr>
            <w:tcW w:w="1192" w:type="dxa"/>
            <w:vAlign w:val="center"/>
          </w:tcPr>
          <w:p w14:paraId="5F8D5770">
            <w:pPr>
              <w:pStyle w:val="20"/>
              <w:spacing w:line="260" w:lineRule="exact"/>
              <w:jc w:val="center"/>
              <w:rPr>
                <w:rFonts w:ascii="仿宋_GB2312"/>
              </w:rPr>
            </w:pPr>
            <w:r>
              <w:rPr>
                <w:rFonts w:hint="eastAsia" w:ascii="仿宋_GB2312"/>
              </w:rPr>
              <w:t>1/20</w:t>
            </w:r>
          </w:p>
        </w:tc>
        <w:tc>
          <w:tcPr>
            <w:tcW w:w="1528" w:type="dxa"/>
            <w:vAlign w:val="center"/>
          </w:tcPr>
          <w:p w14:paraId="4C60562D">
            <w:pPr>
              <w:pStyle w:val="20"/>
              <w:spacing w:line="260" w:lineRule="exact"/>
              <w:jc w:val="center"/>
              <w:rPr>
                <w:rFonts w:ascii="仿宋_GB2312"/>
              </w:rPr>
            </w:pPr>
            <w:r>
              <w:rPr>
                <w:rFonts w:hint="eastAsia" w:ascii="仿宋_GB2312"/>
              </w:rPr>
              <w:t>1</w:t>
            </w:r>
          </w:p>
        </w:tc>
      </w:tr>
      <w:tr w14:paraId="36CD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1E089CE7">
            <w:pPr>
              <w:pStyle w:val="20"/>
              <w:spacing w:line="280" w:lineRule="exact"/>
              <w:jc w:val="center"/>
            </w:pPr>
            <w:r>
              <w:rPr>
                <w:rFonts w:hint="eastAsia"/>
              </w:rPr>
              <w:t>4</w:t>
            </w:r>
          </w:p>
        </w:tc>
        <w:tc>
          <w:tcPr>
            <w:tcW w:w="2387" w:type="dxa"/>
            <w:vAlign w:val="center"/>
          </w:tcPr>
          <w:p w14:paraId="4B77F9F2">
            <w:pPr>
              <w:widowControl/>
              <w:textAlignment w:val="center"/>
              <w:rPr>
                <w:rFonts w:ascii="仿宋_GB2312"/>
              </w:rPr>
            </w:pPr>
            <w:r>
              <w:rPr>
                <w:rFonts w:hint="eastAsia" w:ascii="仿宋_GB2312" w:hAnsi="宋体" w:cs="仿宋_GB2312"/>
                <w:color w:val="000000"/>
                <w:kern w:val="0"/>
                <w:sz w:val="21"/>
                <w:szCs w:val="21"/>
                <w:lang w:bidi="ar"/>
              </w:rPr>
              <w:t>经济学基础</w:t>
            </w:r>
          </w:p>
        </w:tc>
        <w:tc>
          <w:tcPr>
            <w:tcW w:w="1280" w:type="dxa"/>
            <w:vAlign w:val="center"/>
          </w:tcPr>
          <w:p w14:paraId="54BCA350">
            <w:pPr>
              <w:pStyle w:val="20"/>
              <w:spacing w:line="260" w:lineRule="exact"/>
              <w:jc w:val="center"/>
              <w:rPr>
                <w:rFonts w:ascii="仿宋_GB2312"/>
              </w:rPr>
            </w:pPr>
            <w:r>
              <w:rPr>
                <w:rFonts w:hint="eastAsia" w:ascii="仿宋_GB2312"/>
              </w:rPr>
              <w:t>专业必修课</w:t>
            </w:r>
          </w:p>
        </w:tc>
        <w:tc>
          <w:tcPr>
            <w:tcW w:w="1181" w:type="dxa"/>
            <w:vAlign w:val="center"/>
          </w:tcPr>
          <w:p w14:paraId="63D20B34">
            <w:pPr>
              <w:pStyle w:val="20"/>
              <w:spacing w:line="260" w:lineRule="exact"/>
              <w:jc w:val="center"/>
              <w:rPr>
                <w:rFonts w:ascii="仿宋_GB2312"/>
              </w:rPr>
            </w:pPr>
            <w:r>
              <w:rPr>
                <w:rFonts w:hint="eastAsia" w:ascii="仿宋" w:hAnsi="仿宋" w:eastAsia="仿宋"/>
                <w:color w:val="000000"/>
                <w:szCs w:val="21"/>
              </w:rPr>
              <w:t>20013037</w:t>
            </w:r>
          </w:p>
        </w:tc>
        <w:tc>
          <w:tcPr>
            <w:tcW w:w="1192" w:type="dxa"/>
            <w:vAlign w:val="center"/>
          </w:tcPr>
          <w:p w14:paraId="0C04AD40">
            <w:pPr>
              <w:pStyle w:val="20"/>
              <w:spacing w:line="260" w:lineRule="exact"/>
              <w:jc w:val="center"/>
              <w:rPr>
                <w:rFonts w:ascii="仿宋_GB2312"/>
              </w:rPr>
            </w:pPr>
            <w:r>
              <w:rPr>
                <w:rFonts w:hint="eastAsia" w:ascii="仿宋_GB2312"/>
              </w:rPr>
              <w:t>2/32</w:t>
            </w:r>
          </w:p>
        </w:tc>
        <w:tc>
          <w:tcPr>
            <w:tcW w:w="1528" w:type="dxa"/>
            <w:vAlign w:val="center"/>
          </w:tcPr>
          <w:p w14:paraId="2A771E2F">
            <w:pPr>
              <w:pStyle w:val="20"/>
              <w:spacing w:line="260" w:lineRule="exact"/>
              <w:jc w:val="center"/>
              <w:rPr>
                <w:rFonts w:ascii="仿宋_GB2312"/>
              </w:rPr>
            </w:pPr>
            <w:r>
              <w:rPr>
                <w:rFonts w:hint="eastAsia" w:ascii="仿宋_GB2312"/>
              </w:rPr>
              <w:t>2</w:t>
            </w:r>
          </w:p>
        </w:tc>
      </w:tr>
      <w:tr w14:paraId="1339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0C2B5002">
            <w:pPr>
              <w:pStyle w:val="20"/>
              <w:spacing w:line="280" w:lineRule="exact"/>
              <w:jc w:val="center"/>
            </w:pPr>
            <w:r>
              <w:rPr>
                <w:rFonts w:hint="eastAsia"/>
              </w:rPr>
              <w:t>5</w:t>
            </w:r>
          </w:p>
        </w:tc>
        <w:tc>
          <w:tcPr>
            <w:tcW w:w="2387" w:type="dxa"/>
            <w:vAlign w:val="center"/>
          </w:tcPr>
          <w:p w14:paraId="74A90F3A">
            <w:pPr>
              <w:widowControl/>
              <w:textAlignment w:val="center"/>
              <w:rPr>
                <w:rFonts w:ascii="仿宋_GB2312"/>
              </w:rPr>
            </w:pPr>
            <w:r>
              <w:rPr>
                <w:rFonts w:hint="eastAsia" w:ascii="仿宋_GB2312" w:hAnsi="宋体" w:cs="仿宋_GB2312"/>
                <w:color w:val="000000"/>
                <w:kern w:val="0"/>
                <w:sz w:val="21"/>
                <w:szCs w:val="21"/>
                <w:lang w:bidi="ar"/>
              </w:rPr>
              <w:t>管理学基础</w:t>
            </w:r>
          </w:p>
        </w:tc>
        <w:tc>
          <w:tcPr>
            <w:tcW w:w="1280" w:type="dxa"/>
            <w:vAlign w:val="center"/>
          </w:tcPr>
          <w:p w14:paraId="14BA0E3F">
            <w:pPr>
              <w:pStyle w:val="20"/>
              <w:spacing w:line="260" w:lineRule="exact"/>
              <w:jc w:val="center"/>
              <w:rPr>
                <w:rFonts w:ascii="仿宋_GB2312"/>
              </w:rPr>
            </w:pPr>
            <w:r>
              <w:rPr>
                <w:rFonts w:hint="eastAsia" w:ascii="仿宋_GB2312"/>
              </w:rPr>
              <w:t>专业必修课</w:t>
            </w:r>
          </w:p>
        </w:tc>
        <w:tc>
          <w:tcPr>
            <w:tcW w:w="1181" w:type="dxa"/>
            <w:vAlign w:val="center"/>
          </w:tcPr>
          <w:p w14:paraId="40C14933">
            <w:pPr>
              <w:pStyle w:val="20"/>
              <w:spacing w:line="260" w:lineRule="exact"/>
              <w:jc w:val="center"/>
              <w:rPr>
                <w:rFonts w:ascii="仿宋_GB2312"/>
              </w:rPr>
            </w:pPr>
            <w:r>
              <w:rPr>
                <w:rFonts w:hint="eastAsia" w:ascii="仿宋" w:hAnsi="仿宋" w:eastAsia="仿宋"/>
                <w:color w:val="000000"/>
                <w:szCs w:val="21"/>
              </w:rPr>
              <w:t>20013032</w:t>
            </w:r>
          </w:p>
        </w:tc>
        <w:tc>
          <w:tcPr>
            <w:tcW w:w="1192" w:type="dxa"/>
            <w:vAlign w:val="center"/>
          </w:tcPr>
          <w:p w14:paraId="5221F9DA">
            <w:pPr>
              <w:pStyle w:val="20"/>
              <w:spacing w:line="260" w:lineRule="exact"/>
              <w:jc w:val="center"/>
              <w:rPr>
                <w:rFonts w:ascii="仿宋_GB2312"/>
              </w:rPr>
            </w:pPr>
            <w:r>
              <w:rPr>
                <w:rFonts w:hint="eastAsia" w:ascii="仿宋_GB2312"/>
              </w:rPr>
              <w:t>2/32</w:t>
            </w:r>
          </w:p>
        </w:tc>
        <w:tc>
          <w:tcPr>
            <w:tcW w:w="1528" w:type="dxa"/>
            <w:vAlign w:val="center"/>
          </w:tcPr>
          <w:p w14:paraId="7C7AEF3E">
            <w:pPr>
              <w:pStyle w:val="20"/>
              <w:spacing w:line="260" w:lineRule="exact"/>
              <w:jc w:val="center"/>
              <w:rPr>
                <w:rFonts w:ascii="仿宋_GB2312"/>
              </w:rPr>
            </w:pPr>
            <w:r>
              <w:rPr>
                <w:rFonts w:hint="eastAsia" w:ascii="仿宋_GB2312"/>
              </w:rPr>
              <w:t>3</w:t>
            </w:r>
          </w:p>
        </w:tc>
      </w:tr>
      <w:tr w14:paraId="31F8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0F16F2D7">
            <w:pPr>
              <w:pStyle w:val="20"/>
              <w:spacing w:line="280" w:lineRule="exact"/>
              <w:jc w:val="center"/>
            </w:pPr>
            <w:r>
              <w:rPr>
                <w:rFonts w:hint="eastAsia"/>
              </w:rPr>
              <w:t>6</w:t>
            </w:r>
          </w:p>
        </w:tc>
        <w:tc>
          <w:tcPr>
            <w:tcW w:w="2387" w:type="dxa"/>
            <w:vAlign w:val="center"/>
          </w:tcPr>
          <w:p w14:paraId="7E6EC851">
            <w:pPr>
              <w:widowControl/>
              <w:textAlignment w:val="center"/>
              <w:rPr>
                <w:rFonts w:ascii="仿宋_GB2312"/>
              </w:rPr>
            </w:pPr>
            <w:r>
              <w:rPr>
                <w:rFonts w:hint="eastAsia" w:ascii="仿宋_GB2312" w:hAnsi="宋体" w:cs="仿宋_GB2312"/>
                <w:color w:val="000000"/>
                <w:kern w:val="0"/>
                <w:sz w:val="21"/>
                <w:szCs w:val="21"/>
                <w:lang w:bidi="ar"/>
              </w:rPr>
              <w:t>电子商务基础</w:t>
            </w:r>
          </w:p>
        </w:tc>
        <w:tc>
          <w:tcPr>
            <w:tcW w:w="1280" w:type="dxa"/>
            <w:vAlign w:val="center"/>
          </w:tcPr>
          <w:p w14:paraId="7B07BDB0">
            <w:pPr>
              <w:pStyle w:val="20"/>
              <w:spacing w:line="260" w:lineRule="exact"/>
              <w:jc w:val="center"/>
              <w:rPr>
                <w:rFonts w:ascii="仿宋_GB2312"/>
              </w:rPr>
            </w:pPr>
            <w:r>
              <w:rPr>
                <w:rFonts w:hint="eastAsia" w:ascii="仿宋_GB2312"/>
              </w:rPr>
              <w:t>专业必修课</w:t>
            </w:r>
          </w:p>
        </w:tc>
        <w:tc>
          <w:tcPr>
            <w:tcW w:w="1181" w:type="dxa"/>
            <w:vAlign w:val="center"/>
          </w:tcPr>
          <w:p w14:paraId="73050949">
            <w:pPr>
              <w:pStyle w:val="20"/>
              <w:spacing w:line="260" w:lineRule="exact"/>
              <w:jc w:val="center"/>
              <w:rPr>
                <w:rFonts w:ascii="仿宋_GB2312"/>
              </w:rPr>
            </w:pPr>
            <w:r>
              <w:rPr>
                <w:rFonts w:hint="eastAsia" w:ascii="仿宋" w:hAnsi="仿宋" w:eastAsia="仿宋"/>
                <w:color w:val="000000"/>
                <w:szCs w:val="21"/>
              </w:rPr>
              <w:t>20013038</w:t>
            </w:r>
          </w:p>
        </w:tc>
        <w:tc>
          <w:tcPr>
            <w:tcW w:w="1192" w:type="dxa"/>
            <w:vAlign w:val="center"/>
          </w:tcPr>
          <w:p w14:paraId="23423B91">
            <w:pPr>
              <w:pStyle w:val="20"/>
              <w:spacing w:line="260" w:lineRule="exact"/>
              <w:jc w:val="center"/>
              <w:rPr>
                <w:rFonts w:ascii="仿宋_GB2312"/>
              </w:rPr>
            </w:pPr>
            <w:r>
              <w:rPr>
                <w:rFonts w:hint="eastAsia" w:ascii="仿宋_GB2312"/>
              </w:rPr>
              <w:t>2/32</w:t>
            </w:r>
          </w:p>
        </w:tc>
        <w:tc>
          <w:tcPr>
            <w:tcW w:w="1528" w:type="dxa"/>
            <w:vAlign w:val="center"/>
          </w:tcPr>
          <w:p w14:paraId="3EF401DE">
            <w:pPr>
              <w:pStyle w:val="20"/>
              <w:spacing w:line="260" w:lineRule="exact"/>
              <w:jc w:val="center"/>
              <w:rPr>
                <w:rFonts w:ascii="仿宋_GB2312"/>
              </w:rPr>
            </w:pPr>
            <w:r>
              <w:rPr>
                <w:rFonts w:hint="eastAsia" w:ascii="仿宋_GB2312"/>
              </w:rPr>
              <w:t>4</w:t>
            </w:r>
          </w:p>
        </w:tc>
      </w:tr>
      <w:tr w14:paraId="2499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372A9EC">
            <w:pPr>
              <w:pStyle w:val="20"/>
              <w:spacing w:line="280" w:lineRule="exact"/>
              <w:jc w:val="center"/>
            </w:pPr>
            <w:r>
              <w:rPr>
                <w:rFonts w:hint="eastAsia"/>
              </w:rPr>
              <w:t>7</w:t>
            </w:r>
          </w:p>
        </w:tc>
        <w:tc>
          <w:tcPr>
            <w:tcW w:w="2387" w:type="dxa"/>
            <w:vAlign w:val="center"/>
          </w:tcPr>
          <w:p w14:paraId="00ED88B9">
            <w:pPr>
              <w:widowControl/>
              <w:textAlignment w:val="center"/>
              <w:rPr>
                <w:rFonts w:ascii="仿宋_GB2312"/>
              </w:rPr>
            </w:pPr>
            <w:r>
              <w:rPr>
                <w:rFonts w:hint="eastAsia" w:ascii="仿宋_GB2312" w:hAnsi="宋体" w:cs="仿宋_GB2312"/>
                <w:color w:val="000000"/>
                <w:kern w:val="0"/>
                <w:sz w:val="21"/>
                <w:szCs w:val="21"/>
                <w:lang w:bidi="ar"/>
              </w:rPr>
              <w:t>市场营销基础</w:t>
            </w:r>
          </w:p>
        </w:tc>
        <w:tc>
          <w:tcPr>
            <w:tcW w:w="1280" w:type="dxa"/>
            <w:vAlign w:val="center"/>
          </w:tcPr>
          <w:p w14:paraId="33A2C759">
            <w:pPr>
              <w:pStyle w:val="20"/>
              <w:spacing w:line="260" w:lineRule="exact"/>
              <w:jc w:val="center"/>
              <w:rPr>
                <w:rFonts w:ascii="仿宋_GB2312"/>
              </w:rPr>
            </w:pPr>
            <w:r>
              <w:rPr>
                <w:rFonts w:hint="eastAsia" w:ascii="仿宋_GB2312"/>
              </w:rPr>
              <w:t>专业必修课</w:t>
            </w:r>
          </w:p>
        </w:tc>
        <w:tc>
          <w:tcPr>
            <w:tcW w:w="1181" w:type="dxa"/>
            <w:vAlign w:val="center"/>
          </w:tcPr>
          <w:p w14:paraId="06C66645">
            <w:pPr>
              <w:pStyle w:val="20"/>
              <w:spacing w:line="260" w:lineRule="exact"/>
              <w:jc w:val="center"/>
              <w:rPr>
                <w:rFonts w:ascii="仿宋_GB2312"/>
              </w:rPr>
            </w:pPr>
            <w:r>
              <w:rPr>
                <w:rFonts w:hint="eastAsia" w:ascii="仿宋" w:hAnsi="仿宋" w:eastAsia="仿宋"/>
                <w:color w:val="000000"/>
                <w:szCs w:val="21"/>
              </w:rPr>
              <w:t>20012039</w:t>
            </w:r>
          </w:p>
        </w:tc>
        <w:tc>
          <w:tcPr>
            <w:tcW w:w="1192" w:type="dxa"/>
            <w:vAlign w:val="center"/>
          </w:tcPr>
          <w:p w14:paraId="044E283E">
            <w:pPr>
              <w:pStyle w:val="20"/>
              <w:spacing w:line="260" w:lineRule="exact"/>
              <w:jc w:val="center"/>
              <w:rPr>
                <w:rFonts w:ascii="仿宋_GB2312"/>
              </w:rPr>
            </w:pPr>
            <w:r>
              <w:rPr>
                <w:rFonts w:hint="eastAsia" w:ascii="仿宋_GB2312"/>
              </w:rPr>
              <w:t>3/48</w:t>
            </w:r>
          </w:p>
        </w:tc>
        <w:tc>
          <w:tcPr>
            <w:tcW w:w="1528" w:type="dxa"/>
            <w:vAlign w:val="center"/>
          </w:tcPr>
          <w:p w14:paraId="456A9313">
            <w:pPr>
              <w:pStyle w:val="20"/>
              <w:spacing w:line="260" w:lineRule="exact"/>
              <w:jc w:val="center"/>
              <w:rPr>
                <w:rFonts w:ascii="仿宋_GB2312"/>
              </w:rPr>
            </w:pPr>
            <w:r>
              <w:rPr>
                <w:rFonts w:hint="eastAsia" w:ascii="仿宋_GB2312"/>
              </w:rPr>
              <w:t>1</w:t>
            </w:r>
          </w:p>
        </w:tc>
      </w:tr>
      <w:tr w14:paraId="65F6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064F0D6">
            <w:pPr>
              <w:pStyle w:val="20"/>
              <w:spacing w:line="280" w:lineRule="exact"/>
              <w:jc w:val="center"/>
            </w:pPr>
            <w:r>
              <w:rPr>
                <w:rFonts w:hint="eastAsia"/>
              </w:rPr>
              <w:t>8</w:t>
            </w:r>
          </w:p>
        </w:tc>
        <w:tc>
          <w:tcPr>
            <w:tcW w:w="2387" w:type="dxa"/>
            <w:vAlign w:val="center"/>
          </w:tcPr>
          <w:p w14:paraId="5B77F4EB">
            <w:pPr>
              <w:widowControl/>
              <w:textAlignment w:val="center"/>
              <w:rPr>
                <w:rFonts w:ascii="仿宋_GB2312"/>
              </w:rPr>
            </w:pPr>
            <w:r>
              <w:rPr>
                <w:rFonts w:hint="eastAsia" w:ascii="仿宋_GB2312" w:hAnsi="宋体" w:cs="仿宋_GB2312"/>
                <w:color w:val="000000"/>
                <w:kern w:val="0"/>
                <w:sz w:val="21"/>
                <w:szCs w:val="21"/>
                <w:lang w:bidi="ar"/>
              </w:rPr>
              <w:t>市场调研</w:t>
            </w:r>
          </w:p>
        </w:tc>
        <w:tc>
          <w:tcPr>
            <w:tcW w:w="1280" w:type="dxa"/>
            <w:vAlign w:val="center"/>
          </w:tcPr>
          <w:p w14:paraId="23FBB789">
            <w:pPr>
              <w:pStyle w:val="20"/>
              <w:spacing w:line="260" w:lineRule="exact"/>
              <w:jc w:val="center"/>
              <w:rPr>
                <w:rFonts w:ascii="仿宋_GB2312"/>
              </w:rPr>
            </w:pPr>
            <w:r>
              <w:rPr>
                <w:rFonts w:hint="eastAsia" w:ascii="仿宋_GB2312"/>
              </w:rPr>
              <w:t>专业必修课</w:t>
            </w:r>
          </w:p>
        </w:tc>
        <w:tc>
          <w:tcPr>
            <w:tcW w:w="1181" w:type="dxa"/>
            <w:vAlign w:val="center"/>
          </w:tcPr>
          <w:p w14:paraId="0ABCC649">
            <w:pPr>
              <w:pStyle w:val="20"/>
              <w:spacing w:line="260" w:lineRule="exact"/>
              <w:jc w:val="center"/>
              <w:rPr>
                <w:rFonts w:ascii="仿宋_GB2312"/>
              </w:rPr>
            </w:pPr>
            <w:r>
              <w:rPr>
                <w:rFonts w:ascii="仿宋_GB2312"/>
              </w:rPr>
              <w:t>20012053</w:t>
            </w:r>
          </w:p>
        </w:tc>
        <w:tc>
          <w:tcPr>
            <w:tcW w:w="1192" w:type="dxa"/>
            <w:vAlign w:val="center"/>
          </w:tcPr>
          <w:p w14:paraId="070F84E3">
            <w:pPr>
              <w:pStyle w:val="20"/>
              <w:spacing w:line="260" w:lineRule="exact"/>
              <w:jc w:val="center"/>
              <w:rPr>
                <w:rFonts w:ascii="仿宋_GB2312"/>
              </w:rPr>
            </w:pPr>
            <w:r>
              <w:rPr>
                <w:rFonts w:hint="eastAsia" w:ascii="仿宋_GB2312"/>
              </w:rPr>
              <w:t>3/48</w:t>
            </w:r>
          </w:p>
        </w:tc>
        <w:tc>
          <w:tcPr>
            <w:tcW w:w="1528" w:type="dxa"/>
            <w:vAlign w:val="center"/>
          </w:tcPr>
          <w:p w14:paraId="7969ABF0">
            <w:pPr>
              <w:pStyle w:val="20"/>
              <w:spacing w:line="260" w:lineRule="exact"/>
              <w:jc w:val="center"/>
              <w:rPr>
                <w:rFonts w:ascii="仿宋_GB2312"/>
              </w:rPr>
            </w:pPr>
            <w:r>
              <w:rPr>
                <w:rFonts w:hint="eastAsia" w:ascii="仿宋_GB2312"/>
              </w:rPr>
              <w:t>1</w:t>
            </w:r>
          </w:p>
        </w:tc>
      </w:tr>
      <w:tr w14:paraId="5E88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B8C7A3F">
            <w:pPr>
              <w:pStyle w:val="20"/>
              <w:spacing w:line="280" w:lineRule="exact"/>
              <w:jc w:val="center"/>
            </w:pPr>
            <w:r>
              <w:rPr>
                <w:rFonts w:hint="eastAsia"/>
              </w:rPr>
              <w:t>9</w:t>
            </w:r>
          </w:p>
        </w:tc>
        <w:tc>
          <w:tcPr>
            <w:tcW w:w="2387" w:type="dxa"/>
            <w:vAlign w:val="center"/>
          </w:tcPr>
          <w:p w14:paraId="473A9F0C">
            <w:pPr>
              <w:widowControl/>
              <w:textAlignment w:val="center"/>
              <w:rPr>
                <w:rFonts w:ascii="仿宋_GB2312"/>
              </w:rPr>
            </w:pPr>
            <w:r>
              <w:rPr>
                <w:rFonts w:hint="eastAsia" w:ascii="仿宋_GB2312" w:hAnsi="宋体" w:cs="仿宋_GB2312"/>
                <w:color w:val="000000"/>
                <w:kern w:val="0"/>
                <w:sz w:val="21"/>
                <w:szCs w:val="21"/>
                <w:lang w:bidi="ar"/>
              </w:rPr>
              <w:t>促销策略与方案设计</w:t>
            </w:r>
          </w:p>
        </w:tc>
        <w:tc>
          <w:tcPr>
            <w:tcW w:w="1280" w:type="dxa"/>
            <w:vAlign w:val="center"/>
          </w:tcPr>
          <w:p w14:paraId="2EF4793C">
            <w:pPr>
              <w:pStyle w:val="20"/>
              <w:spacing w:line="260" w:lineRule="exact"/>
              <w:jc w:val="center"/>
              <w:rPr>
                <w:rFonts w:ascii="仿宋_GB2312"/>
              </w:rPr>
            </w:pPr>
            <w:r>
              <w:rPr>
                <w:rFonts w:hint="eastAsia" w:ascii="仿宋_GB2312"/>
              </w:rPr>
              <w:t>专业必修课</w:t>
            </w:r>
          </w:p>
        </w:tc>
        <w:tc>
          <w:tcPr>
            <w:tcW w:w="1181" w:type="dxa"/>
            <w:vAlign w:val="center"/>
          </w:tcPr>
          <w:p w14:paraId="73DBBF85">
            <w:pPr>
              <w:pStyle w:val="20"/>
              <w:spacing w:line="260" w:lineRule="exact"/>
              <w:jc w:val="center"/>
              <w:rPr>
                <w:rFonts w:ascii="仿宋_GB2312"/>
              </w:rPr>
            </w:pPr>
            <w:r>
              <w:rPr>
                <w:rFonts w:ascii="仿宋_GB2312"/>
              </w:rPr>
              <w:t>20012043</w:t>
            </w:r>
          </w:p>
        </w:tc>
        <w:tc>
          <w:tcPr>
            <w:tcW w:w="1192" w:type="dxa"/>
            <w:vAlign w:val="center"/>
          </w:tcPr>
          <w:p w14:paraId="504F5185">
            <w:pPr>
              <w:pStyle w:val="20"/>
              <w:spacing w:line="260" w:lineRule="exact"/>
              <w:jc w:val="center"/>
              <w:rPr>
                <w:rFonts w:ascii="仿宋_GB2312"/>
              </w:rPr>
            </w:pPr>
            <w:r>
              <w:rPr>
                <w:rFonts w:hint="eastAsia" w:ascii="仿宋_GB2312"/>
              </w:rPr>
              <w:t>3/48</w:t>
            </w:r>
          </w:p>
        </w:tc>
        <w:tc>
          <w:tcPr>
            <w:tcW w:w="1528" w:type="dxa"/>
            <w:vAlign w:val="center"/>
          </w:tcPr>
          <w:p w14:paraId="0DF72D11">
            <w:pPr>
              <w:pStyle w:val="20"/>
              <w:spacing w:line="260" w:lineRule="exact"/>
              <w:jc w:val="center"/>
              <w:rPr>
                <w:rFonts w:ascii="仿宋_GB2312"/>
              </w:rPr>
            </w:pPr>
            <w:r>
              <w:rPr>
                <w:rFonts w:hint="eastAsia" w:ascii="仿宋_GB2312"/>
              </w:rPr>
              <w:t>3</w:t>
            </w:r>
          </w:p>
        </w:tc>
      </w:tr>
      <w:tr w14:paraId="5714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3A4F2517">
            <w:pPr>
              <w:pStyle w:val="20"/>
              <w:spacing w:line="280" w:lineRule="exact"/>
              <w:jc w:val="center"/>
            </w:pPr>
            <w:r>
              <w:rPr>
                <w:rFonts w:hint="eastAsia"/>
              </w:rPr>
              <w:t>10</w:t>
            </w:r>
          </w:p>
        </w:tc>
        <w:tc>
          <w:tcPr>
            <w:tcW w:w="2387" w:type="dxa"/>
            <w:vAlign w:val="center"/>
          </w:tcPr>
          <w:p w14:paraId="094EAF7C">
            <w:pPr>
              <w:widowControl/>
              <w:textAlignment w:val="center"/>
              <w:rPr>
                <w:rFonts w:ascii="仿宋_GB2312"/>
              </w:rPr>
            </w:pPr>
            <w:r>
              <w:rPr>
                <w:rFonts w:hint="eastAsia" w:ascii="仿宋_GB2312" w:hAnsi="宋体" w:cs="仿宋_GB2312"/>
                <w:color w:val="000000"/>
                <w:kern w:val="0"/>
                <w:sz w:val="21"/>
                <w:szCs w:val="21"/>
                <w:lang w:bidi="ar"/>
              </w:rPr>
              <w:t>推销技巧</w:t>
            </w:r>
          </w:p>
        </w:tc>
        <w:tc>
          <w:tcPr>
            <w:tcW w:w="1280" w:type="dxa"/>
            <w:vAlign w:val="center"/>
          </w:tcPr>
          <w:p w14:paraId="2AAEF081">
            <w:pPr>
              <w:pStyle w:val="20"/>
              <w:spacing w:line="260" w:lineRule="exact"/>
              <w:jc w:val="center"/>
              <w:rPr>
                <w:rFonts w:ascii="仿宋_GB2312"/>
              </w:rPr>
            </w:pPr>
            <w:r>
              <w:rPr>
                <w:rFonts w:hint="eastAsia" w:ascii="仿宋_GB2312"/>
              </w:rPr>
              <w:t>专业必修课</w:t>
            </w:r>
          </w:p>
        </w:tc>
        <w:tc>
          <w:tcPr>
            <w:tcW w:w="1181" w:type="dxa"/>
            <w:vAlign w:val="center"/>
          </w:tcPr>
          <w:p w14:paraId="144D5125">
            <w:pPr>
              <w:pStyle w:val="20"/>
              <w:spacing w:line="260" w:lineRule="exact"/>
              <w:jc w:val="center"/>
              <w:rPr>
                <w:rFonts w:ascii="仿宋_GB2312"/>
              </w:rPr>
            </w:pPr>
            <w:r>
              <w:rPr>
                <w:rFonts w:hint="eastAsia" w:ascii="仿宋" w:hAnsi="仿宋" w:eastAsia="仿宋"/>
                <w:color w:val="000000"/>
                <w:szCs w:val="21"/>
              </w:rPr>
              <w:t>20012021</w:t>
            </w:r>
          </w:p>
        </w:tc>
        <w:tc>
          <w:tcPr>
            <w:tcW w:w="1192" w:type="dxa"/>
            <w:vAlign w:val="center"/>
          </w:tcPr>
          <w:p w14:paraId="752EA878">
            <w:pPr>
              <w:pStyle w:val="20"/>
              <w:spacing w:line="260" w:lineRule="exact"/>
              <w:jc w:val="center"/>
              <w:rPr>
                <w:rFonts w:ascii="仿宋_GB2312"/>
              </w:rPr>
            </w:pPr>
            <w:r>
              <w:rPr>
                <w:rFonts w:hint="eastAsia" w:ascii="仿宋_GB2312"/>
              </w:rPr>
              <w:t>3/48</w:t>
            </w:r>
          </w:p>
        </w:tc>
        <w:tc>
          <w:tcPr>
            <w:tcW w:w="1528" w:type="dxa"/>
            <w:vAlign w:val="center"/>
          </w:tcPr>
          <w:p w14:paraId="1A01EDFF">
            <w:pPr>
              <w:pStyle w:val="20"/>
              <w:spacing w:line="260" w:lineRule="exact"/>
              <w:jc w:val="center"/>
              <w:rPr>
                <w:rFonts w:ascii="仿宋_GB2312"/>
              </w:rPr>
            </w:pPr>
            <w:r>
              <w:rPr>
                <w:rFonts w:hint="eastAsia" w:ascii="仿宋_GB2312"/>
              </w:rPr>
              <w:t>2</w:t>
            </w:r>
          </w:p>
        </w:tc>
      </w:tr>
      <w:tr w14:paraId="50D6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3560C5DD">
            <w:pPr>
              <w:pStyle w:val="20"/>
              <w:spacing w:line="280" w:lineRule="exact"/>
              <w:jc w:val="center"/>
            </w:pPr>
            <w:r>
              <w:rPr>
                <w:rFonts w:hint="eastAsia"/>
              </w:rPr>
              <w:t>11</w:t>
            </w:r>
          </w:p>
        </w:tc>
        <w:tc>
          <w:tcPr>
            <w:tcW w:w="2387" w:type="dxa"/>
            <w:vAlign w:val="center"/>
          </w:tcPr>
          <w:p w14:paraId="5C938394">
            <w:pPr>
              <w:widowControl/>
              <w:textAlignment w:val="center"/>
              <w:rPr>
                <w:rFonts w:ascii="仿宋_GB2312"/>
              </w:rPr>
            </w:pPr>
            <w:r>
              <w:rPr>
                <w:rFonts w:hint="eastAsia" w:ascii="仿宋_GB2312" w:hAnsi="宋体" w:cs="仿宋_GB2312"/>
                <w:color w:val="000000"/>
                <w:kern w:val="0"/>
                <w:sz w:val="21"/>
                <w:szCs w:val="21"/>
                <w:lang w:bidi="ar"/>
              </w:rPr>
              <w:t>渠道规划与管理</w:t>
            </w:r>
          </w:p>
        </w:tc>
        <w:tc>
          <w:tcPr>
            <w:tcW w:w="1280" w:type="dxa"/>
            <w:vAlign w:val="center"/>
          </w:tcPr>
          <w:p w14:paraId="222BABDE">
            <w:pPr>
              <w:pStyle w:val="20"/>
              <w:spacing w:line="260" w:lineRule="exact"/>
              <w:jc w:val="center"/>
              <w:rPr>
                <w:rFonts w:ascii="仿宋_GB2312"/>
              </w:rPr>
            </w:pPr>
            <w:r>
              <w:rPr>
                <w:rFonts w:hint="eastAsia" w:ascii="仿宋_GB2312"/>
              </w:rPr>
              <w:t>专业必修课</w:t>
            </w:r>
          </w:p>
        </w:tc>
        <w:tc>
          <w:tcPr>
            <w:tcW w:w="1181" w:type="dxa"/>
            <w:vAlign w:val="center"/>
          </w:tcPr>
          <w:p w14:paraId="006D3B18">
            <w:pPr>
              <w:pStyle w:val="20"/>
              <w:spacing w:line="260" w:lineRule="exact"/>
              <w:jc w:val="center"/>
              <w:rPr>
                <w:rFonts w:ascii="仿宋_GB2312"/>
              </w:rPr>
            </w:pPr>
            <w:r>
              <w:rPr>
                <w:rFonts w:hint="eastAsia" w:ascii="仿宋" w:hAnsi="仿宋" w:eastAsia="仿宋"/>
                <w:color w:val="000000"/>
                <w:szCs w:val="21"/>
              </w:rPr>
              <w:t>20012042</w:t>
            </w:r>
          </w:p>
        </w:tc>
        <w:tc>
          <w:tcPr>
            <w:tcW w:w="1192" w:type="dxa"/>
            <w:vAlign w:val="center"/>
          </w:tcPr>
          <w:p w14:paraId="7980BA38">
            <w:pPr>
              <w:pStyle w:val="20"/>
              <w:spacing w:line="260" w:lineRule="exact"/>
              <w:jc w:val="center"/>
              <w:rPr>
                <w:rFonts w:ascii="仿宋_GB2312"/>
              </w:rPr>
            </w:pPr>
            <w:r>
              <w:rPr>
                <w:rFonts w:hint="eastAsia" w:ascii="仿宋_GB2312"/>
              </w:rPr>
              <w:t>3/48</w:t>
            </w:r>
          </w:p>
        </w:tc>
        <w:tc>
          <w:tcPr>
            <w:tcW w:w="1528" w:type="dxa"/>
            <w:vAlign w:val="center"/>
          </w:tcPr>
          <w:p w14:paraId="5A74E084">
            <w:pPr>
              <w:pStyle w:val="20"/>
              <w:spacing w:line="260" w:lineRule="exact"/>
              <w:jc w:val="center"/>
              <w:rPr>
                <w:rFonts w:ascii="仿宋_GB2312"/>
              </w:rPr>
            </w:pPr>
            <w:r>
              <w:rPr>
                <w:rFonts w:hint="eastAsia" w:ascii="仿宋_GB2312"/>
              </w:rPr>
              <w:t>4</w:t>
            </w:r>
          </w:p>
        </w:tc>
      </w:tr>
      <w:tr w14:paraId="241F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41036CE5">
            <w:pPr>
              <w:pStyle w:val="20"/>
              <w:spacing w:line="280" w:lineRule="exact"/>
              <w:jc w:val="center"/>
            </w:pPr>
            <w:r>
              <w:rPr>
                <w:rFonts w:hint="eastAsia"/>
              </w:rPr>
              <w:t>12</w:t>
            </w:r>
          </w:p>
        </w:tc>
        <w:tc>
          <w:tcPr>
            <w:tcW w:w="2387" w:type="dxa"/>
            <w:vAlign w:val="center"/>
          </w:tcPr>
          <w:p w14:paraId="3B756DC6">
            <w:pPr>
              <w:widowControl/>
              <w:textAlignment w:val="center"/>
              <w:rPr>
                <w:rFonts w:ascii="仿宋_GB2312"/>
              </w:rPr>
            </w:pPr>
            <w:r>
              <w:rPr>
                <w:rFonts w:hint="eastAsia" w:ascii="仿宋_GB2312" w:hAnsi="宋体" w:cs="仿宋_GB2312"/>
                <w:color w:val="000000"/>
                <w:kern w:val="0"/>
                <w:sz w:val="21"/>
                <w:szCs w:val="21"/>
                <w:lang w:bidi="ar"/>
              </w:rPr>
              <w:t>短视频营销</w:t>
            </w:r>
          </w:p>
        </w:tc>
        <w:tc>
          <w:tcPr>
            <w:tcW w:w="1280" w:type="dxa"/>
            <w:vAlign w:val="center"/>
          </w:tcPr>
          <w:p w14:paraId="230123F1">
            <w:pPr>
              <w:pStyle w:val="20"/>
              <w:spacing w:line="260" w:lineRule="exact"/>
              <w:jc w:val="center"/>
              <w:rPr>
                <w:rFonts w:ascii="仿宋_GB2312"/>
              </w:rPr>
            </w:pPr>
            <w:r>
              <w:rPr>
                <w:rFonts w:hint="eastAsia" w:ascii="仿宋_GB2312"/>
              </w:rPr>
              <w:t>专业必修课</w:t>
            </w:r>
          </w:p>
        </w:tc>
        <w:tc>
          <w:tcPr>
            <w:tcW w:w="1181" w:type="dxa"/>
            <w:vAlign w:val="center"/>
          </w:tcPr>
          <w:p w14:paraId="7DCC9450">
            <w:pPr>
              <w:pStyle w:val="20"/>
              <w:spacing w:line="260" w:lineRule="exact"/>
              <w:jc w:val="center"/>
              <w:rPr>
                <w:rFonts w:ascii="仿宋_GB2312"/>
              </w:rPr>
            </w:pPr>
            <w:r>
              <w:rPr>
                <w:rFonts w:hint="eastAsia" w:ascii="仿宋" w:hAnsi="仿宋" w:eastAsia="仿宋"/>
                <w:color w:val="000000"/>
                <w:szCs w:val="21"/>
              </w:rPr>
              <w:t>20012030</w:t>
            </w:r>
          </w:p>
        </w:tc>
        <w:tc>
          <w:tcPr>
            <w:tcW w:w="1192" w:type="dxa"/>
            <w:vAlign w:val="center"/>
          </w:tcPr>
          <w:p w14:paraId="2C62B102">
            <w:pPr>
              <w:pStyle w:val="20"/>
              <w:spacing w:line="260" w:lineRule="exact"/>
              <w:jc w:val="center"/>
              <w:rPr>
                <w:rFonts w:ascii="仿宋_GB2312"/>
              </w:rPr>
            </w:pPr>
            <w:r>
              <w:rPr>
                <w:rFonts w:hint="eastAsia" w:ascii="仿宋_GB2312"/>
              </w:rPr>
              <w:t>3/48</w:t>
            </w:r>
          </w:p>
        </w:tc>
        <w:tc>
          <w:tcPr>
            <w:tcW w:w="1528" w:type="dxa"/>
            <w:vAlign w:val="center"/>
          </w:tcPr>
          <w:p w14:paraId="612D5B96">
            <w:pPr>
              <w:pStyle w:val="20"/>
              <w:spacing w:line="260" w:lineRule="exact"/>
              <w:jc w:val="center"/>
              <w:rPr>
                <w:rFonts w:ascii="仿宋_GB2312"/>
              </w:rPr>
            </w:pPr>
            <w:r>
              <w:rPr>
                <w:rFonts w:hint="eastAsia" w:ascii="仿宋_GB2312"/>
              </w:rPr>
              <w:t>2</w:t>
            </w:r>
          </w:p>
        </w:tc>
      </w:tr>
      <w:tr w14:paraId="2D6C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6700F9B5">
            <w:pPr>
              <w:pStyle w:val="20"/>
              <w:spacing w:line="280" w:lineRule="exact"/>
              <w:jc w:val="center"/>
            </w:pPr>
            <w:r>
              <w:rPr>
                <w:rFonts w:hint="eastAsia"/>
              </w:rPr>
              <w:t>13</w:t>
            </w:r>
          </w:p>
        </w:tc>
        <w:tc>
          <w:tcPr>
            <w:tcW w:w="2387" w:type="dxa"/>
            <w:vAlign w:val="center"/>
          </w:tcPr>
          <w:p w14:paraId="2B78848C">
            <w:pPr>
              <w:widowControl/>
              <w:textAlignment w:val="center"/>
              <w:rPr>
                <w:rFonts w:ascii="仿宋_GB2312"/>
              </w:rPr>
            </w:pPr>
            <w:r>
              <w:rPr>
                <w:rFonts w:hint="eastAsia" w:ascii="仿宋_GB2312" w:hAnsi="宋体" w:cs="仿宋_GB2312"/>
                <w:color w:val="000000"/>
                <w:kern w:val="0"/>
                <w:sz w:val="21"/>
                <w:szCs w:val="21"/>
                <w:lang w:bidi="ar"/>
              </w:rPr>
              <w:t>直播营销</w:t>
            </w:r>
          </w:p>
        </w:tc>
        <w:tc>
          <w:tcPr>
            <w:tcW w:w="1280" w:type="dxa"/>
            <w:vAlign w:val="center"/>
          </w:tcPr>
          <w:p w14:paraId="4981C8FF">
            <w:pPr>
              <w:pStyle w:val="20"/>
              <w:spacing w:line="260" w:lineRule="exact"/>
              <w:jc w:val="center"/>
              <w:rPr>
                <w:rFonts w:ascii="仿宋_GB2312"/>
              </w:rPr>
            </w:pPr>
            <w:r>
              <w:rPr>
                <w:rFonts w:hint="eastAsia" w:ascii="仿宋_GB2312"/>
              </w:rPr>
              <w:t>专业必修课</w:t>
            </w:r>
          </w:p>
        </w:tc>
        <w:tc>
          <w:tcPr>
            <w:tcW w:w="1181" w:type="dxa"/>
            <w:vAlign w:val="center"/>
          </w:tcPr>
          <w:p w14:paraId="1308CC2F">
            <w:pPr>
              <w:pStyle w:val="20"/>
              <w:spacing w:line="260" w:lineRule="exact"/>
              <w:jc w:val="center"/>
              <w:rPr>
                <w:rFonts w:ascii="仿宋_GB2312"/>
              </w:rPr>
            </w:pPr>
            <w:r>
              <w:rPr>
                <w:rFonts w:hint="eastAsia" w:ascii="仿宋" w:hAnsi="仿宋" w:eastAsia="仿宋"/>
                <w:color w:val="000000"/>
                <w:szCs w:val="21"/>
              </w:rPr>
              <w:t>20018100</w:t>
            </w:r>
          </w:p>
        </w:tc>
        <w:tc>
          <w:tcPr>
            <w:tcW w:w="1192" w:type="dxa"/>
            <w:vAlign w:val="center"/>
          </w:tcPr>
          <w:p w14:paraId="538DEFFB">
            <w:pPr>
              <w:pStyle w:val="20"/>
              <w:spacing w:line="260" w:lineRule="exact"/>
              <w:jc w:val="center"/>
              <w:rPr>
                <w:rFonts w:ascii="仿宋_GB2312"/>
              </w:rPr>
            </w:pPr>
            <w:r>
              <w:rPr>
                <w:rFonts w:hint="eastAsia" w:ascii="仿宋_GB2312"/>
              </w:rPr>
              <w:t>2/32</w:t>
            </w:r>
          </w:p>
        </w:tc>
        <w:tc>
          <w:tcPr>
            <w:tcW w:w="1528" w:type="dxa"/>
            <w:vAlign w:val="center"/>
          </w:tcPr>
          <w:p w14:paraId="073C3FE9">
            <w:pPr>
              <w:pStyle w:val="20"/>
              <w:spacing w:line="260" w:lineRule="exact"/>
              <w:jc w:val="center"/>
              <w:rPr>
                <w:rFonts w:ascii="仿宋_GB2312"/>
              </w:rPr>
            </w:pPr>
            <w:r>
              <w:rPr>
                <w:rFonts w:hint="eastAsia" w:ascii="仿宋_GB2312"/>
              </w:rPr>
              <w:t>3</w:t>
            </w:r>
          </w:p>
        </w:tc>
      </w:tr>
      <w:tr w14:paraId="7688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38294259">
            <w:pPr>
              <w:pStyle w:val="20"/>
              <w:spacing w:line="280" w:lineRule="exact"/>
              <w:jc w:val="center"/>
            </w:pPr>
            <w:r>
              <w:rPr>
                <w:rFonts w:hint="eastAsia"/>
              </w:rPr>
              <w:t>14</w:t>
            </w:r>
          </w:p>
        </w:tc>
        <w:tc>
          <w:tcPr>
            <w:tcW w:w="2387" w:type="dxa"/>
            <w:vAlign w:val="center"/>
          </w:tcPr>
          <w:p w14:paraId="21E31259">
            <w:pPr>
              <w:widowControl/>
              <w:textAlignment w:val="center"/>
              <w:rPr>
                <w:rFonts w:ascii="仿宋_GB2312"/>
                <w:highlight w:val="none"/>
              </w:rPr>
            </w:pPr>
            <w:r>
              <w:rPr>
                <w:rFonts w:hint="eastAsia" w:ascii="仿宋_GB2312" w:hAnsi="宋体" w:cs="仿宋_GB2312"/>
                <w:color w:val="000000"/>
                <w:kern w:val="0"/>
                <w:sz w:val="21"/>
                <w:szCs w:val="21"/>
                <w:highlight w:val="none"/>
                <w:lang w:bidi="ar"/>
              </w:rPr>
              <w:t>服务营销</w:t>
            </w:r>
          </w:p>
        </w:tc>
        <w:tc>
          <w:tcPr>
            <w:tcW w:w="1280" w:type="dxa"/>
            <w:vAlign w:val="center"/>
          </w:tcPr>
          <w:p w14:paraId="1F4394C9">
            <w:pPr>
              <w:pStyle w:val="20"/>
              <w:spacing w:line="260" w:lineRule="exact"/>
              <w:jc w:val="center"/>
              <w:rPr>
                <w:rFonts w:ascii="仿宋_GB2312"/>
                <w:highlight w:val="none"/>
              </w:rPr>
            </w:pPr>
            <w:r>
              <w:rPr>
                <w:rFonts w:hint="eastAsia" w:ascii="仿宋_GB2312"/>
                <w:highlight w:val="none"/>
              </w:rPr>
              <w:t>专业必修课</w:t>
            </w:r>
          </w:p>
        </w:tc>
        <w:tc>
          <w:tcPr>
            <w:tcW w:w="1181" w:type="dxa"/>
            <w:vAlign w:val="center"/>
          </w:tcPr>
          <w:p w14:paraId="7EAF9C30">
            <w:pPr>
              <w:pStyle w:val="20"/>
              <w:spacing w:line="260" w:lineRule="exact"/>
              <w:jc w:val="center"/>
              <w:rPr>
                <w:rFonts w:hint="default" w:ascii="仿宋" w:hAnsi="仿宋" w:eastAsia="仿宋"/>
                <w:color w:val="000000"/>
                <w:szCs w:val="21"/>
                <w:highlight w:val="none"/>
                <w:lang w:val="en-US" w:eastAsia="zh-CN"/>
              </w:rPr>
            </w:pPr>
            <w:r>
              <w:rPr>
                <w:rFonts w:ascii="仿宋" w:hAnsi="仿宋" w:eastAsia="仿宋"/>
                <w:color w:val="000000"/>
                <w:szCs w:val="21"/>
                <w:highlight w:val="none"/>
              </w:rPr>
              <w:t>200120</w:t>
            </w:r>
            <w:r>
              <w:rPr>
                <w:rFonts w:hint="eastAsia" w:ascii="仿宋" w:hAnsi="仿宋" w:eastAsia="仿宋"/>
                <w:color w:val="000000"/>
                <w:szCs w:val="21"/>
                <w:highlight w:val="none"/>
                <w:lang w:val="en-US" w:eastAsia="zh-CN"/>
              </w:rPr>
              <w:t>67</w:t>
            </w:r>
          </w:p>
        </w:tc>
        <w:tc>
          <w:tcPr>
            <w:tcW w:w="1192" w:type="dxa"/>
            <w:vAlign w:val="center"/>
          </w:tcPr>
          <w:p w14:paraId="3207CDFB">
            <w:pPr>
              <w:pStyle w:val="20"/>
              <w:spacing w:line="260" w:lineRule="exact"/>
              <w:jc w:val="center"/>
              <w:rPr>
                <w:rFonts w:ascii="仿宋_GB2312"/>
              </w:rPr>
            </w:pPr>
            <w:r>
              <w:rPr>
                <w:rFonts w:hint="eastAsia" w:ascii="仿宋_GB2312"/>
              </w:rPr>
              <w:t>2/32</w:t>
            </w:r>
          </w:p>
        </w:tc>
        <w:tc>
          <w:tcPr>
            <w:tcW w:w="1528" w:type="dxa"/>
            <w:vAlign w:val="center"/>
          </w:tcPr>
          <w:p w14:paraId="7075E96D">
            <w:pPr>
              <w:pStyle w:val="20"/>
              <w:spacing w:line="260" w:lineRule="exact"/>
              <w:jc w:val="center"/>
              <w:rPr>
                <w:rFonts w:ascii="仿宋_GB2312"/>
              </w:rPr>
            </w:pPr>
            <w:r>
              <w:rPr>
                <w:rFonts w:hint="eastAsia" w:ascii="仿宋_GB2312"/>
              </w:rPr>
              <w:t>4</w:t>
            </w:r>
          </w:p>
        </w:tc>
      </w:tr>
      <w:tr w14:paraId="3C13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7EE8095A">
            <w:pPr>
              <w:pStyle w:val="20"/>
              <w:spacing w:line="280" w:lineRule="exact"/>
              <w:jc w:val="center"/>
            </w:pPr>
            <w:r>
              <w:rPr>
                <w:rFonts w:hint="eastAsia"/>
              </w:rPr>
              <w:t>15</w:t>
            </w:r>
          </w:p>
        </w:tc>
        <w:tc>
          <w:tcPr>
            <w:tcW w:w="2387" w:type="dxa"/>
            <w:vAlign w:val="center"/>
          </w:tcPr>
          <w:p w14:paraId="26BBC9B1">
            <w:pPr>
              <w:widowControl/>
              <w:textAlignment w:val="center"/>
              <w:rPr>
                <w:rFonts w:ascii="仿宋_GB2312"/>
              </w:rPr>
            </w:pPr>
            <w:r>
              <w:rPr>
                <w:rFonts w:hint="eastAsia" w:ascii="仿宋_GB2312" w:hAnsi="宋体" w:cs="仿宋_GB2312"/>
                <w:color w:val="000000"/>
                <w:kern w:val="0"/>
                <w:sz w:val="21"/>
                <w:szCs w:val="21"/>
                <w:lang w:bidi="ar"/>
              </w:rPr>
              <w:t>消费者行为分析</w:t>
            </w:r>
          </w:p>
        </w:tc>
        <w:tc>
          <w:tcPr>
            <w:tcW w:w="1280" w:type="dxa"/>
            <w:vAlign w:val="center"/>
          </w:tcPr>
          <w:p w14:paraId="0D3558DB">
            <w:pPr>
              <w:pStyle w:val="20"/>
              <w:spacing w:line="260" w:lineRule="exact"/>
              <w:jc w:val="center"/>
              <w:rPr>
                <w:rFonts w:ascii="仿宋_GB2312"/>
              </w:rPr>
            </w:pPr>
            <w:r>
              <w:rPr>
                <w:rFonts w:hint="eastAsia" w:ascii="仿宋_GB2312"/>
              </w:rPr>
              <w:t>专业必修课</w:t>
            </w:r>
          </w:p>
        </w:tc>
        <w:tc>
          <w:tcPr>
            <w:tcW w:w="1181" w:type="dxa"/>
            <w:vAlign w:val="center"/>
          </w:tcPr>
          <w:p w14:paraId="529E7CF5">
            <w:pPr>
              <w:pStyle w:val="20"/>
              <w:spacing w:line="260" w:lineRule="exact"/>
              <w:jc w:val="center"/>
              <w:rPr>
                <w:rFonts w:hint="eastAsia" w:ascii="仿宋" w:hAnsi="仿宋" w:eastAsia="仿宋"/>
                <w:color w:val="000000"/>
                <w:szCs w:val="21"/>
              </w:rPr>
            </w:pPr>
            <w:r>
              <w:rPr>
                <w:rFonts w:hint="eastAsia" w:ascii="仿宋" w:hAnsi="仿宋" w:eastAsia="仿宋"/>
                <w:color w:val="000000"/>
                <w:szCs w:val="21"/>
              </w:rPr>
              <w:t>20012041</w:t>
            </w:r>
          </w:p>
        </w:tc>
        <w:tc>
          <w:tcPr>
            <w:tcW w:w="1192" w:type="dxa"/>
            <w:vAlign w:val="center"/>
          </w:tcPr>
          <w:p w14:paraId="252CB413">
            <w:pPr>
              <w:pStyle w:val="20"/>
              <w:spacing w:line="260" w:lineRule="exact"/>
              <w:jc w:val="center"/>
              <w:rPr>
                <w:rFonts w:ascii="仿宋_GB2312"/>
              </w:rPr>
            </w:pPr>
            <w:r>
              <w:rPr>
                <w:rFonts w:hint="eastAsia" w:ascii="仿宋_GB2312"/>
              </w:rPr>
              <w:t>4/64</w:t>
            </w:r>
          </w:p>
        </w:tc>
        <w:tc>
          <w:tcPr>
            <w:tcW w:w="1528" w:type="dxa"/>
            <w:vAlign w:val="center"/>
          </w:tcPr>
          <w:p w14:paraId="3F04F40D">
            <w:pPr>
              <w:pStyle w:val="20"/>
              <w:spacing w:line="260" w:lineRule="exact"/>
              <w:jc w:val="center"/>
              <w:rPr>
                <w:rFonts w:ascii="仿宋_GB2312"/>
              </w:rPr>
            </w:pPr>
            <w:r>
              <w:rPr>
                <w:rFonts w:hint="eastAsia" w:ascii="仿宋_GB2312"/>
              </w:rPr>
              <w:t>2</w:t>
            </w:r>
          </w:p>
        </w:tc>
      </w:tr>
      <w:tr w14:paraId="3578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4F062AAD">
            <w:pPr>
              <w:pStyle w:val="20"/>
              <w:spacing w:line="280" w:lineRule="exact"/>
              <w:jc w:val="center"/>
            </w:pPr>
            <w:r>
              <w:rPr>
                <w:rFonts w:hint="eastAsia"/>
              </w:rPr>
              <w:t>16</w:t>
            </w:r>
          </w:p>
        </w:tc>
        <w:tc>
          <w:tcPr>
            <w:tcW w:w="2387" w:type="dxa"/>
            <w:vAlign w:val="center"/>
          </w:tcPr>
          <w:p w14:paraId="3AA00F6E">
            <w:pPr>
              <w:widowControl/>
              <w:textAlignment w:val="center"/>
            </w:pPr>
            <w:r>
              <w:rPr>
                <w:rFonts w:hint="eastAsia" w:ascii="仿宋_GB2312" w:hAnsi="宋体" w:cs="仿宋_GB2312"/>
                <w:color w:val="000000"/>
                <w:kern w:val="0"/>
                <w:sz w:val="21"/>
                <w:szCs w:val="21"/>
                <w:lang w:bidi="ar"/>
              </w:rPr>
              <w:t>智能客户服务实务</w:t>
            </w:r>
          </w:p>
        </w:tc>
        <w:tc>
          <w:tcPr>
            <w:tcW w:w="1280" w:type="dxa"/>
            <w:vAlign w:val="center"/>
          </w:tcPr>
          <w:p w14:paraId="297CCDF9">
            <w:pPr>
              <w:pStyle w:val="20"/>
              <w:spacing w:line="260" w:lineRule="exact"/>
              <w:jc w:val="center"/>
              <w:rPr>
                <w:rFonts w:ascii="仿宋_GB2312"/>
              </w:rPr>
            </w:pPr>
            <w:r>
              <w:rPr>
                <w:rFonts w:hint="eastAsia" w:ascii="仿宋_GB2312"/>
              </w:rPr>
              <w:t>专业必修课</w:t>
            </w:r>
          </w:p>
        </w:tc>
        <w:tc>
          <w:tcPr>
            <w:tcW w:w="1181" w:type="dxa"/>
            <w:vAlign w:val="center"/>
          </w:tcPr>
          <w:p w14:paraId="33F68939">
            <w:pPr>
              <w:pStyle w:val="20"/>
              <w:spacing w:line="260" w:lineRule="exact"/>
              <w:jc w:val="center"/>
              <w:rPr>
                <w:rFonts w:hint="eastAsia" w:ascii="仿宋" w:hAnsi="仿宋" w:eastAsia="仿宋"/>
                <w:color w:val="000000"/>
                <w:szCs w:val="21"/>
              </w:rPr>
            </w:pPr>
            <w:r>
              <w:rPr>
                <w:rFonts w:hint="eastAsia" w:ascii="仿宋" w:hAnsi="仿宋" w:eastAsia="仿宋"/>
                <w:color w:val="000000"/>
                <w:szCs w:val="21"/>
              </w:rPr>
              <w:t>20012028</w:t>
            </w:r>
          </w:p>
        </w:tc>
        <w:tc>
          <w:tcPr>
            <w:tcW w:w="1192" w:type="dxa"/>
            <w:vAlign w:val="center"/>
          </w:tcPr>
          <w:p w14:paraId="13FB194A">
            <w:pPr>
              <w:pStyle w:val="20"/>
              <w:spacing w:line="280" w:lineRule="exact"/>
              <w:jc w:val="center"/>
            </w:pPr>
            <w:r>
              <w:rPr>
                <w:rFonts w:hint="eastAsia" w:ascii="仿宋_GB2312"/>
              </w:rPr>
              <w:t>4/64</w:t>
            </w:r>
          </w:p>
        </w:tc>
        <w:tc>
          <w:tcPr>
            <w:tcW w:w="1528" w:type="dxa"/>
            <w:vAlign w:val="center"/>
          </w:tcPr>
          <w:p w14:paraId="2305ED99">
            <w:pPr>
              <w:pStyle w:val="20"/>
              <w:spacing w:line="280" w:lineRule="exact"/>
              <w:jc w:val="center"/>
            </w:pPr>
            <w:r>
              <w:rPr>
                <w:rFonts w:hint="eastAsia"/>
              </w:rPr>
              <w:t>4</w:t>
            </w:r>
          </w:p>
        </w:tc>
      </w:tr>
      <w:tr w14:paraId="59AE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753E6F55">
            <w:pPr>
              <w:pStyle w:val="20"/>
              <w:spacing w:line="280" w:lineRule="exact"/>
              <w:jc w:val="center"/>
            </w:pPr>
            <w:r>
              <w:rPr>
                <w:rFonts w:hint="eastAsia"/>
              </w:rPr>
              <w:t>17</w:t>
            </w:r>
          </w:p>
        </w:tc>
        <w:tc>
          <w:tcPr>
            <w:tcW w:w="2387" w:type="dxa"/>
            <w:vAlign w:val="center"/>
          </w:tcPr>
          <w:p w14:paraId="7741FEEB">
            <w:pPr>
              <w:widowControl/>
              <w:textAlignment w:val="center"/>
            </w:pPr>
            <w:r>
              <w:rPr>
                <w:rFonts w:hint="eastAsia" w:ascii="仿宋_GB2312" w:hAnsi="宋体" w:cs="仿宋_GB2312"/>
                <w:color w:val="000000"/>
                <w:kern w:val="0"/>
                <w:sz w:val="21"/>
                <w:szCs w:val="21"/>
                <w:lang w:bidi="ar"/>
              </w:rPr>
              <w:t>销售管理</w:t>
            </w:r>
          </w:p>
        </w:tc>
        <w:tc>
          <w:tcPr>
            <w:tcW w:w="1280" w:type="dxa"/>
            <w:vAlign w:val="center"/>
          </w:tcPr>
          <w:p w14:paraId="39DD8511">
            <w:pPr>
              <w:pStyle w:val="20"/>
              <w:spacing w:line="260" w:lineRule="exact"/>
              <w:jc w:val="center"/>
              <w:rPr>
                <w:rFonts w:ascii="仿宋_GB2312"/>
              </w:rPr>
            </w:pPr>
            <w:r>
              <w:rPr>
                <w:rFonts w:hint="eastAsia" w:ascii="仿宋_GB2312"/>
              </w:rPr>
              <w:t>专业必修课</w:t>
            </w:r>
          </w:p>
        </w:tc>
        <w:tc>
          <w:tcPr>
            <w:tcW w:w="1181" w:type="dxa"/>
            <w:vAlign w:val="center"/>
          </w:tcPr>
          <w:p w14:paraId="0246B538">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20012055</w:t>
            </w:r>
          </w:p>
        </w:tc>
        <w:tc>
          <w:tcPr>
            <w:tcW w:w="1192" w:type="dxa"/>
            <w:vAlign w:val="center"/>
          </w:tcPr>
          <w:p w14:paraId="6DA2E93A">
            <w:pPr>
              <w:pStyle w:val="20"/>
              <w:spacing w:line="280" w:lineRule="exact"/>
              <w:jc w:val="center"/>
            </w:pPr>
            <w:r>
              <w:rPr>
                <w:rFonts w:hint="eastAsia" w:ascii="仿宋_GB2312"/>
              </w:rPr>
              <w:t>3/48</w:t>
            </w:r>
          </w:p>
        </w:tc>
        <w:tc>
          <w:tcPr>
            <w:tcW w:w="1528" w:type="dxa"/>
            <w:vAlign w:val="center"/>
          </w:tcPr>
          <w:p w14:paraId="1DDA45A5">
            <w:pPr>
              <w:pStyle w:val="20"/>
              <w:spacing w:line="280" w:lineRule="exact"/>
              <w:jc w:val="center"/>
            </w:pPr>
            <w:r>
              <w:rPr>
                <w:rFonts w:hint="eastAsia"/>
              </w:rPr>
              <w:t>3</w:t>
            </w:r>
          </w:p>
        </w:tc>
      </w:tr>
      <w:tr w14:paraId="48BE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16909C68">
            <w:pPr>
              <w:pStyle w:val="20"/>
              <w:spacing w:line="280" w:lineRule="exact"/>
              <w:jc w:val="center"/>
            </w:pPr>
            <w:r>
              <w:rPr>
                <w:rFonts w:hint="eastAsia"/>
              </w:rPr>
              <w:t>18</w:t>
            </w:r>
          </w:p>
        </w:tc>
        <w:tc>
          <w:tcPr>
            <w:tcW w:w="2387" w:type="dxa"/>
            <w:vAlign w:val="center"/>
          </w:tcPr>
          <w:p w14:paraId="44CD0A63">
            <w:pPr>
              <w:widowControl/>
              <w:textAlignment w:val="center"/>
            </w:pPr>
            <w:r>
              <w:rPr>
                <w:rFonts w:hint="eastAsia" w:ascii="仿宋_GB2312" w:hAnsi="宋体" w:cs="仿宋_GB2312"/>
                <w:color w:val="000000"/>
                <w:kern w:val="0"/>
                <w:sz w:val="21"/>
                <w:szCs w:val="21"/>
                <w:lang w:bidi="ar"/>
              </w:rPr>
              <w:t>数字营销</w:t>
            </w:r>
          </w:p>
        </w:tc>
        <w:tc>
          <w:tcPr>
            <w:tcW w:w="1280" w:type="dxa"/>
            <w:vAlign w:val="center"/>
          </w:tcPr>
          <w:p w14:paraId="0914522F">
            <w:pPr>
              <w:pStyle w:val="20"/>
              <w:spacing w:line="260" w:lineRule="exact"/>
              <w:jc w:val="center"/>
              <w:rPr>
                <w:rFonts w:ascii="仿宋_GB2312"/>
              </w:rPr>
            </w:pPr>
            <w:r>
              <w:rPr>
                <w:rFonts w:hint="eastAsia" w:ascii="仿宋_GB2312"/>
              </w:rPr>
              <w:t>专业必修课</w:t>
            </w:r>
          </w:p>
        </w:tc>
        <w:tc>
          <w:tcPr>
            <w:tcW w:w="1181" w:type="dxa"/>
            <w:vAlign w:val="center"/>
          </w:tcPr>
          <w:p w14:paraId="6BA17CDC">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20012056</w:t>
            </w:r>
          </w:p>
        </w:tc>
        <w:tc>
          <w:tcPr>
            <w:tcW w:w="1192" w:type="dxa"/>
            <w:vAlign w:val="center"/>
          </w:tcPr>
          <w:p w14:paraId="2D3FEF12">
            <w:pPr>
              <w:pStyle w:val="20"/>
              <w:spacing w:line="280" w:lineRule="exact"/>
              <w:jc w:val="center"/>
            </w:pPr>
            <w:r>
              <w:rPr>
                <w:rFonts w:hint="eastAsia" w:ascii="仿宋_GB2312"/>
              </w:rPr>
              <w:t>4/64</w:t>
            </w:r>
          </w:p>
        </w:tc>
        <w:tc>
          <w:tcPr>
            <w:tcW w:w="1528" w:type="dxa"/>
            <w:vAlign w:val="center"/>
          </w:tcPr>
          <w:p w14:paraId="08C355CA">
            <w:pPr>
              <w:pStyle w:val="20"/>
              <w:spacing w:line="280" w:lineRule="exact"/>
              <w:jc w:val="center"/>
            </w:pPr>
            <w:r>
              <w:rPr>
                <w:rFonts w:hint="eastAsia"/>
              </w:rPr>
              <w:t>4</w:t>
            </w:r>
          </w:p>
        </w:tc>
      </w:tr>
      <w:tr w14:paraId="02A9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FCF1B07">
            <w:pPr>
              <w:pStyle w:val="20"/>
              <w:spacing w:line="280" w:lineRule="exact"/>
              <w:jc w:val="center"/>
            </w:pPr>
            <w:r>
              <w:rPr>
                <w:rFonts w:hint="eastAsia"/>
              </w:rPr>
              <w:t>19</w:t>
            </w:r>
          </w:p>
        </w:tc>
        <w:tc>
          <w:tcPr>
            <w:tcW w:w="2387" w:type="dxa"/>
            <w:vAlign w:val="center"/>
          </w:tcPr>
          <w:p w14:paraId="274CC68B">
            <w:pPr>
              <w:widowControl/>
              <w:textAlignment w:val="center"/>
            </w:pPr>
            <w:r>
              <w:rPr>
                <w:rFonts w:hint="eastAsia" w:ascii="仿宋_GB2312" w:hAnsi="宋体" w:cs="仿宋_GB2312"/>
                <w:color w:val="000000"/>
                <w:kern w:val="0"/>
                <w:sz w:val="21"/>
                <w:szCs w:val="21"/>
                <w:lang w:bidi="ar"/>
              </w:rPr>
              <w:t>品牌策划与推广</w:t>
            </w:r>
          </w:p>
        </w:tc>
        <w:tc>
          <w:tcPr>
            <w:tcW w:w="1280" w:type="dxa"/>
            <w:vAlign w:val="center"/>
          </w:tcPr>
          <w:p w14:paraId="476984A8">
            <w:pPr>
              <w:pStyle w:val="20"/>
              <w:spacing w:line="260" w:lineRule="exact"/>
              <w:jc w:val="center"/>
              <w:rPr>
                <w:rFonts w:ascii="仿宋_GB2312"/>
              </w:rPr>
            </w:pPr>
            <w:r>
              <w:rPr>
                <w:rFonts w:hint="eastAsia" w:ascii="仿宋_GB2312"/>
              </w:rPr>
              <w:t>专业必修课</w:t>
            </w:r>
          </w:p>
        </w:tc>
        <w:tc>
          <w:tcPr>
            <w:tcW w:w="1181" w:type="dxa"/>
            <w:vAlign w:val="center"/>
          </w:tcPr>
          <w:p w14:paraId="361309C8">
            <w:pPr>
              <w:pStyle w:val="20"/>
              <w:spacing w:line="260" w:lineRule="exact"/>
              <w:jc w:val="center"/>
              <w:rPr>
                <w:rFonts w:hint="eastAsia" w:ascii="仿宋" w:hAnsi="仿宋" w:eastAsia="仿宋"/>
                <w:color w:val="000000"/>
                <w:szCs w:val="21"/>
              </w:rPr>
            </w:pPr>
            <w:r>
              <w:rPr>
                <w:rFonts w:hint="eastAsia" w:ascii="仿宋" w:hAnsi="仿宋" w:eastAsia="仿宋"/>
                <w:color w:val="000000"/>
                <w:szCs w:val="21"/>
              </w:rPr>
              <w:t>20012046</w:t>
            </w:r>
          </w:p>
        </w:tc>
        <w:tc>
          <w:tcPr>
            <w:tcW w:w="1192" w:type="dxa"/>
            <w:vAlign w:val="center"/>
          </w:tcPr>
          <w:p w14:paraId="136B14F3">
            <w:pPr>
              <w:pStyle w:val="20"/>
              <w:spacing w:line="280" w:lineRule="exact"/>
              <w:jc w:val="center"/>
            </w:pPr>
            <w:r>
              <w:rPr>
                <w:rFonts w:hint="eastAsia" w:ascii="仿宋_GB2312"/>
              </w:rPr>
              <w:t>4/64</w:t>
            </w:r>
          </w:p>
        </w:tc>
        <w:tc>
          <w:tcPr>
            <w:tcW w:w="1528" w:type="dxa"/>
            <w:vAlign w:val="center"/>
          </w:tcPr>
          <w:p w14:paraId="0E0F7936">
            <w:pPr>
              <w:pStyle w:val="20"/>
              <w:spacing w:line="280" w:lineRule="exact"/>
              <w:jc w:val="center"/>
            </w:pPr>
            <w:r>
              <w:rPr>
                <w:rFonts w:hint="eastAsia"/>
              </w:rPr>
              <w:t>3</w:t>
            </w:r>
          </w:p>
        </w:tc>
      </w:tr>
      <w:tr w14:paraId="57C2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432A4230">
            <w:pPr>
              <w:pStyle w:val="20"/>
              <w:spacing w:line="280" w:lineRule="exact"/>
              <w:jc w:val="center"/>
            </w:pPr>
            <w:r>
              <w:rPr>
                <w:rFonts w:hint="eastAsia"/>
              </w:rPr>
              <w:t>20</w:t>
            </w:r>
          </w:p>
        </w:tc>
        <w:tc>
          <w:tcPr>
            <w:tcW w:w="2387" w:type="dxa"/>
            <w:vAlign w:val="center"/>
          </w:tcPr>
          <w:p w14:paraId="4739FBD6">
            <w:pPr>
              <w:widowControl/>
              <w:textAlignment w:val="center"/>
            </w:pPr>
            <w:r>
              <w:rPr>
                <w:rFonts w:hint="eastAsia" w:ascii="仿宋_GB2312" w:hAnsi="宋体" w:cs="仿宋_GB2312"/>
                <w:color w:val="000000"/>
                <w:kern w:val="0"/>
                <w:sz w:val="21"/>
                <w:szCs w:val="21"/>
                <w:lang w:bidi="ar"/>
              </w:rPr>
              <w:t>商务数据分析与应用</w:t>
            </w:r>
          </w:p>
        </w:tc>
        <w:tc>
          <w:tcPr>
            <w:tcW w:w="1280" w:type="dxa"/>
            <w:vAlign w:val="center"/>
          </w:tcPr>
          <w:p w14:paraId="167F2DC4">
            <w:pPr>
              <w:pStyle w:val="20"/>
              <w:spacing w:line="260" w:lineRule="exact"/>
              <w:jc w:val="center"/>
              <w:rPr>
                <w:rFonts w:ascii="仿宋_GB2312"/>
              </w:rPr>
            </w:pPr>
            <w:r>
              <w:rPr>
                <w:rFonts w:hint="eastAsia" w:ascii="仿宋_GB2312"/>
              </w:rPr>
              <w:t>专业必修课</w:t>
            </w:r>
          </w:p>
        </w:tc>
        <w:tc>
          <w:tcPr>
            <w:tcW w:w="1181" w:type="dxa"/>
            <w:vAlign w:val="center"/>
          </w:tcPr>
          <w:p w14:paraId="280B76B2">
            <w:pPr>
              <w:pStyle w:val="20"/>
              <w:spacing w:line="260" w:lineRule="exact"/>
              <w:jc w:val="center"/>
              <w:rPr>
                <w:rFonts w:hint="eastAsia" w:ascii="仿宋" w:hAnsi="仿宋" w:eastAsia="仿宋"/>
                <w:color w:val="000000"/>
                <w:szCs w:val="21"/>
              </w:rPr>
            </w:pPr>
            <w:r>
              <w:rPr>
                <w:rFonts w:hint="eastAsia" w:ascii="仿宋" w:hAnsi="仿宋" w:eastAsia="仿宋"/>
                <w:color w:val="000000"/>
                <w:szCs w:val="21"/>
              </w:rPr>
              <w:t>20012036</w:t>
            </w:r>
          </w:p>
        </w:tc>
        <w:tc>
          <w:tcPr>
            <w:tcW w:w="1192" w:type="dxa"/>
            <w:vAlign w:val="center"/>
          </w:tcPr>
          <w:p w14:paraId="5AD550DF">
            <w:pPr>
              <w:pStyle w:val="20"/>
              <w:spacing w:line="280" w:lineRule="exact"/>
              <w:jc w:val="center"/>
            </w:pPr>
            <w:r>
              <w:rPr>
                <w:rFonts w:hint="eastAsia" w:ascii="仿宋_GB2312"/>
              </w:rPr>
              <w:t>4/64</w:t>
            </w:r>
          </w:p>
        </w:tc>
        <w:tc>
          <w:tcPr>
            <w:tcW w:w="1528" w:type="dxa"/>
            <w:vAlign w:val="center"/>
          </w:tcPr>
          <w:p w14:paraId="448C5C6B">
            <w:pPr>
              <w:pStyle w:val="20"/>
              <w:spacing w:line="280" w:lineRule="exact"/>
              <w:jc w:val="center"/>
            </w:pPr>
            <w:r>
              <w:rPr>
                <w:rFonts w:hint="eastAsia"/>
              </w:rPr>
              <w:t>3</w:t>
            </w:r>
          </w:p>
        </w:tc>
      </w:tr>
      <w:tr w14:paraId="745A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515E4FE">
            <w:pPr>
              <w:pStyle w:val="20"/>
              <w:spacing w:line="280" w:lineRule="exact"/>
              <w:jc w:val="center"/>
            </w:pPr>
            <w:r>
              <w:rPr>
                <w:rFonts w:hint="eastAsia"/>
              </w:rPr>
              <w:t>21</w:t>
            </w:r>
          </w:p>
        </w:tc>
        <w:tc>
          <w:tcPr>
            <w:tcW w:w="2387" w:type="dxa"/>
            <w:vAlign w:val="center"/>
          </w:tcPr>
          <w:p w14:paraId="43FED856">
            <w:pPr>
              <w:widowControl/>
              <w:textAlignment w:val="center"/>
            </w:pPr>
            <w:r>
              <w:rPr>
                <w:rFonts w:hint="eastAsia" w:ascii="仿宋_GB2312" w:hAnsi="宋体" w:cs="仿宋_GB2312"/>
                <w:color w:val="000000"/>
                <w:kern w:val="0"/>
                <w:sz w:val="21"/>
                <w:szCs w:val="21"/>
                <w:lang w:bidi="ar"/>
              </w:rPr>
              <w:t>营销策划</w:t>
            </w:r>
          </w:p>
        </w:tc>
        <w:tc>
          <w:tcPr>
            <w:tcW w:w="1280" w:type="dxa"/>
            <w:vAlign w:val="center"/>
          </w:tcPr>
          <w:p w14:paraId="22BE42F2">
            <w:pPr>
              <w:pStyle w:val="20"/>
              <w:spacing w:line="260" w:lineRule="exact"/>
              <w:jc w:val="center"/>
              <w:rPr>
                <w:rFonts w:ascii="仿宋_GB2312"/>
              </w:rPr>
            </w:pPr>
            <w:r>
              <w:rPr>
                <w:rFonts w:hint="eastAsia" w:ascii="仿宋_GB2312"/>
              </w:rPr>
              <w:t>专业必修课</w:t>
            </w:r>
          </w:p>
        </w:tc>
        <w:tc>
          <w:tcPr>
            <w:tcW w:w="1181" w:type="dxa"/>
            <w:vAlign w:val="center"/>
          </w:tcPr>
          <w:p w14:paraId="781B005F">
            <w:pPr>
              <w:pStyle w:val="20"/>
              <w:spacing w:line="260" w:lineRule="exact"/>
              <w:jc w:val="center"/>
              <w:rPr>
                <w:rFonts w:hint="eastAsia" w:ascii="仿宋" w:hAnsi="仿宋" w:eastAsia="仿宋"/>
                <w:color w:val="000000"/>
                <w:szCs w:val="21"/>
              </w:rPr>
            </w:pPr>
            <w:r>
              <w:rPr>
                <w:rFonts w:hint="eastAsia" w:ascii="仿宋" w:hAnsi="仿宋" w:eastAsia="仿宋"/>
                <w:color w:val="000000"/>
                <w:szCs w:val="21"/>
              </w:rPr>
              <w:t>20012047</w:t>
            </w:r>
          </w:p>
        </w:tc>
        <w:tc>
          <w:tcPr>
            <w:tcW w:w="1192" w:type="dxa"/>
            <w:vAlign w:val="center"/>
          </w:tcPr>
          <w:p w14:paraId="3EEA4123">
            <w:pPr>
              <w:pStyle w:val="20"/>
              <w:spacing w:line="280" w:lineRule="exact"/>
              <w:jc w:val="center"/>
            </w:pPr>
            <w:r>
              <w:rPr>
                <w:rFonts w:hint="eastAsia" w:ascii="仿宋_GB2312"/>
              </w:rPr>
              <w:t>3/48</w:t>
            </w:r>
          </w:p>
        </w:tc>
        <w:tc>
          <w:tcPr>
            <w:tcW w:w="1528" w:type="dxa"/>
            <w:vAlign w:val="center"/>
          </w:tcPr>
          <w:p w14:paraId="3BD1A2AC">
            <w:pPr>
              <w:pStyle w:val="20"/>
              <w:spacing w:line="280" w:lineRule="exact"/>
              <w:jc w:val="center"/>
            </w:pPr>
            <w:r>
              <w:rPr>
                <w:rFonts w:hint="eastAsia"/>
              </w:rPr>
              <w:t>4</w:t>
            </w:r>
          </w:p>
        </w:tc>
      </w:tr>
      <w:tr w14:paraId="1B6F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4E27B2EB">
            <w:pPr>
              <w:pStyle w:val="20"/>
              <w:spacing w:line="280" w:lineRule="exact"/>
              <w:jc w:val="center"/>
            </w:pPr>
            <w:r>
              <w:rPr>
                <w:rFonts w:hint="eastAsia"/>
              </w:rPr>
              <w:t>22</w:t>
            </w:r>
          </w:p>
        </w:tc>
        <w:tc>
          <w:tcPr>
            <w:tcW w:w="2387" w:type="dxa"/>
            <w:vAlign w:val="center"/>
          </w:tcPr>
          <w:p w14:paraId="6407C459">
            <w:pPr>
              <w:pStyle w:val="20"/>
              <w:spacing w:line="280" w:lineRule="exact"/>
            </w:pPr>
            <w:r>
              <w:rPr>
                <w:rFonts w:hint="eastAsia"/>
              </w:rPr>
              <w:t>店铺运营</w:t>
            </w:r>
          </w:p>
        </w:tc>
        <w:tc>
          <w:tcPr>
            <w:tcW w:w="1280" w:type="dxa"/>
            <w:vAlign w:val="center"/>
          </w:tcPr>
          <w:p w14:paraId="19048884">
            <w:pPr>
              <w:pStyle w:val="20"/>
              <w:spacing w:line="260" w:lineRule="exact"/>
              <w:jc w:val="center"/>
              <w:rPr>
                <w:rFonts w:ascii="仿宋_GB2312"/>
              </w:rPr>
            </w:pPr>
            <w:r>
              <w:rPr>
                <w:rFonts w:hint="eastAsia" w:ascii="仿宋_GB2312"/>
              </w:rPr>
              <w:t>专业必修课</w:t>
            </w:r>
          </w:p>
        </w:tc>
        <w:tc>
          <w:tcPr>
            <w:tcW w:w="1181" w:type="dxa"/>
            <w:vAlign w:val="center"/>
          </w:tcPr>
          <w:p w14:paraId="5DF5DEEF">
            <w:pPr>
              <w:pStyle w:val="20"/>
              <w:spacing w:line="260" w:lineRule="exact"/>
              <w:jc w:val="center"/>
              <w:rPr>
                <w:rFonts w:hint="eastAsia" w:ascii="仿宋" w:hAnsi="仿宋" w:eastAsia="仿宋"/>
                <w:color w:val="000000"/>
                <w:szCs w:val="21"/>
              </w:rPr>
            </w:pPr>
            <w:r>
              <w:rPr>
                <w:rFonts w:hint="eastAsia" w:ascii="仿宋" w:hAnsi="仿宋" w:eastAsia="仿宋"/>
                <w:color w:val="000000"/>
                <w:szCs w:val="21"/>
              </w:rPr>
              <w:t>20012031</w:t>
            </w:r>
          </w:p>
        </w:tc>
        <w:tc>
          <w:tcPr>
            <w:tcW w:w="1192" w:type="dxa"/>
            <w:vAlign w:val="center"/>
          </w:tcPr>
          <w:p w14:paraId="3C764C65">
            <w:pPr>
              <w:pStyle w:val="20"/>
              <w:spacing w:line="280" w:lineRule="exact"/>
              <w:jc w:val="center"/>
            </w:pPr>
            <w:r>
              <w:rPr>
                <w:rFonts w:hint="eastAsia" w:ascii="仿宋_GB2312"/>
              </w:rPr>
              <w:t>3/48</w:t>
            </w:r>
          </w:p>
        </w:tc>
        <w:tc>
          <w:tcPr>
            <w:tcW w:w="1528" w:type="dxa"/>
            <w:vAlign w:val="center"/>
          </w:tcPr>
          <w:p w14:paraId="215D82CE">
            <w:pPr>
              <w:pStyle w:val="20"/>
              <w:spacing w:line="280" w:lineRule="exact"/>
              <w:jc w:val="center"/>
            </w:pPr>
            <w:r>
              <w:rPr>
                <w:rFonts w:hint="eastAsia"/>
              </w:rPr>
              <w:t>5</w:t>
            </w:r>
          </w:p>
        </w:tc>
      </w:tr>
      <w:tr w14:paraId="4BF2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BA1C35D">
            <w:pPr>
              <w:pStyle w:val="20"/>
              <w:spacing w:line="280" w:lineRule="exact"/>
              <w:jc w:val="center"/>
            </w:pPr>
            <w:r>
              <w:rPr>
                <w:rFonts w:hint="eastAsia"/>
              </w:rPr>
              <w:t>23</w:t>
            </w:r>
          </w:p>
        </w:tc>
        <w:tc>
          <w:tcPr>
            <w:tcW w:w="2387" w:type="dxa"/>
            <w:vAlign w:val="center"/>
          </w:tcPr>
          <w:p w14:paraId="77D09B73">
            <w:pPr>
              <w:widowControl/>
              <w:textAlignment w:val="center"/>
            </w:pPr>
            <w:r>
              <w:rPr>
                <w:rFonts w:hint="eastAsia" w:ascii="仿宋_GB2312" w:hAnsi="宋体" w:cs="仿宋_GB2312"/>
                <w:color w:val="000000"/>
                <w:kern w:val="0"/>
                <w:sz w:val="21"/>
                <w:szCs w:val="21"/>
                <w:lang w:bidi="ar"/>
              </w:rPr>
              <w:t>营销数据可视化实践</w:t>
            </w:r>
          </w:p>
        </w:tc>
        <w:tc>
          <w:tcPr>
            <w:tcW w:w="1280" w:type="dxa"/>
            <w:vAlign w:val="center"/>
          </w:tcPr>
          <w:p w14:paraId="18E894B9">
            <w:pPr>
              <w:pStyle w:val="20"/>
              <w:spacing w:line="260" w:lineRule="exact"/>
              <w:jc w:val="center"/>
              <w:rPr>
                <w:rFonts w:ascii="仿宋_GB2312"/>
              </w:rPr>
            </w:pPr>
            <w:r>
              <w:rPr>
                <w:rFonts w:hint="eastAsia" w:ascii="仿宋_GB2312"/>
              </w:rPr>
              <w:t>专业必修课</w:t>
            </w:r>
          </w:p>
        </w:tc>
        <w:tc>
          <w:tcPr>
            <w:tcW w:w="1181" w:type="dxa"/>
            <w:vAlign w:val="center"/>
          </w:tcPr>
          <w:p w14:paraId="2D9E401F">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20012057</w:t>
            </w:r>
          </w:p>
        </w:tc>
        <w:tc>
          <w:tcPr>
            <w:tcW w:w="1192" w:type="dxa"/>
            <w:vAlign w:val="center"/>
          </w:tcPr>
          <w:p w14:paraId="2B0EA09B">
            <w:pPr>
              <w:pStyle w:val="20"/>
              <w:spacing w:line="280" w:lineRule="exact"/>
              <w:jc w:val="center"/>
            </w:pPr>
            <w:r>
              <w:rPr>
                <w:rFonts w:hint="eastAsia" w:ascii="仿宋_GB2312"/>
              </w:rPr>
              <w:t>1/20</w:t>
            </w:r>
          </w:p>
        </w:tc>
        <w:tc>
          <w:tcPr>
            <w:tcW w:w="1528" w:type="dxa"/>
            <w:vAlign w:val="center"/>
          </w:tcPr>
          <w:p w14:paraId="6B342EC0">
            <w:pPr>
              <w:pStyle w:val="20"/>
              <w:spacing w:line="280" w:lineRule="exact"/>
              <w:jc w:val="center"/>
            </w:pPr>
            <w:r>
              <w:rPr>
                <w:rFonts w:hint="eastAsia"/>
              </w:rPr>
              <w:t>2</w:t>
            </w:r>
          </w:p>
        </w:tc>
      </w:tr>
      <w:tr w14:paraId="3D1E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2EDDC4BC">
            <w:pPr>
              <w:pStyle w:val="20"/>
              <w:spacing w:line="280" w:lineRule="exact"/>
              <w:jc w:val="center"/>
            </w:pPr>
            <w:r>
              <w:rPr>
                <w:rFonts w:hint="eastAsia"/>
              </w:rPr>
              <w:t>24</w:t>
            </w:r>
          </w:p>
        </w:tc>
        <w:tc>
          <w:tcPr>
            <w:tcW w:w="2387" w:type="dxa"/>
            <w:vAlign w:val="center"/>
          </w:tcPr>
          <w:p w14:paraId="0CD1217D">
            <w:pPr>
              <w:widowControl/>
              <w:textAlignment w:val="center"/>
            </w:pPr>
            <w:r>
              <w:rPr>
                <w:rFonts w:hint="eastAsia" w:ascii="仿宋_GB2312" w:hAnsi="宋体" w:cs="仿宋_GB2312"/>
                <w:color w:val="000000"/>
                <w:kern w:val="0"/>
                <w:sz w:val="21"/>
                <w:szCs w:val="21"/>
                <w:lang w:bidi="ar"/>
              </w:rPr>
              <w:t>直播营销实践</w:t>
            </w:r>
          </w:p>
        </w:tc>
        <w:tc>
          <w:tcPr>
            <w:tcW w:w="1280" w:type="dxa"/>
            <w:vAlign w:val="center"/>
          </w:tcPr>
          <w:p w14:paraId="4DFE6CEF">
            <w:pPr>
              <w:pStyle w:val="20"/>
              <w:spacing w:line="260" w:lineRule="exact"/>
              <w:jc w:val="center"/>
              <w:rPr>
                <w:rFonts w:ascii="仿宋_GB2312"/>
              </w:rPr>
            </w:pPr>
            <w:r>
              <w:rPr>
                <w:rFonts w:hint="eastAsia" w:ascii="仿宋_GB2312"/>
              </w:rPr>
              <w:t>专业必修课</w:t>
            </w:r>
          </w:p>
        </w:tc>
        <w:tc>
          <w:tcPr>
            <w:tcW w:w="1181" w:type="dxa"/>
            <w:vAlign w:val="center"/>
          </w:tcPr>
          <w:p w14:paraId="34A5F354">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20012058</w:t>
            </w:r>
          </w:p>
        </w:tc>
        <w:tc>
          <w:tcPr>
            <w:tcW w:w="1192" w:type="dxa"/>
            <w:vAlign w:val="center"/>
          </w:tcPr>
          <w:p w14:paraId="5D74A392">
            <w:pPr>
              <w:pStyle w:val="20"/>
              <w:spacing w:line="280" w:lineRule="exact"/>
              <w:jc w:val="center"/>
            </w:pPr>
            <w:r>
              <w:rPr>
                <w:rFonts w:hint="eastAsia" w:ascii="仿宋_GB2312"/>
              </w:rPr>
              <w:t>1/20</w:t>
            </w:r>
          </w:p>
        </w:tc>
        <w:tc>
          <w:tcPr>
            <w:tcW w:w="1528" w:type="dxa"/>
            <w:vAlign w:val="center"/>
          </w:tcPr>
          <w:p w14:paraId="5EB411DF">
            <w:pPr>
              <w:pStyle w:val="20"/>
              <w:spacing w:line="280" w:lineRule="exact"/>
              <w:jc w:val="center"/>
            </w:pPr>
            <w:r>
              <w:rPr>
                <w:rFonts w:hint="eastAsia"/>
              </w:rPr>
              <w:t>3</w:t>
            </w:r>
          </w:p>
        </w:tc>
      </w:tr>
      <w:tr w14:paraId="4A78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60232D9">
            <w:pPr>
              <w:pStyle w:val="20"/>
              <w:spacing w:line="280" w:lineRule="exact"/>
              <w:jc w:val="center"/>
            </w:pPr>
            <w:r>
              <w:rPr>
                <w:rFonts w:hint="eastAsia"/>
              </w:rPr>
              <w:t>25</w:t>
            </w:r>
          </w:p>
        </w:tc>
        <w:tc>
          <w:tcPr>
            <w:tcW w:w="2387" w:type="dxa"/>
            <w:vAlign w:val="center"/>
          </w:tcPr>
          <w:p w14:paraId="2D658394">
            <w:pPr>
              <w:widowControl/>
              <w:textAlignment w:val="center"/>
            </w:pPr>
            <w:r>
              <w:rPr>
                <w:rFonts w:hint="eastAsia" w:ascii="仿宋_GB2312" w:hAnsi="宋体" w:cs="仿宋_GB2312"/>
                <w:color w:val="000000"/>
                <w:kern w:val="0"/>
                <w:sz w:val="21"/>
                <w:szCs w:val="21"/>
                <w:lang w:bidi="ar"/>
              </w:rPr>
              <w:t>毕业设计</w:t>
            </w:r>
          </w:p>
        </w:tc>
        <w:tc>
          <w:tcPr>
            <w:tcW w:w="1280" w:type="dxa"/>
            <w:vAlign w:val="center"/>
          </w:tcPr>
          <w:p w14:paraId="2A7588F4">
            <w:pPr>
              <w:pStyle w:val="20"/>
              <w:spacing w:line="260" w:lineRule="exact"/>
              <w:jc w:val="center"/>
              <w:rPr>
                <w:rFonts w:ascii="仿宋_GB2312"/>
              </w:rPr>
            </w:pPr>
            <w:r>
              <w:rPr>
                <w:rFonts w:hint="eastAsia" w:ascii="仿宋_GB2312"/>
              </w:rPr>
              <w:t>专业必修课</w:t>
            </w:r>
          </w:p>
        </w:tc>
        <w:tc>
          <w:tcPr>
            <w:tcW w:w="1181" w:type="dxa"/>
            <w:vAlign w:val="center"/>
          </w:tcPr>
          <w:p w14:paraId="7A13B75A">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20012059</w:t>
            </w:r>
          </w:p>
        </w:tc>
        <w:tc>
          <w:tcPr>
            <w:tcW w:w="1192" w:type="dxa"/>
            <w:vAlign w:val="center"/>
          </w:tcPr>
          <w:p w14:paraId="616DF92B">
            <w:pPr>
              <w:pStyle w:val="20"/>
              <w:spacing w:line="280" w:lineRule="exact"/>
              <w:jc w:val="center"/>
            </w:pPr>
            <w:r>
              <w:rPr>
                <w:rFonts w:hint="eastAsia" w:ascii="仿宋_GB2312"/>
              </w:rPr>
              <w:t>6/80</w:t>
            </w:r>
          </w:p>
        </w:tc>
        <w:tc>
          <w:tcPr>
            <w:tcW w:w="1528" w:type="dxa"/>
            <w:vAlign w:val="center"/>
          </w:tcPr>
          <w:p w14:paraId="52FCE207">
            <w:pPr>
              <w:pStyle w:val="20"/>
              <w:spacing w:line="280" w:lineRule="exact"/>
              <w:jc w:val="center"/>
            </w:pPr>
            <w:r>
              <w:rPr>
                <w:rFonts w:hint="eastAsia"/>
              </w:rPr>
              <w:t>5</w:t>
            </w:r>
          </w:p>
        </w:tc>
      </w:tr>
      <w:tr w14:paraId="36FB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79A21689">
            <w:pPr>
              <w:pStyle w:val="20"/>
              <w:spacing w:line="280" w:lineRule="exact"/>
              <w:jc w:val="center"/>
            </w:pPr>
            <w:r>
              <w:rPr>
                <w:rFonts w:hint="eastAsia"/>
              </w:rPr>
              <w:t>26</w:t>
            </w:r>
          </w:p>
        </w:tc>
        <w:tc>
          <w:tcPr>
            <w:tcW w:w="2387" w:type="dxa"/>
            <w:vAlign w:val="center"/>
          </w:tcPr>
          <w:p w14:paraId="5A4788BE">
            <w:pPr>
              <w:widowControl/>
              <w:textAlignment w:val="center"/>
            </w:pPr>
            <w:r>
              <w:rPr>
                <w:rFonts w:hint="eastAsia" w:ascii="仿宋_GB2312" w:hAnsi="宋体" w:cs="仿宋_GB2312"/>
                <w:color w:val="000000"/>
                <w:kern w:val="0"/>
                <w:sz w:val="21"/>
                <w:szCs w:val="21"/>
                <w:lang w:bidi="ar"/>
              </w:rPr>
              <w:t>综合实践</w:t>
            </w:r>
          </w:p>
        </w:tc>
        <w:tc>
          <w:tcPr>
            <w:tcW w:w="1280" w:type="dxa"/>
            <w:vAlign w:val="center"/>
          </w:tcPr>
          <w:p w14:paraId="0555CE59">
            <w:pPr>
              <w:pStyle w:val="20"/>
              <w:spacing w:line="260" w:lineRule="exact"/>
              <w:jc w:val="center"/>
              <w:rPr>
                <w:rFonts w:ascii="仿宋_GB2312"/>
              </w:rPr>
            </w:pPr>
            <w:r>
              <w:rPr>
                <w:rFonts w:hint="eastAsia" w:ascii="仿宋_GB2312"/>
              </w:rPr>
              <w:t>专业必修课</w:t>
            </w:r>
          </w:p>
        </w:tc>
        <w:tc>
          <w:tcPr>
            <w:tcW w:w="1181" w:type="dxa"/>
            <w:vAlign w:val="center"/>
          </w:tcPr>
          <w:p w14:paraId="47D9E055">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20012060</w:t>
            </w:r>
          </w:p>
        </w:tc>
        <w:tc>
          <w:tcPr>
            <w:tcW w:w="1192" w:type="dxa"/>
            <w:vAlign w:val="center"/>
          </w:tcPr>
          <w:p w14:paraId="0C7FF8F8">
            <w:pPr>
              <w:pStyle w:val="20"/>
              <w:spacing w:line="280" w:lineRule="exact"/>
              <w:jc w:val="center"/>
            </w:pPr>
            <w:r>
              <w:rPr>
                <w:rFonts w:hint="eastAsia" w:ascii="仿宋_GB2312"/>
              </w:rPr>
              <w:t>12/240</w:t>
            </w:r>
          </w:p>
        </w:tc>
        <w:tc>
          <w:tcPr>
            <w:tcW w:w="1528" w:type="dxa"/>
            <w:vAlign w:val="center"/>
          </w:tcPr>
          <w:p w14:paraId="247EFEA3">
            <w:pPr>
              <w:pStyle w:val="20"/>
              <w:spacing w:line="280" w:lineRule="exact"/>
              <w:jc w:val="center"/>
            </w:pPr>
            <w:r>
              <w:rPr>
                <w:rFonts w:hint="eastAsia"/>
              </w:rPr>
              <w:t>5</w:t>
            </w:r>
          </w:p>
        </w:tc>
      </w:tr>
      <w:tr w14:paraId="12C10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6A063346">
            <w:pPr>
              <w:pStyle w:val="20"/>
              <w:spacing w:line="280" w:lineRule="exact"/>
              <w:jc w:val="center"/>
            </w:pPr>
            <w:r>
              <w:rPr>
                <w:rFonts w:hint="eastAsia"/>
              </w:rPr>
              <w:t>27</w:t>
            </w:r>
          </w:p>
        </w:tc>
        <w:tc>
          <w:tcPr>
            <w:tcW w:w="2387" w:type="dxa"/>
            <w:vAlign w:val="center"/>
          </w:tcPr>
          <w:p w14:paraId="0AE9FFFD">
            <w:pPr>
              <w:widowControl/>
              <w:textAlignment w:val="center"/>
            </w:pPr>
            <w:r>
              <w:rPr>
                <w:rFonts w:hint="eastAsia" w:ascii="仿宋_GB2312" w:hAnsi="宋体" w:cs="仿宋_GB2312"/>
                <w:color w:val="000000"/>
                <w:kern w:val="0"/>
                <w:sz w:val="21"/>
                <w:szCs w:val="21"/>
                <w:lang w:bidi="ar"/>
              </w:rPr>
              <w:t>岗位实习</w:t>
            </w:r>
          </w:p>
        </w:tc>
        <w:tc>
          <w:tcPr>
            <w:tcW w:w="1280" w:type="dxa"/>
            <w:vAlign w:val="center"/>
          </w:tcPr>
          <w:p w14:paraId="4E0E548B">
            <w:pPr>
              <w:pStyle w:val="20"/>
              <w:spacing w:line="260" w:lineRule="exact"/>
              <w:jc w:val="center"/>
              <w:rPr>
                <w:rFonts w:ascii="仿宋_GB2312"/>
              </w:rPr>
            </w:pPr>
            <w:r>
              <w:rPr>
                <w:rFonts w:hint="eastAsia" w:ascii="仿宋_GB2312"/>
              </w:rPr>
              <w:t>专业必修课</w:t>
            </w:r>
          </w:p>
        </w:tc>
        <w:tc>
          <w:tcPr>
            <w:tcW w:w="1181" w:type="dxa"/>
            <w:vAlign w:val="center"/>
          </w:tcPr>
          <w:p w14:paraId="16CE24DA">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20012061</w:t>
            </w:r>
          </w:p>
        </w:tc>
        <w:tc>
          <w:tcPr>
            <w:tcW w:w="1192" w:type="dxa"/>
            <w:vAlign w:val="center"/>
          </w:tcPr>
          <w:p w14:paraId="7D687630">
            <w:pPr>
              <w:pStyle w:val="20"/>
              <w:spacing w:line="280" w:lineRule="exact"/>
              <w:jc w:val="center"/>
            </w:pPr>
            <w:r>
              <w:rPr>
                <w:rFonts w:hint="eastAsia" w:ascii="仿宋_GB2312"/>
              </w:rPr>
              <w:t>12/240</w:t>
            </w:r>
          </w:p>
        </w:tc>
        <w:tc>
          <w:tcPr>
            <w:tcW w:w="1528" w:type="dxa"/>
            <w:vAlign w:val="center"/>
          </w:tcPr>
          <w:p w14:paraId="2B8B1C14">
            <w:pPr>
              <w:pStyle w:val="20"/>
              <w:spacing w:line="280" w:lineRule="exact"/>
              <w:jc w:val="center"/>
            </w:pPr>
            <w:r>
              <w:rPr>
                <w:rFonts w:hint="eastAsia"/>
              </w:rPr>
              <w:t>6</w:t>
            </w:r>
          </w:p>
        </w:tc>
      </w:tr>
      <w:tr w14:paraId="0F9B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1197725D">
            <w:pPr>
              <w:pStyle w:val="20"/>
              <w:spacing w:line="280" w:lineRule="exact"/>
              <w:jc w:val="center"/>
            </w:pPr>
            <w:r>
              <w:rPr>
                <w:rFonts w:hint="eastAsia"/>
              </w:rPr>
              <w:t>28</w:t>
            </w:r>
          </w:p>
        </w:tc>
        <w:tc>
          <w:tcPr>
            <w:tcW w:w="2387" w:type="dxa"/>
            <w:vAlign w:val="center"/>
          </w:tcPr>
          <w:p w14:paraId="7A0B155A">
            <w:pPr>
              <w:widowControl/>
              <w:textAlignment w:val="center"/>
            </w:pPr>
            <w:r>
              <w:rPr>
                <w:rFonts w:hint="eastAsia" w:ascii="仿宋_GB2312" w:hAnsi="宋体" w:cs="仿宋_GB2312"/>
                <w:color w:val="000000"/>
                <w:kern w:val="0"/>
                <w:sz w:val="21"/>
                <w:szCs w:val="21"/>
                <w:lang w:bidi="ar"/>
              </w:rPr>
              <w:t>商务礼仪与谈判</w:t>
            </w:r>
          </w:p>
        </w:tc>
        <w:tc>
          <w:tcPr>
            <w:tcW w:w="1280" w:type="dxa"/>
            <w:vAlign w:val="center"/>
          </w:tcPr>
          <w:p w14:paraId="163F070C">
            <w:pPr>
              <w:pStyle w:val="20"/>
              <w:spacing w:line="280" w:lineRule="exact"/>
              <w:jc w:val="center"/>
            </w:pPr>
            <w:r>
              <w:rPr>
                <w:rFonts w:hint="eastAsia"/>
              </w:rPr>
              <w:t>专业选修课</w:t>
            </w:r>
          </w:p>
        </w:tc>
        <w:tc>
          <w:tcPr>
            <w:tcW w:w="1181" w:type="dxa"/>
            <w:vAlign w:val="center"/>
          </w:tcPr>
          <w:p w14:paraId="0AFE19D3">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20012062</w:t>
            </w:r>
          </w:p>
        </w:tc>
        <w:tc>
          <w:tcPr>
            <w:tcW w:w="1192" w:type="dxa"/>
            <w:vAlign w:val="center"/>
          </w:tcPr>
          <w:p w14:paraId="51316B8C">
            <w:pPr>
              <w:pStyle w:val="20"/>
              <w:spacing w:line="280" w:lineRule="exact"/>
              <w:jc w:val="center"/>
            </w:pPr>
            <w:r>
              <w:rPr>
                <w:rFonts w:hint="eastAsia" w:ascii="仿宋_GB2312"/>
              </w:rPr>
              <w:t>2/32</w:t>
            </w:r>
          </w:p>
        </w:tc>
        <w:tc>
          <w:tcPr>
            <w:tcW w:w="1528" w:type="dxa"/>
            <w:vAlign w:val="center"/>
          </w:tcPr>
          <w:p w14:paraId="6FF7C707">
            <w:pPr>
              <w:pStyle w:val="20"/>
              <w:spacing w:line="280" w:lineRule="exact"/>
              <w:jc w:val="center"/>
            </w:pPr>
            <w:r>
              <w:rPr>
                <w:rFonts w:hint="eastAsia"/>
              </w:rPr>
              <w:t>3</w:t>
            </w:r>
          </w:p>
        </w:tc>
      </w:tr>
      <w:tr w14:paraId="0C4F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37F8335">
            <w:pPr>
              <w:pStyle w:val="20"/>
              <w:spacing w:line="280" w:lineRule="exact"/>
              <w:jc w:val="center"/>
            </w:pPr>
            <w:r>
              <w:rPr>
                <w:rFonts w:hint="eastAsia"/>
              </w:rPr>
              <w:t>29</w:t>
            </w:r>
          </w:p>
        </w:tc>
        <w:tc>
          <w:tcPr>
            <w:tcW w:w="2387" w:type="dxa"/>
            <w:vAlign w:val="center"/>
          </w:tcPr>
          <w:p w14:paraId="5DD96A69">
            <w:pPr>
              <w:widowControl/>
              <w:textAlignment w:val="center"/>
            </w:pPr>
            <w:r>
              <w:rPr>
                <w:rFonts w:hint="eastAsia" w:ascii="仿宋_GB2312" w:hAnsi="宋体" w:cs="仿宋_GB2312"/>
                <w:color w:val="000000"/>
                <w:kern w:val="0"/>
                <w:sz w:val="21"/>
                <w:szCs w:val="21"/>
                <w:lang w:bidi="ar"/>
              </w:rPr>
              <w:t>企业经营管理沙盘模拟训练</w:t>
            </w:r>
          </w:p>
        </w:tc>
        <w:tc>
          <w:tcPr>
            <w:tcW w:w="1280" w:type="dxa"/>
            <w:vAlign w:val="center"/>
          </w:tcPr>
          <w:p w14:paraId="78D41608">
            <w:pPr>
              <w:pStyle w:val="20"/>
              <w:spacing w:line="280" w:lineRule="exact"/>
              <w:jc w:val="center"/>
            </w:pPr>
            <w:r>
              <w:rPr>
                <w:rFonts w:hint="eastAsia"/>
              </w:rPr>
              <w:t>专业选修课</w:t>
            </w:r>
          </w:p>
        </w:tc>
        <w:tc>
          <w:tcPr>
            <w:tcW w:w="1181" w:type="dxa"/>
            <w:vAlign w:val="center"/>
          </w:tcPr>
          <w:p w14:paraId="7B5E3394">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20012063</w:t>
            </w:r>
          </w:p>
        </w:tc>
        <w:tc>
          <w:tcPr>
            <w:tcW w:w="1192" w:type="dxa"/>
            <w:vAlign w:val="center"/>
          </w:tcPr>
          <w:p w14:paraId="67EDAC93">
            <w:pPr>
              <w:pStyle w:val="20"/>
              <w:spacing w:line="280" w:lineRule="exact"/>
              <w:jc w:val="center"/>
            </w:pPr>
            <w:r>
              <w:rPr>
                <w:rFonts w:hint="eastAsia" w:ascii="仿宋_GB2312"/>
              </w:rPr>
              <w:t>2/32</w:t>
            </w:r>
          </w:p>
        </w:tc>
        <w:tc>
          <w:tcPr>
            <w:tcW w:w="1528" w:type="dxa"/>
            <w:vAlign w:val="center"/>
          </w:tcPr>
          <w:p w14:paraId="24026E54">
            <w:pPr>
              <w:pStyle w:val="20"/>
              <w:spacing w:line="280" w:lineRule="exact"/>
              <w:jc w:val="center"/>
            </w:pPr>
            <w:r>
              <w:rPr>
                <w:rFonts w:hint="eastAsia"/>
              </w:rPr>
              <w:t>4</w:t>
            </w:r>
          </w:p>
        </w:tc>
      </w:tr>
      <w:tr w14:paraId="0E0B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87ED7A0">
            <w:pPr>
              <w:pStyle w:val="20"/>
              <w:spacing w:line="280" w:lineRule="exact"/>
              <w:jc w:val="center"/>
            </w:pPr>
            <w:r>
              <w:rPr>
                <w:rFonts w:hint="eastAsia"/>
              </w:rPr>
              <w:t>30</w:t>
            </w:r>
          </w:p>
        </w:tc>
        <w:tc>
          <w:tcPr>
            <w:tcW w:w="2387" w:type="dxa"/>
            <w:vAlign w:val="center"/>
          </w:tcPr>
          <w:p w14:paraId="1522EC0B">
            <w:pPr>
              <w:widowControl/>
              <w:textAlignment w:val="center"/>
            </w:pPr>
            <w:r>
              <w:rPr>
                <w:rFonts w:hint="eastAsia" w:ascii="仿宋_GB2312" w:hAnsi="宋体" w:cs="仿宋_GB2312"/>
                <w:color w:val="000000"/>
                <w:kern w:val="0"/>
                <w:sz w:val="21"/>
                <w:szCs w:val="21"/>
                <w:lang w:bidi="ar"/>
              </w:rPr>
              <w:t>营销法律法规</w:t>
            </w:r>
          </w:p>
        </w:tc>
        <w:tc>
          <w:tcPr>
            <w:tcW w:w="1280" w:type="dxa"/>
            <w:vAlign w:val="center"/>
          </w:tcPr>
          <w:p w14:paraId="77C63071">
            <w:pPr>
              <w:pStyle w:val="20"/>
              <w:spacing w:line="280" w:lineRule="exact"/>
              <w:jc w:val="center"/>
            </w:pPr>
            <w:r>
              <w:rPr>
                <w:rFonts w:hint="eastAsia"/>
              </w:rPr>
              <w:t>专业选修课</w:t>
            </w:r>
          </w:p>
        </w:tc>
        <w:tc>
          <w:tcPr>
            <w:tcW w:w="1181" w:type="dxa"/>
            <w:vAlign w:val="center"/>
          </w:tcPr>
          <w:p w14:paraId="093D6613">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20012064</w:t>
            </w:r>
          </w:p>
        </w:tc>
        <w:tc>
          <w:tcPr>
            <w:tcW w:w="1192" w:type="dxa"/>
            <w:vAlign w:val="center"/>
          </w:tcPr>
          <w:p w14:paraId="1381A6AB">
            <w:pPr>
              <w:pStyle w:val="20"/>
              <w:spacing w:line="280" w:lineRule="exact"/>
              <w:jc w:val="center"/>
            </w:pPr>
            <w:r>
              <w:rPr>
                <w:rFonts w:hint="eastAsia" w:ascii="仿宋_GB2312"/>
              </w:rPr>
              <w:t>2/32</w:t>
            </w:r>
          </w:p>
        </w:tc>
        <w:tc>
          <w:tcPr>
            <w:tcW w:w="1528" w:type="dxa"/>
            <w:vAlign w:val="center"/>
          </w:tcPr>
          <w:p w14:paraId="6FE3B7B3">
            <w:pPr>
              <w:pStyle w:val="20"/>
              <w:spacing w:line="280" w:lineRule="exact"/>
              <w:jc w:val="center"/>
            </w:pPr>
            <w:r>
              <w:rPr>
                <w:rFonts w:hint="eastAsia"/>
              </w:rPr>
              <w:t>4</w:t>
            </w:r>
          </w:p>
        </w:tc>
      </w:tr>
      <w:tr w14:paraId="7C6B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F2768D2">
            <w:pPr>
              <w:pStyle w:val="20"/>
              <w:spacing w:line="280" w:lineRule="exact"/>
              <w:jc w:val="center"/>
            </w:pPr>
            <w:r>
              <w:rPr>
                <w:rFonts w:hint="eastAsia"/>
              </w:rPr>
              <w:t>31</w:t>
            </w:r>
          </w:p>
        </w:tc>
        <w:tc>
          <w:tcPr>
            <w:tcW w:w="2387" w:type="dxa"/>
            <w:vAlign w:val="center"/>
          </w:tcPr>
          <w:p w14:paraId="05ED3747">
            <w:pPr>
              <w:widowControl/>
              <w:textAlignment w:val="center"/>
            </w:pPr>
            <w:r>
              <w:rPr>
                <w:rFonts w:hint="eastAsia" w:ascii="仿宋_GB2312" w:hAnsi="宋体" w:cs="仿宋_GB2312"/>
                <w:color w:val="000000"/>
                <w:kern w:val="0"/>
                <w:sz w:val="21"/>
                <w:szCs w:val="21"/>
                <w:lang w:bidi="ar"/>
              </w:rPr>
              <w:t>人工智能应用</w:t>
            </w:r>
          </w:p>
        </w:tc>
        <w:tc>
          <w:tcPr>
            <w:tcW w:w="1280" w:type="dxa"/>
            <w:vAlign w:val="center"/>
          </w:tcPr>
          <w:p w14:paraId="786E6359">
            <w:pPr>
              <w:pStyle w:val="20"/>
              <w:spacing w:line="280" w:lineRule="exact"/>
              <w:jc w:val="center"/>
            </w:pPr>
            <w:r>
              <w:rPr>
                <w:rFonts w:hint="eastAsia"/>
              </w:rPr>
              <w:t>专业选修课</w:t>
            </w:r>
          </w:p>
        </w:tc>
        <w:tc>
          <w:tcPr>
            <w:tcW w:w="1181" w:type="dxa"/>
            <w:vAlign w:val="center"/>
          </w:tcPr>
          <w:p w14:paraId="3DE65541">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20012065</w:t>
            </w:r>
          </w:p>
        </w:tc>
        <w:tc>
          <w:tcPr>
            <w:tcW w:w="1192" w:type="dxa"/>
            <w:vAlign w:val="center"/>
          </w:tcPr>
          <w:p w14:paraId="48616545">
            <w:pPr>
              <w:pStyle w:val="20"/>
              <w:spacing w:line="280" w:lineRule="exact"/>
              <w:jc w:val="center"/>
            </w:pPr>
            <w:r>
              <w:rPr>
                <w:rFonts w:hint="eastAsia" w:ascii="仿宋_GB2312"/>
              </w:rPr>
              <w:t>2/32</w:t>
            </w:r>
          </w:p>
        </w:tc>
        <w:tc>
          <w:tcPr>
            <w:tcW w:w="1528" w:type="dxa"/>
            <w:vAlign w:val="center"/>
          </w:tcPr>
          <w:p w14:paraId="5B76ECEB">
            <w:pPr>
              <w:pStyle w:val="20"/>
              <w:spacing w:line="280" w:lineRule="exact"/>
              <w:jc w:val="center"/>
            </w:pPr>
            <w:r>
              <w:rPr>
                <w:rFonts w:hint="eastAsia"/>
              </w:rPr>
              <w:t>4</w:t>
            </w:r>
          </w:p>
        </w:tc>
      </w:tr>
      <w:tr w14:paraId="6803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vAlign w:val="center"/>
          </w:tcPr>
          <w:p w14:paraId="517B01F5">
            <w:pPr>
              <w:pStyle w:val="20"/>
              <w:spacing w:line="280" w:lineRule="exact"/>
              <w:jc w:val="center"/>
            </w:pPr>
            <w:r>
              <w:rPr>
                <w:rFonts w:hint="eastAsia"/>
              </w:rPr>
              <w:t>32</w:t>
            </w:r>
          </w:p>
        </w:tc>
        <w:tc>
          <w:tcPr>
            <w:tcW w:w="2387" w:type="dxa"/>
            <w:vAlign w:val="center"/>
          </w:tcPr>
          <w:p w14:paraId="7706F2EF">
            <w:pPr>
              <w:widowControl/>
              <w:textAlignment w:val="center"/>
            </w:pPr>
            <w:r>
              <w:rPr>
                <w:rFonts w:hint="eastAsia" w:ascii="仿宋_GB2312" w:hAnsi="宋体" w:cs="仿宋_GB2312"/>
                <w:color w:val="000000"/>
                <w:kern w:val="0"/>
                <w:sz w:val="21"/>
                <w:szCs w:val="21"/>
                <w:lang w:bidi="ar"/>
              </w:rPr>
              <w:t>BI与数据可视化</w:t>
            </w:r>
          </w:p>
        </w:tc>
        <w:tc>
          <w:tcPr>
            <w:tcW w:w="1280" w:type="dxa"/>
            <w:vAlign w:val="center"/>
          </w:tcPr>
          <w:p w14:paraId="60A2C058">
            <w:pPr>
              <w:pStyle w:val="20"/>
              <w:spacing w:line="280" w:lineRule="exact"/>
              <w:jc w:val="center"/>
            </w:pPr>
            <w:r>
              <w:rPr>
                <w:rFonts w:hint="eastAsia"/>
              </w:rPr>
              <w:t>专业选修课</w:t>
            </w:r>
          </w:p>
        </w:tc>
        <w:tc>
          <w:tcPr>
            <w:tcW w:w="1181" w:type="dxa"/>
            <w:vAlign w:val="center"/>
          </w:tcPr>
          <w:p w14:paraId="5EB9E42E">
            <w:pPr>
              <w:pStyle w:val="20"/>
              <w:spacing w:line="260" w:lineRule="exact"/>
              <w:jc w:val="center"/>
              <w:rPr>
                <w:rFonts w:hint="eastAsia" w:ascii="仿宋" w:hAnsi="仿宋" w:eastAsia="仿宋"/>
                <w:color w:val="000000"/>
                <w:szCs w:val="21"/>
              </w:rPr>
            </w:pPr>
            <w:r>
              <w:rPr>
                <w:rFonts w:ascii="仿宋" w:hAnsi="仿宋" w:eastAsia="仿宋"/>
                <w:color w:val="000000"/>
                <w:szCs w:val="21"/>
              </w:rPr>
              <w:t>20012066</w:t>
            </w:r>
          </w:p>
        </w:tc>
        <w:tc>
          <w:tcPr>
            <w:tcW w:w="1192" w:type="dxa"/>
            <w:vAlign w:val="center"/>
          </w:tcPr>
          <w:p w14:paraId="1C73AE5A">
            <w:pPr>
              <w:pStyle w:val="20"/>
              <w:spacing w:line="280" w:lineRule="exact"/>
              <w:jc w:val="center"/>
            </w:pPr>
            <w:r>
              <w:rPr>
                <w:rFonts w:hint="eastAsia" w:ascii="仿宋_GB2312"/>
              </w:rPr>
              <w:t>2/32</w:t>
            </w:r>
          </w:p>
        </w:tc>
        <w:tc>
          <w:tcPr>
            <w:tcW w:w="1528" w:type="dxa"/>
            <w:vAlign w:val="center"/>
          </w:tcPr>
          <w:p w14:paraId="1CF46CEB">
            <w:pPr>
              <w:pStyle w:val="20"/>
              <w:spacing w:line="280" w:lineRule="exact"/>
              <w:jc w:val="center"/>
            </w:pPr>
            <w:r>
              <w:rPr>
                <w:rFonts w:hint="eastAsia"/>
              </w:rPr>
              <w:t>2</w:t>
            </w:r>
          </w:p>
        </w:tc>
      </w:tr>
    </w:tbl>
    <w:p w14:paraId="5CBC7B94">
      <w:pPr>
        <w:pStyle w:val="20"/>
        <w:spacing w:line="440" w:lineRule="exact"/>
        <w:ind w:firstLine="420" w:firstLineChars="200"/>
        <w:rPr>
          <w:rFonts w:hint="eastAsia" w:ascii="仿宋_GB2312" w:hAnsi="仿宋_GB2312" w:cs="仿宋_GB2312"/>
          <w:bCs/>
          <w:szCs w:val="21"/>
        </w:rPr>
      </w:pPr>
      <w:r>
        <w:rPr>
          <w:rFonts w:hint="eastAsia" w:ascii="仿宋_GB2312" w:hAnsi="仿宋_GB2312" w:cs="仿宋_GB2312"/>
          <w:szCs w:val="21"/>
        </w:rPr>
        <w:t>注：限定选修课（含专业限定选修课）学生应修读并获得相应学分；</w:t>
      </w:r>
    </w:p>
    <w:p w14:paraId="45DDCCB5">
      <w:pPr>
        <w:pStyle w:val="20"/>
        <w:spacing w:line="440" w:lineRule="exact"/>
        <w:ind w:firstLine="420" w:firstLineChars="200"/>
        <w:rPr>
          <w:rFonts w:hint="eastAsia" w:ascii="仿宋_GB2312" w:hAnsi="仿宋_GB2312" w:cs="仿宋_GB2312"/>
          <w:szCs w:val="21"/>
        </w:rPr>
      </w:pPr>
      <w:r>
        <w:rPr>
          <w:rFonts w:hint="eastAsia" w:ascii="仿宋_GB2312" w:hAnsi="仿宋_GB2312" w:cs="仿宋_GB2312"/>
          <w:szCs w:val="21"/>
        </w:rPr>
        <w:t>《高等数学》机电工程学院，环境与食品工程学院在第1学期开设，电子信息工程学院，汽车工程学院在第2学期开设；</w:t>
      </w:r>
    </w:p>
    <w:p w14:paraId="690323D4">
      <w:pPr>
        <w:pStyle w:val="20"/>
        <w:spacing w:line="440" w:lineRule="exact"/>
        <w:ind w:firstLine="420" w:firstLineChars="200"/>
        <w:rPr>
          <w:rFonts w:hint="eastAsia" w:ascii="仿宋_GB2312" w:hAnsi="仿宋_GB2312" w:cs="仿宋_GB2312"/>
          <w:szCs w:val="21"/>
        </w:rPr>
        <w:sectPr>
          <w:pgSz w:w="11906" w:h="16838"/>
          <w:pgMar w:top="1440" w:right="1800" w:bottom="1440" w:left="1800" w:header="851" w:footer="992" w:gutter="0"/>
          <w:pgNumType w:start="1"/>
          <w:cols w:space="425" w:num="1"/>
          <w:docGrid w:type="lines" w:linePitch="312" w:charSpace="0"/>
        </w:sectPr>
      </w:pPr>
      <w:r>
        <w:rPr>
          <w:rFonts w:hint="eastAsia" w:ascii="仿宋_GB2312" w:hAnsi="仿宋_GB2312" w:cs="仿宋_GB2312"/>
          <w:szCs w:val="21"/>
        </w:rPr>
        <w:t>《经济数学》贸易与旅游管理学院、财经与物流管理学院在第1学期开设。</w:t>
      </w:r>
    </w:p>
    <w:p w14:paraId="38826152">
      <w:pPr>
        <w:pStyle w:val="4"/>
        <w:spacing w:before="0" w:after="0" w:line="240" w:lineRule="auto"/>
        <w:rPr>
          <w:rFonts w:hint="eastAsia" w:ascii="宋体" w:hAnsi="宋体" w:eastAsia="宋体" w:cs="宋体"/>
          <w:b w:val="0"/>
          <w:bCs/>
          <w:sz w:val="28"/>
          <w:szCs w:val="21"/>
        </w:rPr>
      </w:pPr>
      <w:bookmarkStart w:id="78" w:name="_Toc8827"/>
      <w:bookmarkStart w:id="79" w:name="_Toc21232"/>
      <w:r>
        <w:rPr>
          <w:rFonts w:hint="eastAsia" w:ascii="宋体" w:hAnsi="宋体" w:eastAsia="宋体" w:cs="宋体"/>
          <w:b w:val="0"/>
          <w:bCs/>
          <w:sz w:val="28"/>
          <w:szCs w:val="21"/>
        </w:rPr>
        <w:t>3.第一课堂进程安排</w:t>
      </w:r>
      <w:bookmarkEnd w:id="78"/>
      <w:bookmarkEnd w:id="79"/>
    </w:p>
    <w:p w14:paraId="7CDC5071">
      <w:pPr>
        <w:pStyle w:val="19"/>
        <w:ind w:firstLine="422"/>
      </w:pPr>
      <w:r>
        <w:rPr>
          <w:rFonts w:hint="eastAsia"/>
        </w:rPr>
        <w:t>表7-5 第一课堂进程安排表</w:t>
      </w:r>
    </w:p>
    <w:tbl>
      <w:tblPr>
        <w:tblStyle w:val="13"/>
        <w:tblW w:w="4990" w:type="pct"/>
        <w:tblInd w:w="0" w:type="dxa"/>
        <w:tblLayout w:type="autofit"/>
        <w:tblCellMar>
          <w:top w:w="0" w:type="dxa"/>
          <w:left w:w="108" w:type="dxa"/>
          <w:bottom w:w="0" w:type="dxa"/>
          <w:right w:w="108" w:type="dxa"/>
        </w:tblCellMar>
      </w:tblPr>
      <w:tblGrid>
        <w:gridCol w:w="677"/>
        <w:gridCol w:w="740"/>
        <w:gridCol w:w="612"/>
        <w:gridCol w:w="1835"/>
        <w:gridCol w:w="728"/>
        <w:gridCol w:w="576"/>
        <w:gridCol w:w="696"/>
        <w:gridCol w:w="696"/>
        <w:gridCol w:w="703"/>
        <w:gridCol w:w="819"/>
        <w:gridCol w:w="584"/>
        <w:gridCol w:w="785"/>
        <w:gridCol w:w="689"/>
        <w:gridCol w:w="689"/>
        <w:gridCol w:w="677"/>
        <w:gridCol w:w="576"/>
        <w:gridCol w:w="2064"/>
      </w:tblGrid>
      <w:tr w14:paraId="6D2D7F4E">
        <w:tblPrEx>
          <w:tblCellMar>
            <w:top w:w="0" w:type="dxa"/>
            <w:left w:w="108" w:type="dxa"/>
            <w:bottom w:w="0" w:type="dxa"/>
            <w:right w:w="108" w:type="dxa"/>
          </w:tblCellMar>
        </w:tblPrEx>
        <w:trPr>
          <w:trHeight w:val="126" w:hRule="atLeast"/>
          <w:tblHeader/>
        </w:trPr>
        <w:tc>
          <w:tcPr>
            <w:tcW w:w="508" w:type="pct"/>
            <w:gridSpan w:val="2"/>
            <w:vMerge w:val="restart"/>
            <w:tcBorders>
              <w:top w:val="single" w:color="000000" w:sz="4" w:space="0"/>
              <w:left w:val="single" w:color="000000" w:sz="4" w:space="0"/>
              <w:bottom w:val="single" w:color="000000" w:sz="4" w:space="0"/>
              <w:right w:val="single" w:color="000000" w:sz="4" w:space="0"/>
            </w:tcBorders>
            <w:vAlign w:val="center"/>
          </w:tcPr>
          <w:p w14:paraId="2B06EE19">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课程模块</w:t>
            </w:r>
          </w:p>
        </w:tc>
        <w:tc>
          <w:tcPr>
            <w:tcW w:w="220" w:type="pct"/>
            <w:vMerge w:val="restart"/>
            <w:tcBorders>
              <w:top w:val="single" w:color="000000" w:sz="4" w:space="0"/>
              <w:left w:val="single" w:color="000000" w:sz="4" w:space="0"/>
              <w:bottom w:val="single" w:color="000000" w:sz="4" w:space="0"/>
              <w:right w:val="single" w:color="000000" w:sz="4" w:space="0"/>
            </w:tcBorders>
            <w:vAlign w:val="center"/>
          </w:tcPr>
          <w:p w14:paraId="43E8F00D">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序号</w:t>
            </w:r>
          </w:p>
        </w:tc>
        <w:tc>
          <w:tcPr>
            <w:tcW w:w="651" w:type="pct"/>
            <w:vMerge w:val="restart"/>
            <w:tcBorders>
              <w:top w:val="single" w:color="000000" w:sz="4" w:space="0"/>
              <w:left w:val="single" w:color="000000" w:sz="4" w:space="0"/>
              <w:bottom w:val="single" w:color="000000" w:sz="4" w:space="0"/>
              <w:right w:val="single" w:color="000000" w:sz="4" w:space="0"/>
            </w:tcBorders>
            <w:vAlign w:val="center"/>
          </w:tcPr>
          <w:p w14:paraId="5A4DFAB0">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课程名称</w:t>
            </w:r>
          </w:p>
        </w:tc>
        <w:tc>
          <w:tcPr>
            <w:tcW w:w="261" w:type="pct"/>
            <w:vMerge w:val="restart"/>
            <w:tcBorders>
              <w:top w:val="single" w:color="000000" w:sz="4" w:space="0"/>
              <w:left w:val="single" w:color="000000" w:sz="4" w:space="0"/>
              <w:bottom w:val="single" w:color="000000" w:sz="4" w:space="0"/>
              <w:right w:val="single" w:color="000000" w:sz="4" w:space="0"/>
            </w:tcBorders>
            <w:vAlign w:val="center"/>
          </w:tcPr>
          <w:p w14:paraId="7C971537">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课程类型</w:t>
            </w:r>
          </w:p>
        </w:tc>
        <w:tc>
          <w:tcPr>
            <w:tcW w:w="203" w:type="pct"/>
            <w:vMerge w:val="restart"/>
            <w:tcBorders>
              <w:top w:val="single" w:color="000000" w:sz="4" w:space="0"/>
              <w:left w:val="single" w:color="000000" w:sz="4" w:space="0"/>
              <w:bottom w:val="single" w:color="000000" w:sz="4" w:space="0"/>
              <w:right w:val="single" w:color="000000" w:sz="4" w:space="0"/>
            </w:tcBorders>
            <w:vAlign w:val="center"/>
          </w:tcPr>
          <w:p w14:paraId="4B15D2AB">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总学分</w:t>
            </w:r>
          </w:p>
        </w:tc>
        <w:tc>
          <w:tcPr>
            <w:tcW w:w="246" w:type="pct"/>
            <w:vMerge w:val="restart"/>
            <w:tcBorders>
              <w:top w:val="single" w:color="000000" w:sz="4" w:space="0"/>
              <w:left w:val="single" w:color="000000" w:sz="4" w:space="0"/>
              <w:bottom w:val="single" w:color="000000" w:sz="4" w:space="0"/>
              <w:right w:val="single" w:color="000000" w:sz="4" w:space="0"/>
            </w:tcBorders>
            <w:vAlign w:val="center"/>
          </w:tcPr>
          <w:p w14:paraId="1F3FD559">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总学时</w:t>
            </w:r>
          </w:p>
        </w:tc>
        <w:tc>
          <w:tcPr>
            <w:tcW w:w="789" w:type="pct"/>
            <w:gridSpan w:val="3"/>
            <w:tcBorders>
              <w:top w:val="single" w:color="000000" w:sz="4" w:space="0"/>
              <w:left w:val="single" w:color="000000" w:sz="4" w:space="0"/>
              <w:bottom w:val="single" w:color="000000" w:sz="4" w:space="0"/>
              <w:right w:val="single" w:color="000000" w:sz="4" w:space="0"/>
            </w:tcBorders>
            <w:vAlign w:val="center"/>
          </w:tcPr>
          <w:p w14:paraId="6EE86808">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学时</w:t>
            </w:r>
          </w:p>
        </w:tc>
        <w:tc>
          <w:tcPr>
            <w:tcW w:w="487" w:type="pct"/>
            <w:gridSpan w:val="2"/>
            <w:tcBorders>
              <w:top w:val="single" w:color="000000" w:sz="4" w:space="0"/>
              <w:left w:val="single" w:color="000000" w:sz="4" w:space="0"/>
              <w:bottom w:val="single" w:color="000000" w:sz="4" w:space="0"/>
              <w:right w:val="single" w:color="000000" w:sz="4" w:space="0"/>
            </w:tcBorders>
            <w:vAlign w:val="center"/>
          </w:tcPr>
          <w:p w14:paraId="64EBFDA7">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第一学年</w:t>
            </w:r>
          </w:p>
        </w:tc>
        <w:tc>
          <w:tcPr>
            <w:tcW w:w="449" w:type="pct"/>
            <w:gridSpan w:val="2"/>
            <w:tcBorders>
              <w:top w:val="single" w:color="000000" w:sz="4" w:space="0"/>
              <w:left w:val="single" w:color="000000" w:sz="4" w:space="0"/>
              <w:bottom w:val="single" w:color="000000" w:sz="4" w:space="0"/>
              <w:right w:val="single" w:color="000000" w:sz="4" w:space="0"/>
            </w:tcBorders>
            <w:vAlign w:val="center"/>
          </w:tcPr>
          <w:p w14:paraId="4C6EEE85">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第二学年</w:t>
            </w:r>
          </w:p>
        </w:tc>
        <w:tc>
          <w:tcPr>
            <w:tcW w:w="448" w:type="pct"/>
            <w:gridSpan w:val="2"/>
            <w:tcBorders>
              <w:top w:val="single" w:color="000000" w:sz="4" w:space="0"/>
              <w:left w:val="single" w:color="000000" w:sz="4" w:space="0"/>
              <w:bottom w:val="single" w:color="000000" w:sz="4" w:space="0"/>
              <w:right w:val="single" w:color="000000" w:sz="4" w:space="0"/>
            </w:tcBorders>
            <w:vAlign w:val="center"/>
          </w:tcPr>
          <w:p w14:paraId="56C15203">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第三学年</w:t>
            </w:r>
          </w:p>
        </w:tc>
        <w:tc>
          <w:tcPr>
            <w:tcW w:w="733" w:type="pct"/>
            <w:vMerge w:val="restart"/>
            <w:tcBorders>
              <w:top w:val="single" w:color="000000" w:sz="4" w:space="0"/>
              <w:left w:val="single" w:color="000000" w:sz="4" w:space="0"/>
              <w:bottom w:val="single" w:color="000000" w:sz="4" w:space="0"/>
              <w:right w:val="single" w:color="000000" w:sz="4" w:space="0"/>
            </w:tcBorders>
            <w:vAlign w:val="center"/>
          </w:tcPr>
          <w:p w14:paraId="517413EE">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备注</w:t>
            </w:r>
          </w:p>
        </w:tc>
      </w:tr>
      <w:tr w14:paraId="249F7002">
        <w:tblPrEx>
          <w:tblCellMar>
            <w:top w:w="0" w:type="dxa"/>
            <w:left w:w="108" w:type="dxa"/>
            <w:bottom w:w="0" w:type="dxa"/>
            <w:right w:w="108" w:type="dxa"/>
          </w:tblCellMar>
        </w:tblPrEx>
        <w:trPr>
          <w:trHeight w:val="328" w:hRule="atLeast"/>
          <w:tblHeader/>
        </w:trPr>
        <w:tc>
          <w:tcPr>
            <w:tcW w:w="508" w:type="pct"/>
            <w:gridSpan w:val="2"/>
            <w:vMerge w:val="continue"/>
            <w:tcBorders>
              <w:top w:val="single" w:color="000000" w:sz="4" w:space="0"/>
              <w:left w:val="single" w:color="000000" w:sz="4" w:space="0"/>
              <w:bottom w:val="single" w:color="000000" w:sz="4" w:space="0"/>
              <w:right w:val="single" w:color="000000" w:sz="4" w:space="0"/>
            </w:tcBorders>
            <w:vAlign w:val="center"/>
          </w:tcPr>
          <w:p w14:paraId="0579B81E">
            <w:pPr>
              <w:widowControl/>
              <w:spacing w:line="260" w:lineRule="exact"/>
              <w:jc w:val="center"/>
              <w:rPr>
                <w:rFonts w:hint="eastAsia" w:ascii="仿宋_GB2312" w:hAnsi="宋体" w:cs="仿宋_GB2312"/>
                <w:b/>
                <w:bCs/>
                <w:color w:val="000000"/>
                <w:sz w:val="22"/>
              </w:rPr>
            </w:pPr>
          </w:p>
        </w:tc>
        <w:tc>
          <w:tcPr>
            <w:tcW w:w="220" w:type="pct"/>
            <w:vMerge w:val="continue"/>
            <w:tcBorders>
              <w:top w:val="single" w:color="000000" w:sz="4" w:space="0"/>
              <w:left w:val="single" w:color="000000" w:sz="4" w:space="0"/>
              <w:bottom w:val="single" w:color="000000" w:sz="4" w:space="0"/>
              <w:right w:val="single" w:color="000000" w:sz="4" w:space="0"/>
            </w:tcBorders>
            <w:vAlign w:val="center"/>
          </w:tcPr>
          <w:p w14:paraId="29991637">
            <w:pPr>
              <w:widowControl/>
              <w:spacing w:line="260" w:lineRule="exact"/>
              <w:jc w:val="center"/>
              <w:rPr>
                <w:rFonts w:hint="eastAsia" w:ascii="仿宋_GB2312" w:hAnsi="宋体" w:cs="仿宋_GB2312"/>
                <w:b/>
                <w:bCs/>
                <w:color w:val="000000"/>
                <w:sz w:val="22"/>
              </w:rPr>
            </w:pPr>
          </w:p>
        </w:tc>
        <w:tc>
          <w:tcPr>
            <w:tcW w:w="651" w:type="pct"/>
            <w:vMerge w:val="continue"/>
            <w:tcBorders>
              <w:top w:val="single" w:color="000000" w:sz="4" w:space="0"/>
              <w:left w:val="single" w:color="000000" w:sz="4" w:space="0"/>
              <w:bottom w:val="single" w:color="000000" w:sz="4" w:space="0"/>
              <w:right w:val="single" w:color="000000" w:sz="4" w:space="0"/>
            </w:tcBorders>
            <w:vAlign w:val="center"/>
          </w:tcPr>
          <w:p w14:paraId="70F6021C">
            <w:pPr>
              <w:widowControl/>
              <w:spacing w:line="260" w:lineRule="exact"/>
              <w:jc w:val="center"/>
              <w:rPr>
                <w:rFonts w:hint="eastAsia" w:ascii="仿宋_GB2312" w:hAnsi="宋体" w:cs="仿宋_GB2312"/>
                <w:b/>
                <w:bCs/>
                <w:color w:val="000000"/>
                <w:sz w:val="22"/>
              </w:rPr>
            </w:pPr>
          </w:p>
        </w:tc>
        <w:tc>
          <w:tcPr>
            <w:tcW w:w="261" w:type="pct"/>
            <w:vMerge w:val="continue"/>
            <w:tcBorders>
              <w:top w:val="single" w:color="000000" w:sz="4" w:space="0"/>
              <w:left w:val="single" w:color="000000" w:sz="4" w:space="0"/>
              <w:bottom w:val="single" w:color="000000" w:sz="4" w:space="0"/>
              <w:right w:val="single" w:color="000000" w:sz="4" w:space="0"/>
            </w:tcBorders>
            <w:vAlign w:val="center"/>
          </w:tcPr>
          <w:p w14:paraId="28BBECFA">
            <w:pPr>
              <w:widowControl/>
              <w:spacing w:line="260" w:lineRule="exact"/>
              <w:jc w:val="center"/>
              <w:rPr>
                <w:rFonts w:hint="eastAsia" w:ascii="仿宋_GB2312" w:hAnsi="宋体" w:cs="仿宋_GB2312"/>
                <w:b/>
                <w:bCs/>
                <w:color w:val="000000"/>
                <w:sz w:val="22"/>
              </w:rPr>
            </w:pPr>
          </w:p>
        </w:tc>
        <w:tc>
          <w:tcPr>
            <w:tcW w:w="203" w:type="pct"/>
            <w:vMerge w:val="continue"/>
            <w:tcBorders>
              <w:top w:val="single" w:color="000000" w:sz="4" w:space="0"/>
              <w:left w:val="single" w:color="000000" w:sz="4" w:space="0"/>
              <w:bottom w:val="single" w:color="000000" w:sz="4" w:space="0"/>
              <w:right w:val="single" w:color="000000" w:sz="4" w:space="0"/>
            </w:tcBorders>
            <w:vAlign w:val="center"/>
          </w:tcPr>
          <w:p w14:paraId="4C7EEF96">
            <w:pPr>
              <w:widowControl/>
              <w:spacing w:line="260" w:lineRule="exact"/>
              <w:jc w:val="center"/>
              <w:rPr>
                <w:rFonts w:hint="eastAsia" w:ascii="仿宋_GB2312" w:hAnsi="宋体" w:cs="仿宋_GB2312"/>
                <w:b/>
                <w:bCs/>
                <w:color w:val="000000"/>
                <w:sz w:val="22"/>
              </w:rPr>
            </w:pPr>
          </w:p>
        </w:tc>
        <w:tc>
          <w:tcPr>
            <w:tcW w:w="246" w:type="pct"/>
            <w:vMerge w:val="continue"/>
            <w:tcBorders>
              <w:top w:val="single" w:color="000000" w:sz="4" w:space="0"/>
              <w:left w:val="single" w:color="000000" w:sz="4" w:space="0"/>
              <w:bottom w:val="single" w:color="000000" w:sz="4" w:space="0"/>
              <w:right w:val="single" w:color="000000" w:sz="4" w:space="0"/>
            </w:tcBorders>
            <w:vAlign w:val="center"/>
          </w:tcPr>
          <w:p w14:paraId="3CBA333F">
            <w:pPr>
              <w:widowControl/>
              <w:spacing w:line="260" w:lineRule="exact"/>
              <w:jc w:val="center"/>
              <w:rPr>
                <w:rFonts w:hint="eastAsia" w:ascii="仿宋_GB2312" w:hAnsi="宋体" w:cs="仿宋_GB2312"/>
                <w:b/>
                <w:bCs/>
                <w:color w:val="000000"/>
                <w:sz w:val="22"/>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4E4CC4FD">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课内理论</w:t>
            </w:r>
          </w:p>
        </w:tc>
        <w:tc>
          <w:tcPr>
            <w:tcW w:w="252" w:type="pct"/>
            <w:tcBorders>
              <w:top w:val="single" w:color="000000" w:sz="4" w:space="0"/>
              <w:left w:val="single" w:color="000000" w:sz="4" w:space="0"/>
              <w:bottom w:val="single" w:color="000000" w:sz="4" w:space="0"/>
              <w:right w:val="single" w:color="000000" w:sz="4" w:space="0"/>
            </w:tcBorders>
            <w:vAlign w:val="center"/>
          </w:tcPr>
          <w:p w14:paraId="722DF43A">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课内实验/实训</w:t>
            </w:r>
          </w:p>
        </w:tc>
        <w:tc>
          <w:tcPr>
            <w:tcW w:w="290" w:type="pct"/>
            <w:tcBorders>
              <w:top w:val="single" w:color="000000" w:sz="4" w:space="0"/>
              <w:left w:val="single" w:color="000000" w:sz="4" w:space="0"/>
              <w:bottom w:val="single" w:color="000000" w:sz="4" w:space="0"/>
              <w:right w:val="single" w:color="000000" w:sz="4" w:space="0"/>
            </w:tcBorders>
            <w:vAlign w:val="center"/>
          </w:tcPr>
          <w:p w14:paraId="67FF3880">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课外实践教学</w:t>
            </w:r>
          </w:p>
        </w:tc>
        <w:tc>
          <w:tcPr>
            <w:tcW w:w="206" w:type="pct"/>
            <w:tcBorders>
              <w:top w:val="single" w:color="000000" w:sz="4" w:space="0"/>
              <w:left w:val="single" w:color="000000" w:sz="4" w:space="0"/>
              <w:bottom w:val="single" w:color="000000" w:sz="4" w:space="0"/>
              <w:right w:val="single" w:color="000000" w:sz="4" w:space="0"/>
            </w:tcBorders>
            <w:vAlign w:val="center"/>
          </w:tcPr>
          <w:p w14:paraId="452761D6">
            <w:pPr>
              <w:widowControl/>
              <w:spacing w:line="260" w:lineRule="exact"/>
              <w:jc w:val="center"/>
              <w:textAlignment w:val="center"/>
              <w:rPr>
                <w:rFonts w:eastAsia="宋体"/>
                <w:b/>
                <w:bCs/>
                <w:color w:val="000000"/>
                <w:sz w:val="22"/>
              </w:rPr>
            </w:pPr>
            <w:r>
              <w:rPr>
                <w:rFonts w:eastAsia="宋体"/>
                <w:b/>
                <w:bCs/>
                <w:color w:val="000000"/>
                <w:kern w:val="0"/>
                <w:sz w:val="22"/>
                <w:lang w:bidi="ar"/>
              </w:rPr>
              <w:t>1</w:t>
            </w:r>
          </w:p>
        </w:tc>
        <w:tc>
          <w:tcPr>
            <w:tcW w:w="280" w:type="pct"/>
            <w:tcBorders>
              <w:top w:val="single" w:color="000000" w:sz="4" w:space="0"/>
              <w:left w:val="single" w:color="000000" w:sz="4" w:space="0"/>
              <w:bottom w:val="single" w:color="000000" w:sz="4" w:space="0"/>
              <w:right w:val="single" w:color="000000" w:sz="4" w:space="0"/>
            </w:tcBorders>
            <w:vAlign w:val="center"/>
          </w:tcPr>
          <w:p w14:paraId="12E138B2">
            <w:pPr>
              <w:widowControl/>
              <w:spacing w:line="260" w:lineRule="exact"/>
              <w:jc w:val="center"/>
              <w:textAlignment w:val="center"/>
              <w:rPr>
                <w:rFonts w:eastAsia="宋体"/>
                <w:b/>
                <w:bCs/>
                <w:color w:val="000000"/>
                <w:sz w:val="22"/>
              </w:rPr>
            </w:pPr>
            <w:r>
              <w:rPr>
                <w:rFonts w:eastAsia="宋体"/>
                <w:b/>
                <w:bCs/>
                <w:color w:val="000000"/>
                <w:kern w:val="0"/>
                <w:sz w:val="22"/>
                <w:lang w:bidi="ar"/>
              </w:rPr>
              <w:t>2</w:t>
            </w:r>
          </w:p>
        </w:tc>
        <w:tc>
          <w:tcPr>
            <w:tcW w:w="243" w:type="pct"/>
            <w:tcBorders>
              <w:top w:val="single" w:color="000000" w:sz="4" w:space="0"/>
              <w:left w:val="single" w:color="000000" w:sz="4" w:space="0"/>
              <w:bottom w:val="single" w:color="000000" w:sz="4" w:space="0"/>
              <w:right w:val="single" w:color="000000" w:sz="4" w:space="0"/>
            </w:tcBorders>
            <w:vAlign w:val="center"/>
          </w:tcPr>
          <w:p w14:paraId="6548B1FE">
            <w:pPr>
              <w:widowControl/>
              <w:spacing w:line="260" w:lineRule="exact"/>
              <w:jc w:val="center"/>
              <w:textAlignment w:val="center"/>
              <w:rPr>
                <w:rFonts w:eastAsia="宋体"/>
                <w:b/>
                <w:bCs/>
                <w:color w:val="000000"/>
                <w:sz w:val="22"/>
              </w:rPr>
            </w:pPr>
            <w:r>
              <w:rPr>
                <w:rFonts w:eastAsia="宋体"/>
                <w:b/>
                <w:bCs/>
                <w:color w:val="000000"/>
                <w:kern w:val="0"/>
                <w:sz w:val="22"/>
                <w:lang w:bidi="ar"/>
              </w:rPr>
              <w:t>3</w:t>
            </w:r>
          </w:p>
        </w:tc>
        <w:tc>
          <w:tcPr>
            <w:tcW w:w="206" w:type="pct"/>
            <w:tcBorders>
              <w:top w:val="single" w:color="000000" w:sz="4" w:space="0"/>
              <w:left w:val="single" w:color="000000" w:sz="4" w:space="0"/>
              <w:bottom w:val="single" w:color="000000" w:sz="4" w:space="0"/>
              <w:right w:val="single" w:color="000000" w:sz="4" w:space="0"/>
            </w:tcBorders>
            <w:vAlign w:val="center"/>
          </w:tcPr>
          <w:p w14:paraId="30E1595B">
            <w:pPr>
              <w:widowControl/>
              <w:spacing w:line="260" w:lineRule="exact"/>
              <w:jc w:val="center"/>
              <w:textAlignment w:val="center"/>
              <w:rPr>
                <w:rFonts w:eastAsia="宋体"/>
                <w:b/>
                <w:bCs/>
                <w:color w:val="000000"/>
                <w:sz w:val="22"/>
              </w:rPr>
            </w:pPr>
            <w:r>
              <w:rPr>
                <w:rFonts w:eastAsia="宋体"/>
                <w:b/>
                <w:bCs/>
                <w:color w:val="000000"/>
                <w:kern w:val="0"/>
                <w:sz w:val="22"/>
                <w:lang w:bidi="ar"/>
              </w:rPr>
              <w:t>4</w:t>
            </w:r>
          </w:p>
        </w:tc>
        <w:tc>
          <w:tcPr>
            <w:tcW w:w="243" w:type="pct"/>
            <w:tcBorders>
              <w:top w:val="single" w:color="000000" w:sz="4" w:space="0"/>
              <w:left w:val="single" w:color="000000" w:sz="4" w:space="0"/>
              <w:bottom w:val="single" w:color="000000" w:sz="4" w:space="0"/>
              <w:right w:val="single" w:color="000000" w:sz="4" w:space="0"/>
            </w:tcBorders>
            <w:vAlign w:val="center"/>
          </w:tcPr>
          <w:p w14:paraId="502DCA1B">
            <w:pPr>
              <w:widowControl/>
              <w:spacing w:line="260" w:lineRule="exact"/>
              <w:jc w:val="center"/>
              <w:textAlignment w:val="center"/>
              <w:rPr>
                <w:rFonts w:eastAsia="宋体"/>
                <w:b/>
                <w:bCs/>
                <w:color w:val="000000"/>
                <w:sz w:val="22"/>
              </w:rPr>
            </w:pPr>
            <w:r>
              <w:rPr>
                <w:rFonts w:eastAsia="宋体"/>
                <w:b/>
                <w:bCs/>
                <w:color w:val="000000"/>
                <w:kern w:val="0"/>
                <w:sz w:val="22"/>
                <w:lang w:bidi="ar"/>
              </w:rPr>
              <w:t>5</w:t>
            </w:r>
          </w:p>
        </w:tc>
        <w:tc>
          <w:tcPr>
            <w:tcW w:w="205" w:type="pct"/>
            <w:tcBorders>
              <w:top w:val="single" w:color="000000" w:sz="4" w:space="0"/>
              <w:left w:val="single" w:color="000000" w:sz="4" w:space="0"/>
              <w:bottom w:val="single" w:color="000000" w:sz="4" w:space="0"/>
              <w:right w:val="single" w:color="000000" w:sz="4" w:space="0"/>
            </w:tcBorders>
            <w:vAlign w:val="center"/>
          </w:tcPr>
          <w:p w14:paraId="07AF43AE">
            <w:pPr>
              <w:widowControl/>
              <w:spacing w:line="260" w:lineRule="exact"/>
              <w:jc w:val="center"/>
              <w:textAlignment w:val="center"/>
              <w:rPr>
                <w:rFonts w:eastAsia="宋体"/>
                <w:b/>
                <w:bCs/>
                <w:color w:val="000000"/>
                <w:sz w:val="22"/>
              </w:rPr>
            </w:pPr>
            <w:r>
              <w:rPr>
                <w:rFonts w:eastAsia="宋体"/>
                <w:b/>
                <w:bCs/>
                <w:color w:val="000000"/>
                <w:kern w:val="0"/>
                <w:sz w:val="22"/>
                <w:lang w:bidi="ar"/>
              </w:rPr>
              <w:t>6</w:t>
            </w:r>
          </w:p>
        </w:tc>
        <w:tc>
          <w:tcPr>
            <w:tcW w:w="733" w:type="pct"/>
            <w:vMerge w:val="continue"/>
            <w:tcBorders>
              <w:top w:val="single" w:color="000000" w:sz="4" w:space="0"/>
              <w:left w:val="single" w:color="000000" w:sz="4" w:space="0"/>
              <w:bottom w:val="single" w:color="000000" w:sz="4" w:space="0"/>
              <w:right w:val="single" w:color="000000" w:sz="4" w:space="0"/>
            </w:tcBorders>
            <w:vAlign w:val="center"/>
          </w:tcPr>
          <w:p w14:paraId="69C423D4">
            <w:pPr>
              <w:widowControl/>
              <w:spacing w:line="260" w:lineRule="exact"/>
              <w:jc w:val="center"/>
              <w:rPr>
                <w:rFonts w:hint="eastAsia" w:ascii="仿宋_GB2312" w:hAnsi="宋体" w:cs="仿宋_GB2312"/>
                <w:b/>
                <w:bCs/>
                <w:color w:val="000000"/>
                <w:sz w:val="22"/>
              </w:rPr>
            </w:pPr>
          </w:p>
        </w:tc>
      </w:tr>
      <w:tr w14:paraId="4EA1831B">
        <w:tblPrEx>
          <w:tblCellMar>
            <w:top w:w="0" w:type="dxa"/>
            <w:left w:w="108" w:type="dxa"/>
            <w:bottom w:w="0" w:type="dxa"/>
            <w:right w:w="108" w:type="dxa"/>
          </w:tblCellMar>
        </w:tblPrEx>
        <w:trPr>
          <w:trHeight w:val="238" w:hRule="atLeast"/>
        </w:trPr>
        <w:tc>
          <w:tcPr>
            <w:tcW w:w="243" w:type="pct"/>
            <w:vMerge w:val="restart"/>
            <w:tcBorders>
              <w:top w:val="nil"/>
              <w:left w:val="single" w:color="000000" w:sz="4" w:space="0"/>
              <w:bottom w:val="nil"/>
              <w:right w:val="single" w:color="000000" w:sz="4" w:space="0"/>
            </w:tcBorders>
            <w:vAlign w:val="center"/>
          </w:tcPr>
          <w:p w14:paraId="1398B719">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通识必修课程</w:t>
            </w: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64B500AA">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思想政治类</w:t>
            </w:r>
          </w:p>
        </w:tc>
        <w:tc>
          <w:tcPr>
            <w:tcW w:w="220" w:type="pct"/>
            <w:tcBorders>
              <w:top w:val="single" w:color="000000" w:sz="4" w:space="0"/>
              <w:left w:val="single" w:color="000000" w:sz="4" w:space="0"/>
              <w:bottom w:val="single" w:color="000000" w:sz="4" w:space="0"/>
              <w:right w:val="single" w:color="000000" w:sz="4" w:space="0"/>
            </w:tcBorders>
            <w:vAlign w:val="center"/>
          </w:tcPr>
          <w:p w14:paraId="0EE757A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651" w:type="pct"/>
            <w:tcBorders>
              <w:top w:val="single" w:color="000000" w:sz="4" w:space="0"/>
              <w:left w:val="single" w:color="000000" w:sz="4" w:space="0"/>
              <w:bottom w:val="single" w:color="000000" w:sz="4" w:space="0"/>
              <w:right w:val="single" w:color="000000" w:sz="4" w:space="0"/>
            </w:tcBorders>
            <w:vAlign w:val="center"/>
          </w:tcPr>
          <w:p w14:paraId="5C1A1F45">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军事理论</w:t>
            </w:r>
          </w:p>
        </w:tc>
        <w:tc>
          <w:tcPr>
            <w:tcW w:w="261" w:type="pct"/>
            <w:tcBorders>
              <w:top w:val="single" w:color="000000" w:sz="4" w:space="0"/>
              <w:left w:val="single" w:color="000000" w:sz="4" w:space="0"/>
              <w:bottom w:val="single" w:color="000000" w:sz="4" w:space="0"/>
              <w:right w:val="single" w:color="000000" w:sz="4" w:space="0"/>
            </w:tcBorders>
            <w:vAlign w:val="center"/>
          </w:tcPr>
          <w:p w14:paraId="712E7B19">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1F35508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5B5F8BA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46" w:type="pct"/>
            <w:tcBorders>
              <w:top w:val="single" w:color="000000" w:sz="4" w:space="0"/>
              <w:left w:val="single" w:color="000000" w:sz="4" w:space="0"/>
              <w:bottom w:val="single" w:color="000000" w:sz="4" w:space="0"/>
              <w:right w:val="single" w:color="000000" w:sz="4" w:space="0"/>
            </w:tcBorders>
            <w:vAlign w:val="center"/>
          </w:tcPr>
          <w:p w14:paraId="7B7E925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22</w:t>
            </w:r>
          </w:p>
        </w:tc>
        <w:tc>
          <w:tcPr>
            <w:tcW w:w="252" w:type="pct"/>
            <w:tcBorders>
              <w:top w:val="single" w:color="000000" w:sz="4" w:space="0"/>
              <w:left w:val="single" w:color="000000" w:sz="4" w:space="0"/>
              <w:bottom w:val="single" w:color="000000" w:sz="4" w:space="0"/>
              <w:right w:val="single" w:color="000000" w:sz="4" w:space="0"/>
            </w:tcBorders>
            <w:vAlign w:val="center"/>
          </w:tcPr>
          <w:p w14:paraId="41C0DE4F">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1F1D5A4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14</w:t>
            </w:r>
          </w:p>
        </w:tc>
        <w:tc>
          <w:tcPr>
            <w:tcW w:w="206" w:type="pct"/>
            <w:tcBorders>
              <w:top w:val="single" w:color="000000" w:sz="4" w:space="0"/>
              <w:left w:val="single" w:color="000000" w:sz="4" w:space="0"/>
              <w:bottom w:val="single" w:color="000000" w:sz="4" w:space="0"/>
              <w:right w:val="single" w:color="000000" w:sz="4" w:space="0"/>
            </w:tcBorders>
            <w:vAlign w:val="center"/>
          </w:tcPr>
          <w:p w14:paraId="441D775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80" w:type="pct"/>
            <w:tcBorders>
              <w:top w:val="nil"/>
              <w:left w:val="nil"/>
              <w:bottom w:val="nil"/>
              <w:right w:val="nil"/>
            </w:tcBorders>
            <w:noWrap/>
            <w:vAlign w:val="center"/>
          </w:tcPr>
          <w:p w14:paraId="39780FC2">
            <w:pPr>
              <w:widowControl/>
              <w:spacing w:line="260" w:lineRule="exact"/>
              <w:rPr>
                <w:rFonts w:hint="eastAsia" w:ascii="宋体" w:hAnsi="宋体" w:eastAsia="宋体" w:cs="宋体"/>
                <w:color w:val="000000"/>
                <w:sz w:val="22"/>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E01666F">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6C38BD0">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6D77C16">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3C02373">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D1CA2E1">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与《军事技能》同步开展</w:t>
            </w:r>
          </w:p>
        </w:tc>
      </w:tr>
      <w:tr w14:paraId="707ED4D1">
        <w:tblPrEx>
          <w:tblCellMar>
            <w:top w:w="0" w:type="dxa"/>
            <w:left w:w="108" w:type="dxa"/>
            <w:bottom w:w="0" w:type="dxa"/>
            <w:right w:w="108" w:type="dxa"/>
          </w:tblCellMar>
        </w:tblPrEx>
        <w:trPr>
          <w:trHeight w:val="238" w:hRule="atLeast"/>
        </w:trPr>
        <w:tc>
          <w:tcPr>
            <w:tcW w:w="243" w:type="pct"/>
            <w:vMerge w:val="continue"/>
            <w:tcBorders>
              <w:top w:val="nil"/>
              <w:left w:val="single" w:color="000000" w:sz="4" w:space="0"/>
              <w:bottom w:val="nil"/>
              <w:right w:val="single" w:color="000000" w:sz="4" w:space="0"/>
            </w:tcBorders>
            <w:vAlign w:val="center"/>
          </w:tcPr>
          <w:p w14:paraId="252F75E8">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8CB099E">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103CBF0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651" w:type="pct"/>
            <w:tcBorders>
              <w:top w:val="single" w:color="000000" w:sz="4" w:space="0"/>
              <w:left w:val="single" w:color="000000" w:sz="4" w:space="0"/>
              <w:bottom w:val="single" w:color="000000" w:sz="4" w:space="0"/>
              <w:right w:val="single" w:color="000000" w:sz="4" w:space="0"/>
            </w:tcBorders>
            <w:vAlign w:val="center"/>
          </w:tcPr>
          <w:p w14:paraId="057A2899">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形势与政策（一）-（四）</w:t>
            </w:r>
          </w:p>
        </w:tc>
        <w:tc>
          <w:tcPr>
            <w:tcW w:w="261" w:type="pct"/>
            <w:tcBorders>
              <w:top w:val="single" w:color="000000" w:sz="4" w:space="0"/>
              <w:left w:val="single" w:color="000000" w:sz="4" w:space="0"/>
              <w:bottom w:val="single" w:color="000000" w:sz="4" w:space="0"/>
              <w:right w:val="single" w:color="000000" w:sz="4" w:space="0"/>
            </w:tcBorders>
            <w:vAlign w:val="center"/>
          </w:tcPr>
          <w:p w14:paraId="3A742503">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14BCBD1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27AF868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13C9D5F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52" w:type="pct"/>
            <w:tcBorders>
              <w:top w:val="single" w:color="000000" w:sz="4" w:space="0"/>
              <w:left w:val="single" w:color="000000" w:sz="4" w:space="0"/>
              <w:bottom w:val="single" w:color="000000" w:sz="4" w:space="0"/>
              <w:right w:val="single" w:color="000000" w:sz="4" w:space="0"/>
            </w:tcBorders>
            <w:vAlign w:val="center"/>
          </w:tcPr>
          <w:p w14:paraId="41216F0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90" w:type="pct"/>
            <w:tcBorders>
              <w:top w:val="single" w:color="000000" w:sz="4" w:space="0"/>
              <w:left w:val="single" w:color="000000" w:sz="4" w:space="0"/>
              <w:bottom w:val="single" w:color="000000" w:sz="4" w:space="0"/>
              <w:right w:val="single" w:color="000000" w:sz="4" w:space="0"/>
            </w:tcBorders>
            <w:vAlign w:val="center"/>
          </w:tcPr>
          <w:p w14:paraId="3AACDEF2">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4F1B25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80" w:type="pct"/>
            <w:tcBorders>
              <w:top w:val="single" w:color="000000" w:sz="4" w:space="0"/>
              <w:left w:val="single" w:color="000000" w:sz="4" w:space="0"/>
              <w:bottom w:val="single" w:color="000000" w:sz="4" w:space="0"/>
              <w:right w:val="single" w:color="000000" w:sz="4" w:space="0"/>
            </w:tcBorders>
            <w:vAlign w:val="center"/>
          </w:tcPr>
          <w:p w14:paraId="1754B2C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43" w:type="pct"/>
            <w:tcBorders>
              <w:top w:val="single" w:color="000000" w:sz="4" w:space="0"/>
              <w:left w:val="single" w:color="000000" w:sz="4" w:space="0"/>
              <w:bottom w:val="single" w:color="000000" w:sz="4" w:space="0"/>
              <w:right w:val="single" w:color="000000" w:sz="4" w:space="0"/>
            </w:tcBorders>
            <w:vAlign w:val="center"/>
          </w:tcPr>
          <w:p w14:paraId="275BC5C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06" w:type="pct"/>
            <w:tcBorders>
              <w:top w:val="single" w:color="000000" w:sz="4" w:space="0"/>
              <w:left w:val="single" w:color="000000" w:sz="4" w:space="0"/>
              <w:bottom w:val="single" w:color="000000" w:sz="4" w:space="0"/>
              <w:right w:val="single" w:color="000000" w:sz="4" w:space="0"/>
            </w:tcBorders>
            <w:vAlign w:val="center"/>
          </w:tcPr>
          <w:p w14:paraId="06BF275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43" w:type="pct"/>
            <w:tcBorders>
              <w:top w:val="single" w:color="000000" w:sz="4" w:space="0"/>
              <w:left w:val="single" w:color="000000" w:sz="4" w:space="0"/>
              <w:bottom w:val="single" w:color="000000" w:sz="4" w:space="0"/>
              <w:right w:val="single" w:color="000000" w:sz="4" w:space="0"/>
            </w:tcBorders>
            <w:vAlign w:val="center"/>
          </w:tcPr>
          <w:p w14:paraId="6E5498A8">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E714863">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AF2D269">
            <w:pPr>
              <w:widowControl/>
              <w:spacing w:line="260" w:lineRule="exact"/>
              <w:jc w:val="left"/>
              <w:rPr>
                <w:rFonts w:hint="eastAsia" w:ascii="仿宋_GB2312" w:hAnsi="宋体" w:cs="仿宋_GB2312"/>
                <w:color w:val="000000"/>
                <w:sz w:val="21"/>
                <w:szCs w:val="21"/>
              </w:rPr>
            </w:pPr>
          </w:p>
        </w:tc>
      </w:tr>
      <w:tr w14:paraId="5C621187">
        <w:tblPrEx>
          <w:tblCellMar>
            <w:top w:w="0" w:type="dxa"/>
            <w:left w:w="108" w:type="dxa"/>
            <w:bottom w:w="0" w:type="dxa"/>
            <w:right w:w="108" w:type="dxa"/>
          </w:tblCellMar>
        </w:tblPrEx>
        <w:trPr>
          <w:trHeight w:val="126" w:hRule="atLeast"/>
        </w:trPr>
        <w:tc>
          <w:tcPr>
            <w:tcW w:w="243" w:type="pct"/>
            <w:vMerge w:val="continue"/>
            <w:tcBorders>
              <w:top w:val="nil"/>
              <w:left w:val="single" w:color="000000" w:sz="4" w:space="0"/>
              <w:bottom w:val="nil"/>
              <w:right w:val="single" w:color="000000" w:sz="4" w:space="0"/>
            </w:tcBorders>
            <w:vAlign w:val="center"/>
          </w:tcPr>
          <w:p w14:paraId="4CB74B7D">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ED7D41A">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28F0AD2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651" w:type="pct"/>
            <w:tcBorders>
              <w:top w:val="single" w:color="000000" w:sz="4" w:space="0"/>
              <w:left w:val="single" w:color="000000" w:sz="4" w:space="0"/>
              <w:bottom w:val="single" w:color="000000" w:sz="4" w:space="0"/>
              <w:right w:val="single" w:color="000000" w:sz="4" w:space="0"/>
            </w:tcBorders>
            <w:vAlign w:val="center"/>
          </w:tcPr>
          <w:p w14:paraId="34309F58">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思想道德与法治</w:t>
            </w:r>
          </w:p>
        </w:tc>
        <w:tc>
          <w:tcPr>
            <w:tcW w:w="261" w:type="pct"/>
            <w:tcBorders>
              <w:top w:val="single" w:color="000000" w:sz="4" w:space="0"/>
              <w:left w:val="single" w:color="000000" w:sz="4" w:space="0"/>
              <w:bottom w:val="single" w:color="000000" w:sz="4" w:space="0"/>
              <w:right w:val="single" w:color="000000" w:sz="4" w:space="0"/>
            </w:tcBorders>
            <w:vAlign w:val="center"/>
          </w:tcPr>
          <w:p w14:paraId="485DC072">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FACA83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2DBDEE7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6A71422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40</w:t>
            </w:r>
          </w:p>
        </w:tc>
        <w:tc>
          <w:tcPr>
            <w:tcW w:w="252" w:type="pct"/>
            <w:tcBorders>
              <w:top w:val="single" w:color="000000" w:sz="4" w:space="0"/>
              <w:left w:val="single" w:color="000000" w:sz="4" w:space="0"/>
              <w:bottom w:val="single" w:color="000000" w:sz="4" w:space="0"/>
              <w:right w:val="single" w:color="000000" w:sz="4" w:space="0"/>
            </w:tcBorders>
            <w:vAlign w:val="center"/>
          </w:tcPr>
          <w:p w14:paraId="1604FCD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58637514">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A8F5EF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80" w:type="pct"/>
            <w:tcBorders>
              <w:top w:val="single" w:color="000000" w:sz="4" w:space="0"/>
              <w:left w:val="single" w:color="000000" w:sz="4" w:space="0"/>
              <w:bottom w:val="single" w:color="000000" w:sz="4" w:space="0"/>
              <w:right w:val="single" w:color="000000" w:sz="4" w:space="0"/>
            </w:tcBorders>
            <w:vAlign w:val="center"/>
          </w:tcPr>
          <w:p w14:paraId="693B6712">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6EE1E0B">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803532E">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29AD49E">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8DB8120">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7F5664B">
            <w:pPr>
              <w:widowControl/>
              <w:spacing w:line="260" w:lineRule="exact"/>
              <w:jc w:val="left"/>
              <w:rPr>
                <w:rFonts w:hint="eastAsia" w:ascii="仿宋_GB2312" w:hAnsi="宋体" w:cs="仿宋_GB2312"/>
                <w:color w:val="000000"/>
                <w:sz w:val="21"/>
                <w:szCs w:val="21"/>
              </w:rPr>
            </w:pPr>
          </w:p>
        </w:tc>
      </w:tr>
      <w:tr w14:paraId="0529DC67">
        <w:tblPrEx>
          <w:tblCellMar>
            <w:top w:w="0" w:type="dxa"/>
            <w:left w:w="108" w:type="dxa"/>
            <w:bottom w:w="0" w:type="dxa"/>
            <w:right w:w="108" w:type="dxa"/>
          </w:tblCellMar>
        </w:tblPrEx>
        <w:trPr>
          <w:trHeight w:val="126" w:hRule="atLeast"/>
        </w:trPr>
        <w:tc>
          <w:tcPr>
            <w:tcW w:w="243" w:type="pct"/>
            <w:vMerge w:val="continue"/>
            <w:tcBorders>
              <w:top w:val="nil"/>
              <w:left w:val="single" w:color="000000" w:sz="4" w:space="0"/>
              <w:bottom w:val="nil"/>
              <w:right w:val="single" w:color="000000" w:sz="4" w:space="0"/>
            </w:tcBorders>
            <w:vAlign w:val="center"/>
          </w:tcPr>
          <w:p w14:paraId="3947506B">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FE4F3AE">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0D65601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651" w:type="pct"/>
            <w:tcBorders>
              <w:top w:val="single" w:color="000000" w:sz="4" w:space="0"/>
              <w:left w:val="single" w:color="000000" w:sz="4" w:space="0"/>
              <w:bottom w:val="single" w:color="000000" w:sz="4" w:space="0"/>
              <w:right w:val="single" w:color="000000" w:sz="4" w:space="0"/>
            </w:tcBorders>
            <w:vAlign w:val="center"/>
          </w:tcPr>
          <w:p w14:paraId="0524DC6E">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国家安全教育</w:t>
            </w:r>
          </w:p>
        </w:tc>
        <w:tc>
          <w:tcPr>
            <w:tcW w:w="261" w:type="pct"/>
            <w:tcBorders>
              <w:top w:val="single" w:color="000000" w:sz="4" w:space="0"/>
              <w:left w:val="single" w:color="000000" w:sz="4" w:space="0"/>
              <w:bottom w:val="single" w:color="000000" w:sz="4" w:space="0"/>
              <w:right w:val="single" w:color="000000" w:sz="4" w:space="0"/>
            </w:tcBorders>
            <w:vAlign w:val="center"/>
          </w:tcPr>
          <w:p w14:paraId="72291BA9">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E1708F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44C0058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15A2154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52" w:type="pct"/>
            <w:tcBorders>
              <w:top w:val="single" w:color="000000" w:sz="4" w:space="0"/>
              <w:left w:val="single" w:color="000000" w:sz="4" w:space="0"/>
              <w:bottom w:val="single" w:color="000000" w:sz="4" w:space="0"/>
              <w:right w:val="single" w:color="000000" w:sz="4" w:space="0"/>
            </w:tcBorders>
            <w:vAlign w:val="center"/>
          </w:tcPr>
          <w:p w14:paraId="0616B523">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302FB49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3130CE04">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385C4745">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726F76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06" w:type="pct"/>
            <w:tcBorders>
              <w:top w:val="single" w:color="000000" w:sz="4" w:space="0"/>
              <w:left w:val="single" w:color="000000" w:sz="4" w:space="0"/>
              <w:bottom w:val="single" w:color="000000" w:sz="4" w:space="0"/>
              <w:right w:val="single" w:color="000000" w:sz="4" w:space="0"/>
            </w:tcBorders>
            <w:vAlign w:val="center"/>
          </w:tcPr>
          <w:p w14:paraId="3CEE4CB7">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D01CC98">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9129AF7">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09CFD4F8">
            <w:pPr>
              <w:widowControl/>
              <w:spacing w:line="260" w:lineRule="exact"/>
              <w:jc w:val="left"/>
              <w:rPr>
                <w:rFonts w:hint="eastAsia" w:ascii="仿宋_GB2312" w:hAnsi="宋体" w:cs="仿宋_GB2312"/>
                <w:color w:val="000000"/>
                <w:sz w:val="21"/>
                <w:szCs w:val="21"/>
              </w:rPr>
            </w:pPr>
          </w:p>
        </w:tc>
      </w:tr>
      <w:tr w14:paraId="7B18AE38">
        <w:tblPrEx>
          <w:tblCellMar>
            <w:top w:w="0" w:type="dxa"/>
            <w:left w:w="108" w:type="dxa"/>
            <w:bottom w:w="0" w:type="dxa"/>
            <w:right w:w="108" w:type="dxa"/>
          </w:tblCellMar>
        </w:tblPrEx>
        <w:trPr>
          <w:trHeight w:val="355" w:hRule="atLeast"/>
        </w:trPr>
        <w:tc>
          <w:tcPr>
            <w:tcW w:w="243" w:type="pct"/>
            <w:vMerge w:val="continue"/>
            <w:tcBorders>
              <w:top w:val="nil"/>
              <w:left w:val="single" w:color="000000" w:sz="4" w:space="0"/>
              <w:bottom w:val="nil"/>
              <w:right w:val="single" w:color="000000" w:sz="4" w:space="0"/>
            </w:tcBorders>
            <w:vAlign w:val="center"/>
          </w:tcPr>
          <w:p w14:paraId="31F918A3">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3C32E80D">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07FD157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5</w:t>
            </w:r>
          </w:p>
        </w:tc>
        <w:tc>
          <w:tcPr>
            <w:tcW w:w="651" w:type="pct"/>
            <w:tcBorders>
              <w:top w:val="single" w:color="000000" w:sz="4" w:space="0"/>
              <w:left w:val="single" w:color="000000" w:sz="4" w:space="0"/>
              <w:bottom w:val="single" w:color="000000" w:sz="4" w:space="0"/>
              <w:right w:val="single" w:color="000000" w:sz="4" w:space="0"/>
            </w:tcBorders>
            <w:vAlign w:val="center"/>
          </w:tcPr>
          <w:p w14:paraId="132D286F">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毛泽东思想和中国特色社会主义理论体系概论</w:t>
            </w:r>
          </w:p>
        </w:tc>
        <w:tc>
          <w:tcPr>
            <w:tcW w:w="261" w:type="pct"/>
            <w:tcBorders>
              <w:top w:val="single" w:color="000000" w:sz="4" w:space="0"/>
              <w:left w:val="single" w:color="000000" w:sz="4" w:space="0"/>
              <w:bottom w:val="single" w:color="000000" w:sz="4" w:space="0"/>
              <w:right w:val="single" w:color="000000" w:sz="4" w:space="0"/>
            </w:tcBorders>
            <w:vAlign w:val="center"/>
          </w:tcPr>
          <w:p w14:paraId="4674F8A0">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1072E4D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22C220B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0C6CE13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52" w:type="pct"/>
            <w:tcBorders>
              <w:top w:val="single" w:color="000000" w:sz="4" w:space="0"/>
              <w:left w:val="single" w:color="000000" w:sz="4" w:space="0"/>
              <w:bottom w:val="single" w:color="000000" w:sz="4" w:space="0"/>
              <w:right w:val="single" w:color="000000" w:sz="4" w:space="0"/>
            </w:tcBorders>
            <w:vAlign w:val="center"/>
          </w:tcPr>
          <w:p w14:paraId="48080C2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77C7684B">
            <w:pPr>
              <w:widowControl/>
              <w:spacing w:line="260" w:lineRule="exact"/>
              <w:jc w:val="center"/>
              <w:rPr>
                <w:rFonts w:hint="eastAsia" w:ascii="仿宋_GB2312" w:hAnsi="宋体" w:cs="仿宋_GB2312"/>
                <w:color w:val="000000"/>
                <w:sz w:val="21"/>
                <w:szCs w:val="21"/>
              </w:rPr>
            </w:pPr>
          </w:p>
        </w:tc>
        <w:tc>
          <w:tcPr>
            <w:tcW w:w="206" w:type="pct"/>
            <w:tcBorders>
              <w:top w:val="nil"/>
              <w:left w:val="nil"/>
              <w:bottom w:val="nil"/>
              <w:right w:val="nil"/>
            </w:tcBorders>
            <w:noWrap/>
            <w:vAlign w:val="center"/>
          </w:tcPr>
          <w:p w14:paraId="37F8F890">
            <w:pPr>
              <w:widowControl/>
              <w:spacing w:line="260" w:lineRule="exact"/>
              <w:rPr>
                <w:rFonts w:hint="eastAsia" w:ascii="宋体" w:hAnsi="宋体" w:eastAsia="宋体" w:cs="宋体"/>
                <w:color w:val="000000"/>
                <w:sz w:val="22"/>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656474C4">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9E075D8">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06" w:type="pct"/>
            <w:tcBorders>
              <w:top w:val="single" w:color="000000" w:sz="4" w:space="0"/>
              <w:left w:val="single" w:color="000000" w:sz="4" w:space="0"/>
              <w:bottom w:val="single" w:color="000000" w:sz="4" w:space="0"/>
              <w:right w:val="single" w:color="000000" w:sz="4" w:space="0"/>
            </w:tcBorders>
            <w:vAlign w:val="center"/>
          </w:tcPr>
          <w:p w14:paraId="1315B5DD">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2EEA352">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57FC57EE">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06C628D2">
            <w:pPr>
              <w:widowControl/>
              <w:spacing w:line="260" w:lineRule="exact"/>
              <w:jc w:val="left"/>
              <w:rPr>
                <w:rFonts w:hint="eastAsia" w:ascii="仿宋_GB2312" w:hAnsi="宋体" w:cs="仿宋_GB2312"/>
                <w:color w:val="000000"/>
                <w:sz w:val="21"/>
                <w:szCs w:val="21"/>
              </w:rPr>
            </w:pPr>
          </w:p>
        </w:tc>
      </w:tr>
      <w:tr w14:paraId="74AE26DC">
        <w:tblPrEx>
          <w:tblCellMar>
            <w:top w:w="0" w:type="dxa"/>
            <w:left w:w="108" w:type="dxa"/>
            <w:bottom w:w="0" w:type="dxa"/>
            <w:right w:w="108" w:type="dxa"/>
          </w:tblCellMar>
        </w:tblPrEx>
        <w:trPr>
          <w:trHeight w:val="355" w:hRule="atLeast"/>
        </w:trPr>
        <w:tc>
          <w:tcPr>
            <w:tcW w:w="243" w:type="pct"/>
            <w:vMerge w:val="continue"/>
            <w:tcBorders>
              <w:top w:val="nil"/>
              <w:left w:val="single" w:color="000000" w:sz="4" w:space="0"/>
              <w:bottom w:val="nil"/>
              <w:right w:val="single" w:color="000000" w:sz="4" w:space="0"/>
            </w:tcBorders>
            <w:vAlign w:val="center"/>
          </w:tcPr>
          <w:p w14:paraId="7CE08171">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4BD2C9DB">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7096AF7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w:t>
            </w:r>
          </w:p>
        </w:tc>
        <w:tc>
          <w:tcPr>
            <w:tcW w:w="651" w:type="pct"/>
            <w:tcBorders>
              <w:top w:val="single" w:color="000000" w:sz="4" w:space="0"/>
              <w:left w:val="single" w:color="000000" w:sz="4" w:space="0"/>
              <w:bottom w:val="single" w:color="000000" w:sz="4" w:space="0"/>
              <w:right w:val="single" w:color="000000" w:sz="4" w:space="0"/>
            </w:tcBorders>
            <w:vAlign w:val="center"/>
          </w:tcPr>
          <w:p w14:paraId="5FD78C47">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习近平新时代中国特色社会主义思想概论</w:t>
            </w:r>
          </w:p>
        </w:tc>
        <w:tc>
          <w:tcPr>
            <w:tcW w:w="261" w:type="pct"/>
            <w:tcBorders>
              <w:top w:val="single" w:color="000000" w:sz="4" w:space="0"/>
              <w:left w:val="single" w:color="000000" w:sz="4" w:space="0"/>
              <w:bottom w:val="single" w:color="000000" w:sz="4" w:space="0"/>
              <w:right w:val="single" w:color="000000" w:sz="4" w:space="0"/>
            </w:tcBorders>
            <w:vAlign w:val="center"/>
          </w:tcPr>
          <w:p w14:paraId="6B2D646B">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7725AE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0916177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2F8F68B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40</w:t>
            </w:r>
          </w:p>
        </w:tc>
        <w:tc>
          <w:tcPr>
            <w:tcW w:w="252" w:type="pct"/>
            <w:tcBorders>
              <w:top w:val="single" w:color="000000" w:sz="4" w:space="0"/>
              <w:left w:val="single" w:color="000000" w:sz="4" w:space="0"/>
              <w:bottom w:val="single" w:color="000000" w:sz="4" w:space="0"/>
              <w:right w:val="single" w:color="000000" w:sz="4" w:space="0"/>
            </w:tcBorders>
            <w:vAlign w:val="center"/>
          </w:tcPr>
          <w:p w14:paraId="2BB0A2E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32652AEA">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E2C2E0B">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2FEF507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3" w:type="pct"/>
            <w:tcBorders>
              <w:top w:val="single" w:color="000000" w:sz="4" w:space="0"/>
              <w:left w:val="single" w:color="000000" w:sz="4" w:space="0"/>
              <w:bottom w:val="single" w:color="000000" w:sz="4" w:space="0"/>
              <w:right w:val="single" w:color="000000" w:sz="4" w:space="0"/>
            </w:tcBorders>
            <w:vAlign w:val="center"/>
          </w:tcPr>
          <w:p w14:paraId="0AED96A8">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7B966D3">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EAA848A">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EABA4CE">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49DE6AA5">
            <w:pPr>
              <w:widowControl/>
              <w:spacing w:line="260" w:lineRule="exact"/>
              <w:jc w:val="left"/>
              <w:rPr>
                <w:rFonts w:hint="eastAsia" w:ascii="仿宋_GB2312" w:hAnsi="宋体" w:cs="仿宋_GB2312"/>
                <w:color w:val="000000"/>
                <w:sz w:val="21"/>
                <w:szCs w:val="21"/>
              </w:rPr>
            </w:pPr>
          </w:p>
        </w:tc>
      </w:tr>
      <w:tr w14:paraId="5A0910FE">
        <w:tblPrEx>
          <w:tblCellMar>
            <w:top w:w="0" w:type="dxa"/>
            <w:left w:w="108" w:type="dxa"/>
            <w:bottom w:w="0" w:type="dxa"/>
            <w:right w:w="108" w:type="dxa"/>
          </w:tblCellMar>
        </w:tblPrEx>
        <w:trPr>
          <w:trHeight w:val="355" w:hRule="atLeast"/>
        </w:trPr>
        <w:tc>
          <w:tcPr>
            <w:tcW w:w="243" w:type="pct"/>
            <w:vMerge w:val="continue"/>
            <w:tcBorders>
              <w:top w:val="nil"/>
              <w:left w:val="single" w:color="000000" w:sz="4" w:space="0"/>
              <w:bottom w:val="nil"/>
              <w:right w:val="single" w:color="000000" w:sz="4" w:space="0"/>
            </w:tcBorders>
            <w:vAlign w:val="center"/>
          </w:tcPr>
          <w:p w14:paraId="5815CDD7">
            <w:pPr>
              <w:widowControl/>
              <w:spacing w:line="260" w:lineRule="exact"/>
              <w:jc w:val="center"/>
              <w:rPr>
                <w:rFonts w:hint="eastAsia" w:ascii="仿宋_GB2312" w:hAnsi="宋体" w:cs="仿宋_GB2312"/>
                <w:color w:val="000000"/>
                <w:sz w:val="22"/>
              </w:rPr>
            </w:pPr>
          </w:p>
        </w:tc>
        <w:tc>
          <w:tcPr>
            <w:tcW w:w="264" w:type="pct"/>
            <w:vMerge w:val="restart"/>
            <w:tcBorders>
              <w:top w:val="nil"/>
              <w:left w:val="single" w:color="000000" w:sz="4" w:space="0"/>
              <w:bottom w:val="single" w:color="000000" w:sz="4" w:space="0"/>
              <w:right w:val="single" w:color="000000" w:sz="4" w:space="0"/>
            </w:tcBorders>
            <w:vAlign w:val="center"/>
          </w:tcPr>
          <w:p w14:paraId="57869E20">
            <w:pPr>
              <w:widowControl/>
              <w:spacing w:line="260" w:lineRule="exact"/>
              <w:jc w:val="center"/>
              <w:rPr>
                <w:rFonts w:hint="eastAsia" w:ascii="仿宋_GB2312" w:hAnsi="宋体" w:cs="仿宋_GB2312"/>
                <w:color w:val="000000"/>
                <w:sz w:val="22"/>
              </w:rPr>
            </w:pPr>
            <w:r>
              <w:rPr>
                <w:rFonts w:hint="eastAsia" w:ascii="仿宋_GB2312" w:hAnsi="宋体" w:cs="仿宋_GB2312"/>
                <w:color w:val="000000"/>
                <w:sz w:val="22"/>
              </w:rPr>
              <w:t>职业素养类</w:t>
            </w:r>
          </w:p>
        </w:tc>
        <w:tc>
          <w:tcPr>
            <w:tcW w:w="220" w:type="pct"/>
            <w:tcBorders>
              <w:top w:val="single" w:color="000000" w:sz="4" w:space="0"/>
              <w:left w:val="single" w:color="000000" w:sz="4" w:space="0"/>
              <w:bottom w:val="single" w:color="000000" w:sz="4" w:space="0"/>
              <w:right w:val="single" w:color="000000" w:sz="4" w:space="0"/>
            </w:tcBorders>
            <w:vAlign w:val="center"/>
          </w:tcPr>
          <w:p w14:paraId="626D167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7</w:t>
            </w:r>
          </w:p>
        </w:tc>
        <w:tc>
          <w:tcPr>
            <w:tcW w:w="651" w:type="pct"/>
            <w:tcBorders>
              <w:top w:val="single" w:color="000000" w:sz="4" w:space="0"/>
              <w:left w:val="single" w:color="000000" w:sz="4" w:space="0"/>
              <w:bottom w:val="single" w:color="000000" w:sz="4" w:space="0"/>
              <w:right w:val="single" w:color="000000" w:sz="4" w:space="0"/>
            </w:tcBorders>
            <w:vAlign w:val="center"/>
          </w:tcPr>
          <w:p w14:paraId="0E0432E5">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大学生职业发展与就业指导（一）-（二）</w:t>
            </w:r>
          </w:p>
        </w:tc>
        <w:tc>
          <w:tcPr>
            <w:tcW w:w="261" w:type="pct"/>
            <w:tcBorders>
              <w:top w:val="single" w:color="000000" w:sz="4" w:space="0"/>
              <w:left w:val="single" w:color="000000" w:sz="4" w:space="0"/>
              <w:bottom w:val="single" w:color="000000" w:sz="4" w:space="0"/>
              <w:right w:val="single" w:color="000000" w:sz="4" w:space="0"/>
            </w:tcBorders>
            <w:vAlign w:val="center"/>
          </w:tcPr>
          <w:p w14:paraId="5221363C">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5F2A7AB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7BB3371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2555616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52" w:type="pct"/>
            <w:tcBorders>
              <w:top w:val="single" w:color="000000" w:sz="4" w:space="0"/>
              <w:left w:val="single" w:color="000000" w:sz="4" w:space="0"/>
              <w:bottom w:val="single" w:color="000000" w:sz="4" w:space="0"/>
              <w:right w:val="single" w:color="000000" w:sz="4" w:space="0"/>
            </w:tcBorders>
            <w:vAlign w:val="center"/>
          </w:tcPr>
          <w:p w14:paraId="57872DA5">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77EF02B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06" w:type="pct"/>
            <w:tcBorders>
              <w:top w:val="single" w:color="000000" w:sz="4" w:space="0"/>
              <w:left w:val="single" w:color="000000" w:sz="4" w:space="0"/>
              <w:bottom w:val="single" w:color="000000" w:sz="4" w:space="0"/>
              <w:right w:val="single" w:color="000000" w:sz="4" w:space="0"/>
            </w:tcBorders>
            <w:vAlign w:val="center"/>
          </w:tcPr>
          <w:p w14:paraId="2748C07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80" w:type="pct"/>
            <w:tcBorders>
              <w:top w:val="single" w:color="000000" w:sz="4" w:space="0"/>
              <w:left w:val="single" w:color="000000" w:sz="4" w:space="0"/>
              <w:bottom w:val="single" w:color="000000" w:sz="4" w:space="0"/>
              <w:right w:val="single" w:color="000000" w:sz="4" w:space="0"/>
            </w:tcBorders>
            <w:vAlign w:val="center"/>
          </w:tcPr>
          <w:p w14:paraId="2D0B4FF2">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606C6C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06" w:type="pct"/>
            <w:tcBorders>
              <w:top w:val="single" w:color="000000" w:sz="4" w:space="0"/>
              <w:left w:val="single" w:color="000000" w:sz="4" w:space="0"/>
              <w:bottom w:val="single" w:color="000000" w:sz="4" w:space="0"/>
              <w:right w:val="single" w:color="000000" w:sz="4" w:space="0"/>
            </w:tcBorders>
            <w:vAlign w:val="center"/>
          </w:tcPr>
          <w:p w14:paraId="6D04FEFC">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3B6EDF3">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BD36C67">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08F27F44">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第1、3学期各6个课外学时</w:t>
            </w:r>
          </w:p>
        </w:tc>
      </w:tr>
      <w:tr w14:paraId="447FAACD">
        <w:tblPrEx>
          <w:tblCellMar>
            <w:top w:w="0" w:type="dxa"/>
            <w:left w:w="108" w:type="dxa"/>
            <w:bottom w:w="0" w:type="dxa"/>
            <w:right w:w="108" w:type="dxa"/>
          </w:tblCellMar>
        </w:tblPrEx>
        <w:trPr>
          <w:trHeight w:val="238" w:hRule="atLeast"/>
        </w:trPr>
        <w:tc>
          <w:tcPr>
            <w:tcW w:w="243" w:type="pct"/>
            <w:vMerge w:val="continue"/>
            <w:tcBorders>
              <w:top w:val="nil"/>
              <w:left w:val="single" w:color="000000" w:sz="4" w:space="0"/>
              <w:bottom w:val="nil"/>
              <w:right w:val="single" w:color="000000" w:sz="4" w:space="0"/>
            </w:tcBorders>
            <w:vAlign w:val="center"/>
          </w:tcPr>
          <w:p w14:paraId="28DDD071">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609255AB">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68ED5A0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651" w:type="pct"/>
            <w:tcBorders>
              <w:top w:val="single" w:color="000000" w:sz="4" w:space="0"/>
              <w:left w:val="single" w:color="000000" w:sz="4" w:space="0"/>
              <w:bottom w:val="single" w:color="000000" w:sz="4" w:space="0"/>
              <w:right w:val="single" w:color="000000" w:sz="4" w:space="0"/>
            </w:tcBorders>
            <w:vAlign w:val="center"/>
          </w:tcPr>
          <w:p w14:paraId="74A4E297">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大学生创新与创业实务（一）-（二）</w:t>
            </w:r>
          </w:p>
        </w:tc>
        <w:tc>
          <w:tcPr>
            <w:tcW w:w="261" w:type="pct"/>
            <w:tcBorders>
              <w:top w:val="single" w:color="000000" w:sz="4" w:space="0"/>
              <w:left w:val="single" w:color="000000" w:sz="4" w:space="0"/>
              <w:bottom w:val="single" w:color="000000" w:sz="4" w:space="0"/>
              <w:right w:val="single" w:color="000000" w:sz="4" w:space="0"/>
            </w:tcBorders>
            <w:vAlign w:val="center"/>
          </w:tcPr>
          <w:p w14:paraId="74959F55">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B0E700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63ED530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2297F9A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52" w:type="pct"/>
            <w:tcBorders>
              <w:top w:val="single" w:color="000000" w:sz="4" w:space="0"/>
              <w:left w:val="single" w:color="000000" w:sz="4" w:space="0"/>
              <w:bottom w:val="single" w:color="000000" w:sz="4" w:space="0"/>
              <w:right w:val="single" w:color="000000" w:sz="4" w:space="0"/>
            </w:tcBorders>
            <w:vAlign w:val="center"/>
          </w:tcPr>
          <w:p w14:paraId="3B508282">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1AAB9A1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06" w:type="pct"/>
            <w:tcBorders>
              <w:top w:val="single" w:color="000000" w:sz="4" w:space="0"/>
              <w:left w:val="single" w:color="000000" w:sz="4" w:space="0"/>
              <w:bottom w:val="single" w:color="000000" w:sz="4" w:space="0"/>
              <w:right w:val="single" w:color="000000" w:sz="4" w:space="0"/>
            </w:tcBorders>
            <w:vAlign w:val="center"/>
          </w:tcPr>
          <w:p w14:paraId="4442DDD6">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54453C2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3" w:type="pct"/>
            <w:tcBorders>
              <w:top w:val="single" w:color="000000" w:sz="4" w:space="0"/>
              <w:left w:val="single" w:color="000000" w:sz="4" w:space="0"/>
              <w:bottom w:val="single" w:color="000000" w:sz="4" w:space="0"/>
              <w:right w:val="single" w:color="000000" w:sz="4" w:space="0"/>
            </w:tcBorders>
            <w:vAlign w:val="center"/>
          </w:tcPr>
          <w:p w14:paraId="7F215CBC">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DEF9DD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3" w:type="pct"/>
            <w:tcBorders>
              <w:top w:val="single" w:color="000000" w:sz="4" w:space="0"/>
              <w:left w:val="single" w:color="000000" w:sz="4" w:space="0"/>
              <w:bottom w:val="single" w:color="000000" w:sz="4" w:space="0"/>
              <w:right w:val="single" w:color="000000" w:sz="4" w:space="0"/>
            </w:tcBorders>
            <w:vAlign w:val="center"/>
          </w:tcPr>
          <w:p w14:paraId="2C864F24">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796E75A">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3364847">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第2、4学期各6个课外学时</w:t>
            </w:r>
          </w:p>
        </w:tc>
      </w:tr>
      <w:tr w14:paraId="2887278F">
        <w:tblPrEx>
          <w:tblCellMar>
            <w:top w:w="0" w:type="dxa"/>
            <w:left w:w="108" w:type="dxa"/>
            <w:bottom w:w="0" w:type="dxa"/>
            <w:right w:w="108" w:type="dxa"/>
          </w:tblCellMar>
        </w:tblPrEx>
        <w:trPr>
          <w:trHeight w:val="471" w:hRule="atLeast"/>
        </w:trPr>
        <w:tc>
          <w:tcPr>
            <w:tcW w:w="243" w:type="pct"/>
            <w:vMerge w:val="continue"/>
            <w:tcBorders>
              <w:top w:val="nil"/>
              <w:left w:val="single" w:color="000000" w:sz="4" w:space="0"/>
              <w:bottom w:val="nil"/>
              <w:right w:val="single" w:color="000000" w:sz="4" w:space="0"/>
            </w:tcBorders>
            <w:vAlign w:val="center"/>
          </w:tcPr>
          <w:p w14:paraId="70C86099">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522EBD86">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6629A5E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9</w:t>
            </w:r>
          </w:p>
        </w:tc>
        <w:tc>
          <w:tcPr>
            <w:tcW w:w="651" w:type="pct"/>
            <w:tcBorders>
              <w:top w:val="single" w:color="000000" w:sz="4" w:space="0"/>
              <w:left w:val="single" w:color="000000" w:sz="4" w:space="0"/>
              <w:bottom w:val="single" w:color="000000" w:sz="4" w:space="0"/>
              <w:right w:val="single" w:color="000000" w:sz="4" w:space="0"/>
            </w:tcBorders>
            <w:vAlign w:val="center"/>
          </w:tcPr>
          <w:p w14:paraId="66CE8228">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大学生安全教育（一）-（五）</w:t>
            </w:r>
          </w:p>
        </w:tc>
        <w:tc>
          <w:tcPr>
            <w:tcW w:w="261" w:type="pct"/>
            <w:tcBorders>
              <w:top w:val="single" w:color="000000" w:sz="4" w:space="0"/>
              <w:left w:val="single" w:color="000000" w:sz="4" w:space="0"/>
              <w:bottom w:val="single" w:color="000000" w:sz="4" w:space="0"/>
              <w:right w:val="single" w:color="000000" w:sz="4" w:space="0"/>
            </w:tcBorders>
            <w:vAlign w:val="center"/>
          </w:tcPr>
          <w:p w14:paraId="1B64204F">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6B38402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68010C2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46" w:type="pct"/>
            <w:tcBorders>
              <w:top w:val="single" w:color="000000" w:sz="4" w:space="0"/>
              <w:left w:val="single" w:color="000000" w:sz="4" w:space="0"/>
              <w:bottom w:val="single" w:color="000000" w:sz="4" w:space="0"/>
              <w:right w:val="single" w:color="000000" w:sz="4" w:space="0"/>
            </w:tcBorders>
            <w:vAlign w:val="center"/>
          </w:tcPr>
          <w:p w14:paraId="0B3B1540">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14</w:t>
            </w:r>
          </w:p>
        </w:tc>
        <w:tc>
          <w:tcPr>
            <w:tcW w:w="252" w:type="pct"/>
            <w:tcBorders>
              <w:top w:val="single" w:color="000000" w:sz="4" w:space="0"/>
              <w:left w:val="single" w:color="000000" w:sz="4" w:space="0"/>
              <w:bottom w:val="single" w:color="000000" w:sz="4" w:space="0"/>
              <w:right w:val="single" w:color="000000" w:sz="4" w:space="0"/>
            </w:tcBorders>
            <w:vAlign w:val="center"/>
          </w:tcPr>
          <w:p w14:paraId="74AAE1C2">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5AA3C17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10</w:t>
            </w:r>
          </w:p>
        </w:tc>
        <w:tc>
          <w:tcPr>
            <w:tcW w:w="206" w:type="pct"/>
            <w:tcBorders>
              <w:top w:val="single" w:color="000000" w:sz="4" w:space="0"/>
              <w:left w:val="single" w:color="000000" w:sz="4" w:space="0"/>
              <w:bottom w:val="single" w:color="000000" w:sz="4" w:space="0"/>
              <w:right w:val="single" w:color="000000" w:sz="4" w:space="0"/>
            </w:tcBorders>
            <w:vAlign w:val="center"/>
          </w:tcPr>
          <w:p w14:paraId="5740F08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5</w:t>
            </w:r>
          </w:p>
        </w:tc>
        <w:tc>
          <w:tcPr>
            <w:tcW w:w="280" w:type="pct"/>
            <w:tcBorders>
              <w:top w:val="single" w:color="000000" w:sz="4" w:space="0"/>
              <w:left w:val="single" w:color="000000" w:sz="4" w:space="0"/>
              <w:bottom w:val="single" w:color="000000" w:sz="4" w:space="0"/>
              <w:right w:val="single" w:color="000000" w:sz="4" w:space="0"/>
            </w:tcBorders>
            <w:vAlign w:val="center"/>
          </w:tcPr>
          <w:p w14:paraId="71585B2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5</w:t>
            </w:r>
          </w:p>
        </w:tc>
        <w:tc>
          <w:tcPr>
            <w:tcW w:w="243" w:type="pct"/>
            <w:tcBorders>
              <w:top w:val="single" w:color="000000" w:sz="4" w:space="0"/>
              <w:left w:val="single" w:color="000000" w:sz="4" w:space="0"/>
              <w:bottom w:val="single" w:color="000000" w:sz="4" w:space="0"/>
              <w:right w:val="single" w:color="000000" w:sz="4" w:space="0"/>
            </w:tcBorders>
            <w:vAlign w:val="center"/>
          </w:tcPr>
          <w:p w14:paraId="65AD1D5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5</w:t>
            </w:r>
          </w:p>
        </w:tc>
        <w:tc>
          <w:tcPr>
            <w:tcW w:w="206" w:type="pct"/>
            <w:tcBorders>
              <w:top w:val="single" w:color="000000" w:sz="4" w:space="0"/>
              <w:left w:val="single" w:color="000000" w:sz="4" w:space="0"/>
              <w:bottom w:val="single" w:color="000000" w:sz="4" w:space="0"/>
              <w:right w:val="single" w:color="000000" w:sz="4" w:space="0"/>
            </w:tcBorders>
            <w:vAlign w:val="center"/>
          </w:tcPr>
          <w:p w14:paraId="3D4C55E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5</w:t>
            </w:r>
          </w:p>
        </w:tc>
        <w:tc>
          <w:tcPr>
            <w:tcW w:w="243" w:type="pct"/>
            <w:tcBorders>
              <w:top w:val="single" w:color="000000" w:sz="4" w:space="0"/>
              <w:left w:val="single" w:color="000000" w:sz="4" w:space="0"/>
              <w:bottom w:val="single" w:color="000000" w:sz="4" w:space="0"/>
              <w:right w:val="single" w:color="000000" w:sz="4" w:space="0"/>
            </w:tcBorders>
            <w:vAlign w:val="center"/>
          </w:tcPr>
          <w:p w14:paraId="3489101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05" w:type="pct"/>
            <w:tcBorders>
              <w:top w:val="single" w:color="000000" w:sz="4" w:space="0"/>
              <w:left w:val="single" w:color="000000" w:sz="4" w:space="0"/>
              <w:bottom w:val="single" w:color="000000" w:sz="4" w:space="0"/>
              <w:right w:val="single" w:color="000000" w:sz="4" w:space="0"/>
            </w:tcBorders>
            <w:vAlign w:val="center"/>
          </w:tcPr>
          <w:p w14:paraId="093BBFB1">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5435A1A5">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每学期按0.4学分计；</w:t>
            </w:r>
            <w:r>
              <w:rPr>
                <w:rFonts w:hint="eastAsia" w:ascii="仿宋_GB2312" w:hAnsi="宋体" w:cs="仿宋_GB2312"/>
                <w:color w:val="000000"/>
                <w:kern w:val="0"/>
                <w:sz w:val="21"/>
                <w:szCs w:val="21"/>
                <w:lang w:bidi="ar"/>
              </w:rPr>
              <w:br w:type="textWrapping"/>
            </w:r>
            <w:r>
              <w:rPr>
                <w:rFonts w:hint="eastAsia" w:ascii="仿宋_GB2312" w:hAnsi="宋体" w:cs="仿宋_GB2312"/>
                <w:color w:val="000000"/>
                <w:kern w:val="0"/>
                <w:sz w:val="21"/>
                <w:szCs w:val="21"/>
                <w:lang w:bidi="ar"/>
              </w:rPr>
              <w:t>每学期各2个课外学时</w:t>
            </w:r>
          </w:p>
        </w:tc>
      </w:tr>
      <w:tr w14:paraId="4A6D75DD">
        <w:tblPrEx>
          <w:tblCellMar>
            <w:top w:w="0" w:type="dxa"/>
            <w:left w:w="108" w:type="dxa"/>
            <w:bottom w:w="0" w:type="dxa"/>
            <w:right w:w="108" w:type="dxa"/>
          </w:tblCellMar>
        </w:tblPrEx>
        <w:trPr>
          <w:trHeight w:val="184" w:hRule="atLeast"/>
        </w:trPr>
        <w:tc>
          <w:tcPr>
            <w:tcW w:w="243" w:type="pct"/>
            <w:vMerge w:val="continue"/>
            <w:tcBorders>
              <w:top w:val="nil"/>
              <w:left w:val="single" w:color="000000" w:sz="4" w:space="0"/>
              <w:bottom w:val="nil"/>
              <w:right w:val="single" w:color="000000" w:sz="4" w:space="0"/>
            </w:tcBorders>
            <w:vAlign w:val="center"/>
          </w:tcPr>
          <w:p w14:paraId="64057303">
            <w:pPr>
              <w:widowControl/>
              <w:spacing w:line="260" w:lineRule="exact"/>
              <w:jc w:val="center"/>
              <w:rPr>
                <w:rFonts w:hint="eastAsia" w:ascii="仿宋_GB2312" w:hAnsi="宋体" w:cs="仿宋_GB2312"/>
                <w:color w:val="000000"/>
                <w:sz w:val="22"/>
              </w:rPr>
            </w:pPr>
          </w:p>
        </w:tc>
        <w:tc>
          <w:tcPr>
            <w:tcW w:w="264" w:type="pct"/>
            <w:vMerge w:val="restart"/>
            <w:tcBorders>
              <w:top w:val="nil"/>
              <w:left w:val="single" w:color="000000" w:sz="4" w:space="0"/>
              <w:bottom w:val="single" w:color="000000" w:sz="4" w:space="0"/>
              <w:right w:val="single" w:color="000000" w:sz="4" w:space="0"/>
            </w:tcBorders>
            <w:vAlign w:val="center"/>
          </w:tcPr>
          <w:p w14:paraId="401A20AB">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身心健康类</w:t>
            </w:r>
          </w:p>
        </w:tc>
        <w:tc>
          <w:tcPr>
            <w:tcW w:w="220" w:type="pct"/>
            <w:tcBorders>
              <w:top w:val="single" w:color="000000" w:sz="4" w:space="0"/>
              <w:left w:val="single" w:color="000000" w:sz="4" w:space="0"/>
              <w:bottom w:val="single" w:color="000000" w:sz="4" w:space="0"/>
              <w:right w:val="single" w:color="000000" w:sz="4" w:space="0"/>
            </w:tcBorders>
            <w:vAlign w:val="center"/>
          </w:tcPr>
          <w:p w14:paraId="45640D2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10</w:t>
            </w:r>
          </w:p>
        </w:tc>
        <w:tc>
          <w:tcPr>
            <w:tcW w:w="651" w:type="pct"/>
            <w:tcBorders>
              <w:top w:val="single" w:color="000000" w:sz="4" w:space="0"/>
              <w:left w:val="single" w:color="000000" w:sz="4" w:space="0"/>
              <w:bottom w:val="single" w:color="000000" w:sz="4" w:space="0"/>
              <w:right w:val="single" w:color="000000" w:sz="4" w:space="0"/>
            </w:tcBorders>
            <w:vAlign w:val="center"/>
          </w:tcPr>
          <w:p w14:paraId="2A593A28">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军事技能</w:t>
            </w:r>
          </w:p>
        </w:tc>
        <w:tc>
          <w:tcPr>
            <w:tcW w:w="261" w:type="pct"/>
            <w:tcBorders>
              <w:top w:val="single" w:color="000000" w:sz="4" w:space="0"/>
              <w:left w:val="single" w:color="000000" w:sz="4" w:space="0"/>
              <w:bottom w:val="single" w:color="000000" w:sz="4" w:space="0"/>
              <w:right w:val="single" w:color="000000" w:sz="4" w:space="0"/>
            </w:tcBorders>
            <w:vAlign w:val="center"/>
          </w:tcPr>
          <w:p w14:paraId="3C18D1B8">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1F325AB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69CF9E6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112</w:t>
            </w:r>
          </w:p>
        </w:tc>
        <w:tc>
          <w:tcPr>
            <w:tcW w:w="246" w:type="pct"/>
            <w:tcBorders>
              <w:top w:val="single" w:color="000000" w:sz="4" w:space="0"/>
              <w:left w:val="single" w:color="000000" w:sz="4" w:space="0"/>
              <w:bottom w:val="single" w:color="000000" w:sz="4" w:space="0"/>
              <w:right w:val="single" w:color="000000" w:sz="4" w:space="0"/>
            </w:tcBorders>
            <w:vAlign w:val="center"/>
          </w:tcPr>
          <w:p w14:paraId="5CFDF4BE">
            <w:pPr>
              <w:widowControl/>
              <w:spacing w:line="260" w:lineRule="exact"/>
              <w:jc w:val="center"/>
              <w:rPr>
                <w:rFonts w:hint="eastAsia" w:ascii="仿宋_GB2312" w:hAnsi="宋体" w:cs="仿宋_GB2312"/>
                <w:color w:val="000000"/>
                <w:sz w:val="21"/>
                <w:szCs w:val="21"/>
              </w:rPr>
            </w:pPr>
          </w:p>
        </w:tc>
        <w:tc>
          <w:tcPr>
            <w:tcW w:w="252" w:type="pct"/>
            <w:tcBorders>
              <w:top w:val="nil"/>
              <w:left w:val="nil"/>
              <w:bottom w:val="nil"/>
              <w:right w:val="nil"/>
            </w:tcBorders>
            <w:noWrap/>
            <w:vAlign w:val="center"/>
          </w:tcPr>
          <w:p w14:paraId="15A316DC">
            <w:pPr>
              <w:widowControl/>
              <w:spacing w:line="260" w:lineRule="exact"/>
              <w:jc w:val="center"/>
              <w:rPr>
                <w:rFonts w:hint="eastAsia" w:ascii="宋体" w:hAnsi="宋体" w:eastAsia="宋体" w:cs="宋体"/>
                <w:color w:val="000000"/>
                <w:sz w:val="22"/>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2CB0B6B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112</w:t>
            </w:r>
          </w:p>
        </w:tc>
        <w:tc>
          <w:tcPr>
            <w:tcW w:w="206" w:type="pct"/>
            <w:tcBorders>
              <w:top w:val="single" w:color="000000" w:sz="4" w:space="0"/>
              <w:left w:val="single" w:color="000000" w:sz="4" w:space="0"/>
              <w:bottom w:val="single" w:color="000000" w:sz="4" w:space="0"/>
              <w:right w:val="single" w:color="000000" w:sz="4" w:space="0"/>
            </w:tcBorders>
            <w:vAlign w:val="center"/>
          </w:tcPr>
          <w:p w14:paraId="125F28B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112</w:t>
            </w:r>
          </w:p>
        </w:tc>
        <w:tc>
          <w:tcPr>
            <w:tcW w:w="280" w:type="pct"/>
            <w:tcBorders>
              <w:top w:val="single" w:color="000000" w:sz="4" w:space="0"/>
              <w:left w:val="single" w:color="000000" w:sz="4" w:space="0"/>
              <w:bottom w:val="single" w:color="000000" w:sz="4" w:space="0"/>
              <w:right w:val="single" w:color="000000" w:sz="4" w:space="0"/>
            </w:tcBorders>
            <w:vAlign w:val="center"/>
          </w:tcPr>
          <w:p w14:paraId="67A97C7F">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C19FEAF">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C4C64A7">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9BE35DB">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7124EE91">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0E132FA">
            <w:pPr>
              <w:widowControl/>
              <w:spacing w:line="260" w:lineRule="exact"/>
              <w:jc w:val="left"/>
              <w:rPr>
                <w:rFonts w:hint="eastAsia" w:ascii="仿宋_GB2312" w:hAnsi="宋体" w:cs="仿宋_GB2312"/>
                <w:color w:val="000000"/>
                <w:sz w:val="21"/>
                <w:szCs w:val="21"/>
              </w:rPr>
            </w:pPr>
          </w:p>
        </w:tc>
      </w:tr>
      <w:tr w14:paraId="17BC4EFB">
        <w:tblPrEx>
          <w:tblCellMar>
            <w:top w:w="0" w:type="dxa"/>
            <w:left w:w="108" w:type="dxa"/>
            <w:bottom w:w="0" w:type="dxa"/>
            <w:right w:w="108" w:type="dxa"/>
          </w:tblCellMar>
        </w:tblPrEx>
        <w:trPr>
          <w:trHeight w:val="238" w:hRule="atLeast"/>
        </w:trPr>
        <w:tc>
          <w:tcPr>
            <w:tcW w:w="243" w:type="pct"/>
            <w:vMerge w:val="continue"/>
            <w:tcBorders>
              <w:top w:val="nil"/>
              <w:left w:val="single" w:color="000000" w:sz="4" w:space="0"/>
              <w:bottom w:val="nil"/>
              <w:right w:val="single" w:color="000000" w:sz="4" w:space="0"/>
            </w:tcBorders>
            <w:vAlign w:val="center"/>
          </w:tcPr>
          <w:p w14:paraId="644F7F57">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58D52790">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045B9BE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11</w:t>
            </w:r>
          </w:p>
        </w:tc>
        <w:tc>
          <w:tcPr>
            <w:tcW w:w="651" w:type="pct"/>
            <w:tcBorders>
              <w:top w:val="single" w:color="000000" w:sz="4" w:space="0"/>
              <w:left w:val="single" w:color="000000" w:sz="4" w:space="0"/>
              <w:bottom w:val="single" w:color="000000" w:sz="4" w:space="0"/>
              <w:right w:val="single" w:color="000000" w:sz="4" w:space="0"/>
            </w:tcBorders>
            <w:vAlign w:val="center"/>
          </w:tcPr>
          <w:p w14:paraId="49799A0E">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大学生心理健康教育（一）-（二）</w:t>
            </w:r>
          </w:p>
        </w:tc>
        <w:tc>
          <w:tcPr>
            <w:tcW w:w="261" w:type="pct"/>
            <w:tcBorders>
              <w:top w:val="single" w:color="000000" w:sz="4" w:space="0"/>
              <w:left w:val="single" w:color="000000" w:sz="4" w:space="0"/>
              <w:bottom w:val="single" w:color="000000" w:sz="4" w:space="0"/>
              <w:right w:val="single" w:color="000000" w:sz="4" w:space="0"/>
            </w:tcBorders>
            <w:vAlign w:val="center"/>
          </w:tcPr>
          <w:p w14:paraId="5917E573">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04CA48D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5F5A293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20EB0DA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26</w:t>
            </w:r>
          </w:p>
        </w:tc>
        <w:tc>
          <w:tcPr>
            <w:tcW w:w="252" w:type="pct"/>
            <w:tcBorders>
              <w:top w:val="single" w:color="000000" w:sz="4" w:space="0"/>
              <w:left w:val="single" w:color="000000" w:sz="4" w:space="0"/>
              <w:bottom w:val="single" w:color="000000" w:sz="4" w:space="0"/>
              <w:right w:val="single" w:color="000000" w:sz="4" w:space="0"/>
            </w:tcBorders>
            <w:vAlign w:val="center"/>
          </w:tcPr>
          <w:p w14:paraId="747772C4">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257AC4C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w:t>
            </w:r>
          </w:p>
        </w:tc>
        <w:tc>
          <w:tcPr>
            <w:tcW w:w="206" w:type="pct"/>
            <w:tcBorders>
              <w:top w:val="single" w:color="000000" w:sz="4" w:space="0"/>
              <w:left w:val="single" w:color="000000" w:sz="4" w:space="0"/>
              <w:bottom w:val="single" w:color="000000" w:sz="4" w:space="0"/>
              <w:right w:val="single" w:color="000000" w:sz="4" w:space="0"/>
            </w:tcBorders>
            <w:vAlign w:val="center"/>
          </w:tcPr>
          <w:p w14:paraId="71DB348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80" w:type="pct"/>
            <w:tcBorders>
              <w:top w:val="single" w:color="000000" w:sz="4" w:space="0"/>
              <w:left w:val="single" w:color="000000" w:sz="4" w:space="0"/>
              <w:bottom w:val="single" w:color="000000" w:sz="4" w:space="0"/>
              <w:right w:val="single" w:color="000000" w:sz="4" w:space="0"/>
            </w:tcBorders>
            <w:vAlign w:val="center"/>
          </w:tcPr>
          <w:p w14:paraId="017BB22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3" w:type="pct"/>
            <w:tcBorders>
              <w:top w:val="single" w:color="000000" w:sz="4" w:space="0"/>
              <w:left w:val="single" w:color="000000" w:sz="4" w:space="0"/>
              <w:bottom w:val="single" w:color="000000" w:sz="4" w:space="0"/>
              <w:right w:val="single" w:color="000000" w:sz="4" w:space="0"/>
            </w:tcBorders>
            <w:vAlign w:val="center"/>
          </w:tcPr>
          <w:p w14:paraId="016F67F4">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9F3BBEF">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67D78F5">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69611E1">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638AFC8">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每学期各3个课外学时</w:t>
            </w:r>
          </w:p>
        </w:tc>
      </w:tr>
      <w:tr w14:paraId="27EFAE0D">
        <w:tblPrEx>
          <w:tblCellMar>
            <w:top w:w="0" w:type="dxa"/>
            <w:left w:w="108" w:type="dxa"/>
            <w:bottom w:w="0" w:type="dxa"/>
            <w:right w:w="108" w:type="dxa"/>
          </w:tblCellMar>
        </w:tblPrEx>
        <w:trPr>
          <w:trHeight w:val="471" w:hRule="atLeast"/>
        </w:trPr>
        <w:tc>
          <w:tcPr>
            <w:tcW w:w="243" w:type="pct"/>
            <w:vMerge w:val="continue"/>
            <w:tcBorders>
              <w:top w:val="nil"/>
              <w:left w:val="single" w:color="000000" w:sz="4" w:space="0"/>
              <w:bottom w:val="nil"/>
              <w:right w:val="single" w:color="000000" w:sz="4" w:space="0"/>
            </w:tcBorders>
            <w:vAlign w:val="center"/>
          </w:tcPr>
          <w:p w14:paraId="2E2EC1AC">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52C8B472">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78BF4A2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651" w:type="pct"/>
            <w:tcBorders>
              <w:top w:val="single" w:color="000000" w:sz="4" w:space="0"/>
              <w:left w:val="single" w:color="000000" w:sz="4" w:space="0"/>
              <w:bottom w:val="single" w:color="000000" w:sz="4" w:space="0"/>
              <w:right w:val="single" w:color="000000" w:sz="4" w:space="0"/>
            </w:tcBorders>
            <w:vAlign w:val="center"/>
          </w:tcPr>
          <w:p w14:paraId="5D8C75F6">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大学体育（一）-（三）</w:t>
            </w:r>
          </w:p>
        </w:tc>
        <w:tc>
          <w:tcPr>
            <w:tcW w:w="261" w:type="pct"/>
            <w:tcBorders>
              <w:top w:val="single" w:color="000000" w:sz="4" w:space="0"/>
              <w:left w:val="single" w:color="000000" w:sz="4" w:space="0"/>
              <w:bottom w:val="single" w:color="000000" w:sz="4" w:space="0"/>
              <w:right w:val="single" w:color="000000" w:sz="4" w:space="0"/>
            </w:tcBorders>
            <w:vAlign w:val="center"/>
          </w:tcPr>
          <w:p w14:paraId="70963668">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DB21E0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w:t>
            </w:r>
          </w:p>
        </w:tc>
        <w:tc>
          <w:tcPr>
            <w:tcW w:w="246" w:type="pct"/>
            <w:tcBorders>
              <w:top w:val="single" w:color="000000" w:sz="4" w:space="0"/>
              <w:left w:val="single" w:color="000000" w:sz="4" w:space="0"/>
              <w:bottom w:val="single" w:color="000000" w:sz="4" w:space="0"/>
              <w:right w:val="single" w:color="000000" w:sz="4" w:space="0"/>
            </w:tcBorders>
            <w:vAlign w:val="center"/>
          </w:tcPr>
          <w:p w14:paraId="4536E24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108</w:t>
            </w:r>
          </w:p>
        </w:tc>
        <w:tc>
          <w:tcPr>
            <w:tcW w:w="246" w:type="pct"/>
            <w:tcBorders>
              <w:top w:val="single" w:color="000000" w:sz="4" w:space="0"/>
              <w:left w:val="single" w:color="000000" w:sz="4" w:space="0"/>
              <w:bottom w:val="single" w:color="000000" w:sz="4" w:space="0"/>
              <w:right w:val="single" w:color="000000" w:sz="4" w:space="0"/>
            </w:tcBorders>
            <w:vAlign w:val="center"/>
          </w:tcPr>
          <w:p w14:paraId="6592F78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52" w:type="pct"/>
            <w:tcBorders>
              <w:top w:val="single" w:color="000000" w:sz="4" w:space="0"/>
              <w:left w:val="single" w:color="000000" w:sz="4" w:space="0"/>
              <w:bottom w:val="single" w:color="000000" w:sz="4" w:space="0"/>
              <w:right w:val="single" w:color="000000" w:sz="4" w:space="0"/>
            </w:tcBorders>
            <w:vAlign w:val="center"/>
          </w:tcPr>
          <w:p w14:paraId="522E27E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84</w:t>
            </w:r>
          </w:p>
        </w:tc>
        <w:tc>
          <w:tcPr>
            <w:tcW w:w="290" w:type="pct"/>
            <w:tcBorders>
              <w:top w:val="single" w:color="000000" w:sz="4" w:space="0"/>
              <w:left w:val="single" w:color="000000" w:sz="4" w:space="0"/>
              <w:bottom w:val="single" w:color="000000" w:sz="4" w:space="0"/>
              <w:right w:val="single" w:color="000000" w:sz="4" w:space="0"/>
            </w:tcBorders>
            <w:vAlign w:val="center"/>
          </w:tcPr>
          <w:p w14:paraId="4FBD44B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06" w:type="pct"/>
            <w:tcBorders>
              <w:top w:val="single" w:color="000000" w:sz="4" w:space="0"/>
              <w:left w:val="single" w:color="000000" w:sz="4" w:space="0"/>
              <w:bottom w:val="single" w:color="000000" w:sz="4" w:space="0"/>
              <w:right w:val="single" w:color="000000" w:sz="4" w:space="0"/>
            </w:tcBorders>
            <w:vAlign w:val="center"/>
          </w:tcPr>
          <w:p w14:paraId="2B02407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80" w:type="pct"/>
            <w:tcBorders>
              <w:top w:val="single" w:color="000000" w:sz="4" w:space="0"/>
              <w:left w:val="single" w:color="000000" w:sz="4" w:space="0"/>
              <w:bottom w:val="single" w:color="000000" w:sz="4" w:space="0"/>
              <w:right w:val="single" w:color="000000" w:sz="4" w:space="0"/>
            </w:tcBorders>
            <w:vAlign w:val="center"/>
          </w:tcPr>
          <w:p w14:paraId="106F746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43" w:type="pct"/>
            <w:tcBorders>
              <w:top w:val="single" w:color="000000" w:sz="4" w:space="0"/>
              <w:left w:val="single" w:color="000000" w:sz="4" w:space="0"/>
              <w:bottom w:val="single" w:color="000000" w:sz="4" w:space="0"/>
              <w:right w:val="single" w:color="000000" w:sz="4" w:space="0"/>
            </w:tcBorders>
            <w:vAlign w:val="center"/>
          </w:tcPr>
          <w:p w14:paraId="1ED1CAE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06" w:type="pct"/>
            <w:tcBorders>
              <w:top w:val="single" w:color="000000" w:sz="4" w:space="0"/>
              <w:left w:val="single" w:color="000000" w:sz="4" w:space="0"/>
              <w:bottom w:val="single" w:color="000000" w:sz="4" w:space="0"/>
              <w:right w:val="single" w:color="000000" w:sz="4" w:space="0"/>
            </w:tcBorders>
            <w:vAlign w:val="center"/>
          </w:tcPr>
          <w:p w14:paraId="71626CFD">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7FC1B05">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DA58B6C">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2E28AB2">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每学期按1.5学分计；</w:t>
            </w:r>
            <w:r>
              <w:rPr>
                <w:rFonts w:hint="eastAsia" w:ascii="仿宋_GB2312" w:hAnsi="宋体" w:cs="仿宋_GB2312"/>
                <w:color w:val="000000"/>
                <w:kern w:val="0"/>
                <w:sz w:val="21"/>
                <w:szCs w:val="21"/>
                <w:lang w:bidi="ar"/>
              </w:rPr>
              <w:br w:type="textWrapping"/>
            </w:r>
            <w:r>
              <w:rPr>
                <w:rFonts w:hint="eastAsia" w:ascii="仿宋_GB2312" w:hAnsi="宋体" w:cs="仿宋_GB2312"/>
                <w:color w:val="000000"/>
                <w:kern w:val="0"/>
                <w:sz w:val="21"/>
                <w:szCs w:val="21"/>
                <w:lang w:bidi="ar"/>
              </w:rPr>
              <w:t>每学期各4个课外学时</w:t>
            </w:r>
          </w:p>
        </w:tc>
      </w:tr>
      <w:tr w14:paraId="7B35F188">
        <w:tblPrEx>
          <w:tblCellMar>
            <w:top w:w="0" w:type="dxa"/>
            <w:left w:w="108" w:type="dxa"/>
            <w:bottom w:w="0" w:type="dxa"/>
            <w:right w:w="108" w:type="dxa"/>
          </w:tblCellMar>
        </w:tblPrEx>
        <w:trPr>
          <w:trHeight w:val="462" w:hRule="atLeast"/>
        </w:trPr>
        <w:tc>
          <w:tcPr>
            <w:tcW w:w="243" w:type="pct"/>
            <w:vMerge w:val="continue"/>
            <w:tcBorders>
              <w:top w:val="nil"/>
              <w:left w:val="single" w:color="000000" w:sz="4" w:space="0"/>
              <w:bottom w:val="nil"/>
              <w:right w:val="single" w:color="000000" w:sz="4" w:space="0"/>
            </w:tcBorders>
            <w:vAlign w:val="center"/>
          </w:tcPr>
          <w:p w14:paraId="30F4E4F7">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3E00B312">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3BE27D2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13</w:t>
            </w:r>
          </w:p>
        </w:tc>
        <w:tc>
          <w:tcPr>
            <w:tcW w:w="651" w:type="pct"/>
            <w:tcBorders>
              <w:top w:val="single" w:color="000000" w:sz="4" w:space="0"/>
              <w:left w:val="single" w:color="000000" w:sz="4" w:space="0"/>
              <w:bottom w:val="single" w:color="000000" w:sz="4" w:space="0"/>
              <w:right w:val="single" w:color="000000" w:sz="4" w:space="0"/>
            </w:tcBorders>
            <w:vAlign w:val="center"/>
          </w:tcPr>
          <w:p w14:paraId="7AE70851">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艺术修养</w:t>
            </w:r>
          </w:p>
        </w:tc>
        <w:tc>
          <w:tcPr>
            <w:tcW w:w="261" w:type="pct"/>
            <w:tcBorders>
              <w:top w:val="single" w:color="000000" w:sz="4" w:space="0"/>
              <w:left w:val="single" w:color="000000" w:sz="4" w:space="0"/>
              <w:bottom w:val="single" w:color="000000" w:sz="4" w:space="0"/>
              <w:right w:val="single" w:color="000000" w:sz="4" w:space="0"/>
            </w:tcBorders>
            <w:vAlign w:val="center"/>
          </w:tcPr>
          <w:p w14:paraId="0C370783">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3627D84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31A0CB4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00A4029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52" w:type="pct"/>
            <w:tcBorders>
              <w:top w:val="single" w:color="000000" w:sz="4" w:space="0"/>
              <w:left w:val="single" w:color="000000" w:sz="4" w:space="0"/>
              <w:bottom w:val="single" w:color="000000" w:sz="4" w:space="0"/>
              <w:right w:val="single" w:color="000000" w:sz="4" w:space="0"/>
            </w:tcBorders>
            <w:vAlign w:val="center"/>
          </w:tcPr>
          <w:p w14:paraId="2F044ED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90" w:type="pct"/>
            <w:tcBorders>
              <w:top w:val="single" w:color="000000" w:sz="4" w:space="0"/>
              <w:left w:val="single" w:color="000000" w:sz="4" w:space="0"/>
              <w:bottom w:val="single" w:color="000000" w:sz="4" w:space="0"/>
              <w:right w:val="single" w:color="000000" w:sz="4" w:space="0"/>
            </w:tcBorders>
            <w:vAlign w:val="center"/>
          </w:tcPr>
          <w:p w14:paraId="53519534">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BD5BDF9">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51E5E5F4">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BB39C1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06" w:type="pct"/>
            <w:tcBorders>
              <w:top w:val="single" w:color="000000" w:sz="4" w:space="0"/>
              <w:left w:val="single" w:color="000000" w:sz="4" w:space="0"/>
              <w:bottom w:val="single" w:color="000000" w:sz="4" w:space="0"/>
              <w:right w:val="single" w:color="000000" w:sz="4" w:space="0"/>
            </w:tcBorders>
            <w:vAlign w:val="center"/>
          </w:tcPr>
          <w:p w14:paraId="34778E52">
            <w:pPr>
              <w:widowControl/>
              <w:spacing w:line="260" w:lineRule="exact"/>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99BBEB9">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6F09E5E">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27F849DA">
            <w:pPr>
              <w:widowControl/>
              <w:spacing w:line="260" w:lineRule="exact"/>
              <w:jc w:val="left"/>
              <w:textAlignment w:val="center"/>
              <w:rPr>
                <w:rFonts w:hint="eastAsia" w:ascii="仿宋_GB2312" w:hAnsi="宋体" w:cs="仿宋_GB2312"/>
                <w:color w:val="000000"/>
                <w:sz w:val="21"/>
                <w:szCs w:val="21"/>
              </w:rPr>
            </w:pPr>
          </w:p>
        </w:tc>
      </w:tr>
      <w:tr w14:paraId="40FC7E56">
        <w:tblPrEx>
          <w:tblCellMar>
            <w:top w:w="0" w:type="dxa"/>
            <w:left w:w="108" w:type="dxa"/>
            <w:bottom w:w="0" w:type="dxa"/>
            <w:right w:w="108" w:type="dxa"/>
          </w:tblCellMar>
        </w:tblPrEx>
        <w:trPr>
          <w:trHeight w:val="238" w:hRule="atLeast"/>
        </w:trPr>
        <w:tc>
          <w:tcPr>
            <w:tcW w:w="243" w:type="pct"/>
            <w:vMerge w:val="continue"/>
            <w:tcBorders>
              <w:top w:val="nil"/>
              <w:left w:val="single" w:color="000000" w:sz="4" w:space="0"/>
              <w:bottom w:val="nil"/>
              <w:right w:val="single" w:color="000000" w:sz="4" w:space="0"/>
            </w:tcBorders>
            <w:vAlign w:val="center"/>
          </w:tcPr>
          <w:p w14:paraId="5F7FD73B">
            <w:pPr>
              <w:widowControl/>
              <w:spacing w:line="260" w:lineRule="exact"/>
              <w:jc w:val="center"/>
              <w:rPr>
                <w:rFonts w:hint="eastAsia" w:ascii="仿宋_GB2312" w:hAnsi="宋体" w:cs="仿宋_GB2312"/>
                <w:color w:val="000000"/>
                <w:sz w:val="22"/>
              </w:rPr>
            </w:pP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4670D0C5">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应用基础类</w:t>
            </w:r>
          </w:p>
        </w:tc>
        <w:tc>
          <w:tcPr>
            <w:tcW w:w="220" w:type="pct"/>
            <w:tcBorders>
              <w:top w:val="single" w:color="000000" w:sz="4" w:space="0"/>
              <w:left w:val="single" w:color="000000" w:sz="4" w:space="0"/>
              <w:bottom w:val="single" w:color="000000" w:sz="4" w:space="0"/>
              <w:right w:val="single" w:color="000000" w:sz="4" w:space="0"/>
            </w:tcBorders>
            <w:vAlign w:val="center"/>
          </w:tcPr>
          <w:p w14:paraId="7105E35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14</w:t>
            </w:r>
          </w:p>
        </w:tc>
        <w:tc>
          <w:tcPr>
            <w:tcW w:w="651" w:type="pct"/>
            <w:tcBorders>
              <w:top w:val="single" w:color="000000" w:sz="4" w:space="0"/>
              <w:left w:val="single" w:color="000000" w:sz="4" w:space="0"/>
              <w:bottom w:val="single" w:color="000000" w:sz="4" w:space="0"/>
              <w:right w:val="single" w:color="000000" w:sz="4" w:space="0"/>
            </w:tcBorders>
            <w:vAlign w:val="center"/>
          </w:tcPr>
          <w:p w14:paraId="09EF6F47">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大学英语（一）-（二）</w:t>
            </w:r>
          </w:p>
        </w:tc>
        <w:tc>
          <w:tcPr>
            <w:tcW w:w="261" w:type="pct"/>
            <w:tcBorders>
              <w:top w:val="single" w:color="000000" w:sz="4" w:space="0"/>
              <w:left w:val="single" w:color="000000" w:sz="4" w:space="0"/>
              <w:bottom w:val="single" w:color="000000" w:sz="4" w:space="0"/>
              <w:right w:val="single" w:color="000000" w:sz="4" w:space="0"/>
            </w:tcBorders>
            <w:vAlign w:val="center"/>
          </w:tcPr>
          <w:p w14:paraId="418CB535">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E1097D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w:t>
            </w:r>
          </w:p>
        </w:tc>
        <w:tc>
          <w:tcPr>
            <w:tcW w:w="246" w:type="pct"/>
            <w:tcBorders>
              <w:top w:val="single" w:color="000000" w:sz="4" w:space="0"/>
              <w:left w:val="single" w:color="000000" w:sz="4" w:space="0"/>
              <w:bottom w:val="single" w:color="000000" w:sz="4" w:space="0"/>
              <w:right w:val="single" w:color="000000" w:sz="4" w:space="0"/>
            </w:tcBorders>
            <w:vAlign w:val="center"/>
          </w:tcPr>
          <w:p w14:paraId="6D9E921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96</w:t>
            </w:r>
          </w:p>
        </w:tc>
        <w:tc>
          <w:tcPr>
            <w:tcW w:w="246" w:type="pct"/>
            <w:tcBorders>
              <w:top w:val="single" w:color="000000" w:sz="4" w:space="0"/>
              <w:left w:val="single" w:color="000000" w:sz="4" w:space="0"/>
              <w:bottom w:val="single" w:color="000000" w:sz="4" w:space="0"/>
              <w:right w:val="single" w:color="000000" w:sz="4" w:space="0"/>
            </w:tcBorders>
            <w:vAlign w:val="center"/>
          </w:tcPr>
          <w:p w14:paraId="7757348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84</w:t>
            </w:r>
          </w:p>
        </w:tc>
        <w:tc>
          <w:tcPr>
            <w:tcW w:w="252" w:type="pct"/>
            <w:tcBorders>
              <w:top w:val="single" w:color="000000" w:sz="4" w:space="0"/>
              <w:left w:val="single" w:color="000000" w:sz="4" w:space="0"/>
              <w:bottom w:val="single" w:color="000000" w:sz="4" w:space="0"/>
              <w:right w:val="single" w:color="000000" w:sz="4" w:space="0"/>
            </w:tcBorders>
            <w:vAlign w:val="center"/>
          </w:tcPr>
          <w:p w14:paraId="6787E80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90" w:type="pct"/>
            <w:tcBorders>
              <w:top w:val="single" w:color="000000" w:sz="4" w:space="0"/>
              <w:left w:val="single" w:color="000000" w:sz="4" w:space="0"/>
              <w:bottom w:val="single" w:color="000000" w:sz="4" w:space="0"/>
              <w:right w:val="single" w:color="000000" w:sz="4" w:space="0"/>
            </w:tcBorders>
            <w:vAlign w:val="center"/>
          </w:tcPr>
          <w:p w14:paraId="63DE2B0A">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D26032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80" w:type="pct"/>
            <w:tcBorders>
              <w:top w:val="single" w:color="000000" w:sz="4" w:space="0"/>
              <w:left w:val="single" w:color="000000" w:sz="4" w:space="0"/>
              <w:bottom w:val="single" w:color="000000" w:sz="4" w:space="0"/>
              <w:right w:val="single" w:color="000000" w:sz="4" w:space="0"/>
            </w:tcBorders>
            <w:vAlign w:val="center"/>
          </w:tcPr>
          <w:p w14:paraId="1655192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3" w:type="pct"/>
            <w:tcBorders>
              <w:top w:val="single" w:color="000000" w:sz="4" w:space="0"/>
              <w:left w:val="single" w:color="000000" w:sz="4" w:space="0"/>
              <w:bottom w:val="single" w:color="000000" w:sz="4" w:space="0"/>
              <w:right w:val="single" w:color="000000" w:sz="4" w:space="0"/>
            </w:tcBorders>
            <w:vAlign w:val="center"/>
          </w:tcPr>
          <w:p w14:paraId="59B21F3E">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1656AF6">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AC52640">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85938A6">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1DEF226">
            <w:pPr>
              <w:widowControl/>
              <w:spacing w:line="260" w:lineRule="exact"/>
              <w:jc w:val="left"/>
              <w:rPr>
                <w:rFonts w:hint="eastAsia" w:ascii="仿宋_GB2312" w:hAnsi="宋体" w:cs="仿宋_GB2312"/>
                <w:color w:val="000000"/>
                <w:sz w:val="21"/>
                <w:szCs w:val="21"/>
              </w:rPr>
            </w:pPr>
          </w:p>
        </w:tc>
      </w:tr>
      <w:tr w14:paraId="73C52ACD">
        <w:tblPrEx>
          <w:tblCellMar>
            <w:top w:w="0" w:type="dxa"/>
            <w:left w:w="108" w:type="dxa"/>
            <w:bottom w:w="0" w:type="dxa"/>
            <w:right w:w="108" w:type="dxa"/>
          </w:tblCellMar>
        </w:tblPrEx>
        <w:trPr>
          <w:trHeight w:val="525" w:hRule="atLeast"/>
        </w:trPr>
        <w:tc>
          <w:tcPr>
            <w:tcW w:w="243" w:type="pct"/>
            <w:vMerge w:val="continue"/>
            <w:tcBorders>
              <w:top w:val="nil"/>
              <w:left w:val="single" w:color="000000" w:sz="4" w:space="0"/>
              <w:bottom w:val="nil"/>
              <w:right w:val="single" w:color="000000" w:sz="4" w:space="0"/>
            </w:tcBorders>
            <w:vAlign w:val="center"/>
          </w:tcPr>
          <w:p w14:paraId="31877D9D">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35EAB7BE">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0897C75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15</w:t>
            </w:r>
          </w:p>
        </w:tc>
        <w:tc>
          <w:tcPr>
            <w:tcW w:w="651" w:type="pct"/>
            <w:tcBorders>
              <w:top w:val="single" w:color="000000" w:sz="4" w:space="0"/>
              <w:left w:val="single" w:color="000000" w:sz="4" w:space="0"/>
              <w:bottom w:val="single" w:color="000000" w:sz="4" w:space="0"/>
              <w:right w:val="single" w:color="000000" w:sz="4" w:space="0"/>
            </w:tcBorders>
            <w:vAlign w:val="center"/>
          </w:tcPr>
          <w:p w14:paraId="41C75435">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信息技术</w:t>
            </w:r>
          </w:p>
        </w:tc>
        <w:tc>
          <w:tcPr>
            <w:tcW w:w="261" w:type="pct"/>
            <w:tcBorders>
              <w:top w:val="single" w:color="000000" w:sz="4" w:space="0"/>
              <w:left w:val="single" w:color="000000" w:sz="4" w:space="0"/>
              <w:bottom w:val="single" w:color="000000" w:sz="4" w:space="0"/>
              <w:right w:val="single" w:color="000000" w:sz="4" w:space="0"/>
            </w:tcBorders>
            <w:vAlign w:val="center"/>
          </w:tcPr>
          <w:p w14:paraId="16F65BE9">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0430A748">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598E1A0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3B8919B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40</w:t>
            </w:r>
          </w:p>
        </w:tc>
        <w:tc>
          <w:tcPr>
            <w:tcW w:w="252" w:type="pct"/>
            <w:tcBorders>
              <w:top w:val="single" w:color="000000" w:sz="4" w:space="0"/>
              <w:left w:val="single" w:color="000000" w:sz="4" w:space="0"/>
              <w:bottom w:val="single" w:color="000000" w:sz="4" w:space="0"/>
              <w:right w:val="single" w:color="000000" w:sz="4" w:space="0"/>
            </w:tcBorders>
            <w:vAlign w:val="center"/>
          </w:tcPr>
          <w:p w14:paraId="15AD656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38177F3A">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8789C0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80" w:type="pct"/>
            <w:tcBorders>
              <w:top w:val="single" w:color="000000" w:sz="4" w:space="0"/>
              <w:left w:val="single" w:color="000000" w:sz="4" w:space="0"/>
              <w:bottom w:val="single" w:color="000000" w:sz="4" w:space="0"/>
              <w:right w:val="single" w:color="000000" w:sz="4" w:space="0"/>
            </w:tcBorders>
            <w:vAlign w:val="center"/>
          </w:tcPr>
          <w:p w14:paraId="4605943A">
            <w:pPr>
              <w:widowControl/>
              <w:spacing w:line="260" w:lineRule="exact"/>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F144205">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735A890">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090619F">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DFDEB46">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2137C675">
            <w:pPr>
              <w:widowControl/>
              <w:spacing w:line="260" w:lineRule="exact"/>
              <w:jc w:val="left"/>
              <w:textAlignment w:val="center"/>
              <w:rPr>
                <w:rFonts w:hint="eastAsia" w:ascii="仿宋_GB2312" w:hAnsi="宋体" w:cs="仿宋_GB2312"/>
                <w:color w:val="000000"/>
                <w:sz w:val="21"/>
                <w:szCs w:val="21"/>
              </w:rPr>
            </w:pPr>
          </w:p>
        </w:tc>
      </w:tr>
      <w:tr w14:paraId="462995D1">
        <w:tblPrEx>
          <w:tblCellMar>
            <w:top w:w="0" w:type="dxa"/>
            <w:left w:w="108" w:type="dxa"/>
            <w:bottom w:w="0" w:type="dxa"/>
            <w:right w:w="108" w:type="dxa"/>
          </w:tblCellMar>
        </w:tblPrEx>
        <w:trPr>
          <w:trHeight w:val="805" w:hRule="atLeast"/>
        </w:trPr>
        <w:tc>
          <w:tcPr>
            <w:tcW w:w="243" w:type="pct"/>
            <w:vMerge w:val="continue"/>
            <w:tcBorders>
              <w:top w:val="nil"/>
              <w:left w:val="single" w:color="000000" w:sz="4" w:space="0"/>
              <w:bottom w:val="nil"/>
              <w:right w:val="single" w:color="000000" w:sz="4" w:space="0"/>
            </w:tcBorders>
            <w:vAlign w:val="center"/>
          </w:tcPr>
          <w:p w14:paraId="6E07F26E">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41EC5ED2">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23FE77A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651" w:type="pct"/>
            <w:tcBorders>
              <w:top w:val="single" w:color="000000" w:sz="4" w:space="0"/>
              <w:left w:val="single" w:color="000000" w:sz="4" w:space="0"/>
              <w:bottom w:val="single" w:color="000000" w:sz="4" w:space="0"/>
              <w:right w:val="single" w:color="000000" w:sz="4" w:space="0"/>
            </w:tcBorders>
            <w:vAlign w:val="center"/>
          </w:tcPr>
          <w:p w14:paraId="74421C6F">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精益生产与管理基础</w:t>
            </w:r>
          </w:p>
        </w:tc>
        <w:tc>
          <w:tcPr>
            <w:tcW w:w="261" w:type="pct"/>
            <w:tcBorders>
              <w:top w:val="single" w:color="000000" w:sz="4" w:space="0"/>
              <w:left w:val="single" w:color="000000" w:sz="4" w:space="0"/>
              <w:bottom w:val="single" w:color="000000" w:sz="4" w:space="0"/>
              <w:right w:val="single" w:color="000000" w:sz="4" w:space="0"/>
            </w:tcBorders>
            <w:vAlign w:val="center"/>
          </w:tcPr>
          <w:p w14:paraId="2749C071">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53687B1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6A477C4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5378400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52" w:type="pct"/>
            <w:tcBorders>
              <w:top w:val="single" w:color="000000" w:sz="4" w:space="0"/>
              <w:left w:val="single" w:color="000000" w:sz="4" w:space="0"/>
              <w:bottom w:val="single" w:color="000000" w:sz="4" w:space="0"/>
              <w:right w:val="single" w:color="000000" w:sz="4" w:space="0"/>
            </w:tcBorders>
            <w:vAlign w:val="center"/>
          </w:tcPr>
          <w:p w14:paraId="473C62B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72A500F1">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F22094C">
            <w:pPr>
              <w:widowControl/>
              <w:spacing w:line="260" w:lineRule="exact"/>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17CB8A3E">
            <w:pPr>
              <w:widowControl/>
              <w:spacing w:line="260" w:lineRule="exact"/>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68339FF">
            <w:pPr>
              <w:widowControl/>
              <w:spacing w:line="260" w:lineRule="exact"/>
              <w:jc w:val="center"/>
              <w:textAlignment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354E4C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16</w:t>
            </w:r>
          </w:p>
        </w:tc>
        <w:tc>
          <w:tcPr>
            <w:tcW w:w="243" w:type="pct"/>
            <w:tcBorders>
              <w:top w:val="single" w:color="000000" w:sz="4" w:space="0"/>
              <w:left w:val="single" w:color="000000" w:sz="4" w:space="0"/>
              <w:bottom w:val="single" w:color="000000" w:sz="4" w:space="0"/>
              <w:right w:val="single" w:color="000000" w:sz="4" w:space="0"/>
            </w:tcBorders>
            <w:vAlign w:val="center"/>
          </w:tcPr>
          <w:p w14:paraId="0ADA3503">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703071D4">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0D8BC5A2">
            <w:pPr>
              <w:widowControl/>
              <w:spacing w:line="260" w:lineRule="exact"/>
              <w:jc w:val="left"/>
              <w:textAlignment w:val="center"/>
              <w:rPr>
                <w:rFonts w:hint="eastAsia" w:ascii="仿宋_GB2312" w:hAnsi="宋体" w:cs="仿宋_GB2312"/>
                <w:color w:val="000000"/>
                <w:sz w:val="21"/>
                <w:szCs w:val="21"/>
              </w:rPr>
            </w:pPr>
          </w:p>
        </w:tc>
      </w:tr>
      <w:tr w14:paraId="421121B9">
        <w:trPr>
          <w:trHeight w:val="238" w:hRule="atLeast"/>
        </w:trPr>
        <w:tc>
          <w:tcPr>
            <w:tcW w:w="243" w:type="pct"/>
            <w:vMerge w:val="continue"/>
            <w:tcBorders>
              <w:top w:val="nil"/>
              <w:left w:val="single" w:color="000000" w:sz="4" w:space="0"/>
              <w:bottom w:val="nil"/>
              <w:right w:val="single" w:color="000000" w:sz="4" w:space="0"/>
            </w:tcBorders>
            <w:vAlign w:val="center"/>
          </w:tcPr>
          <w:p w14:paraId="44655515">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E7DDE84">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3DCE70A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17</w:t>
            </w:r>
          </w:p>
        </w:tc>
        <w:tc>
          <w:tcPr>
            <w:tcW w:w="651" w:type="pct"/>
            <w:tcBorders>
              <w:top w:val="single" w:color="000000" w:sz="4" w:space="0"/>
              <w:left w:val="single" w:color="000000" w:sz="4" w:space="0"/>
              <w:bottom w:val="single" w:color="000000" w:sz="4" w:space="0"/>
              <w:right w:val="single" w:color="000000" w:sz="4" w:space="0"/>
            </w:tcBorders>
            <w:vAlign w:val="center"/>
          </w:tcPr>
          <w:p w14:paraId="33C3A1F0">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人工智能应用基础</w:t>
            </w:r>
          </w:p>
        </w:tc>
        <w:tc>
          <w:tcPr>
            <w:tcW w:w="261" w:type="pct"/>
            <w:tcBorders>
              <w:top w:val="single" w:color="000000" w:sz="4" w:space="0"/>
              <w:left w:val="single" w:color="000000" w:sz="4" w:space="0"/>
              <w:bottom w:val="single" w:color="000000" w:sz="4" w:space="0"/>
              <w:right w:val="single" w:color="000000" w:sz="4" w:space="0"/>
            </w:tcBorders>
            <w:vAlign w:val="center"/>
          </w:tcPr>
          <w:p w14:paraId="732838AB">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6912F91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17EA189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0ABECFD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5537792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4C2F295A">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8524247">
            <w:pPr>
              <w:widowControl/>
              <w:spacing w:line="260" w:lineRule="exact"/>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16C57CC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3151AA9A">
            <w:pPr>
              <w:widowControl/>
              <w:spacing w:line="260" w:lineRule="exact"/>
              <w:jc w:val="center"/>
              <w:textAlignment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50A9F87">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396BFC2">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947346A">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BB2B686">
            <w:pPr>
              <w:widowControl/>
              <w:spacing w:line="260" w:lineRule="exact"/>
              <w:rPr>
                <w:rFonts w:hint="eastAsia" w:ascii="仿宋_GB2312" w:hAnsi="宋体" w:cs="仿宋_GB2312"/>
                <w:color w:val="000000"/>
                <w:sz w:val="21"/>
                <w:szCs w:val="21"/>
              </w:rPr>
            </w:pPr>
          </w:p>
        </w:tc>
      </w:tr>
      <w:tr w14:paraId="5CEFBBBE">
        <w:tblPrEx>
          <w:tblCellMar>
            <w:top w:w="0" w:type="dxa"/>
            <w:left w:w="108" w:type="dxa"/>
            <w:bottom w:w="0" w:type="dxa"/>
            <w:right w:w="108" w:type="dxa"/>
          </w:tblCellMar>
        </w:tblPrEx>
        <w:trPr>
          <w:trHeight w:val="139" w:hRule="atLeast"/>
        </w:trPr>
        <w:tc>
          <w:tcPr>
            <w:tcW w:w="243" w:type="pct"/>
            <w:vMerge w:val="continue"/>
            <w:tcBorders>
              <w:top w:val="nil"/>
              <w:left w:val="single" w:color="000000" w:sz="4" w:space="0"/>
              <w:bottom w:val="nil"/>
              <w:right w:val="single" w:color="000000" w:sz="4" w:space="0"/>
            </w:tcBorders>
            <w:vAlign w:val="center"/>
          </w:tcPr>
          <w:p w14:paraId="2647978A">
            <w:pPr>
              <w:widowControl/>
              <w:spacing w:line="260" w:lineRule="exact"/>
              <w:jc w:val="center"/>
              <w:rPr>
                <w:rFonts w:hint="eastAsia" w:ascii="仿宋_GB2312" w:hAnsi="宋体" w:cs="仿宋_GB2312"/>
                <w:color w:val="000000"/>
                <w:sz w:val="22"/>
              </w:rPr>
            </w:pPr>
          </w:p>
        </w:tc>
        <w:tc>
          <w:tcPr>
            <w:tcW w:w="264" w:type="pct"/>
            <w:tcBorders>
              <w:top w:val="single" w:color="000000" w:sz="4" w:space="0"/>
              <w:left w:val="single" w:color="000000" w:sz="4" w:space="0"/>
              <w:bottom w:val="single" w:color="000000" w:sz="4" w:space="0"/>
              <w:right w:val="single" w:color="000000" w:sz="4" w:space="0"/>
            </w:tcBorders>
            <w:vAlign w:val="center"/>
          </w:tcPr>
          <w:p w14:paraId="238D611A">
            <w:pPr>
              <w:widowControl/>
              <w:spacing w:line="260" w:lineRule="exact"/>
              <w:rPr>
                <w:rFonts w:hint="eastAsia" w:ascii="仿宋_GB2312" w:hAnsi="宋体" w:cs="仿宋_GB2312"/>
                <w:color w:val="000000"/>
                <w:sz w:val="22"/>
              </w:rPr>
            </w:pPr>
          </w:p>
        </w:tc>
        <w:tc>
          <w:tcPr>
            <w:tcW w:w="872" w:type="pct"/>
            <w:gridSpan w:val="2"/>
            <w:tcBorders>
              <w:top w:val="single" w:color="000000" w:sz="4" w:space="0"/>
              <w:left w:val="single" w:color="000000" w:sz="4" w:space="0"/>
              <w:bottom w:val="single" w:color="000000" w:sz="4" w:space="0"/>
              <w:right w:val="single" w:color="000000" w:sz="4" w:space="0"/>
            </w:tcBorders>
            <w:vAlign w:val="center"/>
          </w:tcPr>
          <w:p w14:paraId="01D2DF5E">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小计</w:t>
            </w:r>
          </w:p>
        </w:tc>
        <w:tc>
          <w:tcPr>
            <w:tcW w:w="261" w:type="pct"/>
            <w:tcBorders>
              <w:top w:val="single" w:color="000000" w:sz="4" w:space="0"/>
              <w:left w:val="single" w:color="000000" w:sz="4" w:space="0"/>
              <w:bottom w:val="single" w:color="000000" w:sz="4" w:space="0"/>
              <w:right w:val="single" w:color="000000" w:sz="4" w:space="0"/>
            </w:tcBorders>
            <w:vAlign w:val="center"/>
          </w:tcPr>
          <w:p w14:paraId="11CFC01D">
            <w:pPr>
              <w:widowControl/>
              <w:spacing w:line="260" w:lineRule="exact"/>
              <w:jc w:val="center"/>
              <w:rPr>
                <w:rFonts w:eastAsia="宋体"/>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6A09DD65">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42</w:t>
            </w:r>
          </w:p>
        </w:tc>
        <w:tc>
          <w:tcPr>
            <w:tcW w:w="246" w:type="pct"/>
            <w:tcBorders>
              <w:top w:val="single" w:color="000000" w:sz="4" w:space="0"/>
              <w:left w:val="single" w:color="000000" w:sz="4" w:space="0"/>
              <w:bottom w:val="single" w:color="000000" w:sz="4" w:space="0"/>
              <w:right w:val="single" w:color="000000" w:sz="4" w:space="0"/>
            </w:tcBorders>
            <w:vAlign w:val="center"/>
          </w:tcPr>
          <w:p w14:paraId="177F59C4">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776</w:t>
            </w:r>
          </w:p>
        </w:tc>
        <w:tc>
          <w:tcPr>
            <w:tcW w:w="246" w:type="pct"/>
            <w:tcBorders>
              <w:top w:val="single" w:color="000000" w:sz="4" w:space="0"/>
              <w:left w:val="single" w:color="000000" w:sz="4" w:space="0"/>
              <w:bottom w:val="single" w:color="000000" w:sz="4" w:space="0"/>
              <w:right w:val="single" w:color="000000" w:sz="4" w:space="0"/>
            </w:tcBorders>
            <w:vAlign w:val="center"/>
          </w:tcPr>
          <w:p w14:paraId="0BA3612A">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410</w:t>
            </w:r>
          </w:p>
        </w:tc>
        <w:tc>
          <w:tcPr>
            <w:tcW w:w="252" w:type="pct"/>
            <w:tcBorders>
              <w:top w:val="single" w:color="000000" w:sz="4" w:space="0"/>
              <w:left w:val="single" w:color="000000" w:sz="4" w:space="0"/>
              <w:bottom w:val="single" w:color="000000" w:sz="4" w:space="0"/>
              <w:right w:val="single" w:color="000000" w:sz="4" w:space="0"/>
            </w:tcBorders>
            <w:vAlign w:val="center"/>
          </w:tcPr>
          <w:p w14:paraId="15D33B23">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184</w:t>
            </w:r>
          </w:p>
        </w:tc>
        <w:tc>
          <w:tcPr>
            <w:tcW w:w="290" w:type="pct"/>
            <w:tcBorders>
              <w:top w:val="single" w:color="000000" w:sz="4" w:space="0"/>
              <w:left w:val="single" w:color="000000" w:sz="4" w:space="0"/>
              <w:bottom w:val="single" w:color="000000" w:sz="4" w:space="0"/>
              <w:right w:val="single" w:color="000000" w:sz="4" w:space="0"/>
            </w:tcBorders>
            <w:vAlign w:val="center"/>
          </w:tcPr>
          <w:p w14:paraId="63906E00">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182</w:t>
            </w:r>
          </w:p>
        </w:tc>
        <w:tc>
          <w:tcPr>
            <w:tcW w:w="206" w:type="pct"/>
            <w:tcBorders>
              <w:top w:val="single" w:color="000000" w:sz="4" w:space="0"/>
              <w:left w:val="single" w:color="000000" w:sz="4" w:space="0"/>
              <w:bottom w:val="single" w:color="000000" w:sz="4" w:space="0"/>
              <w:right w:val="single" w:color="000000" w:sz="4" w:space="0"/>
            </w:tcBorders>
            <w:vAlign w:val="center"/>
          </w:tcPr>
          <w:p w14:paraId="36D8F05C">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373</w:t>
            </w:r>
          </w:p>
        </w:tc>
        <w:tc>
          <w:tcPr>
            <w:tcW w:w="280" w:type="pct"/>
            <w:tcBorders>
              <w:top w:val="single" w:color="000000" w:sz="4" w:space="0"/>
              <w:left w:val="single" w:color="000000" w:sz="4" w:space="0"/>
              <w:bottom w:val="single" w:color="000000" w:sz="4" w:space="0"/>
              <w:right w:val="single" w:color="000000" w:sz="4" w:space="0"/>
            </w:tcBorders>
            <w:vAlign w:val="center"/>
          </w:tcPr>
          <w:p w14:paraId="3B89C4A7">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209</w:t>
            </w:r>
          </w:p>
        </w:tc>
        <w:tc>
          <w:tcPr>
            <w:tcW w:w="243" w:type="pct"/>
            <w:tcBorders>
              <w:top w:val="single" w:color="000000" w:sz="4" w:space="0"/>
              <w:left w:val="single" w:color="000000" w:sz="4" w:space="0"/>
              <w:bottom w:val="single" w:color="000000" w:sz="4" w:space="0"/>
              <w:right w:val="single" w:color="000000" w:sz="4" w:space="0"/>
            </w:tcBorders>
            <w:vAlign w:val="center"/>
          </w:tcPr>
          <w:p w14:paraId="2F49FC3B">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145</w:t>
            </w:r>
          </w:p>
        </w:tc>
        <w:tc>
          <w:tcPr>
            <w:tcW w:w="206" w:type="pct"/>
            <w:tcBorders>
              <w:top w:val="single" w:color="000000" w:sz="4" w:space="0"/>
              <w:left w:val="single" w:color="000000" w:sz="4" w:space="0"/>
              <w:bottom w:val="single" w:color="000000" w:sz="4" w:space="0"/>
              <w:right w:val="single" w:color="000000" w:sz="4" w:space="0"/>
            </w:tcBorders>
            <w:vAlign w:val="center"/>
          </w:tcPr>
          <w:p w14:paraId="445E3ACD">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45</w:t>
            </w:r>
          </w:p>
        </w:tc>
        <w:tc>
          <w:tcPr>
            <w:tcW w:w="243" w:type="pct"/>
            <w:tcBorders>
              <w:top w:val="single" w:color="000000" w:sz="4" w:space="0"/>
              <w:left w:val="single" w:color="000000" w:sz="4" w:space="0"/>
              <w:bottom w:val="single" w:color="000000" w:sz="4" w:space="0"/>
              <w:right w:val="single" w:color="000000" w:sz="4" w:space="0"/>
            </w:tcBorders>
            <w:vAlign w:val="center"/>
          </w:tcPr>
          <w:p w14:paraId="6E029C5E">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4</w:t>
            </w:r>
          </w:p>
        </w:tc>
        <w:tc>
          <w:tcPr>
            <w:tcW w:w="205" w:type="pct"/>
            <w:tcBorders>
              <w:top w:val="single" w:color="000000" w:sz="4" w:space="0"/>
              <w:left w:val="single" w:color="000000" w:sz="4" w:space="0"/>
              <w:bottom w:val="single" w:color="000000" w:sz="4" w:space="0"/>
              <w:right w:val="single" w:color="000000" w:sz="4" w:space="0"/>
            </w:tcBorders>
            <w:vAlign w:val="center"/>
          </w:tcPr>
          <w:p w14:paraId="7535B071">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0</w:t>
            </w:r>
          </w:p>
        </w:tc>
        <w:tc>
          <w:tcPr>
            <w:tcW w:w="733" w:type="pct"/>
            <w:tcBorders>
              <w:top w:val="single" w:color="000000" w:sz="4" w:space="0"/>
              <w:left w:val="single" w:color="000000" w:sz="4" w:space="0"/>
              <w:bottom w:val="single" w:color="000000" w:sz="4" w:space="0"/>
              <w:right w:val="single" w:color="000000" w:sz="4" w:space="0"/>
            </w:tcBorders>
            <w:vAlign w:val="center"/>
          </w:tcPr>
          <w:p w14:paraId="27BEC747">
            <w:pPr>
              <w:widowControl/>
              <w:spacing w:line="260" w:lineRule="exact"/>
              <w:jc w:val="left"/>
              <w:rPr>
                <w:rFonts w:hint="eastAsia" w:ascii="仿宋_GB2312" w:hAnsi="宋体" w:cs="仿宋_GB2312"/>
                <w:color w:val="000000"/>
                <w:sz w:val="21"/>
                <w:szCs w:val="21"/>
              </w:rPr>
            </w:pPr>
          </w:p>
        </w:tc>
      </w:tr>
      <w:tr w14:paraId="01203580">
        <w:tblPrEx>
          <w:tblCellMar>
            <w:top w:w="0" w:type="dxa"/>
            <w:left w:w="108" w:type="dxa"/>
            <w:bottom w:w="0" w:type="dxa"/>
            <w:right w:w="108" w:type="dxa"/>
          </w:tblCellMar>
        </w:tblPrEx>
        <w:trPr>
          <w:trHeight w:val="126" w:hRule="atLeast"/>
        </w:trPr>
        <w:tc>
          <w:tcPr>
            <w:tcW w:w="243" w:type="pct"/>
            <w:vMerge w:val="restart"/>
            <w:tcBorders>
              <w:top w:val="single" w:color="000000" w:sz="4" w:space="0"/>
              <w:left w:val="single" w:color="000000" w:sz="4" w:space="0"/>
              <w:bottom w:val="single" w:color="000000" w:sz="4" w:space="0"/>
              <w:right w:val="single" w:color="000000" w:sz="4" w:space="0"/>
            </w:tcBorders>
            <w:vAlign w:val="center"/>
          </w:tcPr>
          <w:p w14:paraId="740256C4">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通识选修课程</w:t>
            </w: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18C788E1">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限定选修课程</w:t>
            </w:r>
          </w:p>
        </w:tc>
        <w:tc>
          <w:tcPr>
            <w:tcW w:w="220" w:type="pct"/>
            <w:vMerge w:val="restart"/>
            <w:tcBorders>
              <w:top w:val="single" w:color="000000" w:sz="4" w:space="0"/>
              <w:left w:val="single" w:color="000000" w:sz="4" w:space="0"/>
              <w:bottom w:val="single" w:color="000000" w:sz="4" w:space="0"/>
              <w:right w:val="single" w:color="000000" w:sz="4" w:space="0"/>
            </w:tcBorders>
            <w:vAlign w:val="center"/>
          </w:tcPr>
          <w:p w14:paraId="39DAD3F7">
            <w:pPr>
              <w:widowControl/>
              <w:spacing w:line="260" w:lineRule="exact"/>
              <w:jc w:val="center"/>
              <w:textAlignment w:val="center"/>
              <w:rPr>
                <w:rFonts w:hint="eastAsia" w:ascii="仿宋_GB2312" w:hAnsi="宋体" w:cs="仿宋_GB2312"/>
                <w:color w:val="000000"/>
                <w:sz w:val="20"/>
                <w:szCs w:val="20"/>
              </w:rPr>
            </w:pPr>
            <w:r>
              <w:rPr>
                <w:rFonts w:hint="eastAsia" w:ascii="仿宋_GB2312" w:hAnsi="宋体" w:cs="仿宋_GB2312"/>
                <w:color w:val="000000"/>
                <w:kern w:val="0"/>
                <w:sz w:val="20"/>
                <w:szCs w:val="20"/>
                <w:lang w:bidi="ar"/>
              </w:rPr>
              <w:t>四史类</w:t>
            </w:r>
          </w:p>
        </w:tc>
        <w:tc>
          <w:tcPr>
            <w:tcW w:w="651" w:type="pct"/>
            <w:tcBorders>
              <w:top w:val="single" w:color="000000" w:sz="4" w:space="0"/>
              <w:left w:val="single" w:color="000000" w:sz="4" w:space="0"/>
              <w:bottom w:val="single" w:color="000000" w:sz="4" w:space="0"/>
              <w:right w:val="single" w:color="000000" w:sz="4" w:space="0"/>
            </w:tcBorders>
            <w:vAlign w:val="center"/>
          </w:tcPr>
          <w:p w14:paraId="1B02755D">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中国共产党简史</w:t>
            </w:r>
          </w:p>
        </w:tc>
        <w:tc>
          <w:tcPr>
            <w:tcW w:w="261" w:type="pct"/>
            <w:tcBorders>
              <w:top w:val="single" w:color="000000" w:sz="4" w:space="0"/>
              <w:left w:val="single" w:color="000000" w:sz="4" w:space="0"/>
              <w:bottom w:val="single" w:color="000000" w:sz="4" w:space="0"/>
              <w:right w:val="single" w:color="000000" w:sz="4" w:space="0"/>
            </w:tcBorders>
            <w:vAlign w:val="center"/>
          </w:tcPr>
          <w:p w14:paraId="485D20F7">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37C675B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539E494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7A6E7FF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7C30DA28">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792E3B38">
            <w:pPr>
              <w:widowControl/>
              <w:spacing w:line="260" w:lineRule="exact"/>
              <w:jc w:val="center"/>
              <w:rPr>
                <w:rFonts w:hint="eastAsia" w:ascii="仿宋_GB2312" w:hAnsi="宋体" w:cs="仿宋_GB2312"/>
                <w:color w:val="000000"/>
                <w:sz w:val="21"/>
                <w:szCs w:val="21"/>
              </w:rPr>
            </w:pPr>
          </w:p>
        </w:tc>
        <w:tc>
          <w:tcPr>
            <w:tcW w:w="1385" w:type="pct"/>
            <w:gridSpan w:val="6"/>
            <w:vMerge w:val="restart"/>
            <w:tcBorders>
              <w:top w:val="single" w:color="000000" w:sz="4" w:space="0"/>
              <w:left w:val="single" w:color="000000" w:sz="4" w:space="0"/>
              <w:bottom w:val="single" w:color="000000" w:sz="4" w:space="0"/>
              <w:right w:val="single" w:color="000000" w:sz="4" w:space="0"/>
            </w:tcBorders>
            <w:vAlign w:val="center"/>
          </w:tcPr>
          <w:p w14:paraId="7DA2DBE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至少修得1学分</w:t>
            </w:r>
          </w:p>
        </w:tc>
        <w:tc>
          <w:tcPr>
            <w:tcW w:w="733" w:type="pct"/>
            <w:tcBorders>
              <w:top w:val="single" w:color="000000" w:sz="4" w:space="0"/>
              <w:left w:val="single" w:color="000000" w:sz="4" w:space="0"/>
              <w:bottom w:val="single" w:color="000000" w:sz="4" w:space="0"/>
              <w:right w:val="single" w:color="000000" w:sz="4" w:space="0"/>
            </w:tcBorders>
            <w:vAlign w:val="center"/>
          </w:tcPr>
          <w:p w14:paraId="6BDC651F">
            <w:pPr>
              <w:widowControl/>
              <w:spacing w:line="260" w:lineRule="exact"/>
              <w:jc w:val="left"/>
              <w:rPr>
                <w:rFonts w:hint="eastAsia" w:ascii="仿宋_GB2312" w:hAnsi="宋体" w:cs="仿宋_GB2312"/>
                <w:color w:val="000000"/>
                <w:sz w:val="21"/>
                <w:szCs w:val="21"/>
              </w:rPr>
            </w:pPr>
          </w:p>
        </w:tc>
      </w:tr>
      <w:tr w14:paraId="540C2E6E">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BB11DE1">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64D42B49">
            <w:pPr>
              <w:widowControl/>
              <w:spacing w:line="260" w:lineRule="exact"/>
              <w:jc w:val="center"/>
              <w:rPr>
                <w:rFonts w:hint="eastAsia" w:ascii="仿宋_GB2312" w:hAnsi="宋体" w:cs="仿宋_GB2312"/>
                <w:color w:val="000000"/>
                <w:sz w:val="22"/>
              </w:rPr>
            </w:pPr>
          </w:p>
        </w:tc>
        <w:tc>
          <w:tcPr>
            <w:tcW w:w="220" w:type="pct"/>
            <w:vMerge w:val="continue"/>
            <w:tcBorders>
              <w:top w:val="single" w:color="000000" w:sz="4" w:space="0"/>
              <w:left w:val="single" w:color="000000" w:sz="4" w:space="0"/>
              <w:bottom w:val="single" w:color="000000" w:sz="4" w:space="0"/>
              <w:right w:val="single" w:color="000000" w:sz="4" w:space="0"/>
            </w:tcBorders>
            <w:vAlign w:val="center"/>
          </w:tcPr>
          <w:p w14:paraId="3A8D8010">
            <w:pPr>
              <w:widowControl/>
              <w:spacing w:line="260" w:lineRule="exact"/>
              <w:jc w:val="center"/>
              <w:rPr>
                <w:rFonts w:hint="eastAsia" w:ascii="仿宋_GB2312" w:hAnsi="宋体" w:cs="仿宋_GB2312"/>
                <w:color w:val="000000"/>
                <w:sz w:val="20"/>
                <w:szCs w:val="20"/>
              </w:rPr>
            </w:pPr>
          </w:p>
        </w:tc>
        <w:tc>
          <w:tcPr>
            <w:tcW w:w="651" w:type="pct"/>
            <w:tcBorders>
              <w:top w:val="single" w:color="000000" w:sz="4" w:space="0"/>
              <w:left w:val="single" w:color="000000" w:sz="4" w:space="0"/>
              <w:bottom w:val="single" w:color="000000" w:sz="4" w:space="0"/>
              <w:right w:val="single" w:color="000000" w:sz="4" w:space="0"/>
            </w:tcBorders>
            <w:vAlign w:val="center"/>
          </w:tcPr>
          <w:p w14:paraId="6176B8E8">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社会主义发展史</w:t>
            </w:r>
          </w:p>
        </w:tc>
        <w:tc>
          <w:tcPr>
            <w:tcW w:w="261" w:type="pct"/>
            <w:tcBorders>
              <w:top w:val="single" w:color="000000" w:sz="4" w:space="0"/>
              <w:left w:val="single" w:color="000000" w:sz="4" w:space="0"/>
              <w:bottom w:val="single" w:color="000000" w:sz="4" w:space="0"/>
              <w:right w:val="single" w:color="000000" w:sz="4" w:space="0"/>
            </w:tcBorders>
            <w:vAlign w:val="center"/>
          </w:tcPr>
          <w:p w14:paraId="22A086FB">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036717D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250A3F9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15373FD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03988109">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0C9AE1A8">
            <w:pPr>
              <w:widowControl/>
              <w:spacing w:line="260" w:lineRule="exact"/>
              <w:jc w:val="center"/>
              <w:rPr>
                <w:rFonts w:hint="eastAsia" w:ascii="仿宋_GB2312" w:hAnsi="宋体" w:cs="仿宋_GB2312"/>
                <w:color w:val="000000"/>
                <w:sz w:val="21"/>
                <w:szCs w:val="21"/>
              </w:rPr>
            </w:pPr>
          </w:p>
        </w:tc>
        <w:tc>
          <w:tcPr>
            <w:tcW w:w="1385" w:type="pct"/>
            <w:gridSpan w:val="6"/>
            <w:vMerge w:val="continue"/>
            <w:tcBorders>
              <w:top w:val="single" w:color="000000" w:sz="4" w:space="0"/>
              <w:left w:val="single" w:color="000000" w:sz="4" w:space="0"/>
              <w:bottom w:val="single" w:color="000000" w:sz="4" w:space="0"/>
              <w:right w:val="single" w:color="000000" w:sz="4" w:space="0"/>
            </w:tcBorders>
            <w:vAlign w:val="center"/>
          </w:tcPr>
          <w:p w14:paraId="2CCFA407">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4D46AA6">
            <w:pPr>
              <w:widowControl/>
              <w:spacing w:line="260" w:lineRule="exact"/>
              <w:jc w:val="left"/>
              <w:rPr>
                <w:rFonts w:hint="eastAsia" w:ascii="仿宋_GB2312" w:hAnsi="宋体" w:cs="仿宋_GB2312"/>
                <w:color w:val="000000"/>
                <w:sz w:val="21"/>
                <w:szCs w:val="21"/>
              </w:rPr>
            </w:pPr>
          </w:p>
        </w:tc>
      </w:tr>
      <w:tr w14:paraId="50C548D0">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25E20C7">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01C64EF">
            <w:pPr>
              <w:widowControl/>
              <w:spacing w:line="260" w:lineRule="exact"/>
              <w:jc w:val="center"/>
              <w:rPr>
                <w:rFonts w:hint="eastAsia" w:ascii="仿宋_GB2312" w:hAnsi="宋体" w:cs="仿宋_GB2312"/>
                <w:color w:val="000000"/>
                <w:sz w:val="22"/>
              </w:rPr>
            </w:pPr>
          </w:p>
        </w:tc>
        <w:tc>
          <w:tcPr>
            <w:tcW w:w="220" w:type="pct"/>
            <w:vMerge w:val="continue"/>
            <w:tcBorders>
              <w:top w:val="single" w:color="000000" w:sz="4" w:space="0"/>
              <w:left w:val="single" w:color="000000" w:sz="4" w:space="0"/>
              <w:bottom w:val="single" w:color="000000" w:sz="4" w:space="0"/>
              <w:right w:val="single" w:color="000000" w:sz="4" w:space="0"/>
            </w:tcBorders>
            <w:vAlign w:val="center"/>
          </w:tcPr>
          <w:p w14:paraId="7C58FB5D">
            <w:pPr>
              <w:widowControl/>
              <w:spacing w:line="260" w:lineRule="exact"/>
              <w:jc w:val="center"/>
              <w:rPr>
                <w:rFonts w:hint="eastAsia" w:ascii="仿宋_GB2312" w:hAnsi="宋体" w:cs="仿宋_GB2312"/>
                <w:color w:val="000000"/>
                <w:sz w:val="20"/>
                <w:szCs w:val="20"/>
              </w:rPr>
            </w:pPr>
          </w:p>
        </w:tc>
        <w:tc>
          <w:tcPr>
            <w:tcW w:w="651" w:type="pct"/>
            <w:tcBorders>
              <w:top w:val="single" w:color="000000" w:sz="4" w:space="0"/>
              <w:left w:val="single" w:color="000000" w:sz="4" w:space="0"/>
              <w:bottom w:val="single" w:color="000000" w:sz="4" w:space="0"/>
              <w:right w:val="single" w:color="000000" w:sz="4" w:space="0"/>
            </w:tcBorders>
            <w:vAlign w:val="center"/>
          </w:tcPr>
          <w:p w14:paraId="7CB0171E">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新中国史</w:t>
            </w:r>
          </w:p>
        </w:tc>
        <w:tc>
          <w:tcPr>
            <w:tcW w:w="261" w:type="pct"/>
            <w:tcBorders>
              <w:top w:val="single" w:color="000000" w:sz="4" w:space="0"/>
              <w:left w:val="single" w:color="000000" w:sz="4" w:space="0"/>
              <w:bottom w:val="single" w:color="000000" w:sz="4" w:space="0"/>
              <w:right w:val="single" w:color="000000" w:sz="4" w:space="0"/>
            </w:tcBorders>
            <w:vAlign w:val="center"/>
          </w:tcPr>
          <w:p w14:paraId="0A73CF51">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17E4FBD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469D4CE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1B9C1AC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4EBCFEFE">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438F2BEB">
            <w:pPr>
              <w:widowControl/>
              <w:spacing w:line="260" w:lineRule="exact"/>
              <w:jc w:val="center"/>
              <w:rPr>
                <w:rFonts w:hint="eastAsia" w:ascii="仿宋_GB2312" w:hAnsi="宋体" w:cs="仿宋_GB2312"/>
                <w:color w:val="000000"/>
                <w:sz w:val="21"/>
                <w:szCs w:val="21"/>
              </w:rPr>
            </w:pPr>
          </w:p>
        </w:tc>
        <w:tc>
          <w:tcPr>
            <w:tcW w:w="1385" w:type="pct"/>
            <w:gridSpan w:val="6"/>
            <w:vMerge w:val="continue"/>
            <w:tcBorders>
              <w:top w:val="single" w:color="000000" w:sz="4" w:space="0"/>
              <w:left w:val="single" w:color="000000" w:sz="4" w:space="0"/>
              <w:bottom w:val="single" w:color="000000" w:sz="4" w:space="0"/>
              <w:right w:val="single" w:color="000000" w:sz="4" w:space="0"/>
            </w:tcBorders>
            <w:vAlign w:val="center"/>
          </w:tcPr>
          <w:p w14:paraId="6694A172">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F0292C4">
            <w:pPr>
              <w:widowControl/>
              <w:spacing w:line="260" w:lineRule="exact"/>
              <w:jc w:val="left"/>
              <w:rPr>
                <w:rFonts w:hint="eastAsia" w:ascii="仿宋_GB2312" w:hAnsi="宋体" w:cs="仿宋_GB2312"/>
                <w:color w:val="000000"/>
                <w:sz w:val="21"/>
                <w:szCs w:val="21"/>
              </w:rPr>
            </w:pPr>
          </w:p>
        </w:tc>
      </w:tr>
      <w:tr w14:paraId="7D5728BC">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B8724B6">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4A982917">
            <w:pPr>
              <w:widowControl/>
              <w:spacing w:line="260" w:lineRule="exact"/>
              <w:jc w:val="center"/>
              <w:rPr>
                <w:rFonts w:hint="eastAsia" w:ascii="仿宋_GB2312" w:hAnsi="宋体" w:cs="仿宋_GB2312"/>
                <w:color w:val="000000"/>
                <w:sz w:val="22"/>
              </w:rPr>
            </w:pPr>
          </w:p>
        </w:tc>
        <w:tc>
          <w:tcPr>
            <w:tcW w:w="220" w:type="pct"/>
            <w:vMerge w:val="continue"/>
            <w:tcBorders>
              <w:top w:val="single" w:color="000000" w:sz="4" w:space="0"/>
              <w:left w:val="single" w:color="000000" w:sz="4" w:space="0"/>
              <w:bottom w:val="single" w:color="000000" w:sz="4" w:space="0"/>
              <w:right w:val="single" w:color="000000" w:sz="4" w:space="0"/>
            </w:tcBorders>
            <w:vAlign w:val="center"/>
          </w:tcPr>
          <w:p w14:paraId="4A6D426D">
            <w:pPr>
              <w:widowControl/>
              <w:spacing w:line="260" w:lineRule="exact"/>
              <w:jc w:val="center"/>
              <w:rPr>
                <w:rFonts w:hint="eastAsia" w:ascii="仿宋_GB2312" w:hAnsi="宋体" w:cs="仿宋_GB2312"/>
                <w:color w:val="000000"/>
                <w:sz w:val="20"/>
                <w:szCs w:val="20"/>
              </w:rPr>
            </w:pPr>
          </w:p>
        </w:tc>
        <w:tc>
          <w:tcPr>
            <w:tcW w:w="651" w:type="pct"/>
            <w:tcBorders>
              <w:top w:val="single" w:color="000000" w:sz="4" w:space="0"/>
              <w:left w:val="single" w:color="000000" w:sz="4" w:space="0"/>
              <w:bottom w:val="single" w:color="000000" w:sz="4" w:space="0"/>
              <w:right w:val="single" w:color="000000" w:sz="4" w:space="0"/>
            </w:tcBorders>
            <w:vAlign w:val="center"/>
          </w:tcPr>
          <w:p w14:paraId="5C9A3F17">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改革开放史</w:t>
            </w:r>
          </w:p>
        </w:tc>
        <w:tc>
          <w:tcPr>
            <w:tcW w:w="261" w:type="pct"/>
            <w:tcBorders>
              <w:top w:val="single" w:color="000000" w:sz="4" w:space="0"/>
              <w:left w:val="single" w:color="000000" w:sz="4" w:space="0"/>
              <w:bottom w:val="single" w:color="000000" w:sz="4" w:space="0"/>
              <w:right w:val="single" w:color="000000" w:sz="4" w:space="0"/>
            </w:tcBorders>
            <w:vAlign w:val="center"/>
          </w:tcPr>
          <w:p w14:paraId="247339FC">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7384503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3606156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226F54D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2416F987">
            <w:pPr>
              <w:widowControl/>
              <w:spacing w:line="260" w:lineRule="exact"/>
              <w:jc w:val="center"/>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206F6AB7">
            <w:pPr>
              <w:widowControl/>
              <w:spacing w:line="260" w:lineRule="exact"/>
              <w:jc w:val="center"/>
              <w:rPr>
                <w:rFonts w:hint="eastAsia" w:ascii="仿宋_GB2312" w:hAnsi="宋体" w:cs="仿宋_GB2312"/>
                <w:color w:val="000000"/>
                <w:sz w:val="21"/>
                <w:szCs w:val="21"/>
              </w:rPr>
            </w:pPr>
          </w:p>
        </w:tc>
        <w:tc>
          <w:tcPr>
            <w:tcW w:w="1385" w:type="pct"/>
            <w:gridSpan w:val="6"/>
            <w:vMerge w:val="continue"/>
            <w:tcBorders>
              <w:top w:val="single" w:color="000000" w:sz="4" w:space="0"/>
              <w:left w:val="single" w:color="000000" w:sz="4" w:space="0"/>
              <w:bottom w:val="single" w:color="000000" w:sz="4" w:space="0"/>
              <w:right w:val="single" w:color="000000" w:sz="4" w:space="0"/>
            </w:tcBorders>
            <w:vAlign w:val="center"/>
          </w:tcPr>
          <w:p w14:paraId="6D5DAA92">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D6596CE">
            <w:pPr>
              <w:widowControl/>
              <w:spacing w:line="260" w:lineRule="exact"/>
              <w:jc w:val="left"/>
              <w:rPr>
                <w:rFonts w:hint="eastAsia" w:ascii="仿宋_GB2312" w:hAnsi="宋体" w:cs="仿宋_GB2312"/>
                <w:color w:val="000000"/>
                <w:sz w:val="21"/>
                <w:szCs w:val="21"/>
              </w:rPr>
            </w:pPr>
          </w:p>
        </w:tc>
      </w:tr>
      <w:tr w14:paraId="295A3A64">
        <w:tblPrEx>
          <w:tblCellMar>
            <w:top w:w="0" w:type="dxa"/>
            <w:left w:w="108" w:type="dxa"/>
            <w:bottom w:w="0" w:type="dxa"/>
            <w:right w:w="108" w:type="dxa"/>
          </w:tblCellMar>
        </w:tblPrEx>
        <w:trPr>
          <w:trHeight w:val="238"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13C2B494">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F96440B">
            <w:pPr>
              <w:widowControl/>
              <w:spacing w:line="260" w:lineRule="exact"/>
              <w:jc w:val="center"/>
              <w:rPr>
                <w:rFonts w:hint="eastAsia" w:ascii="仿宋_GB2312" w:hAnsi="宋体" w:cs="仿宋_GB2312"/>
                <w:color w:val="000000"/>
                <w:sz w:val="22"/>
              </w:rPr>
            </w:pPr>
          </w:p>
        </w:tc>
        <w:tc>
          <w:tcPr>
            <w:tcW w:w="220" w:type="pct"/>
            <w:vMerge w:val="restart"/>
            <w:tcBorders>
              <w:top w:val="single" w:color="000000" w:sz="4" w:space="0"/>
              <w:left w:val="single" w:color="000000" w:sz="4" w:space="0"/>
              <w:bottom w:val="nil"/>
              <w:right w:val="single" w:color="000000" w:sz="4" w:space="0"/>
            </w:tcBorders>
            <w:vAlign w:val="center"/>
          </w:tcPr>
          <w:p w14:paraId="32BD2F44">
            <w:pPr>
              <w:widowControl/>
              <w:spacing w:line="260" w:lineRule="exact"/>
              <w:jc w:val="center"/>
              <w:textAlignment w:val="center"/>
              <w:rPr>
                <w:rFonts w:hint="eastAsia" w:ascii="仿宋_GB2312" w:hAnsi="宋体" w:cs="仿宋_GB2312"/>
                <w:color w:val="000000"/>
                <w:sz w:val="20"/>
                <w:szCs w:val="20"/>
              </w:rPr>
            </w:pPr>
            <w:r>
              <w:rPr>
                <w:rFonts w:hint="eastAsia" w:ascii="仿宋_GB2312" w:hAnsi="宋体" w:cs="仿宋_GB2312"/>
                <w:color w:val="000000"/>
                <w:kern w:val="0"/>
                <w:sz w:val="20"/>
                <w:szCs w:val="20"/>
                <w:lang w:bidi="ar"/>
              </w:rPr>
              <w:t>人文素养类</w:t>
            </w:r>
          </w:p>
        </w:tc>
        <w:tc>
          <w:tcPr>
            <w:tcW w:w="651" w:type="pct"/>
            <w:tcBorders>
              <w:top w:val="single" w:color="000000" w:sz="4" w:space="0"/>
              <w:left w:val="single" w:color="000000" w:sz="4" w:space="0"/>
              <w:bottom w:val="single" w:color="000000" w:sz="4" w:space="0"/>
              <w:right w:val="single" w:color="000000" w:sz="4" w:space="0"/>
            </w:tcBorders>
            <w:vAlign w:val="center"/>
          </w:tcPr>
          <w:p w14:paraId="1ECB124E">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中国优秀传统文化</w:t>
            </w:r>
          </w:p>
        </w:tc>
        <w:tc>
          <w:tcPr>
            <w:tcW w:w="261" w:type="pct"/>
            <w:tcBorders>
              <w:top w:val="single" w:color="000000" w:sz="4" w:space="0"/>
              <w:left w:val="single" w:color="000000" w:sz="4" w:space="0"/>
              <w:bottom w:val="single" w:color="000000" w:sz="4" w:space="0"/>
              <w:right w:val="single" w:color="000000" w:sz="4" w:space="0"/>
            </w:tcBorders>
            <w:vAlign w:val="center"/>
          </w:tcPr>
          <w:p w14:paraId="6F8A0290">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1C91526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0E1368F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19AF08B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52" w:type="pct"/>
            <w:tcBorders>
              <w:top w:val="single" w:color="000000" w:sz="4" w:space="0"/>
              <w:left w:val="single" w:color="000000" w:sz="4" w:space="0"/>
              <w:bottom w:val="single" w:color="000000" w:sz="4" w:space="0"/>
              <w:right w:val="single" w:color="000000" w:sz="4" w:space="0"/>
            </w:tcBorders>
            <w:vAlign w:val="center"/>
          </w:tcPr>
          <w:p w14:paraId="6AED989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90" w:type="pct"/>
            <w:tcBorders>
              <w:top w:val="single" w:color="000000" w:sz="4" w:space="0"/>
              <w:left w:val="single" w:color="000000" w:sz="4" w:space="0"/>
              <w:bottom w:val="single" w:color="000000" w:sz="4" w:space="0"/>
              <w:right w:val="single" w:color="000000" w:sz="4" w:space="0"/>
            </w:tcBorders>
            <w:vAlign w:val="center"/>
          </w:tcPr>
          <w:p w14:paraId="380493DB">
            <w:pPr>
              <w:widowControl/>
              <w:spacing w:line="260" w:lineRule="exact"/>
              <w:jc w:val="center"/>
              <w:rPr>
                <w:rFonts w:hint="eastAsia" w:ascii="仿宋_GB2312" w:hAnsi="宋体" w:cs="仿宋_GB2312"/>
                <w:color w:val="000000"/>
                <w:sz w:val="21"/>
                <w:szCs w:val="21"/>
              </w:rPr>
            </w:pPr>
          </w:p>
        </w:tc>
        <w:tc>
          <w:tcPr>
            <w:tcW w:w="1385" w:type="pct"/>
            <w:gridSpan w:val="6"/>
            <w:vMerge w:val="restart"/>
            <w:tcBorders>
              <w:top w:val="single" w:color="000000" w:sz="4" w:space="0"/>
              <w:left w:val="single" w:color="000000" w:sz="4" w:space="0"/>
              <w:bottom w:val="single" w:color="000000" w:sz="4" w:space="0"/>
              <w:right w:val="single" w:color="000000" w:sz="4" w:space="0"/>
            </w:tcBorders>
            <w:vAlign w:val="center"/>
          </w:tcPr>
          <w:p w14:paraId="22A903B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至少修得1学分</w:t>
            </w:r>
          </w:p>
        </w:tc>
        <w:tc>
          <w:tcPr>
            <w:tcW w:w="733" w:type="pct"/>
            <w:tcBorders>
              <w:top w:val="single" w:color="000000" w:sz="4" w:space="0"/>
              <w:left w:val="single" w:color="000000" w:sz="4" w:space="0"/>
              <w:bottom w:val="single" w:color="000000" w:sz="4" w:space="0"/>
              <w:right w:val="single" w:color="000000" w:sz="4" w:space="0"/>
            </w:tcBorders>
            <w:vAlign w:val="center"/>
          </w:tcPr>
          <w:p w14:paraId="49003E13">
            <w:pPr>
              <w:widowControl/>
              <w:spacing w:line="260" w:lineRule="exact"/>
              <w:jc w:val="left"/>
              <w:rPr>
                <w:rFonts w:hint="eastAsia" w:ascii="仿宋_GB2312" w:hAnsi="宋体" w:cs="仿宋_GB2312"/>
                <w:color w:val="000000"/>
                <w:sz w:val="21"/>
                <w:szCs w:val="21"/>
              </w:rPr>
            </w:pPr>
          </w:p>
        </w:tc>
      </w:tr>
      <w:tr w14:paraId="7FEA440A">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057EDFDB">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6F5E79A5">
            <w:pPr>
              <w:widowControl/>
              <w:spacing w:line="260" w:lineRule="exact"/>
              <w:jc w:val="center"/>
              <w:rPr>
                <w:rFonts w:hint="eastAsia" w:ascii="仿宋_GB2312" w:hAnsi="宋体" w:cs="仿宋_GB2312"/>
                <w:color w:val="000000"/>
                <w:sz w:val="22"/>
              </w:rPr>
            </w:pPr>
          </w:p>
        </w:tc>
        <w:tc>
          <w:tcPr>
            <w:tcW w:w="220" w:type="pct"/>
            <w:vMerge w:val="continue"/>
            <w:tcBorders>
              <w:top w:val="single" w:color="000000" w:sz="4" w:space="0"/>
              <w:left w:val="single" w:color="000000" w:sz="4" w:space="0"/>
              <w:bottom w:val="nil"/>
              <w:right w:val="single" w:color="000000" w:sz="4" w:space="0"/>
            </w:tcBorders>
            <w:vAlign w:val="center"/>
          </w:tcPr>
          <w:p w14:paraId="166DABC6">
            <w:pPr>
              <w:widowControl/>
              <w:spacing w:line="260" w:lineRule="exact"/>
              <w:jc w:val="center"/>
              <w:rPr>
                <w:rFonts w:hint="eastAsia" w:ascii="仿宋_GB2312" w:hAnsi="宋体" w:cs="仿宋_GB2312"/>
                <w:color w:val="000000"/>
                <w:sz w:val="20"/>
                <w:szCs w:val="20"/>
              </w:rPr>
            </w:pPr>
          </w:p>
        </w:tc>
        <w:tc>
          <w:tcPr>
            <w:tcW w:w="651" w:type="pct"/>
            <w:tcBorders>
              <w:top w:val="single" w:color="000000" w:sz="4" w:space="0"/>
              <w:left w:val="single" w:color="000000" w:sz="4" w:space="0"/>
              <w:bottom w:val="single" w:color="000000" w:sz="4" w:space="0"/>
              <w:right w:val="single" w:color="000000" w:sz="4" w:space="0"/>
            </w:tcBorders>
            <w:vAlign w:val="center"/>
          </w:tcPr>
          <w:p w14:paraId="08639616">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通用礼仪</w:t>
            </w:r>
          </w:p>
        </w:tc>
        <w:tc>
          <w:tcPr>
            <w:tcW w:w="261" w:type="pct"/>
            <w:tcBorders>
              <w:top w:val="single" w:color="000000" w:sz="4" w:space="0"/>
              <w:left w:val="single" w:color="000000" w:sz="4" w:space="0"/>
              <w:bottom w:val="single" w:color="000000" w:sz="4" w:space="0"/>
              <w:right w:val="single" w:color="000000" w:sz="4" w:space="0"/>
            </w:tcBorders>
            <w:vAlign w:val="center"/>
          </w:tcPr>
          <w:p w14:paraId="6F818495">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56C849F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5CCAF3C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70F7121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w:t>
            </w:r>
          </w:p>
        </w:tc>
        <w:tc>
          <w:tcPr>
            <w:tcW w:w="252" w:type="pct"/>
            <w:tcBorders>
              <w:top w:val="single" w:color="000000" w:sz="4" w:space="0"/>
              <w:left w:val="single" w:color="000000" w:sz="4" w:space="0"/>
              <w:bottom w:val="single" w:color="000000" w:sz="4" w:space="0"/>
              <w:right w:val="single" w:color="000000" w:sz="4" w:space="0"/>
            </w:tcBorders>
            <w:vAlign w:val="center"/>
          </w:tcPr>
          <w:p w14:paraId="517D5B9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10</w:t>
            </w:r>
          </w:p>
        </w:tc>
        <w:tc>
          <w:tcPr>
            <w:tcW w:w="290" w:type="pct"/>
            <w:tcBorders>
              <w:top w:val="single" w:color="000000" w:sz="4" w:space="0"/>
              <w:left w:val="single" w:color="000000" w:sz="4" w:space="0"/>
              <w:bottom w:val="single" w:color="000000" w:sz="4" w:space="0"/>
              <w:right w:val="single" w:color="000000" w:sz="4" w:space="0"/>
            </w:tcBorders>
            <w:vAlign w:val="center"/>
          </w:tcPr>
          <w:p w14:paraId="5130617D">
            <w:pPr>
              <w:widowControl/>
              <w:spacing w:line="260" w:lineRule="exact"/>
              <w:jc w:val="center"/>
              <w:rPr>
                <w:rFonts w:hint="eastAsia" w:ascii="仿宋_GB2312" w:hAnsi="宋体" w:cs="仿宋_GB2312"/>
                <w:color w:val="000000"/>
                <w:sz w:val="21"/>
                <w:szCs w:val="21"/>
              </w:rPr>
            </w:pPr>
          </w:p>
        </w:tc>
        <w:tc>
          <w:tcPr>
            <w:tcW w:w="1385" w:type="pct"/>
            <w:gridSpan w:val="6"/>
            <w:vMerge w:val="continue"/>
            <w:tcBorders>
              <w:top w:val="single" w:color="000000" w:sz="4" w:space="0"/>
              <w:left w:val="single" w:color="000000" w:sz="4" w:space="0"/>
              <w:bottom w:val="single" w:color="000000" w:sz="4" w:space="0"/>
              <w:right w:val="single" w:color="000000" w:sz="4" w:space="0"/>
            </w:tcBorders>
            <w:vAlign w:val="center"/>
          </w:tcPr>
          <w:p w14:paraId="4818CEE1">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AC558BD">
            <w:pPr>
              <w:widowControl/>
              <w:spacing w:line="260" w:lineRule="exact"/>
              <w:jc w:val="left"/>
              <w:rPr>
                <w:rFonts w:hint="eastAsia" w:ascii="仿宋_GB2312" w:hAnsi="宋体" w:cs="仿宋_GB2312"/>
                <w:color w:val="000000"/>
                <w:sz w:val="21"/>
                <w:szCs w:val="21"/>
              </w:rPr>
            </w:pPr>
          </w:p>
        </w:tc>
      </w:tr>
      <w:tr w14:paraId="6815A987">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59413DB9">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36E9D96B">
            <w:pPr>
              <w:widowControl/>
              <w:spacing w:line="260" w:lineRule="exact"/>
              <w:jc w:val="center"/>
              <w:rPr>
                <w:rFonts w:hint="eastAsia" w:ascii="仿宋_GB2312" w:hAnsi="宋体" w:cs="仿宋_GB2312"/>
                <w:color w:val="000000"/>
                <w:sz w:val="22"/>
              </w:rPr>
            </w:pPr>
          </w:p>
        </w:tc>
        <w:tc>
          <w:tcPr>
            <w:tcW w:w="220" w:type="pct"/>
            <w:vMerge w:val="continue"/>
            <w:tcBorders>
              <w:top w:val="single" w:color="000000" w:sz="4" w:space="0"/>
              <w:left w:val="single" w:color="000000" w:sz="4" w:space="0"/>
              <w:bottom w:val="nil"/>
              <w:right w:val="single" w:color="000000" w:sz="4" w:space="0"/>
            </w:tcBorders>
            <w:vAlign w:val="center"/>
          </w:tcPr>
          <w:p w14:paraId="4446B756">
            <w:pPr>
              <w:widowControl/>
              <w:spacing w:line="260" w:lineRule="exact"/>
              <w:jc w:val="center"/>
              <w:rPr>
                <w:rFonts w:hint="eastAsia" w:ascii="仿宋_GB2312" w:hAnsi="宋体" w:cs="仿宋_GB2312"/>
                <w:color w:val="000000"/>
                <w:sz w:val="20"/>
                <w:szCs w:val="20"/>
              </w:rPr>
            </w:pPr>
          </w:p>
        </w:tc>
        <w:tc>
          <w:tcPr>
            <w:tcW w:w="651" w:type="pct"/>
            <w:tcBorders>
              <w:top w:val="single" w:color="000000" w:sz="4" w:space="0"/>
              <w:left w:val="single" w:color="000000" w:sz="4" w:space="0"/>
              <w:bottom w:val="single" w:color="000000" w:sz="4" w:space="0"/>
              <w:right w:val="single" w:color="000000" w:sz="4" w:space="0"/>
            </w:tcBorders>
            <w:vAlign w:val="center"/>
          </w:tcPr>
          <w:p w14:paraId="67F4336F">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应用文写作</w:t>
            </w:r>
          </w:p>
        </w:tc>
        <w:tc>
          <w:tcPr>
            <w:tcW w:w="261" w:type="pct"/>
            <w:tcBorders>
              <w:top w:val="single" w:color="000000" w:sz="4" w:space="0"/>
              <w:left w:val="single" w:color="000000" w:sz="4" w:space="0"/>
              <w:bottom w:val="single" w:color="000000" w:sz="4" w:space="0"/>
              <w:right w:val="single" w:color="000000" w:sz="4" w:space="0"/>
            </w:tcBorders>
            <w:vAlign w:val="center"/>
          </w:tcPr>
          <w:p w14:paraId="1E661752">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D99712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12964F7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2B7261F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52" w:type="pct"/>
            <w:tcBorders>
              <w:top w:val="single" w:color="000000" w:sz="4" w:space="0"/>
              <w:left w:val="single" w:color="000000" w:sz="4" w:space="0"/>
              <w:bottom w:val="single" w:color="000000" w:sz="4" w:space="0"/>
              <w:right w:val="single" w:color="000000" w:sz="4" w:space="0"/>
            </w:tcBorders>
            <w:vAlign w:val="center"/>
          </w:tcPr>
          <w:p w14:paraId="5E25183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90" w:type="pct"/>
            <w:tcBorders>
              <w:top w:val="single" w:color="000000" w:sz="4" w:space="0"/>
              <w:left w:val="single" w:color="000000" w:sz="4" w:space="0"/>
              <w:bottom w:val="single" w:color="000000" w:sz="4" w:space="0"/>
              <w:right w:val="single" w:color="000000" w:sz="4" w:space="0"/>
            </w:tcBorders>
            <w:vAlign w:val="center"/>
          </w:tcPr>
          <w:p w14:paraId="502008B8">
            <w:pPr>
              <w:widowControl/>
              <w:spacing w:line="260" w:lineRule="exact"/>
              <w:jc w:val="center"/>
              <w:rPr>
                <w:rFonts w:hint="eastAsia" w:ascii="仿宋_GB2312" w:hAnsi="宋体" w:cs="仿宋_GB2312"/>
                <w:color w:val="000000"/>
                <w:sz w:val="21"/>
                <w:szCs w:val="21"/>
              </w:rPr>
            </w:pPr>
          </w:p>
        </w:tc>
        <w:tc>
          <w:tcPr>
            <w:tcW w:w="1385" w:type="pct"/>
            <w:gridSpan w:val="6"/>
            <w:vMerge w:val="continue"/>
            <w:tcBorders>
              <w:top w:val="single" w:color="000000" w:sz="4" w:space="0"/>
              <w:left w:val="single" w:color="000000" w:sz="4" w:space="0"/>
              <w:bottom w:val="single" w:color="000000" w:sz="4" w:space="0"/>
              <w:right w:val="single" w:color="000000" w:sz="4" w:space="0"/>
            </w:tcBorders>
            <w:vAlign w:val="center"/>
          </w:tcPr>
          <w:p w14:paraId="77FB60E5">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01C11A2C">
            <w:pPr>
              <w:widowControl/>
              <w:spacing w:line="260" w:lineRule="exact"/>
              <w:jc w:val="left"/>
              <w:rPr>
                <w:rFonts w:hint="eastAsia" w:ascii="仿宋_GB2312" w:hAnsi="宋体" w:cs="仿宋_GB2312"/>
                <w:color w:val="000000"/>
                <w:sz w:val="21"/>
                <w:szCs w:val="21"/>
              </w:rPr>
            </w:pPr>
            <w:r>
              <w:rPr>
                <w:rFonts w:hint="eastAsia" w:ascii="仿宋_GB2312" w:hAnsi="宋体" w:cs="仿宋_GB2312"/>
                <w:color w:val="000000"/>
                <w:sz w:val="21"/>
                <w:szCs w:val="21"/>
              </w:rPr>
              <w:t>第2学期开设</w:t>
            </w:r>
          </w:p>
        </w:tc>
      </w:tr>
      <w:tr w14:paraId="1B4B3924">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22158BF2">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FA67C9C">
            <w:pPr>
              <w:widowControl/>
              <w:spacing w:line="260" w:lineRule="exact"/>
              <w:jc w:val="center"/>
              <w:rPr>
                <w:rFonts w:hint="eastAsia" w:ascii="仿宋_GB2312" w:hAnsi="宋体" w:cs="仿宋_GB2312"/>
                <w:color w:val="000000"/>
                <w:sz w:val="22"/>
              </w:rPr>
            </w:pPr>
          </w:p>
        </w:tc>
        <w:tc>
          <w:tcPr>
            <w:tcW w:w="220" w:type="pct"/>
            <w:vMerge w:val="continue"/>
            <w:tcBorders>
              <w:top w:val="single" w:color="000000" w:sz="4" w:space="0"/>
              <w:left w:val="single" w:color="000000" w:sz="4" w:space="0"/>
              <w:bottom w:val="nil"/>
              <w:right w:val="single" w:color="000000" w:sz="4" w:space="0"/>
            </w:tcBorders>
            <w:vAlign w:val="center"/>
          </w:tcPr>
          <w:p w14:paraId="21074145">
            <w:pPr>
              <w:widowControl/>
              <w:spacing w:line="260" w:lineRule="exact"/>
              <w:jc w:val="center"/>
              <w:rPr>
                <w:rFonts w:hint="eastAsia" w:ascii="仿宋_GB2312" w:hAnsi="宋体" w:cs="仿宋_GB2312"/>
                <w:color w:val="000000"/>
                <w:sz w:val="20"/>
                <w:szCs w:val="20"/>
              </w:rPr>
            </w:pPr>
          </w:p>
        </w:tc>
        <w:tc>
          <w:tcPr>
            <w:tcW w:w="651" w:type="pct"/>
            <w:tcBorders>
              <w:top w:val="single" w:color="000000" w:sz="4" w:space="0"/>
              <w:left w:val="single" w:color="000000" w:sz="4" w:space="0"/>
              <w:bottom w:val="single" w:color="000000" w:sz="4" w:space="0"/>
              <w:right w:val="single" w:color="000000" w:sz="4" w:space="0"/>
            </w:tcBorders>
            <w:vAlign w:val="center"/>
          </w:tcPr>
          <w:p w14:paraId="2E5FAA51">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大学语文</w:t>
            </w:r>
          </w:p>
        </w:tc>
        <w:tc>
          <w:tcPr>
            <w:tcW w:w="261" w:type="pct"/>
            <w:tcBorders>
              <w:top w:val="single" w:color="000000" w:sz="4" w:space="0"/>
              <w:left w:val="single" w:color="000000" w:sz="4" w:space="0"/>
              <w:bottom w:val="single" w:color="000000" w:sz="4" w:space="0"/>
              <w:right w:val="single" w:color="000000" w:sz="4" w:space="0"/>
            </w:tcBorders>
            <w:vAlign w:val="center"/>
          </w:tcPr>
          <w:p w14:paraId="2715AC62">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058305F8">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0E88B0D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2CF424D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52" w:type="pct"/>
            <w:tcBorders>
              <w:top w:val="single" w:color="000000" w:sz="4" w:space="0"/>
              <w:left w:val="single" w:color="000000" w:sz="4" w:space="0"/>
              <w:bottom w:val="single" w:color="000000" w:sz="4" w:space="0"/>
              <w:right w:val="single" w:color="000000" w:sz="4" w:space="0"/>
            </w:tcBorders>
            <w:vAlign w:val="center"/>
          </w:tcPr>
          <w:p w14:paraId="2D35D03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04821A8A">
            <w:pPr>
              <w:widowControl/>
              <w:spacing w:line="260" w:lineRule="exact"/>
              <w:jc w:val="center"/>
              <w:rPr>
                <w:rFonts w:hint="eastAsia" w:ascii="仿宋_GB2312" w:hAnsi="宋体" w:cs="仿宋_GB2312"/>
                <w:color w:val="000000"/>
                <w:sz w:val="21"/>
                <w:szCs w:val="21"/>
              </w:rPr>
            </w:pPr>
          </w:p>
        </w:tc>
        <w:tc>
          <w:tcPr>
            <w:tcW w:w="1385" w:type="pct"/>
            <w:gridSpan w:val="6"/>
            <w:vMerge w:val="continue"/>
            <w:tcBorders>
              <w:top w:val="single" w:color="000000" w:sz="4" w:space="0"/>
              <w:left w:val="single" w:color="000000" w:sz="4" w:space="0"/>
              <w:bottom w:val="single" w:color="000000" w:sz="4" w:space="0"/>
              <w:right w:val="single" w:color="000000" w:sz="4" w:space="0"/>
            </w:tcBorders>
            <w:vAlign w:val="center"/>
          </w:tcPr>
          <w:p w14:paraId="0E40CEF7">
            <w:pPr>
              <w:widowControl/>
              <w:spacing w:line="260" w:lineRule="exact"/>
              <w:jc w:val="cente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750A15C">
            <w:pPr>
              <w:widowControl/>
              <w:spacing w:line="260" w:lineRule="exact"/>
              <w:jc w:val="left"/>
              <w:rPr>
                <w:rFonts w:hint="eastAsia" w:ascii="仿宋_GB2312" w:hAnsi="宋体" w:cs="仿宋_GB2312"/>
                <w:color w:val="000000"/>
                <w:sz w:val="21"/>
                <w:szCs w:val="21"/>
              </w:rPr>
            </w:pPr>
          </w:p>
        </w:tc>
      </w:tr>
      <w:tr w14:paraId="0E5E30FE">
        <w:tblPrEx>
          <w:tblCellMar>
            <w:top w:w="0" w:type="dxa"/>
            <w:left w:w="108" w:type="dxa"/>
            <w:bottom w:w="0" w:type="dxa"/>
            <w:right w:w="108" w:type="dxa"/>
          </w:tblCellMar>
        </w:tblPrEx>
        <w:trPr>
          <w:trHeight w:val="355"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2FDBD114">
            <w:pPr>
              <w:widowControl/>
              <w:spacing w:line="260" w:lineRule="exact"/>
              <w:jc w:val="center"/>
              <w:rPr>
                <w:rFonts w:hint="eastAsia" w:ascii="仿宋_GB2312" w:hAnsi="宋体" w:cs="仿宋_GB2312"/>
                <w:color w:val="000000"/>
                <w:sz w:val="22"/>
              </w:rPr>
            </w:pPr>
          </w:p>
        </w:tc>
        <w:tc>
          <w:tcPr>
            <w:tcW w:w="264" w:type="pct"/>
            <w:tcBorders>
              <w:top w:val="single" w:color="000000" w:sz="4" w:space="0"/>
              <w:left w:val="single" w:color="000000" w:sz="4" w:space="0"/>
              <w:bottom w:val="single" w:color="000000" w:sz="4" w:space="0"/>
              <w:right w:val="single" w:color="000000" w:sz="4" w:space="0"/>
            </w:tcBorders>
            <w:vAlign w:val="center"/>
          </w:tcPr>
          <w:p w14:paraId="1EF0AC2F">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任意选修课程</w:t>
            </w:r>
          </w:p>
        </w:tc>
        <w:tc>
          <w:tcPr>
            <w:tcW w:w="872" w:type="pct"/>
            <w:gridSpan w:val="2"/>
            <w:tcBorders>
              <w:top w:val="single" w:color="000000" w:sz="4" w:space="0"/>
              <w:left w:val="single" w:color="000000" w:sz="4" w:space="0"/>
              <w:bottom w:val="single" w:color="000000" w:sz="4" w:space="0"/>
              <w:right w:val="single" w:color="000000" w:sz="4" w:space="0"/>
            </w:tcBorders>
            <w:vAlign w:val="center"/>
          </w:tcPr>
          <w:p w14:paraId="120A383B">
            <w:pPr>
              <w:widowControl/>
              <w:spacing w:line="260" w:lineRule="exact"/>
              <w:jc w:val="center"/>
              <w:rPr>
                <w:rFonts w:hint="eastAsia" w:ascii="仿宋_GB2312" w:hAnsi="宋体" w:cs="仿宋_GB2312"/>
                <w:color w:val="000000"/>
                <w:sz w:val="21"/>
                <w:szCs w:val="21"/>
              </w:rPr>
            </w:pPr>
          </w:p>
        </w:tc>
        <w:tc>
          <w:tcPr>
            <w:tcW w:w="261" w:type="pct"/>
            <w:tcBorders>
              <w:top w:val="single" w:color="000000" w:sz="4" w:space="0"/>
              <w:left w:val="single" w:color="000000" w:sz="4" w:space="0"/>
              <w:bottom w:val="single" w:color="000000" w:sz="4" w:space="0"/>
              <w:right w:val="single" w:color="000000" w:sz="4" w:space="0"/>
            </w:tcBorders>
            <w:vAlign w:val="center"/>
          </w:tcPr>
          <w:p w14:paraId="2D1BE8E8">
            <w:pPr>
              <w:widowControl/>
              <w:jc w:val="center"/>
              <w:textAlignment w:val="center"/>
              <w:rPr>
                <w:rFonts w:eastAsia="宋体"/>
                <w:sz w:val="21"/>
                <w:szCs w:val="21"/>
              </w:rPr>
            </w:pPr>
            <w:r>
              <w:rPr>
                <w:rFonts w:eastAsia="宋体"/>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2C2CBF9">
            <w:pPr>
              <w:widowControl/>
              <w:jc w:val="center"/>
              <w:textAlignment w:val="center"/>
              <w:rPr>
                <w:rFonts w:hint="eastAsia" w:ascii="仿宋_GB2312" w:hAnsi="宋体" w:cs="仿宋_GB2312"/>
                <w:sz w:val="21"/>
                <w:szCs w:val="21"/>
              </w:rPr>
            </w:pPr>
            <w:r>
              <w:rPr>
                <w:rFonts w:hint="eastAsia" w:ascii="仿宋_GB2312" w:hAnsi="宋体" w:cs="仿宋_GB2312"/>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2617D212">
            <w:pPr>
              <w:widowControl/>
              <w:jc w:val="center"/>
              <w:textAlignment w:val="center"/>
              <w:rPr>
                <w:rFonts w:hint="eastAsia" w:ascii="仿宋_GB2312" w:hAnsi="宋体" w:cs="仿宋_GB2312"/>
                <w:sz w:val="21"/>
                <w:szCs w:val="21"/>
              </w:rPr>
            </w:pPr>
            <w:r>
              <w:rPr>
                <w:rFonts w:hint="eastAsia" w:ascii="仿宋_GB2312" w:hAnsi="宋体" w:cs="仿宋_GB2312"/>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7AE2C25E">
            <w:pPr>
              <w:widowControl/>
              <w:jc w:val="center"/>
              <w:textAlignment w:val="center"/>
              <w:rPr>
                <w:rFonts w:hint="eastAsia" w:ascii="仿宋_GB2312" w:hAnsi="宋体" w:cs="仿宋_GB2312"/>
                <w:sz w:val="21"/>
                <w:szCs w:val="21"/>
              </w:rPr>
            </w:pPr>
            <w:r>
              <w:rPr>
                <w:rFonts w:hint="eastAsia" w:ascii="仿宋_GB2312" w:hAnsi="宋体" w:cs="仿宋_GB2312"/>
                <w:kern w:val="0"/>
                <w:sz w:val="21"/>
                <w:szCs w:val="21"/>
                <w:lang w:bidi="ar"/>
              </w:rPr>
              <w:t>24</w:t>
            </w:r>
          </w:p>
        </w:tc>
        <w:tc>
          <w:tcPr>
            <w:tcW w:w="252" w:type="pct"/>
            <w:tcBorders>
              <w:top w:val="single" w:color="000000" w:sz="4" w:space="0"/>
              <w:left w:val="single" w:color="000000" w:sz="4" w:space="0"/>
              <w:bottom w:val="single" w:color="000000" w:sz="4" w:space="0"/>
              <w:right w:val="single" w:color="000000" w:sz="4" w:space="0"/>
            </w:tcBorders>
            <w:vAlign w:val="center"/>
          </w:tcPr>
          <w:p w14:paraId="68479B70">
            <w:pPr>
              <w:widowControl/>
              <w:jc w:val="center"/>
              <w:textAlignment w:val="center"/>
              <w:rPr>
                <w:rFonts w:hint="eastAsia" w:ascii="仿宋_GB2312" w:hAnsi="宋体" w:cs="仿宋_GB2312"/>
                <w:sz w:val="21"/>
                <w:szCs w:val="21"/>
              </w:rPr>
            </w:pPr>
            <w:r>
              <w:rPr>
                <w:rFonts w:hint="eastAsia" w:ascii="仿宋_GB2312" w:hAnsi="宋体" w:cs="仿宋_GB2312"/>
                <w:kern w:val="0"/>
                <w:sz w:val="21"/>
                <w:szCs w:val="21"/>
                <w:lang w:bidi="ar"/>
              </w:rPr>
              <w:t>24</w:t>
            </w:r>
          </w:p>
        </w:tc>
        <w:tc>
          <w:tcPr>
            <w:tcW w:w="290" w:type="pct"/>
            <w:tcBorders>
              <w:top w:val="single" w:color="000000" w:sz="4" w:space="0"/>
              <w:left w:val="single" w:color="000000" w:sz="4" w:space="0"/>
              <w:bottom w:val="single" w:color="000000" w:sz="4" w:space="0"/>
              <w:right w:val="single" w:color="000000" w:sz="4" w:space="0"/>
            </w:tcBorders>
            <w:vAlign w:val="center"/>
          </w:tcPr>
          <w:p w14:paraId="1E230B4E">
            <w:pPr>
              <w:jc w:val="center"/>
              <w:rPr>
                <w:rFonts w:hint="eastAsia" w:ascii="仿宋_GB2312" w:hAnsi="宋体" w:cs="仿宋_GB2312"/>
                <w:color w:val="000000"/>
                <w:sz w:val="21"/>
                <w:szCs w:val="21"/>
              </w:rPr>
            </w:pPr>
          </w:p>
        </w:tc>
        <w:tc>
          <w:tcPr>
            <w:tcW w:w="1385" w:type="pct"/>
            <w:gridSpan w:val="6"/>
            <w:tcBorders>
              <w:top w:val="single" w:color="000000" w:sz="4" w:space="0"/>
              <w:left w:val="single" w:color="000000" w:sz="4" w:space="0"/>
              <w:bottom w:val="single" w:color="000000" w:sz="4" w:space="0"/>
              <w:right w:val="single" w:color="000000" w:sz="4" w:space="0"/>
            </w:tcBorders>
            <w:vAlign w:val="center"/>
          </w:tcPr>
          <w:p w14:paraId="41756D3A">
            <w:pPr>
              <w:widowControl/>
              <w:spacing w:line="260" w:lineRule="exact"/>
              <w:jc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至少修得3学分</w:t>
            </w:r>
          </w:p>
        </w:tc>
        <w:tc>
          <w:tcPr>
            <w:tcW w:w="733" w:type="pct"/>
            <w:tcBorders>
              <w:top w:val="single" w:color="000000" w:sz="4" w:space="0"/>
              <w:left w:val="single" w:color="000000" w:sz="4" w:space="0"/>
              <w:bottom w:val="single" w:color="000000" w:sz="4" w:space="0"/>
              <w:right w:val="single" w:color="000000" w:sz="4" w:space="0"/>
            </w:tcBorders>
            <w:vAlign w:val="center"/>
          </w:tcPr>
          <w:p w14:paraId="50EC2542">
            <w:pPr>
              <w:widowControl/>
              <w:spacing w:line="260" w:lineRule="exact"/>
              <w:jc w:val="left"/>
              <w:rPr>
                <w:rFonts w:hint="eastAsia" w:ascii="仿宋_GB2312" w:hAnsi="宋体" w:cs="仿宋_GB2312"/>
                <w:color w:val="000000"/>
                <w:sz w:val="21"/>
                <w:szCs w:val="21"/>
              </w:rPr>
            </w:pPr>
          </w:p>
        </w:tc>
      </w:tr>
      <w:tr w14:paraId="56F67846">
        <w:tblPrEx>
          <w:tblCellMar>
            <w:top w:w="0" w:type="dxa"/>
            <w:left w:w="108" w:type="dxa"/>
            <w:bottom w:w="0" w:type="dxa"/>
            <w:right w:w="108" w:type="dxa"/>
          </w:tblCellMar>
        </w:tblPrEx>
        <w:trPr>
          <w:trHeight w:val="16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E8A35D9">
            <w:pPr>
              <w:widowControl/>
              <w:spacing w:line="260" w:lineRule="exact"/>
              <w:jc w:val="center"/>
              <w:rPr>
                <w:rFonts w:hint="eastAsia" w:ascii="仿宋_GB2312" w:hAnsi="宋体" w:cs="仿宋_GB2312"/>
                <w:color w:val="000000"/>
                <w:sz w:val="22"/>
              </w:rPr>
            </w:pPr>
          </w:p>
        </w:tc>
        <w:tc>
          <w:tcPr>
            <w:tcW w:w="264" w:type="pct"/>
            <w:tcBorders>
              <w:top w:val="single" w:color="000000" w:sz="4" w:space="0"/>
              <w:left w:val="single" w:color="000000" w:sz="4" w:space="0"/>
              <w:bottom w:val="single" w:color="000000" w:sz="4" w:space="0"/>
              <w:right w:val="single" w:color="000000" w:sz="4" w:space="0"/>
            </w:tcBorders>
            <w:noWrap/>
            <w:vAlign w:val="center"/>
          </w:tcPr>
          <w:p w14:paraId="27409ACD">
            <w:pPr>
              <w:widowControl/>
              <w:spacing w:line="260" w:lineRule="exact"/>
              <w:rPr>
                <w:rFonts w:hint="eastAsia" w:ascii="宋体" w:hAnsi="宋体" w:eastAsia="宋体" w:cs="宋体"/>
                <w:color w:val="000000"/>
                <w:sz w:val="22"/>
              </w:rPr>
            </w:pPr>
          </w:p>
        </w:tc>
        <w:tc>
          <w:tcPr>
            <w:tcW w:w="872" w:type="pct"/>
            <w:gridSpan w:val="2"/>
            <w:tcBorders>
              <w:top w:val="single" w:color="000000" w:sz="4" w:space="0"/>
              <w:left w:val="single" w:color="000000" w:sz="4" w:space="0"/>
              <w:bottom w:val="single" w:color="000000" w:sz="4" w:space="0"/>
              <w:right w:val="single" w:color="000000" w:sz="4" w:space="0"/>
            </w:tcBorders>
            <w:vAlign w:val="center"/>
          </w:tcPr>
          <w:p w14:paraId="747F838F">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小计</w:t>
            </w:r>
          </w:p>
        </w:tc>
        <w:tc>
          <w:tcPr>
            <w:tcW w:w="261" w:type="pct"/>
            <w:tcBorders>
              <w:top w:val="single" w:color="000000" w:sz="4" w:space="0"/>
              <w:left w:val="single" w:color="000000" w:sz="4" w:space="0"/>
              <w:bottom w:val="single" w:color="000000" w:sz="4" w:space="0"/>
              <w:right w:val="single" w:color="000000" w:sz="4" w:space="0"/>
            </w:tcBorders>
            <w:vAlign w:val="center"/>
          </w:tcPr>
          <w:p w14:paraId="5AE70407">
            <w:pPr>
              <w:widowControl/>
              <w:spacing w:line="260" w:lineRule="exact"/>
              <w:rPr>
                <w:rFonts w:hint="eastAsia" w:ascii="仿宋_GB2312" w:hAnsi="宋体" w:cs="仿宋_GB2312"/>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6B925CC7">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5</w:t>
            </w:r>
          </w:p>
        </w:tc>
        <w:tc>
          <w:tcPr>
            <w:tcW w:w="246" w:type="pct"/>
            <w:tcBorders>
              <w:top w:val="single" w:color="000000" w:sz="4" w:space="0"/>
              <w:left w:val="single" w:color="000000" w:sz="4" w:space="0"/>
              <w:bottom w:val="single" w:color="000000" w:sz="4" w:space="0"/>
              <w:right w:val="single" w:color="000000" w:sz="4" w:space="0"/>
            </w:tcBorders>
            <w:vAlign w:val="center"/>
          </w:tcPr>
          <w:p w14:paraId="68FE2F22">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80</w:t>
            </w:r>
          </w:p>
        </w:tc>
        <w:tc>
          <w:tcPr>
            <w:tcW w:w="246" w:type="pct"/>
            <w:tcBorders>
              <w:top w:val="single" w:color="000000" w:sz="4" w:space="0"/>
              <w:left w:val="single" w:color="000000" w:sz="4" w:space="0"/>
              <w:bottom w:val="single" w:color="000000" w:sz="4" w:space="0"/>
              <w:right w:val="single" w:color="000000" w:sz="4" w:space="0"/>
            </w:tcBorders>
            <w:vAlign w:val="center"/>
          </w:tcPr>
          <w:p w14:paraId="7A631A78">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52</w:t>
            </w:r>
          </w:p>
        </w:tc>
        <w:tc>
          <w:tcPr>
            <w:tcW w:w="252" w:type="pct"/>
            <w:tcBorders>
              <w:top w:val="single" w:color="000000" w:sz="4" w:space="0"/>
              <w:left w:val="single" w:color="000000" w:sz="4" w:space="0"/>
              <w:bottom w:val="single" w:color="000000" w:sz="4" w:space="0"/>
              <w:right w:val="single" w:color="000000" w:sz="4" w:space="0"/>
            </w:tcBorders>
            <w:vAlign w:val="center"/>
          </w:tcPr>
          <w:p w14:paraId="46FB55BE">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28</w:t>
            </w:r>
          </w:p>
        </w:tc>
        <w:tc>
          <w:tcPr>
            <w:tcW w:w="290" w:type="pct"/>
            <w:tcBorders>
              <w:top w:val="single" w:color="000000" w:sz="4" w:space="0"/>
              <w:left w:val="single" w:color="000000" w:sz="4" w:space="0"/>
              <w:bottom w:val="single" w:color="000000" w:sz="4" w:space="0"/>
              <w:right w:val="single" w:color="000000" w:sz="4" w:space="0"/>
            </w:tcBorders>
            <w:vAlign w:val="center"/>
          </w:tcPr>
          <w:p w14:paraId="33154672">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0</w:t>
            </w:r>
          </w:p>
        </w:tc>
        <w:tc>
          <w:tcPr>
            <w:tcW w:w="206" w:type="pct"/>
            <w:tcBorders>
              <w:top w:val="single" w:color="000000" w:sz="4" w:space="0"/>
              <w:left w:val="single" w:color="000000" w:sz="4" w:space="0"/>
              <w:bottom w:val="single" w:color="000000" w:sz="4" w:space="0"/>
              <w:right w:val="single" w:color="000000" w:sz="4" w:space="0"/>
            </w:tcBorders>
            <w:vAlign w:val="center"/>
          </w:tcPr>
          <w:p w14:paraId="523C56E2">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64</w:t>
            </w:r>
          </w:p>
        </w:tc>
        <w:tc>
          <w:tcPr>
            <w:tcW w:w="280" w:type="pct"/>
            <w:tcBorders>
              <w:top w:val="single" w:color="000000" w:sz="4" w:space="0"/>
              <w:left w:val="single" w:color="000000" w:sz="4" w:space="0"/>
              <w:bottom w:val="single" w:color="000000" w:sz="4" w:space="0"/>
              <w:right w:val="single" w:color="000000" w:sz="4" w:space="0"/>
            </w:tcBorders>
            <w:vAlign w:val="center"/>
          </w:tcPr>
          <w:p w14:paraId="6FDE0346">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16</w:t>
            </w:r>
          </w:p>
        </w:tc>
        <w:tc>
          <w:tcPr>
            <w:tcW w:w="243" w:type="pct"/>
            <w:tcBorders>
              <w:top w:val="single" w:color="000000" w:sz="4" w:space="0"/>
              <w:left w:val="single" w:color="000000" w:sz="4" w:space="0"/>
              <w:bottom w:val="single" w:color="000000" w:sz="4" w:space="0"/>
              <w:right w:val="single" w:color="000000" w:sz="4" w:space="0"/>
            </w:tcBorders>
            <w:vAlign w:val="center"/>
          </w:tcPr>
          <w:p w14:paraId="33309934">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0</w:t>
            </w:r>
          </w:p>
        </w:tc>
        <w:tc>
          <w:tcPr>
            <w:tcW w:w="206" w:type="pct"/>
            <w:tcBorders>
              <w:top w:val="single" w:color="000000" w:sz="4" w:space="0"/>
              <w:left w:val="single" w:color="000000" w:sz="4" w:space="0"/>
              <w:bottom w:val="single" w:color="000000" w:sz="4" w:space="0"/>
              <w:right w:val="single" w:color="000000" w:sz="4" w:space="0"/>
            </w:tcBorders>
            <w:vAlign w:val="center"/>
          </w:tcPr>
          <w:p w14:paraId="6A7234A2">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0</w:t>
            </w:r>
          </w:p>
        </w:tc>
        <w:tc>
          <w:tcPr>
            <w:tcW w:w="243" w:type="pct"/>
            <w:tcBorders>
              <w:top w:val="single" w:color="000000" w:sz="4" w:space="0"/>
              <w:left w:val="single" w:color="000000" w:sz="4" w:space="0"/>
              <w:bottom w:val="single" w:color="000000" w:sz="4" w:space="0"/>
              <w:right w:val="single" w:color="000000" w:sz="4" w:space="0"/>
            </w:tcBorders>
            <w:vAlign w:val="center"/>
          </w:tcPr>
          <w:p w14:paraId="3A5A1566">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0</w:t>
            </w:r>
          </w:p>
        </w:tc>
        <w:tc>
          <w:tcPr>
            <w:tcW w:w="205" w:type="pct"/>
            <w:tcBorders>
              <w:top w:val="single" w:color="000000" w:sz="4" w:space="0"/>
              <w:left w:val="single" w:color="000000" w:sz="4" w:space="0"/>
              <w:bottom w:val="single" w:color="000000" w:sz="4" w:space="0"/>
              <w:right w:val="single" w:color="000000" w:sz="4" w:space="0"/>
            </w:tcBorders>
            <w:vAlign w:val="center"/>
          </w:tcPr>
          <w:p w14:paraId="2CF3CF22">
            <w:pPr>
              <w:widowControl/>
              <w:jc w:val="center"/>
              <w:textAlignment w:val="center"/>
              <w:rPr>
                <w:rFonts w:hint="eastAsia" w:ascii="仿宋_GB2312" w:hAnsi="宋体" w:cs="仿宋_GB2312"/>
                <w:color w:val="000000"/>
                <w:sz w:val="21"/>
                <w:szCs w:val="21"/>
              </w:rPr>
            </w:pPr>
            <w:r>
              <w:rPr>
                <w:rFonts w:hint="eastAsia" w:ascii="仿宋_GB2312" w:hAnsi="宋体" w:cs="仿宋_GB2312"/>
                <w:b/>
                <w:bCs/>
                <w:color w:val="000000"/>
                <w:kern w:val="0"/>
                <w:sz w:val="22"/>
                <w:lang w:bidi="ar"/>
              </w:rPr>
              <w:t>0</w:t>
            </w:r>
          </w:p>
        </w:tc>
        <w:tc>
          <w:tcPr>
            <w:tcW w:w="733" w:type="pct"/>
            <w:tcBorders>
              <w:top w:val="single" w:color="000000" w:sz="4" w:space="0"/>
              <w:left w:val="single" w:color="000000" w:sz="4" w:space="0"/>
              <w:bottom w:val="single" w:color="000000" w:sz="4" w:space="0"/>
              <w:right w:val="single" w:color="000000" w:sz="4" w:space="0"/>
            </w:tcBorders>
            <w:vAlign w:val="center"/>
          </w:tcPr>
          <w:p w14:paraId="205E2677">
            <w:pPr>
              <w:widowControl/>
              <w:spacing w:line="260" w:lineRule="exact"/>
              <w:jc w:val="left"/>
              <w:rPr>
                <w:rFonts w:eastAsia="宋体"/>
                <w:color w:val="000000"/>
                <w:sz w:val="21"/>
                <w:szCs w:val="21"/>
              </w:rPr>
            </w:pPr>
          </w:p>
        </w:tc>
      </w:tr>
      <w:tr w14:paraId="2D9C38C3">
        <w:tblPrEx>
          <w:tblCellMar>
            <w:top w:w="0" w:type="dxa"/>
            <w:left w:w="108" w:type="dxa"/>
            <w:bottom w:w="0" w:type="dxa"/>
            <w:right w:w="108" w:type="dxa"/>
          </w:tblCellMar>
        </w:tblPrEx>
        <w:trPr>
          <w:trHeight w:val="577" w:hRule="atLeast"/>
        </w:trPr>
        <w:tc>
          <w:tcPr>
            <w:tcW w:w="243" w:type="pct"/>
            <w:vMerge w:val="restart"/>
            <w:tcBorders>
              <w:top w:val="single" w:color="000000" w:sz="4" w:space="0"/>
              <w:left w:val="single" w:color="000000" w:sz="4" w:space="0"/>
              <w:bottom w:val="single" w:color="000000" w:sz="4" w:space="0"/>
              <w:right w:val="single" w:color="000000" w:sz="4" w:space="0"/>
            </w:tcBorders>
            <w:vAlign w:val="center"/>
          </w:tcPr>
          <w:p w14:paraId="4870F57D">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专业必修课程</w:t>
            </w:r>
          </w:p>
        </w:tc>
        <w:tc>
          <w:tcPr>
            <w:tcW w:w="264" w:type="pct"/>
            <w:tcBorders>
              <w:top w:val="single" w:color="000000" w:sz="4" w:space="0"/>
              <w:left w:val="single" w:color="000000" w:sz="4" w:space="0"/>
              <w:bottom w:val="single" w:color="000000" w:sz="4" w:space="0"/>
              <w:right w:val="single" w:color="000000" w:sz="4" w:space="0"/>
            </w:tcBorders>
            <w:vAlign w:val="center"/>
          </w:tcPr>
          <w:p w14:paraId="30869101">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专业通识课程</w:t>
            </w:r>
          </w:p>
        </w:tc>
        <w:tc>
          <w:tcPr>
            <w:tcW w:w="220" w:type="pct"/>
            <w:tcBorders>
              <w:top w:val="single" w:color="000000" w:sz="4" w:space="0"/>
              <w:left w:val="nil"/>
              <w:bottom w:val="single" w:color="000000" w:sz="4" w:space="0"/>
              <w:right w:val="single" w:color="000000" w:sz="4" w:space="0"/>
            </w:tcBorders>
            <w:vAlign w:val="center"/>
          </w:tcPr>
          <w:p w14:paraId="3575AFF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w:t>
            </w:r>
          </w:p>
        </w:tc>
        <w:tc>
          <w:tcPr>
            <w:tcW w:w="651" w:type="pct"/>
            <w:tcBorders>
              <w:top w:val="single" w:color="000000" w:sz="4" w:space="0"/>
              <w:left w:val="single" w:color="000000" w:sz="4" w:space="0"/>
              <w:bottom w:val="single" w:color="000000" w:sz="4" w:space="0"/>
              <w:right w:val="single" w:color="000000" w:sz="4" w:space="0"/>
            </w:tcBorders>
            <w:vAlign w:val="center"/>
          </w:tcPr>
          <w:p w14:paraId="7EECD0C6">
            <w:pPr>
              <w:widowControl/>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经济数学</w:t>
            </w:r>
          </w:p>
        </w:tc>
        <w:tc>
          <w:tcPr>
            <w:tcW w:w="261" w:type="pct"/>
            <w:tcBorders>
              <w:top w:val="single" w:color="000000" w:sz="4" w:space="0"/>
              <w:left w:val="single" w:color="000000" w:sz="4" w:space="0"/>
              <w:bottom w:val="single" w:color="000000" w:sz="4" w:space="0"/>
              <w:right w:val="single" w:color="000000" w:sz="4" w:space="0"/>
            </w:tcBorders>
            <w:vAlign w:val="center"/>
          </w:tcPr>
          <w:p w14:paraId="5E123CA8">
            <w:pPr>
              <w:widowControl/>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7CADD54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33DB828C">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072BFD9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3DAD583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0</w:t>
            </w:r>
          </w:p>
        </w:tc>
        <w:tc>
          <w:tcPr>
            <w:tcW w:w="290" w:type="pct"/>
            <w:tcBorders>
              <w:top w:val="single" w:color="000000" w:sz="4" w:space="0"/>
              <w:left w:val="single" w:color="000000" w:sz="4" w:space="0"/>
              <w:bottom w:val="single" w:color="000000" w:sz="4" w:space="0"/>
              <w:right w:val="single" w:color="000000" w:sz="4" w:space="0"/>
            </w:tcBorders>
            <w:vAlign w:val="center"/>
          </w:tcPr>
          <w:p w14:paraId="3E1CEF59">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716EED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80" w:type="pct"/>
            <w:tcBorders>
              <w:top w:val="single" w:color="000000" w:sz="4" w:space="0"/>
              <w:left w:val="single" w:color="000000" w:sz="4" w:space="0"/>
              <w:bottom w:val="single" w:color="000000" w:sz="4" w:space="0"/>
              <w:right w:val="single" w:color="000000" w:sz="4" w:space="0"/>
            </w:tcBorders>
            <w:vAlign w:val="center"/>
          </w:tcPr>
          <w:p w14:paraId="45D683B4">
            <w:pPr>
              <w:rPr>
                <w:rFonts w:hint="eastAsia" w:ascii="宋体" w:hAnsi="宋体" w:eastAsia="宋体" w:cs="宋体"/>
                <w:color w:val="000000"/>
                <w:sz w:val="22"/>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1876E20">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398A461">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1E70684">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6F1B14C">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12B850D">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财经商贸类专业必修</w:t>
            </w:r>
          </w:p>
        </w:tc>
      </w:tr>
      <w:tr w14:paraId="2E745AFC">
        <w:tblPrEx>
          <w:tblCellMar>
            <w:top w:w="0" w:type="dxa"/>
            <w:left w:w="108" w:type="dxa"/>
            <w:bottom w:w="0" w:type="dxa"/>
            <w:right w:w="108" w:type="dxa"/>
          </w:tblCellMar>
        </w:tblPrEx>
        <w:trPr>
          <w:trHeight w:val="622"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5D3A6030">
            <w:pPr>
              <w:widowControl/>
              <w:spacing w:line="260" w:lineRule="exact"/>
              <w:jc w:val="center"/>
              <w:rPr>
                <w:rFonts w:hint="eastAsia" w:ascii="仿宋_GB2312" w:hAnsi="宋体" w:cs="仿宋_GB2312"/>
                <w:color w:val="000000"/>
                <w:sz w:val="22"/>
              </w:rPr>
            </w:pP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2388F8FE">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专业基础课程</w:t>
            </w:r>
          </w:p>
        </w:tc>
        <w:tc>
          <w:tcPr>
            <w:tcW w:w="220" w:type="pct"/>
            <w:tcBorders>
              <w:top w:val="single" w:color="000000" w:sz="4" w:space="0"/>
              <w:left w:val="nil"/>
              <w:bottom w:val="single" w:color="000000" w:sz="4" w:space="0"/>
              <w:right w:val="single" w:color="000000" w:sz="4" w:space="0"/>
            </w:tcBorders>
            <w:vAlign w:val="center"/>
          </w:tcPr>
          <w:p w14:paraId="58C4DCC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2</w:t>
            </w:r>
          </w:p>
        </w:tc>
        <w:tc>
          <w:tcPr>
            <w:tcW w:w="651" w:type="pct"/>
            <w:tcBorders>
              <w:top w:val="single" w:color="000000" w:sz="4" w:space="0"/>
              <w:left w:val="single" w:color="000000" w:sz="4" w:space="0"/>
              <w:bottom w:val="single" w:color="000000" w:sz="4" w:space="0"/>
              <w:right w:val="single" w:color="000000" w:sz="4" w:space="0"/>
            </w:tcBorders>
            <w:vAlign w:val="center"/>
          </w:tcPr>
          <w:p w14:paraId="1357649D">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入学教育与专业入门</w:t>
            </w:r>
          </w:p>
        </w:tc>
        <w:tc>
          <w:tcPr>
            <w:tcW w:w="261" w:type="pct"/>
            <w:tcBorders>
              <w:top w:val="single" w:color="000000" w:sz="4" w:space="0"/>
              <w:left w:val="single" w:color="000000" w:sz="4" w:space="0"/>
              <w:bottom w:val="single" w:color="000000" w:sz="4" w:space="0"/>
              <w:right w:val="single" w:color="000000" w:sz="4" w:space="0"/>
            </w:tcBorders>
            <w:vAlign w:val="center"/>
          </w:tcPr>
          <w:p w14:paraId="1ABBA119">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B1FE93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0241BD9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46" w:type="pct"/>
            <w:tcBorders>
              <w:top w:val="single" w:color="000000" w:sz="4" w:space="0"/>
              <w:left w:val="single" w:color="000000" w:sz="4" w:space="0"/>
              <w:bottom w:val="single" w:color="000000" w:sz="4" w:space="0"/>
              <w:right w:val="single" w:color="000000" w:sz="4" w:space="0"/>
            </w:tcBorders>
            <w:vAlign w:val="center"/>
          </w:tcPr>
          <w:p w14:paraId="2F140E7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52" w:type="pct"/>
            <w:tcBorders>
              <w:top w:val="single" w:color="000000" w:sz="4" w:space="0"/>
              <w:left w:val="single" w:color="000000" w:sz="4" w:space="0"/>
              <w:bottom w:val="single" w:color="000000" w:sz="4" w:space="0"/>
              <w:right w:val="single" w:color="000000" w:sz="4" w:space="0"/>
            </w:tcBorders>
            <w:vAlign w:val="center"/>
          </w:tcPr>
          <w:p w14:paraId="2F7B002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w:t>
            </w:r>
          </w:p>
        </w:tc>
        <w:tc>
          <w:tcPr>
            <w:tcW w:w="290" w:type="pct"/>
            <w:tcBorders>
              <w:top w:val="single" w:color="000000" w:sz="4" w:space="0"/>
              <w:left w:val="single" w:color="000000" w:sz="4" w:space="0"/>
              <w:bottom w:val="single" w:color="000000" w:sz="4" w:space="0"/>
              <w:right w:val="single" w:color="000000" w:sz="4" w:space="0"/>
            </w:tcBorders>
            <w:vAlign w:val="center"/>
          </w:tcPr>
          <w:p w14:paraId="1CC20016">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98A01A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80" w:type="pct"/>
            <w:tcBorders>
              <w:top w:val="single" w:color="000000" w:sz="4" w:space="0"/>
              <w:left w:val="single" w:color="000000" w:sz="4" w:space="0"/>
              <w:bottom w:val="single" w:color="000000" w:sz="4" w:space="0"/>
              <w:right w:val="single" w:color="000000" w:sz="4" w:space="0"/>
            </w:tcBorders>
            <w:vAlign w:val="center"/>
          </w:tcPr>
          <w:p w14:paraId="1E6DCC84">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54BB8EB">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5020ED2">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AFF8D71">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8E20B54">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42D98948">
            <w:pPr>
              <w:widowControl/>
              <w:spacing w:line="260" w:lineRule="exact"/>
              <w:jc w:val="left"/>
              <w:rPr>
                <w:rFonts w:eastAsia="宋体"/>
                <w:color w:val="000000"/>
                <w:sz w:val="21"/>
                <w:szCs w:val="21"/>
              </w:rPr>
            </w:pPr>
          </w:p>
        </w:tc>
      </w:tr>
      <w:tr w14:paraId="5C198C1C">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0D3487E">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0490E68A">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45E8EAA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3</w:t>
            </w:r>
          </w:p>
        </w:tc>
        <w:tc>
          <w:tcPr>
            <w:tcW w:w="651" w:type="pct"/>
            <w:tcBorders>
              <w:top w:val="single" w:color="000000" w:sz="4" w:space="0"/>
              <w:left w:val="single" w:color="000000" w:sz="4" w:space="0"/>
              <w:bottom w:val="single" w:color="000000" w:sz="4" w:space="0"/>
              <w:right w:val="single" w:color="000000" w:sz="4" w:space="0"/>
            </w:tcBorders>
            <w:vAlign w:val="center"/>
          </w:tcPr>
          <w:p w14:paraId="137F4DE2">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经济学基础</w:t>
            </w:r>
          </w:p>
        </w:tc>
        <w:tc>
          <w:tcPr>
            <w:tcW w:w="261" w:type="pct"/>
            <w:tcBorders>
              <w:top w:val="single" w:color="000000" w:sz="4" w:space="0"/>
              <w:left w:val="single" w:color="000000" w:sz="4" w:space="0"/>
              <w:bottom w:val="single" w:color="000000" w:sz="4" w:space="0"/>
              <w:right w:val="single" w:color="000000" w:sz="4" w:space="0"/>
            </w:tcBorders>
            <w:vAlign w:val="center"/>
          </w:tcPr>
          <w:p w14:paraId="15DB8D94">
            <w:pPr>
              <w:widowControl/>
              <w:jc w:val="center"/>
              <w:textAlignment w:val="center"/>
              <w:rPr>
                <w:rFonts w:eastAsia="宋体"/>
                <w:color w:val="000000"/>
                <w:kern w:val="0"/>
                <w:sz w:val="21"/>
                <w:szCs w:val="21"/>
                <w:lang w:bidi="ar"/>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22D31C4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17F02AB5">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73A3189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52F3A44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0</w:t>
            </w:r>
          </w:p>
        </w:tc>
        <w:tc>
          <w:tcPr>
            <w:tcW w:w="290" w:type="pct"/>
            <w:tcBorders>
              <w:top w:val="single" w:color="000000" w:sz="4" w:space="0"/>
              <w:left w:val="single" w:color="000000" w:sz="4" w:space="0"/>
              <w:bottom w:val="single" w:color="000000" w:sz="4" w:space="0"/>
              <w:right w:val="single" w:color="000000" w:sz="4" w:space="0"/>
            </w:tcBorders>
            <w:vAlign w:val="center"/>
          </w:tcPr>
          <w:p w14:paraId="67F2645A">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900B6BF">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0B6FA65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554E039E">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CEDA954">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485C8B1">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B710B97">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0AD658CE">
            <w:pPr>
              <w:widowControl/>
              <w:spacing w:line="260" w:lineRule="exact"/>
              <w:jc w:val="left"/>
              <w:rPr>
                <w:rFonts w:eastAsia="宋体"/>
                <w:color w:val="000000"/>
                <w:sz w:val="21"/>
                <w:szCs w:val="21"/>
              </w:rPr>
            </w:pPr>
          </w:p>
        </w:tc>
      </w:tr>
      <w:tr w14:paraId="662D0EFD">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5B20EDA1">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19492311">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25D2F408">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4</w:t>
            </w:r>
          </w:p>
        </w:tc>
        <w:tc>
          <w:tcPr>
            <w:tcW w:w="651" w:type="pct"/>
            <w:tcBorders>
              <w:top w:val="single" w:color="000000" w:sz="4" w:space="0"/>
              <w:left w:val="single" w:color="000000" w:sz="4" w:space="0"/>
              <w:bottom w:val="single" w:color="000000" w:sz="4" w:space="0"/>
              <w:right w:val="single" w:color="000000" w:sz="4" w:space="0"/>
            </w:tcBorders>
            <w:vAlign w:val="center"/>
          </w:tcPr>
          <w:p w14:paraId="28E89ADE">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管理学基础</w:t>
            </w:r>
          </w:p>
        </w:tc>
        <w:tc>
          <w:tcPr>
            <w:tcW w:w="261" w:type="pct"/>
            <w:tcBorders>
              <w:top w:val="single" w:color="000000" w:sz="4" w:space="0"/>
              <w:left w:val="single" w:color="000000" w:sz="4" w:space="0"/>
              <w:bottom w:val="single" w:color="000000" w:sz="4" w:space="0"/>
              <w:right w:val="single" w:color="000000" w:sz="4" w:space="0"/>
            </w:tcBorders>
            <w:vAlign w:val="center"/>
          </w:tcPr>
          <w:p w14:paraId="7E8A06D1">
            <w:pPr>
              <w:widowControl/>
              <w:jc w:val="center"/>
              <w:textAlignment w:val="center"/>
              <w:rPr>
                <w:rFonts w:eastAsia="宋体"/>
                <w:color w:val="000000"/>
                <w:kern w:val="0"/>
                <w:sz w:val="21"/>
                <w:szCs w:val="21"/>
                <w:lang w:bidi="ar"/>
              </w:rPr>
            </w:pPr>
            <w:r>
              <w:rPr>
                <w:rFonts w:eastAsia="宋体"/>
                <w:color w:val="000000"/>
                <w:kern w:val="0"/>
                <w:sz w:val="21"/>
                <w:szCs w:val="21"/>
                <w:lang w:bidi="ar"/>
              </w:rPr>
              <w:t>A</w:t>
            </w:r>
          </w:p>
        </w:tc>
        <w:tc>
          <w:tcPr>
            <w:tcW w:w="203" w:type="pct"/>
            <w:tcBorders>
              <w:top w:val="single" w:color="000000" w:sz="4" w:space="0"/>
              <w:left w:val="single" w:color="000000" w:sz="4" w:space="0"/>
              <w:bottom w:val="single" w:color="000000" w:sz="4" w:space="0"/>
              <w:right w:val="single" w:color="000000" w:sz="4" w:space="0"/>
            </w:tcBorders>
            <w:vAlign w:val="center"/>
          </w:tcPr>
          <w:p w14:paraId="10348DC5">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4B2F6C3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7556ABC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1907F30B">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0</w:t>
            </w:r>
          </w:p>
        </w:tc>
        <w:tc>
          <w:tcPr>
            <w:tcW w:w="290" w:type="pct"/>
            <w:tcBorders>
              <w:top w:val="single" w:color="000000" w:sz="4" w:space="0"/>
              <w:left w:val="single" w:color="000000" w:sz="4" w:space="0"/>
              <w:bottom w:val="single" w:color="000000" w:sz="4" w:space="0"/>
              <w:right w:val="single" w:color="000000" w:sz="4" w:space="0"/>
            </w:tcBorders>
            <w:vAlign w:val="center"/>
          </w:tcPr>
          <w:p w14:paraId="61039E1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2D417C4">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7DA0A460">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6CEDF7A">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06" w:type="pct"/>
            <w:tcBorders>
              <w:top w:val="single" w:color="000000" w:sz="4" w:space="0"/>
              <w:left w:val="single" w:color="000000" w:sz="4" w:space="0"/>
              <w:bottom w:val="single" w:color="000000" w:sz="4" w:space="0"/>
              <w:right w:val="single" w:color="000000" w:sz="4" w:space="0"/>
            </w:tcBorders>
            <w:vAlign w:val="center"/>
          </w:tcPr>
          <w:p w14:paraId="196014AE">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6060405">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7FD4FF1E">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294C10CB">
            <w:pPr>
              <w:widowControl/>
              <w:spacing w:line="260" w:lineRule="exact"/>
              <w:jc w:val="left"/>
              <w:rPr>
                <w:rFonts w:eastAsia="宋体"/>
                <w:color w:val="000000"/>
                <w:sz w:val="21"/>
                <w:szCs w:val="21"/>
              </w:rPr>
            </w:pPr>
          </w:p>
        </w:tc>
      </w:tr>
      <w:tr w14:paraId="35489AD0">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69A4F88B">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8DFD744">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3E5245B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5</w:t>
            </w:r>
          </w:p>
        </w:tc>
        <w:tc>
          <w:tcPr>
            <w:tcW w:w="651" w:type="pct"/>
            <w:tcBorders>
              <w:top w:val="single" w:color="000000" w:sz="4" w:space="0"/>
              <w:left w:val="single" w:color="000000" w:sz="4" w:space="0"/>
              <w:bottom w:val="single" w:color="000000" w:sz="4" w:space="0"/>
              <w:right w:val="single" w:color="000000" w:sz="4" w:space="0"/>
            </w:tcBorders>
            <w:vAlign w:val="center"/>
          </w:tcPr>
          <w:p w14:paraId="75483FAF">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电子商务基础</w:t>
            </w:r>
          </w:p>
        </w:tc>
        <w:tc>
          <w:tcPr>
            <w:tcW w:w="261" w:type="pct"/>
            <w:tcBorders>
              <w:top w:val="single" w:color="000000" w:sz="4" w:space="0"/>
              <w:left w:val="single" w:color="000000" w:sz="4" w:space="0"/>
              <w:bottom w:val="single" w:color="000000" w:sz="4" w:space="0"/>
              <w:right w:val="single" w:color="000000" w:sz="4" w:space="0"/>
            </w:tcBorders>
            <w:vAlign w:val="center"/>
          </w:tcPr>
          <w:p w14:paraId="6FC0191A">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378FF67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28EE8B4C">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62629D3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52" w:type="pct"/>
            <w:tcBorders>
              <w:top w:val="single" w:color="000000" w:sz="4" w:space="0"/>
              <w:left w:val="single" w:color="000000" w:sz="4" w:space="0"/>
              <w:bottom w:val="single" w:color="000000" w:sz="4" w:space="0"/>
              <w:right w:val="single" w:color="000000" w:sz="4" w:space="0"/>
            </w:tcBorders>
            <w:vAlign w:val="center"/>
          </w:tcPr>
          <w:p w14:paraId="7C35AF6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90" w:type="pct"/>
            <w:tcBorders>
              <w:top w:val="single" w:color="000000" w:sz="4" w:space="0"/>
              <w:left w:val="single" w:color="000000" w:sz="4" w:space="0"/>
              <w:bottom w:val="single" w:color="000000" w:sz="4" w:space="0"/>
              <w:right w:val="single" w:color="000000" w:sz="4" w:space="0"/>
            </w:tcBorders>
            <w:vAlign w:val="center"/>
          </w:tcPr>
          <w:p w14:paraId="3295EDC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CCF1D4B">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70A39CB6">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FBFE37C">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F86DF25">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442B52C7">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D1368F2">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CADDEC8">
            <w:pPr>
              <w:widowControl/>
              <w:spacing w:line="260" w:lineRule="exact"/>
              <w:jc w:val="left"/>
              <w:rPr>
                <w:rFonts w:eastAsia="宋体"/>
                <w:color w:val="000000"/>
                <w:sz w:val="21"/>
                <w:szCs w:val="21"/>
              </w:rPr>
            </w:pPr>
          </w:p>
        </w:tc>
      </w:tr>
      <w:tr w14:paraId="41A35FD6">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D67F6A7">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586E3D62">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1835B4D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6</w:t>
            </w:r>
          </w:p>
        </w:tc>
        <w:tc>
          <w:tcPr>
            <w:tcW w:w="651" w:type="pct"/>
            <w:tcBorders>
              <w:top w:val="single" w:color="000000" w:sz="4" w:space="0"/>
              <w:left w:val="single" w:color="000000" w:sz="4" w:space="0"/>
              <w:bottom w:val="single" w:color="000000" w:sz="4" w:space="0"/>
              <w:right w:val="single" w:color="000000" w:sz="4" w:space="0"/>
            </w:tcBorders>
            <w:vAlign w:val="center"/>
          </w:tcPr>
          <w:p w14:paraId="5F676695">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市场营销基础</w:t>
            </w:r>
          </w:p>
        </w:tc>
        <w:tc>
          <w:tcPr>
            <w:tcW w:w="261" w:type="pct"/>
            <w:tcBorders>
              <w:top w:val="single" w:color="000000" w:sz="4" w:space="0"/>
              <w:left w:val="single" w:color="000000" w:sz="4" w:space="0"/>
              <w:bottom w:val="single" w:color="000000" w:sz="4" w:space="0"/>
              <w:right w:val="single" w:color="000000" w:sz="4" w:space="0"/>
            </w:tcBorders>
            <w:vAlign w:val="center"/>
          </w:tcPr>
          <w:p w14:paraId="1CD7511A">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0B4F064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71B15FC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3CB380A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4D5A4A5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1BE40CF5">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6D1E2C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80" w:type="pct"/>
            <w:tcBorders>
              <w:top w:val="single" w:color="000000" w:sz="4" w:space="0"/>
              <w:left w:val="single" w:color="000000" w:sz="4" w:space="0"/>
              <w:bottom w:val="single" w:color="000000" w:sz="4" w:space="0"/>
              <w:right w:val="single" w:color="000000" w:sz="4" w:space="0"/>
            </w:tcBorders>
            <w:vAlign w:val="center"/>
          </w:tcPr>
          <w:p w14:paraId="0CF6BD79">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0CF8D1E">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565A0A5">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6D0D7C0">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4F19341">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2AAE86D">
            <w:pPr>
              <w:widowControl/>
              <w:spacing w:line="260" w:lineRule="exact"/>
              <w:jc w:val="left"/>
              <w:rPr>
                <w:rFonts w:eastAsia="宋体"/>
                <w:color w:val="000000"/>
                <w:sz w:val="21"/>
                <w:szCs w:val="21"/>
              </w:rPr>
            </w:pPr>
          </w:p>
        </w:tc>
      </w:tr>
      <w:tr w14:paraId="592BDDD3">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3A05E19">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A46B841">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761760E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7</w:t>
            </w:r>
          </w:p>
        </w:tc>
        <w:tc>
          <w:tcPr>
            <w:tcW w:w="651" w:type="pct"/>
            <w:tcBorders>
              <w:top w:val="single" w:color="000000" w:sz="4" w:space="0"/>
              <w:left w:val="single" w:color="000000" w:sz="4" w:space="0"/>
              <w:bottom w:val="single" w:color="000000" w:sz="4" w:space="0"/>
              <w:right w:val="single" w:color="000000" w:sz="4" w:space="0"/>
            </w:tcBorders>
            <w:vAlign w:val="center"/>
          </w:tcPr>
          <w:p w14:paraId="79EDDFE6">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市场调研</w:t>
            </w:r>
          </w:p>
        </w:tc>
        <w:tc>
          <w:tcPr>
            <w:tcW w:w="261" w:type="pct"/>
            <w:tcBorders>
              <w:top w:val="single" w:color="000000" w:sz="4" w:space="0"/>
              <w:left w:val="single" w:color="000000" w:sz="4" w:space="0"/>
              <w:bottom w:val="single" w:color="000000" w:sz="4" w:space="0"/>
              <w:right w:val="single" w:color="000000" w:sz="4" w:space="0"/>
            </w:tcBorders>
            <w:vAlign w:val="center"/>
          </w:tcPr>
          <w:p w14:paraId="35B3742A">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07C419B">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79EDA2A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2C87097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52" w:type="pct"/>
            <w:tcBorders>
              <w:top w:val="single" w:color="000000" w:sz="4" w:space="0"/>
              <w:left w:val="single" w:color="000000" w:sz="4" w:space="0"/>
              <w:bottom w:val="single" w:color="000000" w:sz="4" w:space="0"/>
              <w:right w:val="single" w:color="000000" w:sz="4" w:space="0"/>
            </w:tcBorders>
            <w:vAlign w:val="center"/>
          </w:tcPr>
          <w:p w14:paraId="5381DCE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28</w:t>
            </w:r>
          </w:p>
        </w:tc>
        <w:tc>
          <w:tcPr>
            <w:tcW w:w="290" w:type="pct"/>
            <w:tcBorders>
              <w:top w:val="single" w:color="000000" w:sz="4" w:space="0"/>
              <w:left w:val="single" w:color="000000" w:sz="4" w:space="0"/>
              <w:bottom w:val="single" w:color="000000" w:sz="4" w:space="0"/>
              <w:right w:val="single" w:color="000000" w:sz="4" w:space="0"/>
            </w:tcBorders>
            <w:vAlign w:val="center"/>
          </w:tcPr>
          <w:p w14:paraId="3803CA14">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46C4466">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80" w:type="pct"/>
            <w:tcBorders>
              <w:top w:val="single" w:color="000000" w:sz="4" w:space="0"/>
              <w:left w:val="single" w:color="000000" w:sz="4" w:space="0"/>
              <w:bottom w:val="single" w:color="000000" w:sz="4" w:space="0"/>
              <w:right w:val="single" w:color="000000" w:sz="4" w:space="0"/>
            </w:tcBorders>
            <w:vAlign w:val="center"/>
          </w:tcPr>
          <w:p w14:paraId="4888BC72">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0B22E84">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EAF5446">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740BE7E">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9D8E967">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17ED12F">
            <w:pPr>
              <w:widowControl/>
              <w:spacing w:line="260" w:lineRule="exact"/>
              <w:jc w:val="left"/>
              <w:rPr>
                <w:rFonts w:eastAsia="宋体"/>
                <w:color w:val="000000"/>
                <w:sz w:val="21"/>
                <w:szCs w:val="21"/>
              </w:rPr>
            </w:pPr>
          </w:p>
        </w:tc>
      </w:tr>
      <w:tr w14:paraId="4A36C96D">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02E9DB1F">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6087E437">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584AF56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8</w:t>
            </w:r>
          </w:p>
        </w:tc>
        <w:tc>
          <w:tcPr>
            <w:tcW w:w="651" w:type="pct"/>
            <w:tcBorders>
              <w:top w:val="single" w:color="000000" w:sz="4" w:space="0"/>
              <w:left w:val="single" w:color="000000" w:sz="4" w:space="0"/>
              <w:bottom w:val="single" w:color="000000" w:sz="4" w:space="0"/>
              <w:right w:val="single" w:color="000000" w:sz="4" w:space="0"/>
            </w:tcBorders>
            <w:vAlign w:val="center"/>
          </w:tcPr>
          <w:p w14:paraId="4EB5AF69">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促销策略与方案设计</w:t>
            </w:r>
          </w:p>
        </w:tc>
        <w:tc>
          <w:tcPr>
            <w:tcW w:w="261" w:type="pct"/>
            <w:tcBorders>
              <w:top w:val="single" w:color="000000" w:sz="4" w:space="0"/>
              <w:left w:val="single" w:color="000000" w:sz="4" w:space="0"/>
              <w:bottom w:val="single" w:color="000000" w:sz="4" w:space="0"/>
              <w:right w:val="single" w:color="000000" w:sz="4" w:space="0"/>
            </w:tcBorders>
            <w:vAlign w:val="center"/>
          </w:tcPr>
          <w:p w14:paraId="2B17290F">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328EFD1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329030A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60A638B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52" w:type="pct"/>
            <w:tcBorders>
              <w:top w:val="single" w:color="000000" w:sz="4" w:space="0"/>
              <w:left w:val="single" w:color="000000" w:sz="4" w:space="0"/>
              <w:bottom w:val="single" w:color="000000" w:sz="4" w:space="0"/>
              <w:right w:val="single" w:color="000000" w:sz="4" w:space="0"/>
            </w:tcBorders>
            <w:vAlign w:val="center"/>
          </w:tcPr>
          <w:p w14:paraId="63DAFFC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90" w:type="pct"/>
            <w:tcBorders>
              <w:top w:val="single" w:color="000000" w:sz="4" w:space="0"/>
              <w:left w:val="single" w:color="000000" w:sz="4" w:space="0"/>
              <w:bottom w:val="single" w:color="000000" w:sz="4" w:space="0"/>
              <w:right w:val="single" w:color="000000" w:sz="4" w:space="0"/>
            </w:tcBorders>
            <w:vAlign w:val="center"/>
          </w:tcPr>
          <w:p w14:paraId="63943935">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8638902">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2D8BFB01">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E2910B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06" w:type="pct"/>
            <w:tcBorders>
              <w:top w:val="single" w:color="000000" w:sz="4" w:space="0"/>
              <w:left w:val="single" w:color="000000" w:sz="4" w:space="0"/>
              <w:bottom w:val="single" w:color="000000" w:sz="4" w:space="0"/>
              <w:right w:val="single" w:color="000000" w:sz="4" w:space="0"/>
            </w:tcBorders>
            <w:vAlign w:val="center"/>
          </w:tcPr>
          <w:p w14:paraId="3872C433">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5DDA747">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36724F6">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701C6DC">
            <w:pPr>
              <w:widowControl/>
              <w:spacing w:line="260" w:lineRule="exact"/>
              <w:jc w:val="left"/>
              <w:rPr>
                <w:rFonts w:eastAsia="宋体"/>
                <w:color w:val="000000"/>
                <w:sz w:val="21"/>
                <w:szCs w:val="21"/>
              </w:rPr>
            </w:pPr>
          </w:p>
        </w:tc>
      </w:tr>
      <w:tr w14:paraId="138F352E">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2DA3CD4">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95C6FDF">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6A3CBC9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9</w:t>
            </w:r>
          </w:p>
        </w:tc>
        <w:tc>
          <w:tcPr>
            <w:tcW w:w="651" w:type="pct"/>
            <w:tcBorders>
              <w:top w:val="single" w:color="000000" w:sz="4" w:space="0"/>
              <w:left w:val="single" w:color="000000" w:sz="4" w:space="0"/>
              <w:bottom w:val="single" w:color="000000" w:sz="4" w:space="0"/>
              <w:right w:val="single" w:color="000000" w:sz="4" w:space="0"/>
            </w:tcBorders>
            <w:vAlign w:val="center"/>
          </w:tcPr>
          <w:p w14:paraId="371AD893">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推销技巧</w:t>
            </w:r>
          </w:p>
        </w:tc>
        <w:tc>
          <w:tcPr>
            <w:tcW w:w="261" w:type="pct"/>
            <w:tcBorders>
              <w:top w:val="single" w:color="000000" w:sz="4" w:space="0"/>
              <w:left w:val="single" w:color="000000" w:sz="4" w:space="0"/>
              <w:bottom w:val="single" w:color="000000" w:sz="4" w:space="0"/>
              <w:right w:val="single" w:color="000000" w:sz="4" w:space="0"/>
            </w:tcBorders>
            <w:vAlign w:val="center"/>
          </w:tcPr>
          <w:p w14:paraId="1BF34756">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5F04701A">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484D88A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6181895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52" w:type="pct"/>
            <w:tcBorders>
              <w:top w:val="single" w:color="000000" w:sz="4" w:space="0"/>
              <w:left w:val="single" w:color="000000" w:sz="4" w:space="0"/>
              <w:bottom w:val="single" w:color="000000" w:sz="4" w:space="0"/>
              <w:right w:val="single" w:color="000000" w:sz="4" w:space="0"/>
            </w:tcBorders>
            <w:vAlign w:val="center"/>
          </w:tcPr>
          <w:p w14:paraId="417F0B2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28</w:t>
            </w:r>
          </w:p>
        </w:tc>
        <w:tc>
          <w:tcPr>
            <w:tcW w:w="290" w:type="pct"/>
            <w:tcBorders>
              <w:top w:val="single" w:color="000000" w:sz="4" w:space="0"/>
              <w:left w:val="single" w:color="000000" w:sz="4" w:space="0"/>
              <w:bottom w:val="single" w:color="000000" w:sz="4" w:space="0"/>
              <w:right w:val="single" w:color="000000" w:sz="4" w:space="0"/>
            </w:tcBorders>
            <w:vAlign w:val="center"/>
          </w:tcPr>
          <w:p w14:paraId="41DAA4C4">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BEFBA62">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36CE30DF">
            <w:pPr>
              <w:jc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3" w:type="pct"/>
            <w:tcBorders>
              <w:top w:val="single" w:color="000000" w:sz="4" w:space="0"/>
              <w:left w:val="single" w:color="000000" w:sz="4" w:space="0"/>
              <w:bottom w:val="single" w:color="000000" w:sz="4" w:space="0"/>
              <w:right w:val="single" w:color="000000" w:sz="4" w:space="0"/>
            </w:tcBorders>
            <w:vAlign w:val="center"/>
          </w:tcPr>
          <w:p w14:paraId="1F35AAD0">
            <w:pPr>
              <w:widowControl/>
              <w:jc w:val="center"/>
              <w:textAlignment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8E6B232">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54F10B0">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754018AF">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6FFEF61">
            <w:pPr>
              <w:widowControl/>
              <w:spacing w:line="260" w:lineRule="exact"/>
              <w:jc w:val="left"/>
              <w:rPr>
                <w:rFonts w:eastAsia="宋体"/>
                <w:color w:val="000000"/>
                <w:sz w:val="21"/>
                <w:szCs w:val="21"/>
              </w:rPr>
            </w:pPr>
          </w:p>
        </w:tc>
      </w:tr>
      <w:tr w14:paraId="7B30BC47">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7F7F07C">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DD1CFE3">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752127A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10</w:t>
            </w:r>
          </w:p>
        </w:tc>
        <w:tc>
          <w:tcPr>
            <w:tcW w:w="651" w:type="pct"/>
            <w:tcBorders>
              <w:top w:val="single" w:color="000000" w:sz="4" w:space="0"/>
              <w:left w:val="single" w:color="000000" w:sz="4" w:space="0"/>
              <w:bottom w:val="single" w:color="000000" w:sz="4" w:space="0"/>
              <w:right w:val="single" w:color="000000" w:sz="4" w:space="0"/>
            </w:tcBorders>
            <w:vAlign w:val="center"/>
          </w:tcPr>
          <w:p w14:paraId="13FA488C">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渠道规划与管理</w:t>
            </w:r>
          </w:p>
        </w:tc>
        <w:tc>
          <w:tcPr>
            <w:tcW w:w="261" w:type="pct"/>
            <w:tcBorders>
              <w:top w:val="single" w:color="000000" w:sz="4" w:space="0"/>
              <w:left w:val="single" w:color="000000" w:sz="4" w:space="0"/>
              <w:bottom w:val="single" w:color="000000" w:sz="4" w:space="0"/>
              <w:right w:val="single" w:color="000000" w:sz="4" w:space="0"/>
            </w:tcBorders>
            <w:vAlign w:val="center"/>
          </w:tcPr>
          <w:p w14:paraId="03BDDC7C">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5C0285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57D73F6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77A94BE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34D1E12B">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72B7F906">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6D9432F">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27F31A0C">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43B0C23">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84D6305">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3" w:type="pct"/>
            <w:tcBorders>
              <w:top w:val="single" w:color="000000" w:sz="4" w:space="0"/>
              <w:left w:val="single" w:color="000000" w:sz="4" w:space="0"/>
              <w:bottom w:val="single" w:color="000000" w:sz="4" w:space="0"/>
              <w:right w:val="single" w:color="000000" w:sz="4" w:space="0"/>
            </w:tcBorders>
            <w:vAlign w:val="center"/>
          </w:tcPr>
          <w:p w14:paraId="2BDC9B86">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9471BF3">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480822ED">
            <w:pPr>
              <w:widowControl/>
              <w:spacing w:line="260" w:lineRule="exact"/>
              <w:jc w:val="left"/>
              <w:rPr>
                <w:rFonts w:eastAsia="宋体"/>
                <w:color w:val="000000"/>
                <w:sz w:val="21"/>
                <w:szCs w:val="21"/>
              </w:rPr>
            </w:pPr>
          </w:p>
        </w:tc>
      </w:tr>
      <w:tr w14:paraId="1A2CD2C6">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17B3FC5C">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6EE525F8">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67EE7F0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11</w:t>
            </w:r>
          </w:p>
        </w:tc>
        <w:tc>
          <w:tcPr>
            <w:tcW w:w="651" w:type="pct"/>
            <w:tcBorders>
              <w:top w:val="single" w:color="000000" w:sz="4" w:space="0"/>
              <w:left w:val="single" w:color="000000" w:sz="4" w:space="0"/>
              <w:bottom w:val="single" w:color="000000" w:sz="4" w:space="0"/>
              <w:right w:val="single" w:color="000000" w:sz="4" w:space="0"/>
            </w:tcBorders>
            <w:vAlign w:val="center"/>
          </w:tcPr>
          <w:p w14:paraId="438CD530">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短视频营销</w:t>
            </w:r>
          </w:p>
        </w:tc>
        <w:tc>
          <w:tcPr>
            <w:tcW w:w="261" w:type="pct"/>
            <w:tcBorders>
              <w:top w:val="single" w:color="000000" w:sz="4" w:space="0"/>
              <w:left w:val="single" w:color="000000" w:sz="4" w:space="0"/>
              <w:bottom w:val="single" w:color="000000" w:sz="4" w:space="0"/>
              <w:right w:val="single" w:color="000000" w:sz="4" w:space="0"/>
            </w:tcBorders>
            <w:vAlign w:val="center"/>
          </w:tcPr>
          <w:p w14:paraId="0CDB6683">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57F85B6C">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6DD8220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179EB16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52" w:type="pct"/>
            <w:tcBorders>
              <w:top w:val="single" w:color="000000" w:sz="4" w:space="0"/>
              <w:left w:val="single" w:color="000000" w:sz="4" w:space="0"/>
              <w:bottom w:val="single" w:color="000000" w:sz="4" w:space="0"/>
              <w:right w:val="single" w:color="000000" w:sz="4" w:space="0"/>
            </w:tcBorders>
            <w:vAlign w:val="center"/>
          </w:tcPr>
          <w:p w14:paraId="3E077E5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90" w:type="pct"/>
            <w:tcBorders>
              <w:top w:val="single" w:color="000000" w:sz="4" w:space="0"/>
              <w:left w:val="single" w:color="000000" w:sz="4" w:space="0"/>
              <w:bottom w:val="single" w:color="000000" w:sz="4" w:space="0"/>
              <w:right w:val="single" w:color="000000" w:sz="4" w:space="0"/>
            </w:tcBorders>
            <w:vAlign w:val="center"/>
          </w:tcPr>
          <w:p w14:paraId="408616CF">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325E92C">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106F455B">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3" w:type="pct"/>
            <w:tcBorders>
              <w:top w:val="single" w:color="000000" w:sz="4" w:space="0"/>
              <w:left w:val="single" w:color="000000" w:sz="4" w:space="0"/>
              <w:bottom w:val="single" w:color="000000" w:sz="4" w:space="0"/>
              <w:right w:val="single" w:color="000000" w:sz="4" w:space="0"/>
            </w:tcBorders>
            <w:vAlign w:val="center"/>
          </w:tcPr>
          <w:p w14:paraId="17C47E04">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8231DA4">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63513A4">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5D3F461B">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5F71573E">
            <w:pPr>
              <w:widowControl/>
              <w:spacing w:line="260" w:lineRule="exact"/>
              <w:jc w:val="left"/>
              <w:rPr>
                <w:rFonts w:eastAsia="宋体"/>
                <w:color w:val="000000"/>
                <w:sz w:val="21"/>
                <w:szCs w:val="21"/>
              </w:rPr>
            </w:pPr>
          </w:p>
        </w:tc>
      </w:tr>
      <w:tr w14:paraId="24DEE969">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49EA2F6">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14DE9794">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3A69C4E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12</w:t>
            </w:r>
          </w:p>
        </w:tc>
        <w:tc>
          <w:tcPr>
            <w:tcW w:w="651" w:type="pct"/>
            <w:tcBorders>
              <w:top w:val="single" w:color="000000" w:sz="4" w:space="0"/>
              <w:left w:val="single" w:color="000000" w:sz="4" w:space="0"/>
              <w:bottom w:val="single" w:color="000000" w:sz="4" w:space="0"/>
              <w:right w:val="single" w:color="000000" w:sz="4" w:space="0"/>
            </w:tcBorders>
            <w:vAlign w:val="center"/>
          </w:tcPr>
          <w:p w14:paraId="06B4D933">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直播营销</w:t>
            </w:r>
          </w:p>
        </w:tc>
        <w:tc>
          <w:tcPr>
            <w:tcW w:w="261" w:type="pct"/>
            <w:tcBorders>
              <w:top w:val="single" w:color="000000" w:sz="4" w:space="0"/>
              <w:left w:val="single" w:color="000000" w:sz="4" w:space="0"/>
              <w:bottom w:val="single" w:color="000000" w:sz="4" w:space="0"/>
              <w:right w:val="single" w:color="000000" w:sz="4" w:space="0"/>
            </w:tcBorders>
            <w:vAlign w:val="center"/>
          </w:tcPr>
          <w:p w14:paraId="62FD1ADE">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2FCB056">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5305861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15F7138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42B5DC38">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55CE1B92">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F0497F7">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4E46B619">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9C4AEFB">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06" w:type="pct"/>
            <w:tcBorders>
              <w:top w:val="single" w:color="000000" w:sz="4" w:space="0"/>
              <w:left w:val="single" w:color="000000" w:sz="4" w:space="0"/>
              <w:bottom w:val="single" w:color="000000" w:sz="4" w:space="0"/>
              <w:right w:val="single" w:color="000000" w:sz="4" w:space="0"/>
            </w:tcBorders>
            <w:vAlign w:val="center"/>
          </w:tcPr>
          <w:p w14:paraId="59799B1D">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9408FC3">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2CD7F8B8">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46D6C41">
            <w:pPr>
              <w:widowControl/>
              <w:spacing w:line="260" w:lineRule="exact"/>
              <w:jc w:val="left"/>
              <w:rPr>
                <w:rFonts w:eastAsia="宋体"/>
                <w:color w:val="000000"/>
                <w:sz w:val="21"/>
                <w:szCs w:val="21"/>
              </w:rPr>
            </w:pPr>
          </w:p>
        </w:tc>
      </w:tr>
      <w:tr w14:paraId="49D95672">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16AD14EC">
            <w:pPr>
              <w:widowControl/>
              <w:spacing w:line="260" w:lineRule="exact"/>
              <w:jc w:val="center"/>
              <w:rPr>
                <w:rFonts w:hint="eastAsia" w:ascii="仿宋_GB2312" w:hAnsi="宋体" w:cs="仿宋_GB2312"/>
                <w:color w:val="000000"/>
                <w:sz w:val="22"/>
              </w:rPr>
            </w:pP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090868EC">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专业核心课程</w:t>
            </w:r>
          </w:p>
        </w:tc>
        <w:tc>
          <w:tcPr>
            <w:tcW w:w="220" w:type="pct"/>
            <w:tcBorders>
              <w:top w:val="single" w:color="000000" w:sz="4" w:space="0"/>
              <w:left w:val="nil"/>
              <w:bottom w:val="single" w:color="000000" w:sz="4" w:space="0"/>
              <w:right w:val="single" w:color="000000" w:sz="4" w:space="0"/>
            </w:tcBorders>
            <w:vAlign w:val="center"/>
          </w:tcPr>
          <w:p w14:paraId="22ADC84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13</w:t>
            </w:r>
          </w:p>
        </w:tc>
        <w:tc>
          <w:tcPr>
            <w:tcW w:w="651" w:type="pct"/>
            <w:tcBorders>
              <w:top w:val="single" w:color="000000" w:sz="4" w:space="0"/>
              <w:left w:val="single" w:color="000000" w:sz="4" w:space="0"/>
              <w:bottom w:val="single" w:color="000000" w:sz="4" w:space="0"/>
              <w:right w:val="single" w:color="000000" w:sz="4" w:space="0"/>
            </w:tcBorders>
            <w:vAlign w:val="center"/>
          </w:tcPr>
          <w:p w14:paraId="7FE91B83">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服务营销</w:t>
            </w:r>
          </w:p>
        </w:tc>
        <w:tc>
          <w:tcPr>
            <w:tcW w:w="261" w:type="pct"/>
            <w:tcBorders>
              <w:top w:val="single" w:color="000000" w:sz="4" w:space="0"/>
              <w:left w:val="single" w:color="000000" w:sz="4" w:space="0"/>
              <w:bottom w:val="single" w:color="000000" w:sz="4" w:space="0"/>
              <w:right w:val="single" w:color="000000" w:sz="4" w:space="0"/>
            </w:tcBorders>
            <w:vAlign w:val="center"/>
          </w:tcPr>
          <w:p w14:paraId="2CD17AFC">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7B67DBE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5A6C1C4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00850D3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0B578B8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3891AB5E">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767FFE4">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7BD09B9A">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CEE519E">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DBDD8D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6733892A">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F21F5C9">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4DEFE95">
            <w:pPr>
              <w:widowControl/>
              <w:spacing w:line="260" w:lineRule="exact"/>
              <w:jc w:val="left"/>
              <w:rPr>
                <w:rFonts w:eastAsia="宋体"/>
                <w:color w:val="000000"/>
                <w:sz w:val="21"/>
                <w:szCs w:val="21"/>
              </w:rPr>
            </w:pPr>
          </w:p>
        </w:tc>
      </w:tr>
      <w:tr w14:paraId="76EB4B25">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1D635B9">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01D7B9AD">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4BFACF8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14</w:t>
            </w:r>
          </w:p>
        </w:tc>
        <w:tc>
          <w:tcPr>
            <w:tcW w:w="651" w:type="pct"/>
            <w:tcBorders>
              <w:top w:val="single" w:color="000000" w:sz="4" w:space="0"/>
              <w:left w:val="single" w:color="000000" w:sz="4" w:space="0"/>
              <w:bottom w:val="single" w:color="000000" w:sz="4" w:space="0"/>
              <w:right w:val="single" w:color="000000" w:sz="4" w:space="0"/>
            </w:tcBorders>
            <w:vAlign w:val="center"/>
          </w:tcPr>
          <w:p w14:paraId="6FF94CC8">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消费者行为分析</w:t>
            </w:r>
          </w:p>
        </w:tc>
        <w:tc>
          <w:tcPr>
            <w:tcW w:w="261" w:type="pct"/>
            <w:tcBorders>
              <w:top w:val="single" w:color="000000" w:sz="4" w:space="0"/>
              <w:left w:val="single" w:color="000000" w:sz="4" w:space="0"/>
              <w:bottom w:val="single" w:color="000000" w:sz="4" w:space="0"/>
              <w:right w:val="single" w:color="000000" w:sz="4" w:space="0"/>
            </w:tcBorders>
            <w:vAlign w:val="center"/>
          </w:tcPr>
          <w:p w14:paraId="4A038F77">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05A396FC">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46" w:type="pct"/>
            <w:tcBorders>
              <w:top w:val="single" w:color="000000" w:sz="4" w:space="0"/>
              <w:left w:val="single" w:color="000000" w:sz="4" w:space="0"/>
              <w:bottom w:val="single" w:color="000000" w:sz="4" w:space="0"/>
              <w:right w:val="single" w:color="000000" w:sz="4" w:space="0"/>
            </w:tcBorders>
            <w:vAlign w:val="center"/>
          </w:tcPr>
          <w:p w14:paraId="6FE3F15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6" w:type="pct"/>
            <w:tcBorders>
              <w:top w:val="single" w:color="000000" w:sz="4" w:space="0"/>
              <w:left w:val="single" w:color="000000" w:sz="4" w:space="0"/>
              <w:bottom w:val="single" w:color="000000" w:sz="4" w:space="0"/>
              <w:right w:val="single" w:color="000000" w:sz="4" w:space="0"/>
            </w:tcBorders>
            <w:vAlign w:val="center"/>
          </w:tcPr>
          <w:p w14:paraId="16AEDF3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4DB5180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90" w:type="pct"/>
            <w:tcBorders>
              <w:top w:val="single" w:color="000000" w:sz="4" w:space="0"/>
              <w:left w:val="single" w:color="000000" w:sz="4" w:space="0"/>
              <w:bottom w:val="single" w:color="000000" w:sz="4" w:space="0"/>
              <w:right w:val="single" w:color="000000" w:sz="4" w:space="0"/>
            </w:tcBorders>
            <w:vAlign w:val="center"/>
          </w:tcPr>
          <w:p w14:paraId="37673AA7">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E41F369">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1323B55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3" w:type="pct"/>
            <w:tcBorders>
              <w:top w:val="single" w:color="000000" w:sz="4" w:space="0"/>
              <w:left w:val="single" w:color="000000" w:sz="4" w:space="0"/>
              <w:bottom w:val="single" w:color="000000" w:sz="4" w:space="0"/>
              <w:right w:val="single" w:color="000000" w:sz="4" w:space="0"/>
            </w:tcBorders>
            <w:vAlign w:val="center"/>
          </w:tcPr>
          <w:p w14:paraId="5BF0E5A1">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3A64A93">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D87B142">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9A8123C">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FD058CA">
            <w:pPr>
              <w:widowControl/>
              <w:spacing w:line="260" w:lineRule="exact"/>
              <w:jc w:val="left"/>
              <w:rPr>
                <w:rFonts w:eastAsia="宋体"/>
                <w:color w:val="000000"/>
                <w:sz w:val="21"/>
                <w:szCs w:val="21"/>
              </w:rPr>
            </w:pPr>
          </w:p>
        </w:tc>
      </w:tr>
      <w:tr w14:paraId="7C4730FC">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BAEBDC2">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39B283EF">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107C341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15</w:t>
            </w:r>
          </w:p>
        </w:tc>
        <w:tc>
          <w:tcPr>
            <w:tcW w:w="651" w:type="pct"/>
            <w:tcBorders>
              <w:top w:val="single" w:color="000000" w:sz="4" w:space="0"/>
              <w:left w:val="single" w:color="000000" w:sz="4" w:space="0"/>
              <w:bottom w:val="single" w:color="000000" w:sz="4" w:space="0"/>
              <w:right w:val="single" w:color="000000" w:sz="4" w:space="0"/>
            </w:tcBorders>
            <w:vAlign w:val="center"/>
          </w:tcPr>
          <w:p w14:paraId="07E79FD7">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智能客户服务实务</w:t>
            </w:r>
          </w:p>
        </w:tc>
        <w:tc>
          <w:tcPr>
            <w:tcW w:w="261" w:type="pct"/>
            <w:tcBorders>
              <w:top w:val="single" w:color="000000" w:sz="4" w:space="0"/>
              <w:left w:val="single" w:color="000000" w:sz="4" w:space="0"/>
              <w:bottom w:val="single" w:color="000000" w:sz="4" w:space="0"/>
              <w:right w:val="single" w:color="000000" w:sz="4" w:space="0"/>
            </w:tcBorders>
            <w:vAlign w:val="center"/>
          </w:tcPr>
          <w:p w14:paraId="5BEBBF24">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7E109F3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46" w:type="pct"/>
            <w:tcBorders>
              <w:top w:val="single" w:color="000000" w:sz="4" w:space="0"/>
              <w:left w:val="single" w:color="000000" w:sz="4" w:space="0"/>
              <w:bottom w:val="single" w:color="000000" w:sz="4" w:space="0"/>
              <w:right w:val="single" w:color="000000" w:sz="4" w:space="0"/>
            </w:tcBorders>
            <w:vAlign w:val="center"/>
          </w:tcPr>
          <w:p w14:paraId="5EB90AB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6" w:type="pct"/>
            <w:tcBorders>
              <w:top w:val="single" w:color="000000" w:sz="4" w:space="0"/>
              <w:left w:val="single" w:color="000000" w:sz="4" w:space="0"/>
              <w:bottom w:val="single" w:color="000000" w:sz="4" w:space="0"/>
              <w:right w:val="single" w:color="000000" w:sz="4" w:space="0"/>
            </w:tcBorders>
            <w:vAlign w:val="center"/>
          </w:tcPr>
          <w:p w14:paraId="7BDC4978">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28</w:t>
            </w:r>
          </w:p>
        </w:tc>
        <w:tc>
          <w:tcPr>
            <w:tcW w:w="252" w:type="pct"/>
            <w:tcBorders>
              <w:top w:val="single" w:color="000000" w:sz="4" w:space="0"/>
              <w:left w:val="single" w:color="000000" w:sz="4" w:space="0"/>
              <w:bottom w:val="single" w:color="000000" w:sz="4" w:space="0"/>
              <w:right w:val="single" w:color="000000" w:sz="4" w:space="0"/>
            </w:tcBorders>
            <w:vAlign w:val="center"/>
          </w:tcPr>
          <w:p w14:paraId="4CFB75A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90" w:type="pct"/>
            <w:tcBorders>
              <w:top w:val="single" w:color="000000" w:sz="4" w:space="0"/>
              <w:left w:val="single" w:color="000000" w:sz="4" w:space="0"/>
              <w:bottom w:val="single" w:color="000000" w:sz="4" w:space="0"/>
              <w:right w:val="single" w:color="000000" w:sz="4" w:space="0"/>
            </w:tcBorders>
            <w:vAlign w:val="center"/>
          </w:tcPr>
          <w:p w14:paraId="65DC973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AA16714">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7CFC4526">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4F5CFAB">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52CBF8C">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3" w:type="pct"/>
            <w:tcBorders>
              <w:top w:val="single" w:color="000000" w:sz="4" w:space="0"/>
              <w:left w:val="single" w:color="000000" w:sz="4" w:space="0"/>
              <w:bottom w:val="single" w:color="000000" w:sz="4" w:space="0"/>
              <w:right w:val="single" w:color="000000" w:sz="4" w:space="0"/>
            </w:tcBorders>
            <w:vAlign w:val="center"/>
          </w:tcPr>
          <w:p w14:paraId="70BD0B0A">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F5D6CC8">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5E22E8BB">
            <w:pPr>
              <w:widowControl/>
              <w:spacing w:line="260" w:lineRule="exact"/>
              <w:jc w:val="left"/>
              <w:rPr>
                <w:rFonts w:eastAsia="宋体"/>
                <w:color w:val="000000"/>
                <w:sz w:val="21"/>
                <w:szCs w:val="21"/>
              </w:rPr>
            </w:pPr>
          </w:p>
        </w:tc>
      </w:tr>
      <w:tr w14:paraId="1A6FE5F3">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522F38B2">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89ED5F5">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00831B48">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651" w:type="pct"/>
            <w:tcBorders>
              <w:top w:val="single" w:color="000000" w:sz="4" w:space="0"/>
              <w:left w:val="single" w:color="000000" w:sz="4" w:space="0"/>
              <w:bottom w:val="single" w:color="000000" w:sz="4" w:space="0"/>
              <w:right w:val="single" w:color="000000" w:sz="4" w:space="0"/>
            </w:tcBorders>
            <w:vAlign w:val="center"/>
          </w:tcPr>
          <w:p w14:paraId="40BA55A0">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销售管理</w:t>
            </w:r>
          </w:p>
        </w:tc>
        <w:tc>
          <w:tcPr>
            <w:tcW w:w="261" w:type="pct"/>
            <w:tcBorders>
              <w:top w:val="single" w:color="000000" w:sz="4" w:space="0"/>
              <w:left w:val="single" w:color="000000" w:sz="4" w:space="0"/>
              <w:bottom w:val="single" w:color="000000" w:sz="4" w:space="0"/>
              <w:right w:val="single" w:color="000000" w:sz="4" w:space="0"/>
            </w:tcBorders>
            <w:vAlign w:val="center"/>
          </w:tcPr>
          <w:p w14:paraId="4773A501">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3A8E006A">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74B2AF4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05FC4A8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28</w:t>
            </w:r>
          </w:p>
        </w:tc>
        <w:tc>
          <w:tcPr>
            <w:tcW w:w="252" w:type="pct"/>
            <w:tcBorders>
              <w:top w:val="single" w:color="000000" w:sz="4" w:space="0"/>
              <w:left w:val="single" w:color="000000" w:sz="4" w:space="0"/>
              <w:bottom w:val="single" w:color="000000" w:sz="4" w:space="0"/>
              <w:right w:val="single" w:color="000000" w:sz="4" w:space="0"/>
            </w:tcBorders>
            <w:vAlign w:val="center"/>
          </w:tcPr>
          <w:p w14:paraId="3AC32AC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90" w:type="pct"/>
            <w:tcBorders>
              <w:top w:val="single" w:color="000000" w:sz="4" w:space="0"/>
              <w:left w:val="single" w:color="000000" w:sz="4" w:space="0"/>
              <w:bottom w:val="single" w:color="000000" w:sz="4" w:space="0"/>
              <w:right w:val="single" w:color="000000" w:sz="4" w:space="0"/>
            </w:tcBorders>
            <w:vAlign w:val="center"/>
          </w:tcPr>
          <w:p w14:paraId="6C4CEE0E">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E558027">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112235C2">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87501EE">
            <w:pPr>
              <w:jc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06" w:type="pct"/>
            <w:tcBorders>
              <w:top w:val="single" w:color="000000" w:sz="4" w:space="0"/>
              <w:left w:val="single" w:color="000000" w:sz="4" w:space="0"/>
              <w:bottom w:val="single" w:color="000000" w:sz="4" w:space="0"/>
              <w:right w:val="single" w:color="000000" w:sz="4" w:space="0"/>
            </w:tcBorders>
            <w:vAlign w:val="center"/>
          </w:tcPr>
          <w:p w14:paraId="6BD7F8FA">
            <w:pPr>
              <w:widowControl/>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7776FC7">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C0800EF">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A1889EB">
            <w:pPr>
              <w:widowControl/>
              <w:spacing w:line="260" w:lineRule="exact"/>
              <w:jc w:val="left"/>
              <w:rPr>
                <w:rFonts w:eastAsia="宋体"/>
                <w:color w:val="000000"/>
                <w:sz w:val="21"/>
                <w:szCs w:val="21"/>
              </w:rPr>
            </w:pPr>
          </w:p>
        </w:tc>
      </w:tr>
      <w:tr w14:paraId="584077C6">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51D54C34">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ED9582E">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7318CF2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17</w:t>
            </w:r>
          </w:p>
        </w:tc>
        <w:tc>
          <w:tcPr>
            <w:tcW w:w="651" w:type="pct"/>
            <w:tcBorders>
              <w:top w:val="single" w:color="000000" w:sz="4" w:space="0"/>
              <w:left w:val="single" w:color="000000" w:sz="4" w:space="0"/>
              <w:bottom w:val="single" w:color="000000" w:sz="4" w:space="0"/>
              <w:right w:val="single" w:color="000000" w:sz="4" w:space="0"/>
            </w:tcBorders>
            <w:vAlign w:val="center"/>
          </w:tcPr>
          <w:p w14:paraId="19CEE68E">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数字营销</w:t>
            </w:r>
          </w:p>
        </w:tc>
        <w:tc>
          <w:tcPr>
            <w:tcW w:w="261" w:type="pct"/>
            <w:tcBorders>
              <w:top w:val="single" w:color="000000" w:sz="4" w:space="0"/>
              <w:left w:val="single" w:color="000000" w:sz="4" w:space="0"/>
              <w:bottom w:val="single" w:color="000000" w:sz="4" w:space="0"/>
              <w:right w:val="single" w:color="000000" w:sz="4" w:space="0"/>
            </w:tcBorders>
            <w:vAlign w:val="center"/>
          </w:tcPr>
          <w:p w14:paraId="316F86AA">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1E8E00A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46" w:type="pct"/>
            <w:tcBorders>
              <w:top w:val="single" w:color="000000" w:sz="4" w:space="0"/>
              <w:left w:val="single" w:color="000000" w:sz="4" w:space="0"/>
              <w:bottom w:val="single" w:color="000000" w:sz="4" w:space="0"/>
              <w:right w:val="single" w:color="000000" w:sz="4" w:space="0"/>
            </w:tcBorders>
            <w:vAlign w:val="center"/>
          </w:tcPr>
          <w:p w14:paraId="48BABDE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6" w:type="pct"/>
            <w:tcBorders>
              <w:top w:val="single" w:color="000000" w:sz="4" w:space="0"/>
              <w:left w:val="single" w:color="000000" w:sz="4" w:space="0"/>
              <w:bottom w:val="single" w:color="000000" w:sz="4" w:space="0"/>
              <w:right w:val="single" w:color="000000" w:sz="4" w:space="0"/>
            </w:tcBorders>
            <w:vAlign w:val="center"/>
          </w:tcPr>
          <w:p w14:paraId="3F15626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326DB8F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90" w:type="pct"/>
            <w:tcBorders>
              <w:top w:val="single" w:color="000000" w:sz="4" w:space="0"/>
              <w:left w:val="single" w:color="000000" w:sz="4" w:space="0"/>
              <w:bottom w:val="single" w:color="000000" w:sz="4" w:space="0"/>
              <w:right w:val="single" w:color="000000" w:sz="4" w:space="0"/>
            </w:tcBorders>
            <w:vAlign w:val="center"/>
          </w:tcPr>
          <w:p w14:paraId="365D3BD0">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1CC65DE">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096CBE2F">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BC8BDF5">
            <w:pPr>
              <w:widowControl/>
              <w:jc w:val="center"/>
              <w:textAlignment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F2C3246">
            <w:pPr>
              <w:jc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3" w:type="pct"/>
            <w:tcBorders>
              <w:top w:val="single" w:color="000000" w:sz="4" w:space="0"/>
              <w:left w:val="single" w:color="000000" w:sz="4" w:space="0"/>
              <w:bottom w:val="single" w:color="000000" w:sz="4" w:space="0"/>
              <w:right w:val="single" w:color="000000" w:sz="4" w:space="0"/>
            </w:tcBorders>
            <w:vAlign w:val="center"/>
          </w:tcPr>
          <w:p w14:paraId="6D919233">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4A2A884">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F277856">
            <w:pPr>
              <w:widowControl/>
              <w:spacing w:line="260" w:lineRule="exact"/>
              <w:jc w:val="left"/>
              <w:rPr>
                <w:rFonts w:eastAsia="宋体"/>
                <w:color w:val="000000"/>
                <w:sz w:val="21"/>
                <w:szCs w:val="21"/>
              </w:rPr>
            </w:pPr>
          </w:p>
        </w:tc>
      </w:tr>
      <w:tr w14:paraId="69A298B8">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C3FBC93">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4321E7A">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41C82EA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18</w:t>
            </w:r>
          </w:p>
        </w:tc>
        <w:tc>
          <w:tcPr>
            <w:tcW w:w="651" w:type="pct"/>
            <w:tcBorders>
              <w:top w:val="single" w:color="000000" w:sz="4" w:space="0"/>
              <w:left w:val="single" w:color="000000" w:sz="4" w:space="0"/>
              <w:bottom w:val="single" w:color="000000" w:sz="4" w:space="0"/>
              <w:right w:val="single" w:color="000000" w:sz="4" w:space="0"/>
            </w:tcBorders>
            <w:vAlign w:val="center"/>
          </w:tcPr>
          <w:p w14:paraId="37B35C2B">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品牌策划与推广</w:t>
            </w:r>
          </w:p>
        </w:tc>
        <w:tc>
          <w:tcPr>
            <w:tcW w:w="261" w:type="pct"/>
            <w:tcBorders>
              <w:top w:val="single" w:color="000000" w:sz="4" w:space="0"/>
              <w:left w:val="single" w:color="000000" w:sz="4" w:space="0"/>
              <w:bottom w:val="single" w:color="000000" w:sz="4" w:space="0"/>
              <w:right w:val="single" w:color="000000" w:sz="4" w:space="0"/>
            </w:tcBorders>
            <w:vAlign w:val="center"/>
          </w:tcPr>
          <w:p w14:paraId="76E3B5BC">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18BFDE8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46" w:type="pct"/>
            <w:tcBorders>
              <w:top w:val="single" w:color="000000" w:sz="4" w:space="0"/>
              <w:left w:val="single" w:color="000000" w:sz="4" w:space="0"/>
              <w:bottom w:val="single" w:color="000000" w:sz="4" w:space="0"/>
              <w:right w:val="single" w:color="000000" w:sz="4" w:space="0"/>
            </w:tcBorders>
            <w:vAlign w:val="center"/>
          </w:tcPr>
          <w:p w14:paraId="13C8331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6" w:type="pct"/>
            <w:tcBorders>
              <w:top w:val="single" w:color="000000" w:sz="4" w:space="0"/>
              <w:left w:val="single" w:color="000000" w:sz="4" w:space="0"/>
              <w:bottom w:val="single" w:color="000000" w:sz="4" w:space="0"/>
              <w:right w:val="single" w:color="000000" w:sz="4" w:space="0"/>
            </w:tcBorders>
            <w:vAlign w:val="center"/>
          </w:tcPr>
          <w:p w14:paraId="025DAC1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52" w:type="pct"/>
            <w:tcBorders>
              <w:top w:val="single" w:color="000000" w:sz="4" w:space="0"/>
              <w:left w:val="single" w:color="000000" w:sz="4" w:space="0"/>
              <w:bottom w:val="single" w:color="000000" w:sz="4" w:space="0"/>
              <w:right w:val="single" w:color="000000" w:sz="4" w:space="0"/>
            </w:tcBorders>
            <w:vAlign w:val="center"/>
          </w:tcPr>
          <w:p w14:paraId="5EA0A07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90" w:type="pct"/>
            <w:tcBorders>
              <w:top w:val="single" w:color="000000" w:sz="4" w:space="0"/>
              <w:left w:val="single" w:color="000000" w:sz="4" w:space="0"/>
              <w:bottom w:val="single" w:color="000000" w:sz="4" w:space="0"/>
              <w:right w:val="single" w:color="000000" w:sz="4" w:space="0"/>
            </w:tcBorders>
            <w:vAlign w:val="center"/>
          </w:tcPr>
          <w:p w14:paraId="5337C29A">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D317D97">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0EABD610">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13FCCD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06" w:type="pct"/>
            <w:tcBorders>
              <w:top w:val="single" w:color="000000" w:sz="4" w:space="0"/>
              <w:left w:val="single" w:color="000000" w:sz="4" w:space="0"/>
              <w:bottom w:val="single" w:color="000000" w:sz="4" w:space="0"/>
              <w:right w:val="single" w:color="000000" w:sz="4" w:space="0"/>
            </w:tcBorders>
            <w:vAlign w:val="center"/>
          </w:tcPr>
          <w:p w14:paraId="37A37588">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4E0B940">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C2F93BC">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84351B7">
            <w:pPr>
              <w:widowControl/>
              <w:spacing w:line="260" w:lineRule="exact"/>
              <w:jc w:val="left"/>
              <w:rPr>
                <w:rFonts w:eastAsia="宋体"/>
                <w:color w:val="000000"/>
                <w:sz w:val="21"/>
                <w:szCs w:val="21"/>
              </w:rPr>
            </w:pPr>
          </w:p>
        </w:tc>
      </w:tr>
      <w:tr w14:paraId="6063949C">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1DC9B060">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5D800B12">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1435943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19</w:t>
            </w:r>
          </w:p>
        </w:tc>
        <w:tc>
          <w:tcPr>
            <w:tcW w:w="651" w:type="pct"/>
            <w:tcBorders>
              <w:top w:val="single" w:color="000000" w:sz="4" w:space="0"/>
              <w:left w:val="single" w:color="000000" w:sz="4" w:space="0"/>
              <w:bottom w:val="single" w:color="000000" w:sz="4" w:space="0"/>
              <w:right w:val="single" w:color="000000" w:sz="4" w:space="0"/>
            </w:tcBorders>
            <w:vAlign w:val="center"/>
          </w:tcPr>
          <w:p w14:paraId="66840AA6">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商务数据分析与应用</w:t>
            </w:r>
          </w:p>
        </w:tc>
        <w:tc>
          <w:tcPr>
            <w:tcW w:w="261" w:type="pct"/>
            <w:tcBorders>
              <w:top w:val="single" w:color="000000" w:sz="4" w:space="0"/>
              <w:left w:val="single" w:color="000000" w:sz="4" w:space="0"/>
              <w:bottom w:val="single" w:color="000000" w:sz="4" w:space="0"/>
              <w:right w:val="single" w:color="000000" w:sz="4" w:space="0"/>
            </w:tcBorders>
            <w:vAlign w:val="center"/>
          </w:tcPr>
          <w:p w14:paraId="72996821">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023CB46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46" w:type="pct"/>
            <w:tcBorders>
              <w:top w:val="single" w:color="000000" w:sz="4" w:space="0"/>
              <w:left w:val="single" w:color="000000" w:sz="4" w:space="0"/>
              <w:bottom w:val="single" w:color="000000" w:sz="4" w:space="0"/>
              <w:right w:val="single" w:color="000000" w:sz="4" w:space="0"/>
            </w:tcBorders>
            <w:vAlign w:val="center"/>
          </w:tcPr>
          <w:p w14:paraId="6DE2659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46" w:type="pct"/>
            <w:tcBorders>
              <w:top w:val="single" w:color="000000" w:sz="4" w:space="0"/>
              <w:left w:val="single" w:color="000000" w:sz="4" w:space="0"/>
              <w:bottom w:val="single" w:color="000000" w:sz="4" w:space="0"/>
              <w:right w:val="single" w:color="000000" w:sz="4" w:space="0"/>
            </w:tcBorders>
            <w:vAlign w:val="center"/>
          </w:tcPr>
          <w:p w14:paraId="215FD08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28</w:t>
            </w:r>
          </w:p>
        </w:tc>
        <w:tc>
          <w:tcPr>
            <w:tcW w:w="252" w:type="pct"/>
            <w:tcBorders>
              <w:top w:val="single" w:color="000000" w:sz="4" w:space="0"/>
              <w:left w:val="single" w:color="000000" w:sz="4" w:space="0"/>
              <w:bottom w:val="single" w:color="000000" w:sz="4" w:space="0"/>
              <w:right w:val="single" w:color="000000" w:sz="4" w:space="0"/>
            </w:tcBorders>
            <w:vAlign w:val="center"/>
          </w:tcPr>
          <w:p w14:paraId="73CEF1C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36</w:t>
            </w:r>
          </w:p>
        </w:tc>
        <w:tc>
          <w:tcPr>
            <w:tcW w:w="290" w:type="pct"/>
            <w:tcBorders>
              <w:top w:val="single" w:color="000000" w:sz="4" w:space="0"/>
              <w:left w:val="single" w:color="000000" w:sz="4" w:space="0"/>
              <w:bottom w:val="single" w:color="000000" w:sz="4" w:space="0"/>
              <w:right w:val="single" w:color="000000" w:sz="4" w:space="0"/>
            </w:tcBorders>
            <w:vAlign w:val="center"/>
          </w:tcPr>
          <w:p w14:paraId="651F38DC">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9D545A2">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05DD3F68">
            <w:pPr>
              <w:widowControl/>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3D62D75">
            <w:pPr>
              <w:jc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64</w:t>
            </w:r>
          </w:p>
        </w:tc>
        <w:tc>
          <w:tcPr>
            <w:tcW w:w="206" w:type="pct"/>
            <w:tcBorders>
              <w:top w:val="single" w:color="000000" w:sz="4" w:space="0"/>
              <w:left w:val="single" w:color="000000" w:sz="4" w:space="0"/>
              <w:bottom w:val="single" w:color="000000" w:sz="4" w:space="0"/>
              <w:right w:val="single" w:color="000000" w:sz="4" w:space="0"/>
            </w:tcBorders>
            <w:vAlign w:val="center"/>
          </w:tcPr>
          <w:p w14:paraId="1A9AAF95">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B4EA4F2">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531AAC22">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414A747C">
            <w:pPr>
              <w:widowControl/>
              <w:spacing w:line="260" w:lineRule="exact"/>
              <w:jc w:val="left"/>
              <w:rPr>
                <w:rFonts w:eastAsia="宋体"/>
                <w:color w:val="000000"/>
                <w:sz w:val="21"/>
                <w:szCs w:val="21"/>
              </w:rPr>
            </w:pPr>
          </w:p>
        </w:tc>
      </w:tr>
      <w:tr w14:paraId="24378A6D">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6748FD29">
            <w:pPr>
              <w:widowControl/>
              <w:spacing w:line="260" w:lineRule="exact"/>
              <w:jc w:val="center"/>
              <w:rPr>
                <w:rFonts w:hint="eastAsia" w:ascii="仿宋_GB2312" w:hAnsi="宋体" w:cs="仿宋_GB2312"/>
                <w:color w:val="000000"/>
                <w:sz w:val="22"/>
              </w:rPr>
            </w:pP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7624FB96">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专业拓展课程</w:t>
            </w:r>
          </w:p>
        </w:tc>
        <w:tc>
          <w:tcPr>
            <w:tcW w:w="220" w:type="pct"/>
            <w:tcBorders>
              <w:top w:val="single" w:color="000000" w:sz="4" w:space="0"/>
              <w:left w:val="nil"/>
              <w:bottom w:val="single" w:color="000000" w:sz="4" w:space="0"/>
              <w:right w:val="single" w:color="000000" w:sz="4" w:space="0"/>
            </w:tcBorders>
            <w:vAlign w:val="center"/>
          </w:tcPr>
          <w:p w14:paraId="03D4A6B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20</w:t>
            </w:r>
          </w:p>
        </w:tc>
        <w:tc>
          <w:tcPr>
            <w:tcW w:w="651" w:type="pct"/>
            <w:tcBorders>
              <w:top w:val="single" w:color="000000" w:sz="4" w:space="0"/>
              <w:left w:val="single" w:color="000000" w:sz="4" w:space="0"/>
              <w:bottom w:val="single" w:color="000000" w:sz="4" w:space="0"/>
              <w:right w:val="single" w:color="000000" w:sz="4" w:space="0"/>
            </w:tcBorders>
            <w:vAlign w:val="center"/>
          </w:tcPr>
          <w:p w14:paraId="100BE896">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营销策划</w:t>
            </w:r>
          </w:p>
        </w:tc>
        <w:tc>
          <w:tcPr>
            <w:tcW w:w="261" w:type="pct"/>
            <w:tcBorders>
              <w:top w:val="single" w:color="000000" w:sz="4" w:space="0"/>
              <w:left w:val="single" w:color="000000" w:sz="4" w:space="0"/>
              <w:bottom w:val="single" w:color="000000" w:sz="4" w:space="0"/>
              <w:right w:val="single" w:color="000000" w:sz="4" w:space="0"/>
            </w:tcBorders>
            <w:vAlign w:val="center"/>
          </w:tcPr>
          <w:p w14:paraId="33E687E0">
            <w:pPr>
              <w:widowControl/>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DF77DDC">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0AA4207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557E29E7">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641A775B">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90" w:type="pct"/>
            <w:tcBorders>
              <w:top w:val="single" w:color="000000" w:sz="4" w:space="0"/>
              <w:left w:val="single" w:color="000000" w:sz="4" w:space="0"/>
              <w:bottom w:val="single" w:color="000000" w:sz="4" w:space="0"/>
              <w:right w:val="single" w:color="000000" w:sz="4" w:space="0"/>
            </w:tcBorders>
            <w:vAlign w:val="center"/>
          </w:tcPr>
          <w:p w14:paraId="6661C23C">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F657261">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01E1D360">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F76BF1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98D1466">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3" w:type="pct"/>
            <w:tcBorders>
              <w:top w:val="single" w:color="000000" w:sz="4" w:space="0"/>
              <w:left w:val="single" w:color="000000" w:sz="4" w:space="0"/>
              <w:bottom w:val="single" w:color="000000" w:sz="4" w:space="0"/>
              <w:right w:val="single" w:color="000000" w:sz="4" w:space="0"/>
            </w:tcBorders>
            <w:vAlign w:val="center"/>
          </w:tcPr>
          <w:p w14:paraId="54544506">
            <w:pPr>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FE8EB52">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nil"/>
              <w:right w:val="single" w:color="000000" w:sz="4" w:space="0"/>
            </w:tcBorders>
            <w:vAlign w:val="center"/>
          </w:tcPr>
          <w:p w14:paraId="65987118">
            <w:pPr>
              <w:widowControl/>
              <w:spacing w:line="260" w:lineRule="exact"/>
              <w:jc w:val="left"/>
              <w:rPr>
                <w:rFonts w:hint="eastAsia" w:ascii="仿宋_GB2312" w:hAnsi="宋体" w:cs="仿宋_GB2312"/>
                <w:color w:val="000000"/>
                <w:sz w:val="21"/>
                <w:szCs w:val="21"/>
              </w:rPr>
            </w:pPr>
          </w:p>
        </w:tc>
      </w:tr>
      <w:tr w14:paraId="538F442B">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01C62FDF">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2B27414D">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1C00DEC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21</w:t>
            </w:r>
          </w:p>
        </w:tc>
        <w:tc>
          <w:tcPr>
            <w:tcW w:w="651" w:type="pct"/>
            <w:tcBorders>
              <w:top w:val="single" w:color="000000" w:sz="4" w:space="0"/>
              <w:left w:val="single" w:color="000000" w:sz="4" w:space="0"/>
              <w:bottom w:val="single" w:color="000000" w:sz="4" w:space="0"/>
              <w:right w:val="single" w:color="000000" w:sz="4" w:space="0"/>
            </w:tcBorders>
            <w:vAlign w:val="center"/>
          </w:tcPr>
          <w:p w14:paraId="68700EF3">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店铺运营</w:t>
            </w:r>
          </w:p>
        </w:tc>
        <w:tc>
          <w:tcPr>
            <w:tcW w:w="261" w:type="pct"/>
            <w:tcBorders>
              <w:top w:val="single" w:color="000000" w:sz="4" w:space="0"/>
              <w:left w:val="single" w:color="000000" w:sz="4" w:space="0"/>
              <w:bottom w:val="single" w:color="000000" w:sz="4" w:space="0"/>
              <w:right w:val="single" w:color="000000" w:sz="4" w:space="0"/>
            </w:tcBorders>
            <w:vAlign w:val="center"/>
          </w:tcPr>
          <w:p w14:paraId="2DFA6E20">
            <w:pPr>
              <w:widowControl/>
              <w:jc w:val="center"/>
              <w:textAlignment w:val="center"/>
              <w:rPr>
                <w:rFonts w:eastAsia="宋体"/>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7B5F800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w:t>
            </w:r>
          </w:p>
        </w:tc>
        <w:tc>
          <w:tcPr>
            <w:tcW w:w="246" w:type="pct"/>
            <w:tcBorders>
              <w:top w:val="single" w:color="000000" w:sz="4" w:space="0"/>
              <w:left w:val="single" w:color="000000" w:sz="4" w:space="0"/>
              <w:bottom w:val="single" w:color="000000" w:sz="4" w:space="0"/>
              <w:right w:val="single" w:color="000000" w:sz="4" w:space="0"/>
            </w:tcBorders>
            <w:vAlign w:val="center"/>
          </w:tcPr>
          <w:p w14:paraId="19BFE53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46" w:type="pct"/>
            <w:tcBorders>
              <w:top w:val="single" w:color="000000" w:sz="4" w:space="0"/>
              <w:left w:val="single" w:color="000000" w:sz="4" w:space="0"/>
              <w:bottom w:val="single" w:color="000000" w:sz="4" w:space="0"/>
              <w:right w:val="single" w:color="000000" w:sz="4" w:space="0"/>
            </w:tcBorders>
            <w:vAlign w:val="center"/>
          </w:tcPr>
          <w:p w14:paraId="71CA145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52" w:type="pct"/>
            <w:tcBorders>
              <w:top w:val="single" w:color="000000" w:sz="4" w:space="0"/>
              <w:left w:val="single" w:color="000000" w:sz="4" w:space="0"/>
              <w:bottom w:val="single" w:color="000000" w:sz="4" w:space="0"/>
              <w:right w:val="single" w:color="000000" w:sz="4" w:space="0"/>
            </w:tcBorders>
            <w:vAlign w:val="center"/>
          </w:tcPr>
          <w:p w14:paraId="707A92B6">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290" w:type="pct"/>
            <w:tcBorders>
              <w:top w:val="single" w:color="000000" w:sz="4" w:space="0"/>
              <w:left w:val="single" w:color="000000" w:sz="4" w:space="0"/>
              <w:bottom w:val="single" w:color="000000" w:sz="4" w:space="0"/>
              <w:right w:val="single" w:color="000000" w:sz="4" w:space="0"/>
            </w:tcBorders>
            <w:vAlign w:val="center"/>
          </w:tcPr>
          <w:p w14:paraId="295B32F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ABE5E3C">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6431E1FC">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8B7779B">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1746733">
            <w:pPr>
              <w:widowControl/>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9A7ECF6">
            <w:pPr>
              <w:jc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48</w:t>
            </w:r>
          </w:p>
        </w:tc>
        <w:tc>
          <w:tcPr>
            <w:tcW w:w="205" w:type="pct"/>
            <w:tcBorders>
              <w:top w:val="single" w:color="000000" w:sz="4" w:space="0"/>
              <w:left w:val="single" w:color="000000" w:sz="4" w:space="0"/>
              <w:bottom w:val="single" w:color="000000" w:sz="4" w:space="0"/>
              <w:right w:val="single" w:color="000000" w:sz="4" w:space="0"/>
            </w:tcBorders>
            <w:vAlign w:val="center"/>
          </w:tcPr>
          <w:p w14:paraId="4A3A869D">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nil"/>
              <w:right w:val="single" w:color="000000" w:sz="4" w:space="0"/>
            </w:tcBorders>
            <w:vAlign w:val="center"/>
          </w:tcPr>
          <w:p w14:paraId="424B086E">
            <w:pPr>
              <w:widowControl/>
              <w:spacing w:line="260" w:lineRule="exact"/>
              <w:jc w:val="left"/>
              <w:rPr>
                <w:rFonts w:hint="eastAsia" w:ascii="仿宋_GB2312" w:hAnsi="宋体" w:cs="仿宋_GB2312"/>
                <w:color w:val="000000"/>
                <w:sz w:val="21"/>
                <w:szCs w:val="21"/>
              </w:rPr>
            </w:pPr>
          </w:p>
        </w:tc>
      </w:tr>
      <w:tr w14:paraId="6406BDD4">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A370827">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6C409489">
            <w:pPr>
              <w:widowControl/>
              <w:spacing w:line="260" w:lineRule="exact"/>
              <w:jc w:val="center"/>
              <w:rPr>
                <w:rFonts w:hint="eastAsia" w:ascii="仿宋_GB2312" w:hAnsi="宋体" w:cs="仿宋_GB2312"/>
                <w:color w:val="000000"/>
                <w:sz w:val="22"/>
              </w:rPr>
            </w:pPr>
          </w:p>
        </w:tc>
        <w:tc>
          <w:tcPr>
            <w:tcW w:w="872" w:type="pct"/>
            <w:gridSpan w:val="2"/>
            <w:tcBorders>
              <w:top w:val="single" w:color="000000" w:sz="4" w:space="0"/>
              <w:left w:val="single" w:color="000000" w:sz="4" w:space="0"/>
              <w:bottom w:val="single" w:color="000000" w:sz="4" w:space="0"/>
              <w:right w:val="single" w:color="000000" w:sz="4" w:space="0"/>
            </w:tcBorders>
            <w:vAlign w:val="center"/>
          </w:tcPr>
          <w:p w14:paraId="048F39D8">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小计</w:t>
            </w:r>
          </w:p>
        </w:tc>
        <w:tc>
          <w:tcPr>
            <w:tcW w:w="261" w:type="pct"/>
            <w:tcBorders>
              <w:top w:val="single" w:color="000000" w:sz="4" w:space="0"/>
              <w:left w:val="single" w:color="000000" w:sz="4" w:space="0"/>
              <w:bottom w:val="single" w:color="000000" w:sz="4" w:space="0"/>
              <w:right w:val="single" w:color="000000" w:sz="4" w:space="0"/>
            </w:tcBorders>
            <w:vAlign w:val="center"/>
          </w:tcPr>
          <w:p w14:paraId="05AAC081">
            <w:pPr>
              <w:widowControl/>
              <w:spacing w:line="260" w:lineRule="exact"/>
              <w:jc w:val="center"/>
              <w:rPr>
                <w:rFonts w:eastAsia="宋体"/>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02A7CEB6">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60</w:t>
            </w:r>
          </w:p>
        </w:tc>
        <w:tc>
          <w:tcPr>
            <w:tcW w:w="246" w:type="pct"/>
            <w:tcBorders>
              <w:top w:val="single" w:color="000000" w:sz="4" w:space="0"/>
              <w:left w:val="single" w:color="000000" w:sz="4" w:space="0"/>
              <w:bottom w:val="single" w:color="000000" w:sz="4" w:space="0"/>
              <w:right w:val="single" w:color="000000" w:sz="4" w:space="0"/>
            </w:tcBorders>
            <w:vAlign w:val="center"/>
          </w:tcPr>
          <w:p w14:paraId="7AB1D848">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960</w:t>
            </w:r>
          </w:p>
        </w:tc>
        <w:tc>
          <w:tcPr>
            <w:tcW w:w="246" w:type="pct"/>
            <w:tcBorders>
              <w:top w:val="single" w:color="000000" w:sz="4" w:space="0"/>
              <w:left w:val="single" w:color="000000" w:sz="4" w:space="0"/>
              <w:bottom w:val="single" w:color="000000" w:sz="4" w:space="0"/>
              <w:right w:val="single" w:color="000000" w:sz="4" w:space="0"/>
            </w:tcBorders>
            <w:vAlign w:val="center"/>
          </w:tcPr>
          <w:p w14:paraId="13C33CE5">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516</w:t>
            </w:r>
          </w:p>
        </w:tc>
        <w:tc>
          <w:tcPr>
            <w:tcW w:w="252" w:type="pct"/>
            <w:tcBorders>
              <w:top w:val="single" w:color="000000" w:sz="4" w:space="0"/>
              <w:left w:val="single" w:color="000000" w:sz="4" w:space="0"/>
              <w:bottom w:val="single" w:color="000000" w:sz="4" w:space="0"/>
              <w:right w:val="single" w:color="000000" w:sz="4" w:space="0"/>
            </w:tcBorders>
            <w:vAlign w:val="center"/>
          </w:tcPr>
          <w:p w14:paraId="4403D59D">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444</w:t>
            </w:r>
          </w:p>
        </w:tc>
        <w:tc>
          <w:tcPr>
            <w:tcW w:w="290" w:type="pct"/>
            <w:tcBorders>
              <w:top w:val="single" w:color="000000" w:sz="4" w:space="0"/>
              <w:left w:val="single" w:color="000000" w:sz="4" w:space="0"/>
              <w:bottom w:val="single" w:color="000000" w:sz="4" w:space="0"/>
              <w:right w:val="single" w:color="000000" w:sz="4" w:space="0"/>
            </w:tcBorders>
            <w:vAlign w:val="center"/>
          </w:tcPr>
          <w:p w14:paraId="6226B941">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0</w:t>
            </w:r>
          </w:p>
        </w:tc>
        <w:tc>
          <w:tcPr>
            <w:tcW w:w="206" w:type="pct"/>
            <w:tcBorders>
              <w:top w:val="single" w:color="000000" w:sz="4" w:space="0"/>
              <w:left w:val="single" w:color="000000" w:sz="4" w:space="0"/>
              <w:bottom w:val="single" w:color="000000" w:sz="4" w:space="0"/>
              <w:right w:val="single" w:color="000000" w:sz="4" w:space="0"/>
            </w:tcBorders>
            <w:vAlign w:val="center"/>
          </w:tcPr>
          <w:p w14:paraId="029DEEEC">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144</w:t>
            </w:r>
          </w:p>
        </w:tc>
        <w:tc>
          <w:tcPr>
            <w:tcW w:w="280" w:type="pct"/>
            <w:tcBorders>
              <w:top w:val="single" w:color="000000" w:sz="4" w:space="0"/>
              <w:left w:val="single" w:color="000000" w:sz="4" w:space="0"/>
              <w:bottom w:val="single" w:color="000000" w:sz="4" w:space="0"/>
              <w:right w:val="single" w:color="000000" w:sz="4" w:space="0"/>
            </w:tcBorders>
            <w:vAlign w:val="center"/>
          </w:tcPr>
          <w:p w14:paraId="7FE39452">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208</w:t>
            </w:r>
          </w:p>
        </w:tc>
        <w:tc>
          <w:tcPr>
            <w:tcW w:w="243" w:type="pct"/>
            <w:tcBorders>
              <w:top w:val="single" w:color="000000" w:sz="4" w:space="0"/>
              <w:left w:val="single" w:color="000000" w:sz="4" w:space="0"/>
              <w:bottom w:val="single" w:color="000000" w:sz="4" w:space="0"/>
              <w:right w:val="single" w:color="000000" w:sz="4" w:space="0"/>
            </w:tcBorders>
            <w:vAlign w:val="center"/>
          </w:tcPr>
          <w:p w14:paraId="58BDFDA8">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288</w:t>
            </w:r>
          </w:p>
        </w:tc>
        <w:tc>
          <w:tcPr>
            <w:tcW w:w="206" w:type="pct"/>
            <w:tcBorders>
              <w:top w:val="single" w:color="000000" w:sz="4" w:space="0"/>
              <w:left w:val="single" w:color="000000" w:sz="4" w:space="0"/>
              <w:bottom w:val="single" w:color="000000" w:sz="4" w:space="0"/>
              <w:right w:val="single" w:color="000000" w:sz="4" w:space="0"/>
            </w:tcBorders>
            <w:vAlign w:val="center"/>
          </w:tcPr>
          <w:p w14:paraId="0BB90E25">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320</w:t>
            </w:r>
          </w:p>
        </w:tc>
        <w:tc>
          <w:tcPr>
            <w:tcW w:w="243" w:type="pct"/>
            <w:tcBorders>
              <w:top w:val="single" w:color="000000" w:sz="4" w:space="0"/>
              <w:left w:val="single" w:color="000000" w:sz="4" w:space="0"/>
              <w:bottom w:val="single" w:color="000000" w:sz="4" w:space="0"/>
              <w:right w:val="single" w:color="000000" w:sz="4" w:space="0"/>
            </w:tcBorders>
            <w:vAlign w:val="center"/>
          </w:tcPr>
          <w:p w14:paraId="55605B6F">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0</w:t>
            </w:r>
          </w:p>
        </w:tc>
        <w:tc>
          <w:tcPr>
            <w:tcW w:w="205" w:type="pct"/>
            <w:tcBorders>
              <w:top w:val="single" w:color="000000" w:sz="4" w:space="0"/>
              <w:left w:val="single" w:color="000000" w:sz="4" w:space="0"/>
              <w:bottom w:val="single" w:color="000000" w:sz="4" w:space="0"/>
              <w:right w:val="single" w:color="000000" w:sz="4" w:space="0"/>
            </w:tcBorders>
            <w:vAlign w:val="center"/>
          </w:tcPr>
          <w:p w14:paraId="6CA0A1CA">
            <w:pPr>
              <w:widowControl/>
              <w:jc w:val="center"/>
              <w:textAlignment w:val="center"/>
              <w:rPr>
                <w:rFonts w:hint="eastAsia" w:ascii="仿宋_GB2312" w:hAnsi="宋体" w:cs="仿宋_GB2312"/>
                <w:b/>
                <w:bCs/>
                <w:color w:val="000000"/>
                <w:sz w:val="21"/>
                <w:szCs w:val="21"/>
              </w:rPr>
            </w:pPr>
            <w:r>
              <w:rPr>
                <w:rFonts w:hint="eastAsia" w:ascii="仿宋_GB2312" w:hAnsi="宋体" w:cs="仿宋_GB2312"/>
                <w:b/>
                <w:bCs/>
                <w:color w:val="000000"/>
                <w:kern w:val="0"/>
                <w:sz w:val="21"/>
                <w:szCs w:val="21"/>
                <w:lang w:bidi="ar"/>
              </w:rPr>
              <w:t>0</w:t>
            </w:r>
          </w:p>
        </w:tc>
        <w:tc>
          <w:tcPr>
            <w:tcW w:w="733" w:type="pct"/>
            <w:tcBorders>
              <w:top w:val="single" w:color="000000" w:sz="4" w:space="0"/>
              <w:left w:val="single" w:color="000000" w:sz="4" w:space="0"/>
              <w:bottom w:val="nil"/>
              <w:right w:val="single" w:color="000000" w:sz="4" w:space="0"/>
            </w:tcBorders>
            <w:vAlign w:val="center"/>
          </w:tcPr>
          <w:p w14:paraId="696BB4DF">
            <w:pPr>
              <w:widowControl/>
              <w:spacing w:line="260" w:lineRule="exact"/>
              <w:jc w:val="left"/>
              <w:rPr>
                <w:rFonts w:hint="eastAsia" w:ascii="仿宋_GB2312" w:hAnsi="宋体" w:cs="仿宋_GB2312"/>
                <w:color w:val="000000"/>
                <w:sz w:val="21"/>
                <w:szCs w:val="21"/>
              </w:rPr>
            </w:pPr>
          </w:p>
        </w:tc>
      </w:tr>
      <w:tr w14:paraId="1CA042D2">
        <w:tblPrEx>
          <w:tblCellMar>
            <w:top w:w="0" w:type="dxa"/>
            <w:left w:w="108" w:type="dxa"/>
            <w:bottom w:w="0" w:type="dxa"/>
            <w:right w:w="108" w:type="dxa"/>
          </w:tblCellMar>
        </w:tblPrEx>
        <w:trPr>
          <w:trHeight w:val="238"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1AD60A7">
            <w:pPr>
              <w:widowControl/>
              <w:spacing w:line="260" w:lineRule="exact"/>
              <w:jc w:val="center"/>
              <w:rPr>
                <w:rFonts w:hint="eastAsia" w:ascii="仿宋_GB2312" w:hAnsi="宋体" w:cs="仿宋_GB2312"/>
                <w:color w:val="000000"/>
                <w:sz w:val="22"/>
              </w:rPr>
            </w:pPr>
          </w:p>
        </w:tc>
        <w:tc>
          <w:tcPr>
            <w:tcW w:w="264" w:type="pct"/>
            <w:vMerge w:val="restart"/>
            <w:tcBorders>
              <w:top w:val="nil"/>
              <w:left w:val="single" w:color="000000" w:sz="4" w:space="0"/>
              <w:bottom w:val="single" w:color="000000" w:sz="4" w:space="0"/>
              <w:right w:val="single" w:color="000000" w:sz="4" w:space="0"/>
            </w:tcBorders>
            <w:vAlign w:val="center"/>
          </w:tcPr>
          <w:p w14:paraId="2361E36D">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综合实践课程</w:t>
            </w:r>
          </w:p>
        </w:tc>
        <w:tc>
          <w:tcPr>
            <w:tcW w:w="220" w:type="pct"/>
            <w:tcBorders>
              <w:top w:val="single" w:color="000000" w:sz="4" w:space="0"/>
              <w:left w:val="nil"/>
              <w:bottom w:val="single" w:color="000000" w:sz="4" w:space="0"/>
              <w:right w:val="single" w:color="000000" w:sz="4" w:space="0"/>
            </w:tcBorders>
            <w:vAlign w:val="center"/>
          </w:tcPr>
          <w:p w14:paraId="7D5E90B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22</w:t>
            </w:r>
          </w:p>
        </w:tc>
        <w:tc>
          <w:tcPr>
            <w:tcW w:w="651" w:type="pct"/>
            <w:tcBorders>
              <w:top w:val="single" w:color="000000" w:sz="4" w:space="0"/>
              <w:left w:val="single" w:color="000000" w:sz="4" w:space="0"/>
              <w:bottom w:val="single" w:color="000000" w:sz="4" w:space="0"/>
              <w:right w:val="single" w:color="000000" w:sz="4" w:space="0"/>
            </w:tcBorders>
            <w:vAlign w:val="center"/>
          </w:tcPr>
          <w:p w14:paraId="2FE24DDD">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劳动教育—工业·匠心</w:t>
            </w:r>
          </w:p>
        </w:tc>
        <w:tc>
          <w:tcPr>
            <w:tcW w:w="261" w:type="pct"/>
            <w:tcBorders>
              <w:top w:val="single" w:color="000000" w:sz="4" w:space="0"/>
              <w:left w:val="single" w:color="000000" w:sz="4" w:space="0"/>
              <w:bottom w:val="single" w:color="000000" w:sz="4" w:space="0"/>
              <w:right w:val="single" w:color="000000" w:sz="4" w:space="0"/>
            </w:tcBorders>
            <w:vAlign w:val="center"/>
          </w:tcPr>
          <w:p w14:paraId="17D1F686">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6CEB20F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135D472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46" w:type="pct"/>
            <w:tcBorders>
              <w:top w:val="single" w:color="000000" w:sz="4" w:space="0"/>
              <w:left w:val="single" w:color="000000" w:sz="4" w:space="0"/>
              <w:bottom w:val="single" w:color="000000" w:sz="4" w:space="0"/>
              <w:right w:val="single" w:color="000000" w:sz="4" w:space="0"/>
            </w:tcBorders>
            <w:vAlign w:val="center"/>
          </w:tcPr>
          <w:p w14:paraId="7C7E7FE5">
            <w:pPr>
              <w:widowControl/>
              <w:spacing w:line="260" w:lineRule="exact"/>
              <w:jc w:val="center"/>
              <w:rPr>
                <w:rFonts w:hint="eastAsia" w:ascii="仿宋_GB2312" w:hAnsi="宋体" w:cs="仿宋_GB2312"/>
                <w:color w:val="000000"/>
                <w:sz w:val="21"/>
                <w:szCs w:val="21"/>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1BFD7C4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20</w:t>
            </w:r>
          </w:p>
        </w:tc>
        <w:tc>
          <w:tcPr>
            <w:tcW w:w="290" w:type="pct"/>
            <w:tcBorders>
              <w:top w:val="single" w:color="000000" w:sz="4" w:space="0"/>
              <w:left w:val="single" w:color="000000" w:sz="4" w:space="0"/>
              <w:bottom w:val="single" w:color="000000" w:sz="4" w:space="0"/>
              <w:right w:val="single" w:color="000000" w:sz="4" w:space="0"/>
            </w:tcBorders>
            <w:vAlign w:val="center"/>
          </w:tcPr>
          <w:p w14:paraId="6694EAC8">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9FFEFB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80" w:type="pct"/>
            <w:tcBorders>
              <w:top w:val="single" w:color="000000" w:sz="4" w:space="0"/>
              <w:left w:val="single" w:color="000000" w:sz="4" w:space="0"/>
              <w:bottom w:val="single" w:color="000000" w:sz="4" w:space="0"/>
              <w:right w:val="single" w:color="000000" w:sz="4" w:space="0"/>
            </w:tcBorders>
            <w:vAlign w:val="center"/>
          </w:tcPr>
          <w:p w14:paraId="6A9B4EDC">
            <w:pPr>
              <w:widowControl/>
              <w:spacing w:line="260" w:lineRule="exact"/>
              <w:jc w:val="center"/>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32D4DF9">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C15338E">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467B038">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08E021D3">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97E4816">
            <w:pPr>
              <w:widowControl/>
              <w:spacing w:line="260" w:lineRule="exact"/>
              <w:jc w:val="left"/>
              <w:textAlignment w:val="center"/>
              <w:rPr>
                <w:rFonts w:hint="eastAsia" w:ascii="仿宋_GB2312" w:hAnsi="宋体" w:cs="仿宋_GB2312"/>
                <w:color w:val="000000"/>
                <w:sz w:val="21"/>
                <w:szCs w:val="21"/>
              </w:rPr>
            </w:pPr>
          </w:p>
        </w:tc>
      </w:tr>
      <w:tr w14:paraId="42D8D679">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B302910">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11A41C30">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5FDA1AF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23</w:t>
            </w:r>
          </w:p>
        </w:tc>
        <w:tc>
          <w:tcPr>
            <w:tcW w:w="651" w:type="pct"/>
            <w:tcBorders>
              <w:top w:val="single" w:color="000000" w:sz="4" w:space="0"/>
              <w:left w:val="single" w:color="000000" w:sz="4" w:space="0"/>
              <w:bottom w:val="single" w:color="000000" w:sz="4" w:space="0"/>
              <w:right w:val="single" w:color="000000" w:sz="4" w:space="0"/>
            </w:tcBorders>
            <w:vAlign w:val="center"/>
          </w:tcPr>
          <w:p w14:paraId="4D48E159">
            <w:pPr>
              <w:widowControl/>
              <w:spacing w:line="260" w:lineRule="exact"/>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营销数据可视化实践</w:t>
            </w:r>
          </w:p>
        </w:tc>
        <w:tc>
          <w:tcPr>
            <w:tcW w:w="261" w:type="pct"/>
            <w:tcBorders>
              <w:top w:val="single" w:color="000000" w:sz="4" w:space="0"/>
              <w:left w:val="single" w:color="000000" w:sz="4" w:space="0"/>
              <w:bottom w:val="single" w:color="000000" w:sz="4" w:space="0"/>
              <w:right w:val="single" w:color="000000" w:sz="4" w:space="0"/>
            </w:tcBorders>
            <w:vAlign w:val="center"/>
          </w:tcPr>
          <w:p w14:paraId="7FFA03F2">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35765B58">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189AFF56">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46" w:type="pct"/>
            <w:tcBorders>
              <w:top w:val="single" w:color="000000" w:sz="4" w:space="0"/>
              <w:left w:val="single" w:color="000000" w:sz="4" w:space="0"/>
              <w:bottom w:val="single" w:color="000000" w:sz="4" w:space="0"/>
              <w:right w:val="single" w:color="000000" w:sz="4" w:space="0"/>
            </w:tcBorders>
            <w:vAlign w:val="center"/>
          </w:tcPr>
          <w:p w14:paraId="0D423AD8">
            <w:pPr>
              <w:widowControl/>
              <w:spacing w:line="260" w:lineRule="exact"/>
              <w:jc w:val="center"/>
              <w:rPr>
                <w:rFonts w:hint="eastAsia" w:ascii="仿宋_GB2312" w:hAnsi="宋体" w:eastAsia="仿宋_GB2312" w:cs="仿宋_GB2312"/>
                <w:color w:val="000000"/>
                <w:sz w:val="21"/>
                <w:szCs w:val="21"/>
                <w:lang w:val="en-US" w:eastAsia="zh-CN"/>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40D83793">
            <w:pPr>
              <w:widowControl/>
              <w:spacing w:line="260" w:lineRule="exact"/>
              <w:jc w:val="center"/>
              <w:textAlignment w:val="center"/>
              <w:rPr>
                <w:rFonts w:hint="default" w:ascii="仿宋_GB2312" w:hAnsi="宋体" w:eastAsia="仿宋_GB2312" w:cs="仿宋_GB2312"/>
                <w:color w:val="000000"/>
                <w:sz w:val="21"/>
                <w:szCs w:val="21"/>
                <w:lang w:val="en-US" w:eastAsia="zh-CN"/>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41D8EAB4">
            <w:pPr>
              <w:widowControl/>
              <w:spacing w:line="260" w:lineRule="exact"/>
              <w:jc w:val="center"/>
              <w:rPr>
                <w:rFonts w:hint="eastAsia" w:ascii="仿宋_GB2312" w:hAnsi="宋体" w:cs="仿宋_GB2312"/>
                <w:color w:val="000000"/>
                <w:sz w:val="21"/>
                <w:szCs w:val="21"/>
              </w:rPr>
            </w:pPr>
            <w:r>
              <w:rPr>
                <w:rFonts w:hint="eastAsia" w:ascii="仿宋_GB2312" w:hAnsi="宋体" w:cs="仿宋_GB2312"/>
                <w:color w:val="000000"/>
                <w:sz w:val="21"/>
                <w:szCs w:val="21"/>
              </w:rPr>
              <w:t>20</w:t>
            </w:r>
          </w:p>
        </w:tc>
        <w:tc>
          <w:tcPr>
            <w:tcW w:w="206" w:type="pct"/>
            <w:tcBorders>
              <w:top w:val="single" w:color="000000" w:sz="4" w:space="0"/>
              <w:left w:val="single" w:color="000000" w:sz="4" w:space="0"/>
              <w:bottom w:val="single" w:color="000000" w:sz="4" w:space="0"/>
              <w:right w:val="single" w:color="000000" w:sz="4" w:space="0"/>
            </w:tcBorders>
            <w:vAlign w:val="center"/>
          </w:tcPr>
          <w:p w14:paraId="39B0CF3C">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4F0B1473">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43" w:type="pct"/>
            <w:tcBorders>
              <w:top w:val="single" w:color="000000" w:sz="4" w:space="0"/>
              <w:left w:val="single" w:color="000000" w:sz="4" w:space="0"/>
              <w:bottom w:val="single" w:color="000000" w:sz="4" w:space="0"/>
              <w:right w:val="single" w:color="000000" w:sz="4" w:space="0"/>
            </w:tcBorders>
            <w:vAlign w:val="center"/>
          </w:tcPr>
          <w:p w14:paraId="771C6FF1">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8FF6D89">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A19D359">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BCDC81C">
            <w:pPr>
              <w:widowControl/>
              <w:spacing w:line="260" w:lineRule="exact"/>
              <w:rPr>
                <w:rFonts w:hint="eastAsia" w:ascii="仿宋_GB2312" w:hAnsi="宋体" w:cs="仿宋_GB2312"/>
                <w:color w:val="000000"/>
                <w:sz w:val="21"/>
                <w:szCs w:val="21"/>
              </w:rPr>
            </w:pPr>
          </w:p>
        </w:tc>
        <w:tc>
          <w:tcPr>
            <w:tcW w:w="733" w:type="pct"/>
            <w:vMerge w:val="restart"/>
            <w:tcBorders>
              <w:top w:val="single" w:color="000000" w:sz="4" w:space="0"/>
              <w:left w:val="single" w:color="000000" w:sz="4" w:space="0"/>
              <w:bottom w:val="single" w:color="000000" w:sz="4" w:space="0"/>
              <w:right w:val="single" w:color="000000" w:sz="4" w:space="0"/>
            </w:tcBorders>
            <w:vAlign w:val="center"/>
          </w:tcPr>
          <w:p w14:paraId="5082BEA6">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学期综合实践项目</w:t>
            </w:r>
          </w:p>
        </w:tc>
      </w:tr>
      <w:tr w14:paraId="1C2505B1">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13A8B694">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4A70FE58">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6BDA40BF">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w:t>
            </w:r>
          </w:p>
        </w:tc>
        <w:tc>
          <w:tcPr>
            <w:tcW w:w="651" w:type="pct"/>
            <w:tcBorders>
              <w:top w:val="single" w:color="000000" w:sz="4" w:space="0"/>
              <w:left w:val="single" w:color="000000" w:sz="4" w:space="0"/>
              <w:bottom w:val="single" w:color="000000" w:sz="4" w:space="0"/>
              <w:right w:val="single" w:color="000000" w:sz="4" w:space="0"/>
            </w:tcBorders>
            <w:vAlign w:val="center"/>
          </w:tcPr>
          <w:p w14:paraId="2EF2C3DE">
            <w:pPr>
              <w:widowControl/>
              <w:spacing w:line="260" w:lineRule="exact"/>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直播营销实践</w:t>
            </w:r>
          </w:p>
        </w:tc>
        <w:tc>
          <w:tcPr>
            <w:tcW w:w="261" w:type="pct"/>
            <w:tcBorders>
              <w:top w:val="single" w:color="000000" w:sz="4" w:space="0"/>
              <w:left w:val="single" w:color="000000" w:sz="4" w:space="0"/>
              <w:bottom w:val="single" w:color="000000" w:sz="4" w:space="0"/>
              <w:right w:val="single" w:color="000000" w:sz="4" w:space="0"/>
            </w:tcBorders>
            <w:vAlign w:val="center"/>
          </w:tcPr>
          <w:p w14:paraId="3250E574">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647F69C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246" w:type="pct"/>
            <w:tcBorders>
              <w:top w:val="single" w:color="000000" w:sz="4" w:space="0"/>
              <w:left w:val="single" w:color="000000" w:sz="4" w:space="0"/>
              <w:bottom w:val="single" w:color="000000" w:sz="4" w:space="0"/>
              <w:right w:val="single" w:color="000000" w:sz="4" w:space="0"/>
            </w:tcBorders>
            <w:vAlign w:val="center"/>
          </w:tcPr>
          <w:p w14:paraId="0709106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46" w:type="pct"/>
            <w:tcBorders>
              <w:top w:val="single" w:color="000000" w:sz="4" w:space="0"/>
              <w:left w:val="single" w:color="000000" w:sz="4" w:space="0"/>
              <w:bottom w:val="single" w:color="000000" w:sz="4" w:space="0"/>
              <w:right w:val="single" w:color="000000" w:sz="4" w:space="0"/>
            </w:tcBorders>
            <w:vAlign w:val="center"/>
          </w:tcPr>
          <w:p w14:paraId="01C7A3A7">
            <w:pPr>
              <w:widowControl/>
              <w:spacing w:line="260" w:lineRule="exact"/>
              <w:jc w:val="center"/>
              <w:rPr>
                <w:rFonts w:hint="eastAsia" w:ascii="仿宋_GB2312" w:hAnsi="宋体" w:eastAsia="仿宋_GB2312" w:cs="仿宋_GB2312"/>
                <w:color w:val="000000"/>
                <w:sz w:val="21"/>
                <w:szCs w:val="21"/>
                <w:lang w:val="en-US" w:eastAsia="zh-CN"/>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62DDFBC8">
            <w:pPr>
              <w:widowControl/>
              <w:spacing w:line="260" w:lineRule="exact"/>
              <w:jc w:val="center"/>
              <w:textAlignment w:val="center"/>
              <w:rPr>
                <w:rFonts w:hint="eastAsia" w:ascii="仿宋_GB2312" w:hAnsi="宋体" w:eastAsia="仿宋_GB2312" w:cs="仿宋_GB2312"/>
                <w:color w:val="000000"/>
                <w:sz w:val="21"/>
                <w:szCs w:val="21"/>
                <w:lang w:val="en-US" w:eastAsia="zh-CN"/>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791117C0">
            <w:pPr>
              <w:widowControl/>
              <w:spacing w:line="260" w:lineRule="exact"/>
              <w:jc w:val="center"/>
              <w:rPr>
                <w:rFonts w:hint="eastAsia" w:ascii="仿宋_GB2312" w:hAnsi="宋体" w:cs="仿宋_GB2312"/>
                <w:color w:val="000000"/>
                <w:sz w:val="21"/>
                <w:szCs w:val="21"/>
              </w:rPr>
            </w:pPr>
            <w:r>
              <w:rPr>
                <w:rFonts w:hint="eastAsia" w:ascii="仿宋_GB2312" w:hAnsi="宋体" w:cs="仿宋_GB2312"/>
                <w:color w:val="000000"/>
                <w:sz w:val="21"/>
                <w:szCs w:val="21"/>
              </w:rPr>
              <w:t>20</w:t>
            </w:r>
          </w:p>
        </w:tc>
        <w:tc>
          <w:tcPr>
            <w:tcW w:w="206" w:type="pct"/>
            <w:tcBorders>
              <w:top w:val="single" w:color="000000" w:sz="4" w:space="0"/>
              <w:left w:val="single" w:color="000000" w:sz="4" w:space="0"/>
              <w:bottom w:val="single" w:color="000000" w:sz="4" w:space="0"/>
              <w:right w:val="single" w:color="000000" w:sz="4" w:space="0"/>
            </w:tcBorders>
            <w:vAlign w:val="center"/>
          </w:tcPr>
          <w:p w14:paraId="1FC90767">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7E2DCE8F">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E5A437A">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06" w:type="pct"/>
            <w:tcBorders>
              <w:top w:val="single" w:color="000000" w:sz="4" w:space="0"/>
              <w:left w:val="single" w:color="000000" w:sz="4" w:space="0"/>
              <w:bottom w:val="single" w:color="000000" w:sz="4" w:space="0"/>
              <w:right w:val="single" w:color="000000" w:sz="4" w:space="0"/>
            </w:tcBorders>
            <w:vAlign w:val="center"/>
          </w:tcPr>
          <w:p w14:paraId="27DB7F28">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AA9E139">
            <w:pPr>
              <w:widowControl/>
              <w:spacing w:line="260" w:lineRule="exact"/>
              <w:jc w:val="cente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52320A51">
            <w:pPr>
              <w:widowControl/>
              <w:spacing w:line="260" w:lineRule="exact"/>
              <w:rPr>
                <w:rFonts w:hint="eastAsia" w:ascii="仿宋_GB2312" w:hAnsi="宋体" w:cs="仿宋_GB2312"/>
                <w:color w:val="000000"/>
                <w:sz w:val="21"/>
                <w:szCs w:val="21"/>
              </w:rPr>
            </w:pPr>
          </w:p>
        </w:tc>
        <w:tc>
          <w:tcPr>
            <w:tcW w:w="733" w:type="pct"/>
            <w:vMerge w:val="continue"/>
            <w:tcBorders>
              <w:top w:val="single" w:color="000000" w:sz="4" w:space="0"/>
              <w:left w:val="single" w:color="000000" w:sz="4" w:space="0"/>
              <w:bottom w:val="single" w:color="000000" w:sz="4" w:space="0"/>
              <w:right w:val="single" w:color="000000" w:sz="4" w:space="0"/>
            </w:tcBorders>
            <w:vAlign w:val="center"/>
          </w:tcPr>
          <w:p w14:paraId="64C2B19F">
            <w:pPr>
              <w:widowControl/>
              <w:spacing w:line="260" w:lineRule="exact"/>
              <w:jc w:val="left"/>
              <w:rPr>
                <w:rFonts w:hint="eastAsia" w:ascii="仿宋_GB2312" w:hAnsi="宋体" w:cs="仿宋_GB2312"/>
                <w:color w:val="000000"/>
                <w:sz w:val="21"/>
                <w:szCs w:val="21"/>
              </w:rPr>
            </w:pPr>
          </w:p>
        </w:tc>
      </w:tr>
      <w:tr w14:paraId="2E23000B">
        <w:tblPrEx>
          <w:tblCellMar>
            <w:top w:w="0" w:type="dxa"/>
            <w:left w:w="108" w:type="dxa"/>
            <w:bottom w:w="0" w:type="dxa"/>
            <w:right w:w="108" w:type="dxa"/>
          </w:tblCellMar>
        </w:tblPrEx>
        <w:trPr>
          <w:trHeight w:val="247"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5358247A">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777C399A">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73BACE9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25</w:t>
            </w:r>
          </w:p>
        </w:tc>
        <w:tc>
          <w:tcPr>
            <w:tcW w:w="651" w:type="pct"/>
            <w:tcBorders>
              <w:top w:val="single" w:color="000000" w:sz="4" w:space="0"/>
              <w:left w:val="single" w:color="000000" w:sz="4" w:space="0"/>
              <w:bottom w:val="single" w:color="000000" w:sz="4" w:space="0"/>
              <w:right w:val="single" w:color="000000" w:sz="4" w:space="0"/>
            </w:tcBorders>
            <w:vAlign w:val="center"/>
          </w:tcPr>
          <w:p w14:paraId="60955F09">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毕业设计</w:t>
            </w:r>
          </w:p>
        </w:tc>
        <w:tc>
          <w:tcPr>
            <w:tcW w:w="261" w:type="pct"/>
            <w:tcBorders>
              <w:top w:val="single" w:color="000000" w:sz="4" w:space="0"/>
              <w:left w:val="single" w:color="000000" w:sz="4" w:space="0"/>
              <w:bottom w:val="single" w:color="000000" w:sz="4" w:space="0"/>
              <w:right w:val="single" w:color="000000" w:sz="4" w:space="0"/>
            </w:tcBorders>
            <w:vAlign w:val="center"/>
          </w:tcPr>
          <w:p w14:paraId="5D6BBBCD">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0910980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6</w:t>
            </w:r>
          </w:p>
        </w:tc>
        <w:tc>
          <w:tcPr>
            <w:tcW w:w="246" w:type="pct"/>
            <w:tcBorders>
              <w:top w:val="single" w:color="000000" w:sz="4" w:space="0"/>
              <w:left w:val="single" w:color="000000" w:sz="4" w:space="0"/>
              <w:bottom w:val="single" w:color="000000" w:sz="4" w:space="0"/>
              <w:right w:val="single" w:color="000000" w:sz="4" w:space="0"/>
            </w:tcBorders>
            <w:vAlign w:val="center"/>
          </w:tcPr>
          <w:p w14:paraId="5CA4A48C">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80</w:t>
            </w:r>
          </w:p>
        </w:tc>
        <w:tc>
          <w:tcPr>
            <w:tcW w:w="246" w:type="pct"/>
            <w:tcBorders>
              <w:top w:val="single" w:color="000000" w:sz="4" w:space="0"/>
              <w:left w:val="single" w:color="000000" w:sz="4" w:space="0"/>
              <w:bottom w:val="single" w:color="000000" w:sz="4" w:space="0"/>
              <w:right w:val="single" w:color="000000" w:sz="4" w:space="0"/>
            </w:tcBorders>
            <w:vAlign w:val="center"/>
          </w:tcPr>
          <w:p w14:paraId="3349798F">
            <w:pPr>
              <w:widowControl/>
              <w:spacing w:line="260" w:lineRule="exact"/>
              <w:jc w:val="center"/>
              <w:rPr>
                <w:rFonts w:hint="eastAsia" w:ascii="仿宋_GB2312" w:hAnsi="宋体" w:eastAsia="仿宋_GB2312" w:cs="仿宋_GB2312"/>
                <w:color w:val="000000"/>
                <w:sz w:val="21"/>
                <w:szCs w:val="21"/>
                <w:lang w:val="en-US" w:eastAsia="zh-CN"/>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24C92F9A">
            <w:pPr>
              <w:widowControl/>
              <w:spacing w:line="260" w:lineRule="exact"/>
              <w:jc w:val="center"/>
              <w:rPr>
                <w:rFonts w:hint="eastAsia" w:ascii="仿宋_GB2312" w:hAnsi="宋体" w:eastAsia="仿宋_GB2312" w:cs="仿宋_GB2312"/>
                <w:color w:val="000000"/>
                <w:sz w:val="21"/>
                <w:szCs w:val="21"/>
                <w:lang w:val="en-US" w:eastAsia="zh-CN"/>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5533F9D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80</w:t>
            </w:r>
          </w:p>
        </w:tc>
        <w:tc>
          <w:tcPr>
            <w:tcW w:w="206" w:type="pct"/>
            <w:tcBorders>
              <w:top w:val="single" w:color="000000" w:sz="4" w:space="0"/>
              <w:left w:val="single" w:color="000000" w:sz="4" w:space="0"/>
              <w:bottom w:val="single" w:color="000000" w:sz="4" w:space="0"/>
              <w:right w:val="single" w:color="000000" w:sz="4" w:space="0"/>
            </w:tcBorders>
            <w:vAlign w:val="center"/>
          </w:tcPr>
          <w:p w14:paraId="46039CB8">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13A017DD">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FC024AA">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94B947C">
            <w:pPr>
              <w:widowControl/>
              <w:spacing w:line="260" w:lineRule="exact"/>
              <w:textAlignment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338BFCF0">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80</w:t>
            </w:r>
          </w:p>
        </w:tc>
        <w:tc>
          <w:tcPr>
            <w:tcW w:w="205" w:type="pct"/>
            <w:tcBorders>
              <w:top w:val="single" w:color="000000" w:sz="4" w:space="0"/>
              <w:left w:val="single" w:color="000000" w:sz="4" w:space="0"/>
              <w:bottom w:val="single" w:color="000000" w:sz="4" w:space="0"/>
              <w:right w:val="single" w:color="000000" w:sz="4" w:space="0"/>
            </w:tcBorders>
            <w:vAlign w:val="center"/>
          </w:tcPr>
          <w:p w14:paraId="1C735D41">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0CD46D4">
            <w:pPr>
              <w:widowControl/>
              <w:spacing w:line="260" w:lineRule="exact"/>
              <w:jc w:val="left"/>
              <w:textAlignment w:val="center"/>
              <w:rPr>
                <w:rFonts w:hint="eastAsia" w:ascii="仿宋_GB2312" w:hAnsi="宋体" w:cs="仿宋_GB2312"/>
                <w:color w:val="000000"/>
                <w:sz w:val="21"/>
                <w:szCs w:val="21"/>
              </w:rPr>
            </w:pPr>
          </w:p>
        </w:tc>
      </w:tr>
      <w:tr w14:paraId="4090ADFD">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0FC57559">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25339886">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476F0134">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26</w:t>
            </w:r>
          </w:p>
        </w:tc>
        <w:tc>
          <w:tcPr>
            <w:tcW w:w="651" w:type="pct"/>
            <w:tcBorders>
              <w:top w:val="single" w:color="000000" w:sz="4" w:space="0"/>
              <w:left w:val="single" w:color="000000" w:sz="4" w:space="0"/>
              <w:bottom w:val="single" w:color="000000" w:sz="4" w:space="0"/>
              <w:right w:val="single" w:color="000000" w:sz="4" w:space="0"/>
            </w:tcBorders>
            <w:vAlign w:val="center"/>
          </w:tcPr>
          <w:p w14:paraId="088E0E65">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综合实践</w:t>
            </w:r>
          </w:p>
        </w:tc>
        <w:tc>
          <w:tcPr>
            <w:tcW w:w="261" w:type="pct"/>
            <w:tcBorders>
              <w:top w:val="single" w:color="000000" w:sz="4" w:space="0"/>
              <w:left w:val="single" w:color="000000" w:sz="4" w:space="0"/>
              <w:bottom w:val="single" w:color="000000" w:sz="4" w:space="0"/>
              <w:right w:val="single" w:color="000000" w:sz="4" w:space="0"/>
            </w:tcBorders>
            <w:vAlign w:val="center"/>
          </w:tcPr>
          <w:p w14:paraId="4CCAFEC0">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229BDF3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46" w:type="pct"/>
            <w:tcBorders>
              <w:top w:val="single" w:color="000000" w:sz="4" w:space="0"/>
              <w:left w:val="single" w:color="000000" w:sz="4" w:space="0"/>
              <w:bottom w:val="single" w:color="000000" w:sz="4" w:space="0"/>
              <w:right w:val="single" w:color="000000" w:sz="4" w:space="0"/>
            </w:tcBorders>
            <w:vAlign w:val="center"/>
          </w:tcPr>
          <w:p w14:paraId="50CF4E8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240</w:t>
            </w:r>
          </w:p>
        </w:tc>
        <w:tc>
          <w:tcPr>
            <w:tcW w:w="246" w:type="pct"/>
            <w:tcBorders>
              <w:top w:val="single" w:color="000000" w:sz="4" w:space="0"/>
              <w:left w:val="single" w:color="000000" w:sz="4" w:space="0"/>
              <w:bottom w:val="single" w:color="000000" w:sz="4" w:space="0"/>
              <w:right w:val="single" w:color="000000" w:sz="4" w:space="0"/>
            </w:tcBorders>
            <w:vAlign w:val="center"/>
          </w:tcPr>
          <w:p w14:paraId="3C0422BA">
            <w:pPr>
              <w:widowControl/>
              <w:spacing w:line="260" w:lineRule="exact"/>
              <w:jc w:val="center"/>
              <w:rPr>
                <w:rFonts w:hint="eastAsia" w:ascii="仿宋_GB2312" w:hAnsi="宋体" w:eastAsia="仿宋_GB2312" w:cs="仿宋_GB2312"/>
                <w:color w:val="000000"/>
                <w:sz w:val="21"/>
                <w:szCs w:val="21"/>
                <w:lang w:val="en-US" w:eastAsia="zh-CN"/>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05B50E51">
            <w:pPr>
              <w:widowControl/>
              <w:spacing w:line="260" w:lineRule="exact"/>
              <w:jc w:val="center"/>
              <w:rPr>
                <w:rFonts w:hint="eastAsia" w:ascii="仿宋_GB2312" w:hAnsi="宋体" w:eastAsia="仿宋_GB2312" w:cs="仿宋_GB2312"/>
                <w:color w:val="000000"/>
                <w:sz w:val="21"/>
                <w:szCs w:val="21"/>
                <w:lang w:val="en-US" w:eastAsia="zh-CN"/>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0DF2FD9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240</w:t>
            </w:r>
          </w:p>
        </w:tc>
        <w:tc>
          <w:tcPr>
            <w:tcW w:w="206" w:type="pct"/>
            <w:tcBorders>
              <w:top w:val="single" w:color="000000" w:sz="4" w:space="0"/>
              <w:left w:val="single" w:color="000000" w:sz="4" w:space="0"/>
              <w:bottom w:val="single" w:color="000000" w:sz="4" w:space="0"/>
              <w:right w:val="single" w:color="000000" w:sz="4" w:space="0"/>
            </w:tcBorders>
            <w:vAlign w:val="center"/>
          </w:tcPr>
          <w:p w14:paraId="3DF82EC0">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752656DC">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ADF3154">
            <w:pPr>
              <w:widowControl/>
              <w:spacing w:line="260" w:lineRule="exact"/>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F7443A6">
            <w:pPr>
              <w:widowControl/>
              <w:spacing w:line="260" w:lineRule="exact"/>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A5412D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240</w:t>
            </w:r>
          </w:p>
        </w:tc>
        <w:tc>
          <w:tcPr>
            <w:tcW w:w="205" w:type="pct"/>
            <w:tcBorders>
              <w:top w:val="single" w:color="000000" w:sz="4" w:space="0"/>
              <w:left w:val="single" w:color="000000" w:sz="4" w:space="0"/>
              <w:bottom w:val="single" w:color="000000" w:sz="4" w:space="0"/>
              <w:right w:val="single" w:color="000000" w:sz="4" w:space="0"/>
            </w:tcBorders>
            <w:vAlign w:val="center"/>
          </w:tcPr>
          <w:p w14:paraId="3664A724">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4E6CD769">
            <w:pPr>
              <w:widowControl/>
              <w:spacing w:line="260" w:lineRule="exact"/>
              <w:jc w:val="left"/>
              <w:rPr>
                <w:rFonts w:eastAsia="宋体"/>
                <w:color w:val="000000"/>
                <w:sz w:val="21"/>
                <w:szCs w:val="21"/>
              </w:rPr>
            </w:pPr>
          </w:p>
        </w:tc>
      </w:tr>
      <w:tr w14:paraId="28E94FF6">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096F8A65">
            <w:pPr>
              <w:widowControl/>
              <w:spacing w:line="260" w:lineRule="exact"/>
              <w:jc w:val="center"/>
              <w:rPr>
                <w:rFonts w:hint="eastAsia" w:ascii="仿宋_GB2312" w:hAnsi="宋体" w:cs="仿宋_GB2312"/>
                <w:color w:val="000000"/>
                <w:sz w:val="22"/>
              </w:rPr>
            </w:pPr>
          </w:p>
        </w:tc>
        <w:tc>
          <w:tcPr>
            <w:tcW w:w="264" w:type="pct"/>
            <w:vMerge w:val="continue"/>
            <w:tcBorders>
              <w:top w:val="nil"/>
              <w:left w:val="single" w:color="000000" w:sz="4" w:space="0"/>
              <w:bottom w:val="single" w:color="000000" w:sz="4" w:space="0"/>
              <w:right w:val="single" w:color="000000" w:sz="4" w:space="0"/>
            </w:tcBorders>
            <w:vAlign w:val="center"/>
          </w:tcPr>
          <w:p w14:paraId="171D031C">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nil"/>
              <w:bottom w:val="single" w:color="000000" w:sz="4" w:space="0"/>
              <w:right w:val="single" w:color="000000" w:sz="4" w:space="0"/>
            </w:tcBorders>
            <w:vAlign w:val="center"/>
          </w:tcPr>
          <w:p w14:paraId="4F0D086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27</w:t>
            </w:r>
          </w:p>
        </w:tc>
        <w:tc>
          <w:tcPr>
            <w:tcW w:w="651" w:type="pct"/>
            <w:tcBorders>
              <w:top w:val="single" w:color="000000" w:sz="4" w:space="0"/>
              <w:left w:val="single" w:color="000000" w:sz="4" w:space="0"/>
              <w:bottom w:val="single" w:color="000000" w:sz="4" w:space="0"/>
              <w:right w:val="single" w:color="000000" w:sz="4" w:space="0"/>
            </w:tcBorders>
            <w:vAlign w:val="center"/>
          </w:tcPr>
          <w:p w14:paraId="420889AC">
            <w:pPr>
              <w:widowControl/>
              <w:spacing w:line="260" w:lineRule="exac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岗位实习</w:t>
            </w:r>
          </w:p>
        </w:tc>
        <w:tc>
          <w:tcPr>
            <w:tcW w:w="261" w:type="pct"/>
            <w:tcBorders>
              <w:top w:val="single" w:color="000000" w:sz="4" w:space="0"/>
              <w:left w:val="single" w:color="000000" w:sz="4" w:space="0"/>
              <w:bottom w:val="single" w:color="000000" w:sz="4" w:space="0"/>
              <w:right w:val="single" w:color="000000" w:sz="4" w:space="0"/>
            </w:tcBorders>
            <w:vAlign w:val="center"/>
          </w:tcPr>
          <w:p w14:paraId="5C966A0B">
            <w:pPr>
              <w:widowControl/>
              <w:spacing w:line="260" w:lineRule="exact"/>
              <w:jc w:val="center"/>
              <w:textAlignment w:val="center"/>
              <w:rPr>
                <w:rFonts w:eastAsia="宋体"/>
                <w:color w:val="000000"/>
                <w:sz w:val="21"/>
                <w:szCs w:val="21"/>
              </w:rPr>
            </w:pPr>
            <w:r>
              <w:rPr>
                <w:rFonts w:eastAsia="宋体"/>
                <w:color w:val="000000"/>
                <w:kern w:val="0"/>
                <w:sz w:val="21"/>
                <w:szCs w:val="21"/>
                <w:lang w:bidi="ar"/>
              </w:rPr>
              <w:t>C</w:t>
            </w:r>
          </w:p>
        </w:tc>
        <w:tc>
          <w:tcPr>
            <w:tcW w:w="203" w:type="pct"/>
            <w:tcBorders>
              <w:top w:val="single" w:color="000000" w:sz="4" w:space="0"/>
              <w:left w:val="single" w:color="000000" w:sz="4" w:space="0"/>
              <w:bottom w:val="single" w:color="000000" w:sz="4" w:space="0"/>
              <w:right w:val="single" w:color="000000" w:sz="4" w:space="0"/>
            </w:tcBorders>
            <w:vAlign w:val="center"/>
          </w:tcPr>
          <w:p w14:paraId="116F0AAE">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46" w:type="pct"/>
            <w:tcBorders>
              <w:top w:val="single" w:color="000000" w:sz="4" w:space="0"/>
              <w:left w:val="single" w:color="000000" w:sz="4" w:space="0"/>
              <w:bottom w:val="single" w:color="000000" w:sz="4" w:space="0"/>
              <w:right w:val="single" w:color="000000" w:sz="4" w:space="0"/>
            </w:tcBorders>
            <w:vAlign w:val="center"/>
          </w:tcPr>
          <w:p w14:paraId="6BF97127">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240</w:t>
            </w:r>
          </w:p>
        </w:tc>
        <w:tc>
          <w:tcPr>
            <w:tcW w:w="246" w:type="pct"/>
            <w:tcBorders>
              <w:top w:val="single" w:color="000000" w:sz="4" w:space="0"/>
              <w:left w:val="single" w:color="000000" w:sz="4" w:space="0"/>
              <w:bottom w:val="single" w:color="000000" w:sz="4" w:space="0"/>
              <w:right w:val="single" w:color="000000" w:sz="4" w:space="0"/>
            </w:tcBorders>
            <w:vAlign w:val="center"/>
          </w:tcPr>
          <w:p w14:paraId="5B76CAFF">
            <w:pPr>
              <w:widowControl/>
              <w:spacing w:line="260" w:lineRule="exact"/>
              <w:jc w:val="center"/>
              <w:rPr>
                <w:rFonts w:hint="eastAsia" w:ascii="仿宋_GB2312" w:hAnsi="宋体" w:eastAsia="仿宋_GB2312" w:cs="仿宋_GB2312"/>
                <w:color w:val="000000"/>
                <w:sz w:val="21"/>
                <w:szCs w:val="21"/>
                <w:lang w:val="en-US" w:eastAsia="zh-CN"/>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77566CC7">
            <w:pPr>
              <w:widowControl/>
              <w:spacing w:line="260" w:lineRule="exact"/>
              <w:jc w:val="center"/>
              <w:rPr>
                <w:rFonts w:hint="eastAsia" w:ascii="仿宋_GB2312" w:hAnsi="宋体" w:eastAsia="仿宋_GB2312" w:cs="仿宋_GB2312"/>
                <w:color w:val="000000"/>
                <w:sz w:val="21"/>
                <w:szCs w:val="21"/>
                <w:lang w:val="en-US" w:eastAsia="zh-CN"/>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49980DD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240</w:t>
            </w:r>
          </w:p>
        </w:tc>
        <w:tc>
          <w:tcPr>
            <w:tcW w:w="206" w:type="pct"/>
            <w:tcBorders>
              <w:top w:val="single" w:color="000000" w:sz="4" w:space="0"/>
              <w:left w:val="single" w:color="000000" w:sz="4" w:space="0"/>
              <w:bottom w:val="single" w:color="000000" w:sz="4" w:space="0"/>
              <w:right w:val="single" w:color="000000" w:sz="4" w:space="0"/>
            </w:tcBorders>
            <w:vAlign w:val="center"/>
          </w:tcPr>
          <w:p w14:paraId="6957111F">
            <w:pPr>
              <w:widowControl/>
              <w:spacing w:line="260" w:lineRule="exact"/>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noWrap/>
            <w:vAlign w:val="center"/>
          </w:tcPr>
          <w:p w14:paraId="4C38B850">
            <w:pPr>
              <w:widowControl/>
              <w:spacing w:line="260" w:lineRule="exact"/>
              <w:jc w:val="center"/>
              <w:rPr>
                <w:rFonts w:hint="eastAsia" w:ascii="宋体" w:hAnsi="宋体" w:eastAsia="宋体" w:cs="宋体"/>
                <w:color w:val="000000"/>
                <w:sz w:val="22"/>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3703BE0A">
            <w:pPr>
              <w:widowControl/>
              <w:spacing w:line="260" w:lineRule="exact"/>
              <w:jc w:val="center"/>
              <w:rPr>
                <w:rFonts w:hint="eastAsia" w:ascii="宋体" w:hAnsi="宋体" w:eastAsia="宋体" w:cs="宋体"/>
                <w:color w:val="000000"/>
                <w:sz w:val="22"/>
              </w:rPr>
            </w:pPr>
          </w:p>
        </w:tc>
        <w:tc>
          <w:tcPr>
            <w:tcW w:w="206" w:type="pct"/>
            <w:tcBorders>
              <w:top w:val="single" w:color="000000" w:sz="4" w:space="0"/>
              <w:left w:val="single" w:color="000000" w:sz="4" w:space="0"/>
              <w:bottom w:val="single" w:color="000000" w:sz="4" w:space="0"/>
              <w:right w:val="single" w:color="000000" w:sz="4" w:space="0"/>
            </w:tcBorders>
            <w:noWrap/>
            <w:vAlign w:val="center"/>
          </w:tcPr>
          <w:p w14:paraId="259E4B78">
            <w:pPr>
              <w:widowControl/>
              <w:spacing w:line="260" w:lineRule="exact"/>
              <w:jc w:val="center"/>
              <w:rPr>
                <w:rFonts w:hint="eastAsia" w:ascii="宋体" w:hAnsi="宋体" w:eastAsia="宋体" w:cs="宋体"/>
                <w:color w:val="000000"/>
                <w:sz w:val="22"/>
              </w:rPr>
            </w:pPr>
          </w:p>
        </w:tc>
        <w:tc>
          <w:tcPr>
            <w:tcW w:w="243" w:type="pct"/>
            <w:tcBorders>
              <w:top w:val="single" w:color="000000" w:sz="4" w:space="0"/>
              <w:left w:val="single" w:color="000000" w:sz="4" w:space="0"/>
              <w:bottom w:val="single" w:color="000000" w:sz="4" w:space="0"/>
              <w:right w:val="single" w:color="000000" w:sz="4" w:space="0"/>
            </w:tcBorders>
            <w:noWrap/>
            <w:vAlign w:val="center"/>
          </w:tcPr>
          <w:p w14:paraId="44C1F929">
            <w:pPr>
              <w:widowControl/>
              <w:spacing w:line="260" w:lineRule="exact"/>
              <w:jc w:val="center"/>
              <w:rPr>
                <w:rFonts w:hint="eastAsia" w:ascii="宋体" w:hAnsi="宋体" w:eastAsia="宋体" w:cs="宋体"/>
                <w:color w:val="000000"/>
                <w:sz w:val="22"/>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080671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240</w:t>
            </w:r>
          </w:p>
        </w:tc>
        <w:tc>
          <w:tcPr>
            <w:tcW w:w="733" w:type="pct"/>
            <w:tcBorders>
              <w:top w:val="single" w:color="000000" w:sz="4" w:space="0"/>
              <w:left w:val="single" w:color="000000" w:sz="4" w:space="0"/>
              <w:bottom w:val="single" w:color="000000" w:sz="4" w:space="0"/>
              <w:right w:val="single" w:color="000000" w:sz="4" w:space="0"/>
            </w:tcBorders>
            <w:vAlign w:val="center"/>
          </w:tcPr>
          <w:p w14:paraId="38FEFAD3">
            <w:pPr>
              <w:widowControl/>
              <w:spacing w:line="260" w:lineRule="exact"/>
              <w:jc w:val="left"/>
              <w:rPr>
                <w:rFonts w:eastAsia="宋体"/>
                <w:color w:val="000000"/>
                <w:sz w:val="21"/>
                <w:szCs w:val="21"/>
              </w:rPr>
            </w:pPr>
          </w:p>
        </w:tc>
      </w:tr>
      <w:tr w14:paraId="22190754">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19AD6C02">
            <w:pPr>
              <w:widowControl/>
              <w:spacing w:line="260" w:lineRule="exact"/>
              <w:jc w:val="center"/>
              <w:rPr>
                <w:rFonts w:hint="eastAsia" w:ascii="仿宋_GB2312" w:hAnsi="宋体" w:cs="仿宋_GB2312"/>
                <w:color w:val="000000"/>
                <w:sz w:val="22"/>
              </w:rPr>
            </w:pPr>
          </w:p>
        </w:tc>
        <w:tc>
          <w:tcPr>
            <w:tcW w:w="264" w:type="pct"/>
            <w:tcBorders>
              <w:top w:val="nil"/>
              <w:left w:val="nil"/>
              <w:bottom w:val="nil"/>
              <w:right w:val="nil"/>
            </w:tcBorders>
            <w:vAlign w:val="center"/>
          </w:tcPr>
          <w:p w14:paraId="2D1541D3">
            <w:pPr>
              <w:widowControl/>
              <w:spacing w:line="260" w:lineRule="exact"/>
              <w:rPr>
                <w:rFonts w:hint="eastAsia" w:ascii="仿宋_GB2312" w:hAnsi="宋体" w:cs="仿宋_GB2312"/>
                <w:color w:val="000000"/>
                <w:sz w:val="22"/>
              </w:rPr>
            </w:pPr>
          </w:p>
        </w:tc>
        <w:tc>
          <w:tcPr>
            <w:tcW w:w="872" w:type="pct"/>
            <w:gridSpan w:val="2"/>
            <w:tcBorders>
              <w:top w:val="single" w:color="000000" w:sz="4" w:space="0"/>
              <w:left w:val="single" w:color="000000" w:sz="4" w:space="0"/>
              <w:bottom w:val="single" w:color="000000" w:sz="4" w:space="0"/>
              <w:right w:val="single" w:color="000000" w:sz="4" w:space="0"/>
            </w:tcBorders>
            <w:vAlign w:val="center"/>
          </w:tcPr>
          <w:p w14:paraId="238AFEDD">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小计</w:t>
            </w:r>
          </w:p>
        </w:tc>
        <w:tc>
          <w:tcPr>
            <w:tcW w:w="261" w:type="pct"/>
            <w:tcBorders>
              <w:top w:val="single" w:color="000000" w:sz="4" w:space="0"/>
              <w:left w:val="single" w:color="000000" w:sz="4" w:space="0"/>
              <w:bottom w:val="single" w:color="000000" w:sz="4" w:space="0"/>
              <w:right w:val="single" w:color="000000" w:sz="4" w:space="0"/>
            </w:tcBorders>
            <w:vAlign w:val="center"/>
          </w:tcPr>
          <w:p w14:paraId="26603B81">
            <w:pPr>
              <w:widowControl/>
              <w:spacing w:line="260" w:lineRule="exact"/>
              <w:rPr>
                <w:rFonts w:hint="eastAsia" w:ascii="仿宋_GB2312" w:hAnsi="宋体" w:cs="仿宋_GB2312"/>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54D787D3">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33</w:t>
            </w:r>
          </w:p>
        </w:tc>
        <w:tc>
          <w:tcPr>
            <w:tcW w:w="246" w:type="pct"/>
            <w:tcBorders>
              <w:top w:val="single" w:color="000000" w:sz="4" w:space="0"/>
              <w:left w:val="single" w:color="000000" w:sz="4" w:space="0"/>
              <w:bottom w:val="single" w:color="000000" w:sz="4" w:space="0"/>
              <w:right w:val="single" w:color="000000" w:sz="4" w:space="0"/>
            </w:tcBorders>
            <w:vAlign w:val="center"/>
          </w:tcPr>
          <w:p w14:paraId="6B8279D3">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620</w:t>
            </w:r>
          </w:p>
        </w:tc>
        <w:tc>
          <w:tcPr>
            <w:tcW w:w="246" w:type="pct"/>
            <w:tcBorders>
              <w:top w:val="single" w:color="000000" w:sz="4" w:space="0"/>
              <w:left w:val="single" w:color="000000" w:sz="4" w:space="0"/>
              <w:bottom w:val="single" w:color="000000" w:sz="4" w:space="0"/>
              <w:right w:val="single" w:color="000000" w:sz="4" w:space="0"/>
            </w:tcBorders>
            <w:vAlign w:val="center"/>
          </w:tcPr>
          <w:p w14:paraId="07887B22">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0</w:t>
            </w:r>
          </w:p>
        </w:tc>
        <w:tc>
          <w:tcPr>
            <w:tcW w:w="252" w:type="pct"/>
            <w:tcBorders>
              <w:top w:val="single" w:color="000000" w:sz="4" w:space="0"/>
              <w:left w:val="single" w:color="000000" w:sz="4" w:space="0"/>
              <w:bottom w:val="single" w:color="000000" w:sz="4" w:space="0"/>
              <w:right w:val="single" w:color="000000" w:sz="4" w:space="0"/>
            </w:tcBorders>
            <w:vAlign w:val="center"/>
          </w:tcPr>
          <w:p w14:paraId="19E874FC">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20</w:t>
            </w:r>
          </w:p>
        </w:tc>
        <w:tc>
          <w:tcPr>
            <w:tcW w:w="290" w:type="pct"/>
            <w:tcBorders>
              <w:top w:val="single" w:color="000000" w:sz="4" w:space="0"/>
              <w:left w:val="single" w:color="000000" w:sz="4" w:space="0"/>
              <w:bottom w:val="single" w:color="000000" w:sz="4" w:space="0"/>
              <w:right w:val="single" w:color="000000" w:sz="4" w:space="0"/>
            </w:tcBorders>
            <w:vAlign w:val="center"/>
          </w:tcPr>
          <w:p w14:paraId="05DCB2C7">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600</w:t>
            </w:r>
          </w:p>
        </w:tc>
        <w:tc>
          <w:tcPr>
            <w:tcW w:w="206" w:type="pct"/>
            <w:tcBorders>
              <w:top w:val="single" w:color="000000" w:sz="4" w:space="0"/>
              <w:left w:val="single" w:color="000000" w:sz="4" w:space="0"/>
              <w:bottom w:val="single" w:color="000000" w:sz="4" w:space="0"/>
              <w:right w:val="single" w:color="000000" w:sz="4" w:space="0"/>
            </w:tcBorders>
            <w:vAlign w:val="center"/>
          </w:tcPr>
          <w:p w14:paraId="7EC33DDA">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20</w:t>
            </w:r>
          </w:p>
        </w:tc>
        <w:tc>
          <w:tcPr>
            <w:tcW w:w="280" w:type="pct"/>
            <w:tcBorders>
              <w:top w:val="single" w:color="000000" w:sz="4" w:space="0"/>
              <w:left w:val="single" w:color="000000" w:sz="4" w:space="0"/>
              <w:bottom w:val="single" w:color="000000" w:sz="4" w:space="0"/>
              <w:right w:val="single" w:color="000000" w:sz="4" w:space="0"/>
            </w:tcBorders>
            <w:vAlign w:val="center"/>
          </w:tcPr>
          <w:p w14:paraId="2328D1ED">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20</w:t>
            </w:r>
          </w:p>
        </w:tc>
        <w:tc>
          <w:tcPr>
            <w:tcW w:w="243" w:type="pct"/>
            <w:tcBorders>
              <w:top w:val="single" w:color="000000" w:sz="4" w:space="0"/>
              <w:left w:val="single" w:color="000000" w:sz="4" w:space="0"/>
              <w:bottom w:val="single" w:color="000000" w:sz="4" w:space="0"/>
              <w:right w:val="single" w:color="000000" w:sz="4" w:space="0"/>
            </w:tcBorders>
            <w:vAlign w:val="center"/>
          </w:tcPr>
          <w:p w14:paraId="700A4324">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20</w:t>
            </w:r>
          </w:p>
        </w:tc>
        <w:tc>
          <w:tcPr>
            <w:tcW w:w="206" w:type="pct"/>
            <w:tcBorders>
              <w:top w:val="single" w:color="000000" w:sz="4" w:space="0"/>
              <w:left w:val="single" w:color="000000" w:sz="4" w:space="0"/>
              <w:bottom w:val="single" w:color="000000" w:sz="4" w:space="0"/>
              <w:right w:val="single" w:color="000000" w:sz="4" w:space="0"/>
            </w:tcBorders>
            <w:vAlign w:val="center"/>
          </w:tcPr>
          <w:p w14:paraId="54BEB84F">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0</w:t>
            </w:r>
          </w:p>
        </w:tc>
        <w:tc>
          <w:tcPr>
            <w:tcW w:w="243" w:type="pct"/>
            <w:tcBorders>
              <w:top w:val="single" w:color="000000" w:sz="4" w:space="0"/>
              <w:left w:val="single" w:color="000000" w:sz="4" w:space="0"/>
              <w:bottom w:val="single" w:color="000000" w:sz="4" w:space="0"/>
              <w:right w:val="single" w:color="000000" w:sz="4" w:space="0"/>
            </w:tcBorders>
            <w:vAlign w:val="center"/>
          </w:tcPr>
          <w:p w14:paraId="33B18ED5">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360</w:t>
            </w:r>
          </w:p>
        </w:tc>
        <w:tc>
          <w:tcPr>
            <w:tcW w:w="205" w:type="pct"/>
            <w:tcBorders>
              <w:top w:val="single" w:color="000000" w:sz="4" w:space="0"/>
              <w:left w:val="single" w:color="000000" w:sz="4" w:space="0"/>
              <w:bottom w:val="single" w:color="000000" w:sz="4" w:space="0"/>
              <w:right w:val="single" w:color="000000" w:sz="4" w:space="0"/>
            </w:tcBorders>
            <w:vAlign w:val="center"/>
          </w:tcPr>
          <w:p w14:paraId="3DC15CF1">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240</w:t>
            </w:r>
          </w:p>
        </w:tc>
        <w:tc>
          <w:tcPr>
            <w:tcW w:w="733" w:type="pct"/>
            <w:tcBorders>
              <w:top w:val="single" w:color="000000" w:sz="4" w:space="0"/>
              <w:left w:val="single" w:color="000000" w:sz="4" w:space="0"/>
              <w:bottom w:val="single" w:color="000000" w:sz="4" w:space="0"/>
              <w:right w:val="single" w:color="000000" w:sz="4" w:space="0"/>
            </w:tcBorders>
            <w:vAlign w:val="center"/>
          </w:tcPr>
          <w:p w14:paraId="3E17620B">
            <w:pPr>
              <w:widowControl/>
              <w:spacing w:line="260" w:lineRule="exact"/>
              <w:jc w:val="left"/>
              <w:rPr>
                <w:rFonts w:eastAsia="宋体"/>
                <w:color w:val="000000"/>
                <w:sz w:val="21"/>
                <w:szCs w:val="21"/>
              </w:rPr>
            </w:pPr>
          </w:p>
        </w:tc>
      </w:tr>
      <w:tr w14:paraId="77CAF8C6">
        <w:tblPrEx>
          <w:tblCellMar>
            <w:top w:w="0" w:type="dxa"/>
            <w:left w:w="108" w:type="dxa"/>
            <w:bottom w:w="0" w:type="dxa"/>
            <w:right w:w="108" w:type="dxa"/>
          </w:tblCellMar>
        </w:tblPrEx>
        <w:trPr>
          <w:trHeight w:val="126" w:hRule="atLeast"/>
        </w:trPr>
        <w:tc>
          <w:tcPr>
            <w:tcW w:w="243" w:type="pct"/>
            <w:vMerge w:val="restart"/>
            <w:tcBorders>
              <w:top w:val="single" w:color="000000" w:sz="4" w:space="0"/>
              <w:left w:val="single" w:color="000000" w:sz="4" w:space="0"/>
              <w:bottom w:val="single" w:color="000000" w:sz="4" w:space="0"/>
              <w:right w:val="single" w:color="000000" w:sz="4" w:space="0"/>
            </w:tcBorders>
            <w:vAlign w:val="center"/>
          </w:tcPr>
          <w:p w14:paraId="353AF85C">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专业选修课程</w:t>
            </w:r>
          </w:p>
        </w:tc>
        <w:tc>
          <w:tcPr>
            <w:tcW w:w="264" w:type="pct"/>
            <w:vMerge w:val="restart"/>
            <w:tcBorders>
              <w:top w:val="single" w:color="000000" w:sz="4" w:space="0"/>
              <w:left w:val="single" w:color="000000" w:sz="4" w:space="0"/>
              <w:right w:val="single" w:color="000000" w:sz="4" w:space="0"/>
            </w:tcBorders>
            <w:vAlign w:val="center"/>
          </w:tcPr>
          <w:p w14:paraId="3256A8E8">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419A8AB2">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w:t>
            </w:r>
          </w:p>
        </w:tc>
        <w:tc>
          <w:tcPr>
            <w:tcW w:w="651" w:type="pct"/>
            <w:tcBorders>
              <w:top w:val="single" w:color="000000" w:sz="4" w:space="0"/>
              <w:left w:val="single" w:color="000000" w:sz="4" w:space="0"/>
              <w:bottom w:val="single" w:color="000000" w:sz="4" w:space="0"/>
              <w:right w:val="single" w:color="000000" w:sz="4" w:space="0"/>
            </w:tcBorders>
            <w:vAlign w:val="center"/>
          </w:tcPr>
          <w:p w14:paraId="60C7B444">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商务礼仪与谈判</w:t>
            </w:r>
          </w:p>
        </w:tc>
        <w:tc>
          <w:tcPr>
            <w:tcW w:w="261" w:type="pct"/>
            <w:tcBorders>
              <w:top w:val="single" w:color="000000" w:sz="4" w:space="0"/>
              <w:left w:val="single" w:color="000000" w:sz="4" w:space="0"/>
              <w:bottom w:val="single" w:color="000000" w:sz="4" w:space="0"/>
              <w:right w:val="single" w:color="000000" w:sz="4" w:space="0"/>
            </w:tcBorders>
            <w:vAlign w:val="center"/>
          </w:tcPr>
          <w:p w14:paraId="685B7A3B">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186D07FF">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29D87DF5">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7164DBF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4556B8B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2AFA252B">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970BBC9">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54E0EDB4">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540BEA8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06" w:type="pct"/>
            <w:tcBorders>
              <w:top w:val="single" w:color="000000" w:sz="4" w:space="0"/>
              <w:left w:val="single" w:color="000000" w:sz="4" w:space="0"/>
              <w:bottom w:val="single" w:color="000000" w:sz="4" w:space="0"/>
              <w:right w:val="single" w:color="000000" w:sz="4" w:space="0"/>
            </w:tcBorders>
            <w:vAlign w:val="center"/>
          </w:tcPr>
          <w:p w14:paraId="68304814">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F4A12B7">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77BCBC16">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E888E62">
            <w:pPr>
              <w:widowControl/>
              <w:textAlignment w:val="center"/>
              <w:rPr>
                <w:rFonts w:eastAsia="宋体"/>
                <w:color w:val="000000"/>
                <w:sz w:val="21"/>
                <w:szCs w:val="21"/>
              </w:rPr>
            </w:pPr>
          </w:p>
        </w:tc>
      </w:tr>
      <w:tr w14:paraId="74D3A842">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0B6C674">
            <w:pPr>
              <w:widowControl/>
              <w:spacing w:line="260" w:lineRule="exact"/>
              <w:jc w:val="center"/>
              <w:rPr>
                <w:rFonts w:hint="eastAsia" w:ascii="仿宋_GB2312" w:hAnsi="宋体" w:cs="仿宋_GB2312"/>
                <w:color w:val="000000"/>
                <w:sz w:val="22"/>
              </w:rPr>
            </w:pPr>
          </w:p>
        </w:tc>
        <w:tc>
          <w:tcPr>
            <w:tcW w:w="264" w:type="pct"/>
            <w:vMerge w:val="continue"/>
            <w:tcBorders>
              <w:left w:val="single" w:color="000000" w:sz="4" w:space="0"/>
              <w:right w:val="single" w:color="000000" w:sz="4" w:space="0"/>
            </w:tcBorders>
            <w:vAlign w:val="center"/>
          </w:tcPr>
          <w:p w14:paraId="3EE83A2A">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6E0C37EB">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651" w:type="pct"/>
            <w:tcBorders>
              <w:top w:val="single" w:color="000000" w:sz="4" w:space="0"/>
              <w:left w:val="single" w:color="000000" w:sz="4" w:space="0"/>
              <w:bottom w:val="single" w:color="000000" w:sz="4" w:space="0"/>
              <w:right w:val="single" w:color="000000" w:sz="4" w:space="0"/>
            </w:tcBorders>
            <w:vAlign w:val="center"/>
          </w:tcPr>
          <w:p w14:paraId="65CA2A54">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企业经营管理沙盘模拟训练</w:t>
            </w:r>
          </w:p>
        </w:tc>
        <w:tc>
          <w:tcPr>
            <w:tcW w:w="261" w:type="pct"/>
            <w:tcBorders>
              <w:top w:val="single" w:color="000000" w:sz="4" w:space="0"/>
              <w:left w:val="single" w:color="000000" w:sz="4" w:space="0"/>
              <w:bottom w:val="single" w:color="000000" w:sz="4" w:space="0"/>
              <w:right w:val="single" w:color="000000" w:sz="4" w:space="0"/>
            </w:tcBorders>
            <w:vAlign w:val="center"/>
          </w:tcPr>
          <w:p w14:paraId="17C6D161">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15B293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6148040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22D0835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10</w:t>
            </w:r>
          </w:p>
        </w:tc>
        <w:tc>
          <w:tcPr>
            <w:tcW w:w="252" w:type="pct"/>
            <w:tcBorders>
              <w:top w:val="single" w:color="000000" w:sz="4" w:space="0"/>
              <w:left w:val="single" w:color="000000" w:sz="4" w:space="0"/>
              <w:bottom w:val="single" w:color="000000" w:sz="4" w:space="0"/>
              <w:right w:val="single" w:color="000000" w:sz="4" w:space="0"/>
            </w:tcBorders>
            <w:vAlign w:val="center"/>
          </w:tcPr>
          <w:p w14:paraId="344AD2C2">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22</w:t>
            </w:r>
          </w:p>
        </w:tc>
        <w:tc>
          <w:tcPr>
            <w:tcW w:w="290" w:type="pct"/>
            <w:tcBorders>
              <w:top w:val="single" w:color="000000" w:sz="4" w:space="0"/>
              <w:left w:val="single" w:color="000000" w:sz="4" w:space="0"/>
              <w:bottom w:val="single" w:color="000000" w:sz="4" w:space="0"/>
              <w:right w:val="single" w:color="000000" w:sz="4" w:space="0"/>
            </w:tcBorders>
            <w:vAlign w:val="center"/>
          </w:tcPr>
          <w:p w14:paraId="35841A85">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7FA2314">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42208A09">
            <w:pP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55C57F4">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2A71FED">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1080C3B5">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6E0ACEE">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456E673">
            <w:pPr>
              <w:widowControl/>
              <w:textAlignment w:val="center"/>
              <w:rPr>
                <w:rFonts w:eastAsia="宋体"/>
                <w:color w:val="000000"/>
                <w:sz w:val="21"/>
                <w:szCs w:val="21"/>
              </w:rPr>
            </w:pPr>
          </w:p>
        </w:tc>
      </w:tr>
      <w:tr w14:paraId="158D7E23">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6EAEE0D">
            <w:pPr>
              <w:widowControl/>
              <w:spacing w:line="260" w:lineRule="exact"/>
              <w:jc w:val="center"/>
              <w:rPr>
                <w:rFonts w:hint="eastAsia" w:ascii="仿宋_GB2312" w:hAnsi="宋体" w:cs="仿宋_GB2312"/>
                <w:color w:val="000000"/>
                <w:sz w:val="22"/>
              </w:rPr>
            </w:pPr>
          </w:p>
        </w:tc>
        <w:tc>
          <w:tcPr>
            <w:tcW w:w="264" w:type="pct"/>
            <w:vMerge w:val="continue"/>
            <w:tcBorders>
              <w:left w:val="single" w:color="000000" w:sz="4" w:space="0"/>
              <w:right w:val="single" w:color="000000" w:sz="4" w:space="0"/>
            </w:tcBorders>
            <w:vAlign w:val="center"/>
          </w:tcPr>
          <w:p w14:paraId="2DBB4F27">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05D84A56">
            <w:pPr>
              <w:widowControl/>
              <w:spacing w:line="260" w:lineRule="exact"/>
              <w:jc w:val="center"/>
              <w:textAlignment w:val="center"/>
              <w:rPr>
                <w:rFonts w:hint="eastAsia" w:ascii="仿宋_GB2312" w:hAnsi="宋体" w:cs="仿宋_GB2312"/>
                <w:color w:val="000000"/>
                <w:kern w:val="0"/>
                <w:sz w:val="21"/>
                <w:szCs w:val="21"/>
                <w:lang w:bidi="ar"/>
              </w:rPr>
            </w:pPr>
            <w:r>
              <w:rPr>
                <w:rFonts w:hint="eastAsia" w:ascii="仿宋_GB2312" w:hAnsi="宋体" w:cs="仿宋_GB2312"/>
                <w:color w:val="000000"/>
                <w:kern w:val="0"/>
                <w:sz w:val="21"/>
                <w:szCs w:val="21"/>
                <w:lang w:bidi="ar"/>
              </w:rPr>
              <w:t>3</w:t>
            </w:r>
          </w:p>
        </w:tc>
        <w:tc>
          <w:tcPr>
            <w:tcW w:w="651" w:type="pct"/>
            <w:tcBorders>
              <w:top w:val="single" w:color="000000" w:sz="4" w:space="0"/>
              <w:left w:val="single" w:color="000000" w:sz="4" w:space="0"/>
              <w:bottom w:val="single" w:color="000000" w:sz="4" w:space="0"/>
              <w:right w:val="single" w:color="000000" w:sz="4" w:space="0"/>
            </w:tcBorders>
            <w:vAlign w:val="center"/>
          </w:tcPr>
          <w:p w14:paraId="55A87D70">
            <w:pPr>
              <w:widowControl/>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营销法律法规</w:t>
            </w:r>
          </w:p>
        </w:tc>
        <w:tc>
          <w:tcPr>
            <w:tcW w:w="261" w:type="pct"/>
            <w:tcBorders>
              <w:top w:val="single" w:color="000000" w:sz="4" w:space="0"/>
              <w:left w:val="single" w:color="000000" w:sz="4" w:space="0"/>
              <w:bottom w:val="single" w:color="000000" w:sz="4" w:space="0"/>
              <w:right w:val="single" w:color="000000" w:sz="4" w:space="0"/>
            </w:tcBorders>
            <w:vAlign w:val="center"/>
          </w:tcPr>
          <w:p w14:paraId="3BE1145E">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44D73C74">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103713F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2C05E52A">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28</w:t>
            </w:r>
          </w:p>
        </w:tc>
        <w:tc>
          <w:tcPr>
            <w:tcW w:w="252" w:type="pct"/>
            <w:tcBorders>
              <w:top w:val="single" w:color="000000" w:sz="4" w:space="0"/>
              <w:left w:val="single" w:color="000000" w:sz="4" w:space="0"/>
              <w:bottom w:val="single" w:color="000000" w:sz="4" w:space="0"/>
              <w:right w:val="single" w:color="000000" w:sz="4" w:space="0"/>
            </w:tcBorders>
            <w:vAlign w:val="center"/>
          </w:tcPr>
          <w:p w14:paraId="79354E73">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4</w:t>
            </w:r>
          </w:p>
        </w:tc>
        <w:tc>
          <w:tcPr>
            <w:tcW w:w="290" w:type="pct"/>
            <w:tcBorders>
              <w:top w:val="single" w:color="000000" w:sz="4" w:space="0"/>
              <w:left w:val="single" w:color="000000" w:sz="4" w:space="0"/>
              <w:bottom w:val="single" w:color="000000" w:sz="4" w:space="0"/>
              <w:right w:val="single" w:color="000000" w:sz="4" w:space="0"/>
            </w:tcBorders>
            <w:vAlign w:val="center"/>
          </w:tcPr>
          <w:p w14:paraId="0D0F9BF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ADE6AA8">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31AE7D68">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E0DD879">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4365DB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74B530EE">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66230E4C">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9E872EB">
            <w:pPr>
              <w:widowControl/>
              <w:textAlignment w:val="center"/>
              <w:rPr>
                <w:rFonts w:eastAsia="宋体"/>
                <w:color w:val="000000"/>
                <w:sz w:val="21"/>
                <w:szCs w:val="21"/>
              </w:rPr>
            </w:pPr>
          </w:p>
        </w:tc>
      </w:tr>
      <w:tr w14:paraId="2E1711F0">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02CB33E">
            <w:pPr>
              <w:widowControl/>
              <w:spacing w:line="260" w:lineRule="exact"/>
              <w:jc w:val="center"/>
              <w:rPr>
                <w:rFonts w:hint="eastAsia" w:ascii="仿宋_GB2312" w:hAnsi="宋体" w:cs="仿宋_GB2312"/>
                <w:color w:val="000000"/>
                <w:sz w:val="22"/>
              </w:rPr>
            </w:pPr>
          </w:p>
        </w:tc>
        <w:tc>
          <w:tcPr>
            <w:tcW w:w="264" w:type="pct"/>
            <w:vMerge w:val="continue"/>
            <w:tcBorders>
              <w:left w:val="single" w:color="000000" w:sz="4" w:space="0"/>
              <w:right w:val="single" w:color="000000" w:sz="4" w:space="0"/>
            </w:tcBorders>
            <w:vAlign w:val="center"/>
          </w:tcPr>
          <w:p w14:paraId="7DE54A01">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60550B90">
            <w:pPr>
              <w:widowControl/>
              <w:spacing w:line="260" w:lineRule="exact"/>
              <w:jc w:val="center"/>
              <w:textAlignment w:val="center"/>
              <w:rPr>
                <w:rFonts w:hint="eastAsia" w:ascii="仿宋_GB2312" w:hAnsi="宋体" w:cs="仿宋_GB2312"/>
                <w:color w:val="000000"/>
                <w:kern w:val="0"/>
                <w:sz w:val="21"/>
                <w:szCs w:val="21"/>
                <w:lang w:bidi="ar"/>
              </w:rPr>
            </w:pPr>
            <w:r>
              <w:rPr>
                <w:rFonts w:hint="eastAsia" w:ascii="仿宋_GB2312" w:hAnsi="宋体" w:cs="仿宋_GB2312"/>
                <w:color w:val="000000"/>
                <w:kern w:val="0"/>
                <w:sz w:val="21"/>
                <w:szCs w:val="21"/>
                <w:lang w:bidi="ar"/>
              </w:rPr>
              <w:t>4</w:t>
            </w:r>
          </w:p>
        </w:tc>
        <w:tc>
          <w:tcPr>
            <w:tcW w:w="651" w:type="pct"/>
            <w:tcBorders>
              <w:top w:val="single" w:color="000000" w:sz="4" w:space="0"/>
              <w:left w:val="single" w:color="000000" w:sz="4" w:space="0"/>
              <w:bottom w:val="single" w:color="000000" w:sz="4" w:space="0"/>
              <w:right w:val="single" w:color="000000" w:sz="4" w:space="0"/>
            </w:tcBorders>
            <w:vAlign w:val="center"/>
          </w:tcPr>
          <w:p w14:paraId="39A96F40">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人工智能应用</w:t>
            </w:r>
          </w:p>
        </w:tc>
        <w:tc>
          <w:tcPr>
            <w:tcW w:w="261" w:type="pct"/>
            <w:tcBorders>
              <w:top w:val="single" w:color="000000" w:sz="4" w:space="0"/>
              <w:left w:val="single" w:color="000000" w:sz="4" w:space="0"/>
              <w:bottom w:val="single" w:color="000000" w:sz="4" w:space="0"/>
              <w:right w:val="single" w:color="000000" w:sz="4" w:space="0"/>
            </w:tcBorders>
            <w:vAlign w:val="center"/>
          </w:tcPr>
          <w:p w14:paraId="341DBF38">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743DA06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7B409B09">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7888AAD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12</w:t>
            </w:r>
          </w:p>
        </w:tc>
        <w:tc>
          <w:tcPr>
            <w:tcW w:w="252" w:type="pct"/>
            <w:tcBorders>
              <w:top w:val="single" w:color="000000" w:sz="4" w:space="0"/>
              <w:left w:val="single" w:color="000000" w:sz="4" w:space="0"/>
              <w:bottom w:val="single" w:color="000000" w:sz="4" w:space="0"/>
              <w:right w:val="single" w:color="000000" w:sz="4" w:space="0"/>
            </w:tcBorders>
            <w:vAlign w:val="center"/>
          </w:tcPr>
          <w:p w14:paraId="2E0FF791">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20</w:t>
            </w:r>
          </w:p>
        </w:tc>
        <w:tc>
          <w:tcPr>
            <w:tcW w:w="290" w:type="pct"/>
            <w:tcBorders>
              <w:top w:val="single" w:color="000000" w:sz="4" w:space="0"/>
              <w:left w:val="single" w:color="000000" w:sz="4" w:space="0"/>
              <w:bottom w:val="single" w:color="000000" w:sz="4" w:space="0"/>
              <w:right w:val="single" w:color="000000" w:sz="4" w:space="0"/>
            </w:tcBorders>
            <w:vAlign w:val="center"/>
          </w:tcPr>
          <w:p w14:paraId="35994553">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4055E36">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6CFC2E62">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18C4D9B">
            <w:pP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E89EB48">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2C13F6EF">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4F4F722">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14B991B2">
            <w:pPr>
              <w:widowControl/>
              <w:textAlignment w:val="center"/>
              <w:rPr>
                <w:rFonts w:eastAsia="宋体"/>
                <w:color w:val="000000"/>
                <w:sz w:val="21"/>
                <w:szCs w:val="21"/>
              </w:rPr>
            </w:pPr>
          </w:p>
        </w:tc>
      </w:tr>
      <w:tr w14:paraId="37E5935A">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617E779">
            <w:pPr>
              <w:widowControl/>
              <w:spacing w:line="260" w:lineRule="exact"/>
              <w:jc w:val="center"/>
              <w:rPr>
                <w:rFonts w:hint="eastAsia" w:ascii="仿宋_GB2312" w:hAnsi="宋体" w:cs="仿宋_GB2312"/>
                <w:color w:val="000000"/>
                <w:sz w:val="22"/>
              </w:rPr>
            </w:pPr>
          </w:p>
        </w:tc>
        <w:tc>
          <w:tcPr>
            <w:tcW w:w="264" w:type="pct"/>
            <w:vMerge w:val="continue"/>
            <w:tcBorders>
              <w:left w:val="single" w:color="000000" w:sz="4" w:space="0"/>
              <w:bottom w:val="single" w:color="000000" w:sz="4" w:space="0"/>
              <w:right w:val="single" w:color="000000" w:sz="4" w:space="0"/>
            </w:tcBorders>
            <w:vAlign w:val="center"/>
          </w:tcPr>
          <w:p w14:paraId="1E17EB25">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16A4AA48">
            <w:pPr>
              <w:widowControl/>
              <w:spacing w:line="260" w:lineRule="exact"/>
              <w:jc w:val="center"/>
              <w:textAlignment w:val="center"/>
              <w:rPr>
                <w:rFonts w:hint="eastAsia" w:ascii="仿宋_GB2312" w:hAnsi="宋体" w:cs="仿宋_GB2312"/>
                <w:color w:val="000000"/>
                <w:kern w:val="0"/>
                <w:sz w:val="21"/>
                <w:szCs w:val="21"/>
                <w:lang w:bidi="ar"/>
              </w:rPr>
            </w:pPr>
            <w:r>
              <w:rPr>
                <w:rFonts w:hint="eastAsia" w:ascii="仿宋_GB2312" w:hAnsi="宋体" w:cs="仿宋_GB2312"/>
                <w:color w:val="000000"/>
                <w:kern w:val="0"/>
                <w:sz w:val="21"/>
                <w:szCs w:val="21"/>
                <w:lang w:bidi="ar"/>
              </w:rPr>
              <w:t>5</w:t>
            </w:r>
          </w:p>
        </w:tc>
        <w:tc>
          <w:tcPr>
            <w:tcW w:w="651" w:type="pct"/>
            <w:tcBorders>
              <w:top w:val="single" w:color="000000" w:sz="4" w:space="0"/>
              <w:left w:val="single" w:color="000000" w:sz="4" w:space="0"/>
              <w:bottom w:val="single" w:color="000000" w:sz="4" w:space="0"/>
              <w:right w:val="single" w:color="000000" w:sz="4" w:space="0"/>
            </w:tcBorders>
            <w:vAlign w:val="center"/>
          </w:tcPr>
          <w:p w14:paraId="46255CB4">
            <w:pPr>
              <w:widowControl/>
              <w:textAlignment w:val="center"/>
              <w:rPr>
                <w:rFonts w:hint="eastAsia" w:ascii="仿宋_GB2312" w:hAnsi="宋体" w:cs="仿宋_GB2312"/>
                <w:color w:val="000000"/>
                <w:sz w:val="21"/>
                <w:szCs w:val="21"/>
              </w:rPr>
            </w:pPr>
            <w:r>
              <w:rPr>
                <w:rFonts w:hint="eastAsia"/>
                <w:sz w:val="21"/>
                <w:szCs w:val="16"/>
                <w:lang w:bidi="ar"/>
              </w:rPr>
              <w:t>*</w:t>
            </w:r>
            <w:r>
              <w:rPr>
                <w:rFonts w:hint="eastAsia" w:ascii="仿宋_GB2312" w:hAnsi="宋体" w:cs="仿宋_GB2312"/>
                <w:color w:val="000000"/>
                <w:kern w:val="0"/>
                <w:sz w:val="21"/>
                <w:szCs w:val="21"/>
                <w:lang w:bidi="ar"/>
              </w:rPr>
              <w:t>BI与数据可视化</w:t>
            </w:r>
          </w:p>
        </w:tc>
        <w:tc>
          <w:tcPr>
            <w:tcW w:w="261" w:type="pct"/>
            <w:tcBorders>
              <w:top w:val="single" w:color="000000" w:sz="4" w:space="0"/>
              <w:left w:val="single" w:color="000000" w:sz="4" w:space="0"/>
              <w:bottom w:val="single" w:color="000000" w:sz="4" w:space="0"/>
              <w:right w:val="single" w:color="000000" w:sz="4" w:space="0"/>
            </w:tcBorders>
            <w:vAlign w:val="center"/>
          </w:tcPr>
          <w:p w14:paraId="22624959">
            <w:pPr>
              <w:widowControl/>
              <w:jc w:val="center"/>
              <w:textAlignment w:val="center"/>
              <w:rPr>
                <w:rFonts w:hint="eastAsia" w:ascii="仿宋_GB2312" w:hAnsi="宋体" w:cs="仿宋_GB2312"/>
                <w:color w:val="000000"/>
                <w:sz w:val="21"/>
                <w:szCs w:val="21"/>
              </w:rPr>
            </w:pPr>
            <w:r>
              <w:rPr>
                <w:rFonts w:eastAsia="宋体"/>
                <w:color w:val="000000"/>
                <w:kern w:val="0"/>
                <w:sz w:val="21"/>
                <w:szCs w:val="21"/>
                <w:lang w:bidi="ar"/>
              </w:rPr>
              <w:t>B</w:t>
            </w:r>
          </w:p>
        </w:tc>
        <w:tc>
          <w:tcPr>
            <w:tcW w:w="203" w:type="pct"/>
            <w:tcBorders>
              <w:top w:val="single" w:color="000000" w:sz="4" w:space="0"/>
              <w:left w:val="single" w:color="000000" w:sz="4" w:space="0"/>
              <w:bottom w:val="single" w:color="000000" w:sz="4" w:space="0"/>
              <w:right w:val="single" w:color="000000" w:sz="4" w:space="0"/>
            </w:tcBorders>
            <w:vAlign w:val="center"/>
          </w:tcPr>
          <w:p w14:paraId="2FA49AA6">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2</w:t>
            </w:r>
          </w:p>
        </w:tc>
        <w:tc>
          <w:tcPr>
            <w:tcW w:w="246" w:type="pct"/>
            <w:tcBorders>
              <w:top w:val="single" w:color="000000" w:sz="4" w:space="0"/>
              <w:left w:val="single" w:color="000000" w:sz="4" w:space="0"/>
              <w:bottom w:val="single" w:color="000000" w:sz="4" w:space="0"/>
              <w:right w:val="single" w:color="000000" w:sz="4" w:space="0"/>
            </w:tcBorders>
            <w:vAlign w:val="center"/>
          </w:tcPr>
          <w:p w14:paraId="58CD987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6" w:type="pct"/>
            <w:tcBorders>
              <w:top w:val="single" w:color="000000" w:sz="4" w:space="0"/>
              <w:left w:val="single" w:color="000000" w:sz="4" w:space="0"/>
              <w:bottom w:val="single" w:color="000000" w:sz="4" w:space="0"/>
              <w:right w:val="single" w:color="000000" w:sz="4" w:space="0"/>
            </w:tcBorders>
            <w:vAlign w:val="center"/>
          </w:tcPr>
          <w:p w14:paraId="625DDB20">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52" w:type="pct"/>
            <w:tcBorders>
              <w:top w:val="single" w:color="000000" w:sz="4" w:space="0"/>
              <w:left w:val="single" w:color="000000" w:sz="4" w:space="0"/>
              <w:bottom w:val="single" w:color="000000" w:sz="4" w:space="0"/>
              <w:right w:val="single" w:color="000000" w:sz="4" w:space="0"/>
            </w:tcBorders>
            <w:vAlign w:val="center"/>
          </w:tcPr>
          <w:p w14:paraId="45AC3DA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16</w:t>
            </w:r>
          </w:p>
        </w:tc>
        <w:tc>
          <w:tcPr>
            <w:tcW w:w="290" w:type="pct"/>
            <w:tcBorders>
              <w:top w:val="single" w:color="000000" w:sz="4" w:space="0"/>
              <w:left w:val="single" w:color="000000" w:sz="4" w:space="0"/>
              <w:bottom w:val="single" w:color="000000" w:sz="4" w:space="0"/>
              <w:right w:val="single" w:color="000000" w:sz="4" w:space="0"/>
            </w:tcBorders>
            <w:vAlign w:val="center"/>
          </w:tcPr>
          <w:p w14:paraId="7BC71AFE">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06379DC">
            <w:pPr>
              <w:jc w:val="center"/>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2346C2DE">
            <w:pPr>
              <w:widowControl/>
              <w:jc w:val="center"/>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6CAE7F3C">
            <w:pPr>
              <w:jc w:val="center"/>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D5410A9">
            <w:pPr>
              <w:jc w:val="center"/>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1D102AF1">
            <w:pPr>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104C29A8">
            <w:pPr>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54E6DE28">
            <w:pPr>
              <w:widowControl/>
              <w:textAlignment w:val="center"/>
              <w:rPr>
                <w:rFonts w:eastAsia="宋体"/>
                <w:color w:val="000000"/>
                <w:sz w:val="21"/>
                <w:szCs w:val="21"/>
              </w:rPr>
            </w:pPr>
          </w:p>
        </w:tc>
      </w:tr>
      <w:tr w14:paraId="0721E0F4">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D52AFF8">
            <w:pPr>
              <w:widowControl/>
              <w:spacing w:line="260" w:lineRule="exact"/>
              <w:jc w:val="center"/>
              <w:rPr>
                <w:rFonts w:hint="eastAsia" w:ascii="仿宋_GB2312" w:hAnsi="宋体" w:cs="仿宋_GB2312"/>
                <w:color w:val="000000"/>
                <w:sz w:val="22"/>
              </w:rPr>
            </w:pPr>
          </w:p>
        </w:tc>
        <w:tc>
          <w:tcPr>
            <w:tcW w:w="264" w:type="pct"/>
            <w:vMerge w:val="restart"/>
            <w:tcBorders>
              <w:top w:val="single" w:color="000000" w:sz="4" w:space="0"/>
              <w:left w:val="single" w:color="000000" w:sz="4" w:space="0"/>
              <w:bottom w:val="single" w:color="000000" w:sz="4" w:space="0"/>
              <w:right w:val="single" w:color="000000" w:sz="4" w:space="0"/>
            </w:tcBorders>
            <w:vAlign w:val="center"/>
          </w:tcPr>
          <w:p w14:paraId="6835B9D9">
            <w:pPr>
              <w:widowControl/>
              <w:spacing w:line="260" w:lineRule="exact"/>
              <w:jc w:val="center"/>
              <w:textAlignment w:val="center"/>
              <w:rPr>
                <w:rFonts w:hint="eastAsia" w:ascii="仿宋_GB2312" w:hAnsi="宋体" w:cs="仿宋_GB2312"/>
                <w:color w:val="000000"/>
                <w:sz w:val="22"/>
              </w:rPr>
            </w:pPr>
            <w:r>
              <w:rPr>
                <w:rFonts w:hint="eastAsia" w:ascii="仿宋_GB2312" w:hAnsi="宋体" w:cs="仿宋_GB2312"/>
                <w:color w:val="000000"/>
                <w:kern w:val="0"/>
                <w:sz w:val="22"/>
                <w:lang w:bidi="ar"/>
              </w:rPr>
              <w:t>“微专业”课程组</w:t>
            </w:r>
          </w:p>
        </w:tc>
        <w:tc>
          <w:tcPr>
            <w:tcW w:w="220" w:type="pct"/>
            <w:tcBorders>
              <w:top w:val="single" w:color="000000" w:sz="4" w:space="0"/>
              <w:left w:val="single" w:color="000000" w:sz="4" w:space="0"/>
              <w:bottom w:val="single" w:color="000000" w:sz="4" w:space="0"/>
              <w:right w:val="single" w:color="000000" w:sz="4" w:space="0"/>
            </w:tcBorders>
            <w:vAlign w:val="center"/>
          </w:tcPr>
          <w:p w14:paraId="7027A44D">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1</w:t>
            </w:r>
          </w:p>
        </w:tc>
        <w:tc>
          <w:tcPr>
            <w:tcW w:w="651" w:type="pct"/>
            <w:tcBorders>
              <w:top w:val="single" w:color="000000" w:sz="4" w:space="0"/>
              <w:left w:val="single" w:color="000000" w:sz="4" w:space="0"/>
              <w:bottom w:val="single" w:color="000000" w:sz="4" w:space="0"/>
              <w:right w:val="single" w:color="000000" w:sz="4" w:space="0"/>
            </w:tcBorders>
            <w:vAlign w:val="center"/>
          </w:tcPr>
          <w:p w14:paraId="3BD72272">
            <w:pPr>
              <w:widowControl/>
              <w:spacing w:line="260" w:lineRule="exact"/>
              <w:rPr>
                <w:rFonts w:hint="eastAsia" w:ascii="仿宋_GB2312" w:hAnsi="宋体" w:cs="仿宋_GB2312"/>
                <w:color w:val="000000"/>
                <w:sz w:val="21"/>
                <w:szCs w:val="21"/>
              </w:rPr>
            </w:pPr>
          </w:p>
        </w:tc>
        <w:tc>
          <w:tcPr>
            <w:tcW w:w="261" w:type="pct"/>
            <w:tcBorders>
              <w:top w:val="single" w:color="000000" w:sz="4" w:space="0"/>
              <w:left w:val="single" w:color="000000" w:sz="4" w:space="0"/>
              <w:bottom w:val="single" w:color="000000" w:sz="4" w:space="0"/>
              <w:right w:val="single" w:color="000000" w:sz="4" w:space="0"/>
            </w:tcBorders>
            <w:vAlign w:val="center"/>
          </w:tcPr>
          <w:p w14:paraId="47514EA6">
            <w:pPr>
              <w:widowControl/>
              <w:spacing w:line="260" w:lineRule="exact"/>
              <w:rPr>
                <w:rFonts w:hint="eastAsia" w:ascii="仿宋_GB2312" w:hAnsi="宋体" w:cs="仿宋_GB2312"/>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15430AFA">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4808D609">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16080079">
            <w:pPr>
              <w:widowControl/>
              <w:spacing w:line="260" w:lineRule="exact"/>
              <w:rPr>
                <w:rFonts w:hint="eastAsia" w:ascii="仿宋_GB2312" w:hAnsi="宋体" w:cs="仿宋_GB2312"/>
                <w:color w:val="000000"/>
                <w:sz w:val="21"/>
                <w:szCs w:val="21"/>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4C06D655">
            <w:pPr>
              <w:widowControl/>
              <w:spacing w:line="260" w:lineRule="exact"/>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3D595372">
            <w:pPr>
              <w:widowControl/>
              <w:spacing w:line="260" w:lineRule="exact"/>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6E30AB7">
            <w:pPr>
              <w:widowControl/>
              <w:spacing w:line="260" w:lineRule="exact"/>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6F1EE133">
            <w:pPr>
              <w:widowControl/>
              <w:spacing w:line="260" w:lineRule="exact"/>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EB24FC0">
            <w:pPr>
              <w:widowControl/>
              <w:spacing w:line="260" w:lineRule="exact"/>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9AA33B7">
            <w:pPr>
              <w:widowControl/>
              <w:spacing w:line="260" w:lineRule="exact"/>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418EF1CF">
            <w:pPr>
              <w:widowControl/>
              <w:spacing w:line="260" w:lineRule="exact"/>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23DF757B">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4EAABD02">
            <w:pPr>
              <w:widowControl/>
              <w:spacing w:line="260" w:lineRule="exact"/>
              <w:jc w:val="left"/>
              <w:rPr>
                <w:rFonts w:eastAsia="宋体"/>
                <w:color w:val="000000"/>
                <w:sz w:val="21"/>
                <w:szCs w:val="21"/>
              </w:rPr>
            </w:pPr>
          </w:p>
        </w:tc>
      </w:tr>
      <w:tr w14:paraId="051118CA">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39BFA158">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079D895C">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41AB4079">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2</w:t>
            </w:r>
          </w:p>
        </w:tc>
        <w:tc>
          <w:tcPr>
            <w:tcW w:w="651" w:type="pct"/>
            <w:tcBorders>
              <w:top w:val="single" w:color="000000" w:sz="4" w:space="0"/>
              <w:left w:val="single" w:color="000000" w:sz="4" w:space="0"/>
              <w:bottom w:val="single" w:color="000000" w:sz="4" w:space="0"/>
              <w:right w:val="single" w:color="000000" w:sz="4" w:space="0"/>
            </w:tcBorders>
            <w:vAlign w:val="center"/>
          </w:tcPr>
          <w:p w14:paraId="61D548AF">
            <w:pPr>
              <w:widowControl/>
              <w:spacing w:line="260" w:lineRule="exact"/>
              <w:rPr>
                <w:rFonts w:hint="eastAsia" w:ascii="仿宋_GB2312" w:hAnsi="宋体" w:cs="仿宋_GB2312"/>
                <w:color w:val="000000"/>
                <w:sz w:val="21"/>
                <w:szCs w:val="21"/>
              </w:rPr>
            </w:pPr>
          </w:p>
        </w:tc>
        <w:tc>
          <w:tcPr>
            <w:tcW w:w="261" w:type="pct"/>
            <w:tcBorders>
              <w:top w:val="single" w:color="000000" w:sz="4" w:space="0"/>
              <w:left w:val="single" w:color="000000" w:sz="4" w:space="0"/>
              <w:bottom w:val="single" w:color="000000" w:sz="4" w:space="0"/>
              <w:right w:val="single" w:color="000000" w:sz="4" w:space="0"/>
            </w:tcBorders>
            <w:vAlign w:val="center"/>
          </w:tcPr>
          <w:p w14:paraId="4E523C89">
            <w:pPr>
              <w:widowControl/>
              <w:spacing w:line="260" w:lineRule="exact"/>
              <w:rPr>
                <w:rFonts w:hint="eastAsia" w:ascii="仿宋_GB2312" w:hAnsi="宋体" w:cs="仿宋_GB2312"/>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43E9413D">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6678A975">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3E09E7B6">
            <w:pPr>
              <w:widowControl/>
              <w:spacing w:line="260" w:lineRule="exact"/>
              <w:rPr>
                <w:rFonts w:hint="eastAsia" w:ascii="仿宋_GB2312" w:hAnsi="宋体" w:cs="仿宋_GB2312"/>
                <w:color w:val="000000"/>
                <w:sz w:val="21"/>
                <w:szCs w:val="21"/>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1D0B14C6">
            <w:pPr>
              <w:widowControl/>
              <w:spacing w:line="260" w:lineRule="exact"/>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4D28B9BC">
            <w:pPr>
              <w:widowControl/>
              <w:spacing w:line="260" w:lineRule="exact"/>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E6A37EA">
            <w:pPr>
              <w:widowControl/>
              <w:spacing w:line="260" w:lineRule="exact"/>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3BEFE4F3">
            <w:pPr>
              <w:widowControl/>
              <w:spacing w:line="260" w:lineRule="exact"/>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D2F090D">
            <w:pPr>
              <w:widowControl/>
              <w:spacing w:line="260" w:lineRule="exact"/>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07B4291">
            <w:pPr>
              <w:widowControl/>
              <w:spacing w:line="260" w:lineRule="exact"/>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3B57E7A">
            <w:pPr>
              <w:widowControl/>
              <w:spacing w:line="260" w:lineRule="exact"/>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44C20B4D">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633861E9">
            <w:pPr>
              <w:widowControl/>
              <w:spacing w:line="260" w:lineRule="exact"/>
              <w:jc w:val="left"/>
              <w:rPr>
                <w:rFonts w:eastAsia="宋体"/>
                <w:color w:val="000000"/>
                <w:sz w:val="21"/>
                <w:szCs w:val="21"/>
              </w:rPr>
            </w:pPr>
          </w:p>
        </w:tc>
      </w:tr>
      <w:tr w14:paraId="520C649A">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7BF0BB7F">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5D55E73A">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43949215">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3</w:t>
            </w:r>
          </w:p>
        </w:tc>
        <w:tc>
          <w:tcPr>
            <w:tcW w:w="651" w:type="pct"/>
            <w:tcBorders>
              <w:top w:val="single" w:color="000000" w:sz="4" w:space="0"/>
              <w:left w:val="single" w:color="000000" w:sz="4" w:space="0"/>
              <w:bottom w:val="single" w:color="000000" w:sz="4" w:space="0"/>
              <w:right w:val="single" w:color="000000" w:sz="4" w:space="0"/>
            </w:tcBorders>
            <w:vAlign w:val="center"/>
          </w:tcPr>
          <w:p w14:paraId="35B50CB1">
            <w:pPr>
              <w:widowControl/>
              <w:spacing w:line="260" w:lineRule="exact"/>
              <w:rPr>
                <w:rFonts w:hint="eastAsia" w:ascii="仿宋_GB2312" w:hAnsi="宋体" w:cs="仿宋_GB2312"/>
                <w:color w:val="000000"/>
                <w:sz w:val="21"/>
                <w:szCs w:val="21"/>
              </w:rPr>
            </w:pPr>
          </w:p>
        </w:tc>
        <w:tc>
          <w:tcPr>
            <w:tcW w:w="261" w:type="pct"/>
            <w:tcBorders>
              <w:top w:val="single" w:color="000000" w:sz="4" w:space="0"/>
              <w:left w:val="single" w:color="000000" w:sz="4" w:space="0"/>
              <w:bottom w:val="single" w:color="000000" w:sz="4" w:space="0"/>
              <w:right w:val="single" w:color="000000" w:sz="4" w:space="0"/>
            </w:tcBorders>
            <w:vAlign w:val="center"/>
          </w:tcPr>
          <w:p w14:paraId="7DB4ACB3">
            <w:pPr>
              <w:widowControl/>
              <w:spacing w:line="260" w:lineRule="exact"/>
              <w:rPr>
                <w:rFonts w:hint="eastAsia" w:ascii="仿宋_GB2312" w:hAnsi="宋体" w:cs="仿宋_GB2312"/>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17525D65">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4DD5A3AA">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17F47E89">
            <w:pPr>
              <w:widowControl/>
              <w:spacing w:line="260" w:lineRule="exact"/>
              <w:rPr>
                <w:rFonts w:hint="eastAsia" w:ascii="仿宋_GB2312" w:hAnsi="宋体" w:cs="仿宋_GB2312"/>
                <w:color w:val="000000"/>
                <w:sz w:val="21"/>
                <w:szCs w:val="21"/>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19A71614">
            <w:pPr>
              <w:widowControl/>
              <w:spacing w:line="260" w:lineRule="exact"/>
              <w:rPr>
                <w:rFonts w:hint="eastAsia" w:ascii="仿宋_GB2312" w:hAnsi="宋体" w:cs="仿宋_GB2312"/>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3A06BB9B">
            <w:pPr>
              <w:widowControl/>
              <w:spacing w:line="260" w:lineRule="exact"/>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F5807F2">
            <w:pPr>
              <w:widowControl/>
              <w:spacing w:line="260" w:lineRule="exact"/>
              <w:rPr>
                <w:rFonts w:hint="eastAsia" w:ascii="仿宋_GB2312" w:hAnsi="宋体" w:cs="仿宋_GB2312"/>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5F359233">
            <w:pPr>
              <w:widowControl/>
              <w:spacing w:line="260" w:lineRule="exact"/>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25368CB7">
            <w:pPr>
              <w:widowControl/>
              <w:spacing w:line="260" w:lineRule="exact"/>
              <w:rPr>
                <w:rFonts w:hint="eastAsia" w:ascii="仿宋_GB2312" w:hAnsi="宋体"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8C10852">
            <w:pPr>
              <w:widowControl/>
              <w:spacing w:line="260" w:lineRule="exact"/>
              <w:rPr>
                <w:rFonts w:hint="eastAsia" w:ascii="仿宋_GB2312" w:hAnsi="宋体" w:cs="仿宋_GB2312"/>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60690256">
            <w:pPr>
              <w:widowControl/>
              <w:spacing w:line="260" w:lineRule="exact"/>
              <w:rPr>
                <w:rFonts w:hint="eastAsia" w:ascii="仿宋_GB2312" w:hAnsi="宋体" w:cs="仿宋_GB2312"/>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78B8133">
            <w:pPr>
              <w:widowControl/>
              <w:spacing w:line="260" w:lineRule="exact"/>
              <w:rPr>
                <w:rFonts w:hint="eastAsia" w:ascii="仿宋_GB2312" w:hAnsi="宋体" w:cs="仿宋_GB2312"/>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7DE840D7">
            <w:pPr>
              <w:widowControl/>
              <w:spacing w:line="260" w:lineRule="exact"/>
              <w:jc w:val="left"/>
              <w:rPr>
                <w:rFonts w:eastAsia="宋体"/>
                <w:color w:val="000000"/>
                <w:sz w:val="21"/>
                <w:szCs w:val="21"/>
              </w:rPr>
            </w:pPr>
          </w:p>
        </w:tc>
      </w:tr>
      <w:tr w14:paraId="28AB3BC8">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07C4262">
            <w:pPr>
              <w:widowControl/>
              <w:spacing w:line="260" w:lineRule="exact"/>
              <w:jc w:val="center"/>
              <w:rPr>
                <w:rFonts w:hint="eastAsia" w:ascii="仿宋_GB2312" w:hAnsi="宋体" w:cs="仿宋_GB2312"/>
                <w:color w:val="000000"/>
                <w:sz w:val="22"/>
              </w:rPr>
            </w:pPr>
          </w:p>
        </w:tc>
        <w:tc>
          <w:tcPr>
            <w:tcW w:w="264" w:type="pct"/>
            <w:vMerge w:val="continue"/>
            <w:tcBorders>
              <w:top w:val="single" w:color="000000" w:sz="4" w:space="0"/>
              <w:left w:val="single" w:color="000000" w:sz="4" w:space="0"/>
              <w:bottom w:val="single" w:color="000000" w:sz="4" w:space="0"/>
              <w:right w:val="single" w:color="000000" w:sz="4" w:space="0"/>
            </w:tcBorders>
            <w:vAlign w:val="center"/>
          </w:tcPr>
          <w:p w14:paraId="7A0B8CA7">
            <w:pPr>
              <w:widowControl/>
              <w:spacing w:line="260" w:lineRule="exact"/>
              <w:jc w:val="center"/>
              <w:rPr>
                <w:rFonts w:hint="eastAsia" w:ascii="仿宋_GB2312" w:hAnsi="宋体" w:cs="仿宋_GB2312"/>
                <w:color w:val="000000"/>
                <w:sz w:val="22"/>
              </w:rPr>
            </w:pPr>
          </w:p>
        </w:tc>
        <w:tc>
          <w:tcPr>
            <w:tcW w:w="220" w:type="pct"/>
            <w:tcBorders>
              <w:top w:val="single" w:color="000000" w:sz="4" w:space="0"/>
              <w:left w:val="single" w:color="000000" w:sz="4" w:space="0"/>
              <w:bottom w:val="single" w:color="000000" w:sz="4" w:space="0"/>
              <w:right w:val="single" w:color="000000" w:sz="4" w:space="0"/>
            </w:tcBorders>
            <w:vAlign w:val="center"/>
          </w:tcPr>
          <w:p w14:paraId="281FE7D1">
            <w:pPr>
              <w:widowControl/>
              <w:spacing w:line="260" w:lineRule="exact"/>
              <w:jc w:val="center"/>
              <w:textAlignment w:val="center"/>
              <w:rPr>
                <w:rFonts w:hint="eastAsia" w:ascii="仿宋_GB2312" w:hAnsi="宋体" w:cs="仿宋_GB2312"/>
                <w:color w:val="000000"/>
                <w:sz w:val="21"/>
                <w:szCs w:val="21"/>
              </w:rPr>
            </w:pPr>
            <w:r>
              <w:rPr>
                <w:rFonts w:hint="eastAsia" w:ascii="仿宋_GB2312" w:hAnsi="宋体" w:cs="仿宋_GB2312"/>
                <w:color w:val="000000"/>
                <w:sz w:val="21"/>
                <w:szCs w:val="21"/>
              </w:rPr>
              <w:t>4</w:t>
            </w:r>
          </w:p>
        </w:tc>
        <w:tc>
          <w:tcPr>
            <w:tcW w:w="651" w:type="pct"/>
            <w:tcBorders>
              <w:top w:val="single" w:color="000000" w:sz="4" w:space="0"/>
              <w:left w:val="single" w:color="000000" w:sz="4" w:space="0"/>
              <w:bottom w:val="single" w:color="000000" w:sz="4" w:space="0"/>
              <w:right w:val="single" w:color="000000" w:sz="4" w:space="0"/>
            </w:tcBorders>
            <w:vAlign w:val="center"/>
          </w:tcPr>
          <w:p w14:paraId="6B0D0E38">
            <w:pPr>
              <w:widowControl/>
              <w:spacing w:line="260" w:lineRule="exact"/>
              <w:rPr>
                <w:rFonts w:hint="eastAsia" w:ascii="仿宋_GB2312" w:hAnsi="宋体" w:cs="仿宋_GB2312"/>
                <w:color w:val="000000"/>
                <w:sz w:val="21"/>
                <w:szCs w:val="21"/>
              </w:rPr>
            </w:pPr>
          </w:p>
        </w:tc>
        <w:tc>
          <w:tcPr>
            <w:tcW w:w="261" w:type="pct"/>
            <w:tcBorders>
              <w:top w:val="single" w:color="000000" w:sz="4" w:space="0"/>
              <w:left w:val="single" w:color="000000" w:sz="4" w:space="0"/>
              <w:bottom w:val="single" w:color="000000" w:sz="4" w:space="0"/>
              <w:right w:val="single" w:color="000000" w:sz="4" w:space="0"/>
            </w:tcBorders>
            <w:vAlign w:val="center"/>
          </w:tcPr>
          <w:p w14:paraId="6EE77D9E">
            <w:pPr>
              <w:widowControl/>
              <w:spacing w:line="260" w:lineRule="exact"/>
              <w:rPr>
                <w:rFonts w:eastAsia="宋体"/>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41CAF93B">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22C81664">
            <w:pPr>
              <w:widowControl/>
              <w:spacing w:line="260" w:lineRule="exact"/>
              <w:rPr>
                <w:rFonts w:hint="eastAsia" w:ascii="仿宋_GB2312" w:hAnsi="宋体" w:cs="仿宋_GB2312"/>
                <w:color w:val="000000"/>
                <w:sz w:val="21"/>
                <w:szCs w:val="21"/>
              </w:rPr>
            </w:pPr>
          </w:p>
        </w:tc>
        <w:tc>
          <w:tcPr>
            <w:tcW w:w="246" w:type="pct"/>
            <w:tcBorders>
              <w:top w:val="single" w:color="000000" w:sz="4" w:space="0"/>
              <w:left w:val="single" w:color="000000" w:sz="4" w:space="0"/>
              <w:bottom w:val="single" w:color="000000" w:sz="4" w:space="0"/>
              <w:right w:val="single" w:color="000000" w:sz="4" w:space="0"/>
            </w:tcBorders>
            <w:vAlign w:val="center"/>
          </w:tcPr>
          <w:p w14:paraId="710FB884">
            <w:pPr>
              <w:widowControl/>
              <w:spacing w:line="260" w:lineRule="exact"/>
              <w:rPr>
                <w:rFonts w:eastAsia="宋体"/>
                <w:color w:val="000000"/>
                <w:sz w:val="21"/>
                <w:szCs w:val="21"/>
              </w:rPr>
            </w:pPr>
          </w:p>
        </w:tc>
        <w:tc>
          <w:tcPr>
            <w:tcW w:w="252" w:type="pct"/>
            <w:tcBorders>
              <w:top w:val="single" w:color="000000" w:sz="4" w:space="0"/>
              <w:left w:val="single" w:color="000000" w:sz="4" w:space="0"/>
              <w:bottom w:val="single" w:color="000000" w:sz="4" w:space="0"/>
              <w:right w:val="single" w:color="000000" w:sz="4" w:space="0"/>
            </w:tcBorders>
            <w:vAlign w:val="center"/>
          </w:tcPr>
          <w:p w14:paraId="03269705">
            <w:pPr>
              <w:widowControl/>
              <w:spacing w:line="260" w:lineRule="exact"/>
              <w:rPr>
                <w:rFonts w:eastAsia="宋体"/>
                <w:color w:val="000000"/>
                <w:sz w:val="21"/>
                <w:szCs w:val="21"/>
              </w:rPr>
            </w:pPr>
          </w:p>
        </w:tc>
        <w:tc>
          <w:tcPr>
            <w:tcW w:w="290" w:type="pct"/>
            <w:tcBorders>
              <w:top w:val="single" w:color="000000" w:sz="4" w:space="0"/>
              <w:left w:val="single" w:color="000000" w:sz="4" w:space="0"/>
              <w:bottom w:val="single" w:color="000000" w:sz="4" w:space="0"/>
              <w:right w:val="single" w:color="000000" w:sz="4" w:space="0"/>
            </w:tcBorders>
            <w:vAlign w:val="center"/>
          </w:tcPr>
          <w:p w14:paraId="7A7C400D">
            <w:pPr>
              <w:widowControl/>
              <w:spacing w:line="260" w:lineRule="exact"/>
              <w:rPr>
                <w:rFonts w:eastAsia="宋体"/>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BB23D7F">
            <w:pPr>
              <w:widowControl/>
              <w:spacing w:line="260" w:lineRule="exact"/>
              <w:rPr>
                <w:rFonts w:eastAsia="宋体"/>
                <w:color w:val="000000"/>
                <w:sz w:val="21"/>
                <w:szCs w:val="21"/>
              </w:rPr>
            </w:pPr>
          </w:p>
        </w:tc>
        <w:tc>
          <w:tcPr>
            <w:tcW w:w="280" w:type="pct"/>
            <w:tcBorders>
              <w:top w:val="single" w:color="000000" w:sz="4" w:space="0"/>
              <w:left w:val="single" w:color="000000" w:sz="4" w:space="0"/>
              <w:bottom w:val="single" w:color="000000" w:sz="4" w:space="0"/>
              <w:right w:val="single" w:color="000000" w:sz="4" w:space="0"/>
            </w:tcBorders>
            <w:vAlign w:val="center"/>
          </w:tcPr>
          <w:p w14:paraId="4FEDE49D">
            <w:pPr>
              <w:widowControl/>
              <w:spacing w:line="260" w:lineRule="exact"/>
              <w:rPr>
                <w:rFonts w:eastAsia="宋体"/>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74682CB4">
            <w:pPr>
              <w:widowControl/>
              <w:spacing w:line="260" w:lineRule="exact"/>
              <w:rPr>
                <w:rFonts w:eastAsia="宋体"/>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B87F524">
            <w:pPr>
              <w:widowControl/>
              <w:spacing w:line="260" w:lineRule="exact"/>
              <w:rPr>
                <w:rFonts w:eastAsia="宋体"/>
                <w:color w:val="000000"/>
                <w:sz w:val="21"/>
                <w:szCs w:val="21"/>
              </w:rPr>
            </w:pPr>
          </w:p>
        </w:tc>
        <w:tc>
          <w:tcPr>
            <w:tcW w:w="243" w:type="pct"/>
            <w:tcBorders>
              <w:top w:val="single" w:color="000000" w:sz="4" w:space="0"/>
              <w:left w:val="single" w:color="000000" w:sz="4" w:space="0"/>
              <w:bottom w:val="single" w:color="000000" w:sz="4" w:space="0"/>
              <w:right w:val="single" w:color="000000" w:sz="4" w:space="0"/>
            </w:tcBorders>
            <w:vAlign w:val="center"/>
          </w:tcPr>
          <w:p w14:paraId="09D45ABF">
            <w:pPr>
              <w:widowControl/>
              <w:spacing w:line="260" w:lineRule="exact"/>
              <w:rPr>
                <w:rFonts w:eastAsia="宋体"/>
                <w:color w:val="000000"/>
                <w:sz w:val="21"/>
                <w:szCs w:val="21"/>
              </w:rPr>
            </w:pPr>
          </w:p>
        </w:tc>
        <w:tc>
          <w:tcPr>
            <w:tcW w:w="205" w:type="pct"/>
            <w:tcBorders>
              <w:top w:val="single" w:color="000000" w:sz="4" w:space="0"/>
              <w:left w:val="single" w:color="000000" w:sz="4" w:space="0"/>
              <w:bottom w:val="single" w:color="000000" w:sz="4" w:space="0"/>
              <w:right w:val="single" w:color="000000" w:sz="4" w:space="0"/>
            </w:tcBorders>
            <w:vAlign w:val="center"/>
          </w:tcPr>
          <w:p w14:paraId="32A9FDBF">
            <w:pPr>
              <w:widowControl/>
              <w:spacing w:line="260" w:lineRule="exact"/>
              <w:rPr>
                <w:rFonts w:eastAsia="宋体"/>
                <w:color w:val="000000"/>
                <w:sz w:val="21"/>
                <w:szCs w:val="21"/>
              </w:rPr>
            </w:pPr>
          </w:p>
        </w:tc>
        <w:tc>
          <w:tcPr>
            <w:tcW w:w="733" w:type="pct"/>
            <w:tcBorders>
              <w:top w:val="single" w:color="000000" w:sz="4" w:space="0"/>
              <w:left w:val="single" w:color="000000" w:sz="4" w:space="0"/>
              <w:bottom w:val="single" w:color="000000" w:sz="4" w:space="0"/>
              <w:right w:val="single" w:color="000000" w:sz="4" w:space="0"/>
            </w:tcBorders>
            <w:vAlign w:val="center"/>
          </w:tcPr>
          <w:p w14:paraId="3E78503E">
            <w:pPr>
              <w:widowControl/>
              <w:spacing w:line="260" w:lineRule="exact"/>
              <w:jc w:val="left"/>
              <w:rPr>
                <w:rFonts w:eastAsia="宋体"/>
                <w:color w:val="000000"/>
                <w:sz w:val="21"/>
                <w:szCs w:val="21"/>
              </w:rPr>
            </w:pPr>
          </w:p>
        </w:tc>
      </w:tr>
      <w:tr w14:paraId="0F7B5730">
        <w:tblPrEx>
          <w:tblCellMar>
            <w:top w:w="0" w:type="dxa"/>
            <w:left w:w="108" w:type="dxa"/>
            <w:bottom w:w="0" w:type="dxa"/>
            <w:right w:w="108" w:type="dxa"/>
          </w:tblCellMar>
        </w:tblPrEx>
        <w:trPr>
          <w:trHeight w:val="126" w:hRule="atLeast"/>
        </w:trPr>
        <w:tc>
          <w:tcPr>
            <w:tcW w:w="243" w:type="pct"/>
            <w:vMerge w:val="continue"/>
            <w:tcBorders>
              <w:top w:val="single" w:color="000000" w:sz="4" w:space="0"/>
              <w:left w:val="single" w:color="000000" w:sz="4" w:space="0"/>
              <w:bottom w:val="single" w:color="000000" w:sz="4" w:space="0"/>
              <w:right w:val="single" w:color="000000" w:sz="4" w:space="0"/>
            </w:tcBorders>
            <w:vAlign w:val="center"/>
          </w:tcPr>
          <w:p w14:paraId="4C2138A7">
            <w:pPr>
              <w:widowControl/>
              <w:spacing w:line="260" w:lineRule="exact"/>
              <w:jc w:val="center"/>
              <w:rPr>
                <w:rFonts w:hint="eastAsia" w:ascii="仿宋_GB2312" w:hAnsi="宋体" w:cs="仿宋_GB2312"/>
                <w:color w:val="000000"/>
                <w:sz w:val="22"/>
              </w:rPr>
            </w:pPr>
          </w:p>
        </w:tc>
        <w:tc>
          <w:tcPr>
            <w:tcW w:w="264" w:type="pct"/>
            <w:tcBorders>
              <w:top w:val="nil"/>
              <w:left w:val="nil"/>
              <w:bottom w:val="nil"/>
              <w:right w:val="nil"/>
            </w:tcBorders>
            <w:noWrap/>
            <w:vAlign w:val="center"/>
          </w:tcPr>
          <w:p w14:paraId="31874612">
            <w:pPr>
              <w:widowControl/>
              <w:spacing w:line="260" w:lineRule="exact"/>
              <w:rPr>
                <w:rFonts w:hint="eastAsia" w:ascii="宋体" w:hAnsi="宋体" w:eastAsia="宋体" w:cs="宋体"/>
                <w:color w:val="000000"/>
                <w:sz w:val="22"/>
              </w:rPr>
            </w:pPr>
          </w:p>
        </w:tc>
        <w:tc>
          <w:tcPr>
            <w:tcW w:w="872" w:type="pct"/>
            <w:gridSpan w:val="2"/>
            <w:tcBorders>
              <w:top w:val="single" w:color="000000" w:sz="4" w:space="0"/>
              <w:left w:val="single" w:color="000000" w:sz="4" w:space="0"/>
              <w:bottom w:val="single" w:color="000000" w:sz="4" w:space="0"/>
              <w:right w:val="single" w:color="000000" w:sz="4" w:space="0"/>
            </w:tcBorders>
            <w:vAlign w:val="center"/>
          </w:tcPr>
          <w:p w14:paraId="2D97ED7E">
            <w:pPr>
              <w:widowControl/>
              <w:spacing w:line="260" w:lineRule="exact"/>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小计</w:t>
            </w:r>
          </w:p>
        </w:tc>
        <w:tc>
          <w:tcPr>
            <w:tcW w:w="261" w:type="pct"/>
            <w:tcBorders>
              <w:top w:val="single" w:color="000000" w:sz="4" w:space="0"/>
              <w:left w:val="single" w:color="000000" w:sz="4" w:space="0"/>
              <w:bottom w:val="single" w:color="000000" w:sz="4" w:space="0"/>
              <w:right w:val="single" w:color="000000" w:sz="4" w:space="0"/>
            </w:tcBorders>
            <w:vAlign w:val="center"/>
          </w:tcPr>
          <w:p w14:paraId="387EC328">
            <w:pPr>
              <w:widowControl/>
              <w:spacing w:line="260" w:lineRule="exact"/>
              <w:rPr>
                <w:rFonts w:eastAsia="宋体"/>
                <w:color w:val="000000"/>
                <w:sz w:val="21"/>
                <w:szCs w:val="21"/>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72119AD6">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10</w:t>
            </w:r>
          </w:p>
        </w:tc>
        <w:tc>
          <w:tcPr>
            <w:tcW w:w="246" w:type="pct"/>
            <w:tcBorders>
              <w:top w:val="single" w:color="000000" w:sz="4" w:space="0"/>
              <w:left w:val="single" w:color="000000" w:sz="4" w:space="0"/>
              <w:bottom w:val="single" w:color="000000" w:sz="4" w:space="0"/>
              <w:right w:val="single" w:color="000000" w:sz="4" w:space="0"/>
            </w:tcBorders>
            <w:vAlign w:val="center"/>
          </w:tcPr>
          <w:p w14:paraId="286E049F">
            <w:pPr>
              <w:widowControl/>
              <w:jc w:val="center"/>
              <w:textAlignment w:val="center"/>
              <w:rPr>
                <w:rFonts w:hint="eastAsia" w:ascii="仿宋_GB2312" w:hAnsi="宋体" w:cs="仿宋_GB2312"/>
                <w:b/>
                <w:bCs/>
                <w:color w:val="000000"/>
                <w:sz w:val="22"/>
              </w:rPr>
            </w:pPr>
            <w:r>
              <w:rPr>
                <w:rFonts w:hint="eastAsia" w:ascii="仿宋_GB2312" w:hAnsi="宋体" w:cs="仿宋_GB2312"/>
                <w:b/>
                <w:bCs/>
                <w:color w:val="000000"/>
                <w:kern w:val="0"/>
                <w:sz w:val="22"/>
                <w:lang w:bidi="ar"/>
              </w:rPr>
              <w:t>160</w:t>
            </w:r>
          </w:p>
        </w:tc>
        <w:tc>
          <w:tcPr>
            <w:tcW w:w="246" w:type="pct"/>
            <w:tcBorders>
              <w:top w:val="single" w:color="000000" w:sz="4" w:space="0"/>
              <w:left w:val="single" w:color="000000" w:sz="4" w:space="0"/>
              <w:bottom w:val="single" w:color="000000" w:sz="4" w:space="0"/>
              <w:right w:val="single" w:color="000000" w:sz="4" w:space="0"/>
            </w:tcBorders>
            <w:vAlign w:val="center"/>
          </w:tcPr>
          <w:p w14:paraId="1FB40B6D">
            <w:pPr>
              <w:widowControl/>
              <w:jc w:val="center"/>
              <w:textAlignment w:val="center"/>
              <w:rPr>
                <w:rFonts w:eastAsia="宋体"/>
                <w:b/>
                <w:bCs/>
                <w:color w:val="000000"/>
                <w:sz w:val="21"/>
                <w:szCs w:val="21"/>
              </w:rPr>
            </w:pPr>
            <w:r>
              <w:rPr>
                <w:rFonts w:eastAsia="宋体"/>
                <w:b/>
                <w:bCs/>
                <w:color w:val="000000"/>
                <w:kern w:val="0"/>
                <w:sz w:val="21"/>
                <w:szCs w:val="21"/>
                <w:lang w:bidi="ar"/>
              </w:rPr>
              <w:t>78</w:t>
            </w:r>
          </w:p>
        </w:tc>
        <w:tc>
          <w:tcPr>
            <w:tcW w:w="252" w:type="pct"/>
            <w:tcBorders>
              <w:top w:val="single" w:color="000000" w:sz="4" w:space="0"/>
              <w:left w:val="single" w:color="000000" w:sz="4" w:space="0"/>
              <w:bottom w:val="single" w:color="000000" w:sz="4" w:space="0"/>
              <w:right w:val="single" w:color="000000" w:sz="4" w:space="0"/>
            </w:tcBorders>
            <w:vAlign w:val="center"/>
          </w:tcPr>
          <w:p w14:paraId="592708E5">
            <w:pPr>
              <w:widowControl/>
              <w:jc w:val="center"/>
              <w:textAlignment w:val="center"/>
              <w:rPr>
                <w:rFonts w:eastAsia="宋体"/>
                <w:b/>
                <w:bCs/>
                <w:color w:val="000000"/>
                <w:sz w:val="21"/>
                <w:szCs w:val="21"/>
              </w:rPr>
            </w:pPr>
            <w:r>
              <w:rPr>
                <w:rFonts w:eastAsia="宋体"/>
                <w:b/>
                <w:bCs/>
                <w:color w:val="000000"/>
                <w:kern w:val="0"/>
                <w:sz w:val="21"/>
                <w:szCs w:val="21"/>
                <w:lang w:bidi="ar"/>
              </w:rPr>
              <w:t>82</w:t>
            </w:r>
          </w:p>
        </w:tc>
        <w:tc>
          <w:tcPr>
            <w:tcW w:w="290" w:type="pct"/>
            <w:tcBorders>
              <w:top w:val="single" w:color="000000" w:sz="4" w:space="0"/>
              <w:left w:val="single" w:color="000000" w:sz="4" w:space="0"/>
              <w:bottom w:val="single" w:color="000000" w:sz="4" w:space="0"/>
              <w:right w:val="single" w:color="000000" w:sz="4" w:space="0"/>
            </w:tcBorders>
            <w:vAlign w:val="center"/>
          </w:tcPr>
          <w:p w14:paraId="498D3127">
            <w:pPr>
              <w:widowControl/>
              <w:jc w:val="center"/>
              <w:textAlignment w:val="center"/>
              <w:rPr>
                <w:rFonts w:eastAsia="宋体"/>
                <w:b/>
                <w:bCs/>
                <w:color w:val="000000"/>
                <w:sz w:val="21"/>
                <w:szCs w:val="21"/>
              </w:rPr>
            </w:pPr>
            <w:r>
              <w:rPr>
                <w:rFonts w:eastAsia="宋体"/>
                <w:b/>
                <w:bCs/>
                <w:color w:val="000000"/>
                <w:kern w:val="0"/>
                <w:sz w:val="21"/>
                <w:szCs w:val="21"/>
                <w:lang w:bidi="ar"/>
              </w:rPr>
              <w:t>0</w:t>
            </w:r>
          </w:p>
        </w:tc>
        <w:tc>
          <w:tcPr>
            <w:tcW w:w="206" w:type="pct"/>
            <w:tcBorders>
              <w:top w:val="single" w:color="000000" w:sz="4" w:space="0"/>
              <w:left w:val="single" w:color="000000" w:sz="4" w:space="0"/>
              <w:bottom w:val="single" w:color="000000" w:sz="4" w:space="0"/>
              <w:right w:val="single" w:color="000000" w:sz="4" w:space="0"/>
            </w:tcBorders>
            <w:vAlign w:val="center"/>
          </w:tcPr>
          <w:p w14:paraId="48A37797">
            <w:pPr>
              <w:widowControl/>
              <w:jc w:val="center"/>
              <w:textAlignment w:val="center"/>
              <w:rPr>
                <w:rFonts w:eastAsia="宋体"/>
                <w:b/>
                <w:bCs/>
                <w:color w:val="000000"/>
                <w:sz w:val="21"/>
                <w:szCs w:val="21"/>
              </w:rPr>
            </w:pPr>
            <w:r>
              <w:rPr>
                <w:rFonts w:eastAsia="宋体"/>
                <w:b/>
                <w:bCs/>
                <w:color w:val="000000"/>
                <w:kern w:val="0"/>
                <w:sz w:val="21"/>
                <w:szCs w:val="21"/>
                <w:lang w:bidi="ar"/>
              </w:rPr>
              <w:t>0</w:t>
            </w:r>
          </w:p>
        </w:tc>
        <w:tc>
          <w:tcPr>
            <w:tcW w:w="280" w:type="pct"/>
            <w:tcBorders>
              <w:top w:val="single" w:color="000000" w:sz="4" w:space="0"/>
              <w:left w:val="single" w:color="000000" w:sz="4" w:space="0"/>
              <w:bottom w:val="single" w:color="000000" w:sz="4" w:space="0"/>
              <w:right w:val="single" w:color="000000" w:sz="4" w:space="0"/>
            </w:tcBorders>
            <w:vAlign w:val="center"/>
          </w:tcPr>
          <w:p w14:paraId="422FAE34">
            <w:pPr>
              <w:widowControl/>
              <w:jc w:val="center"/>
              <w:textAlignment w:val="center"/>
              <w:rPr>
                <w:rFonts w:eastAsia="宋体"/>
                <w:b/>
                <w:bCs/>
                <w:color w:val="000000"/>
                <w:sz w:val="21"/>
                <w:szCs w:val="21"/>
              </w:rPr>
            </w:pPr>
            <w:r>
              <w:rPr>
                <w:rFonts w:eastAsia="宋体"/>
                <w:b/>
                <w:bCs/>
                <w:color w:val="000000"/>
                <w:kern w:val="0"/>
                <w:sz w:val="21"/>
                <w:szCs w:val="21"/>
                <w:lang w:bidi="ar"/>
              </w:rPr>
              <w:t>32</w:t>
            </w:r>
          </w:p>
        </w:tc>
        <w:tc>
          <w:tcPr>
            <w:tcW w:w="243" w:type="pct"/>
            <w:tcBorders>
              <w:top w:val="single" w:color="000000" w:sz="4" w:space="0"/>
              <w:left w:val="single" w:color="000000" w:sz="4" w:space="0"/>
              <w:bottom w:val="single" w:color="000000" w:sz="4" w:space="0"/>
              <w:right w:val="single" w:color="000000" w:sz="4" w:space="0"/>
            </w:tcBorders>
            <w:vAlign w:val="center"/>
          </w:tcPr>
          <w:p w14:paraId="3A3ACC45">
            <w:pPr>
              <w:widowControl/>
              <w:jc w:val="center"/>
              <w:textAlignment w:val="center"/>
              <w:rPr>
                <w:rFonts w:eastAsia="宋体"/>
                <w:b/>
                <w:bCs/>
                <w:color w:val="000000"/>
                <w:sz w:val="21"/>
                <w:szCs w:val="21"/>
              </w:rPr>
            </w:pPr>
            <w:r>
              <w:rPr>
                <w:rFonts w:eastAsia="宋体"/>
                <w:b/>
                <w:bCs/>
                <w:color w:val="000000"/>
                <w:kern w:val="0"/>
                <w:sz w:val="21"/>
                <w:szCs w:val="21"/>
                <w:lang w:bidi="ar"/>
              </w:rPr>
              <w:t>32</w:t>
            </w:r>
          </w:p>
        </w:tc>
        <w:tc>
          <w:tcPr>
            <w:tcW w:w="206" w:type="pct"/>
            <w:tcBorders>
              <w:top w:val="single" w:color="000000" w:sz="4" w:space="0"/>
              <w:left w:val="single" w:color="000000" w:sz="4" w:space="0"/>
              <w:bottom w:val="single" w:color="000000" w:sz="4" w:space="0"/>
              <w:right w:val="single" w:color="000000" w:sz="4" w:space="0"/>
            </w:tcBorders>
            <w:vAlign w:val="center"/>
          </w:tcPr>
          <w:p w14:paraId="7CBB4290">
            <w:pPr>
              <w:widowControl/>
              <w:jc w:val="center"/>
              <w:textAlignment w:val="center"/>
              <w:rPr>
                <w:rFonts w:eastAsia="宋体"/>
                <w:b/>
                <w:bCs/>
                <w:color w:val="000000"/>
                <w:sz w:val="21"/>
                <w:szCs w:val="21"/>
              </w:rPr>
            </w:pPr>
            <w:r>
              <w:rPr>
                <w:rFonts w:eastAsia="宋体"/>
                <w:b/>
                <w:bCs/>
                <w:color w:val="000000"/>
                <w:kern w:val="0"/>
                <w:sz w:val="21"/>
                <w:szCs w:val="21"/>
                <w:lang w:bidi="ar"/>
              </w:rPr>
              <w:t>96</w:t>
            </w:r>
          </w:p>
        </w:tc>
        <w:tc>
          <w:tcPr>
            <w:tcW w:w="243" w:type="pct"/>
            <w:tcBorders>
              <w:top w:val="single" w:color="000000" w:sz="4" w:space="0"/>
              <w:left w:val="single" w:color="000000" w:sz="4" w:space="0"/>
              <w:bottom w:val="single" w:color="000000" w:sz="4" w:space="0"/>
              <w:right w:val="single" w:color="000000" w:sz="4" w:space="0"/>
            </w:tcBorders>
            <w:vAlign w:val="center"/>
          </w:tcPr>
          <w:p w14:paraId="36F583CD">
            <w:pPr>
              <w:widowControl/>
              <w:jc w:val="center"/>
              <w:textAlignment w:val="center"/>
              <w:rPr>
                <w:rFonts w:eastAsia="宋体"/>
                <w:b/>
                <w:bCs/>
                <w:color w:val="000000"/>
                <w:sz w:val="21"/>
                <w:szCs w:val="21"/>
              </w:rPr>
            </w:pPr>
            <w:r>
              <w:rPr>
                <w:rFonts w:eastAsia="宋体"/>
                <w:b/>
                <w:bCs/>
                <w:color w:val="000000"/>
                <w:kern w:val="0"/>
                <w:sz w:val="21"/>
                <w:szCs w:val="21"/>
                <w:lang w:bidi="ar"/>
              </w:rPr>
              <w:t>0</w:t>
            </w:r>
          </w:p>
        </w:tc>
        <w:tc>
          <w:tcPr>
            <w:tcW w:w="205" w:type="pct"/>
            <w:tcBorders>
              <w:top w:val="single" w:color="000000" w:sz="4" w:space="0"/>
              <w:left w:val="single" w:color="000000" w:sz="4" w:space="0"/>
              <w:bottom w:val="single" w:color="000000" w:sz="4" w:space="0"/>
              <w:right w:val="single" w:color="000000" w:sz="4" w:space="0"/>
            </w:tcBorders>
            <w:vAlign w:val="center"/>
          </w:tcPr>
          <w:p w14:paraId="03CE221F">
            <w:pPr>
              <w:widowControl/>
              <w:jc w:val="center"/>
              <w:textAlignment w:val="center"/>
              <w:rPr>
                <w:rFonts w:eastAsia="宋体"/>
                <w:b/>
                <w:bCs/>
                <w:color w:val="000000"/>
                <w:sz w:val="21"/>
                <w:szCs w:val="21"/>
              </w:rPr>
            </w:pPr>
            <w:r>
              <w:rPr>
                <w:rFonts w:eastAsia="宋体"/>
                <w:b/>
                <w:bCs/>
                <w:color w:val="000000"/>
                <w:kern w:val="0"/>
                <w:sz w:val="21"/>
                <w:szCs w:val="21"/>
                <w:lang w:bidi="ar"/>
              </w:rPr>
              <w:t>0</w:t>
            </w:r>
          </w:p>
        </w:tc>
        <w:tc>
          <w:tcPr>
            <w:tcW w:w="733" w:type="pct"/>
            <w:tcBorders>
              <w:top w:val="single" w:color="000000" w:sz="4" w:space="0"/>
              <w:left w:val="single" w:color="000000" w:sz="4" w:space="0"/>
              <w:bottom w:val="single" w:color="000000" w:sz="4" w:space="0"/>
              <w:right w:val="single" w:color="000000" w:sz="4" w:space="0"/>
            </w:tcBorders>
            <w:vAlign w:val="center"/>
          </w:tcPr>
          <w:p w14:paraId="15FFC027">
            <w:pPr>
              <w:widowControl/>
              <w:spacing w:line="260" w:lineRule="exact"/>
              <w:jc w:val="left"/>
              <w:rPr>
                <w:rFonts w:eastAsia="宋体"/>
                <w:color w:val="000000"/>
                <w:sz w:val="21"/>
                <w:szCs w:val="21"/>
              </w:rPr>
            </w:pPr>
          </w:p>
        </w:tc>
      </w:tr>
      <w:tr w14:paraId="0795DD0D">
        <w:tblPrEx>
          <w:tblCellMar>
            <w:top w:w="0" w:type="dxa"/>
            <w:left w:w="108" w:type="dxa"/>
            <w:bottom w:w="0" w:type="dxa"/>
            <w:right w:w="108" w:type="dxa"/>
          </w:tblCellMar>
        </w:tblPrEx>
        <w:trPr>
          <w:trHeight w:val="126" w:hRule="atLeast"/>
        </w:trPr>
        <w:tc>
          <w:tcPr>
            <w:tcW w:w="243" w:type="pct"/>
            <w:tcBorders>
              <w:top w:val="single" w:color="000000" w:sz="4" w:space="0"/>
              <w:left w:val="single" w:color="000000" w:sz="4" w:space="0"/>
              <w:bottom w:val="single" w:color="000000" w:sz="4" w:space="0"/>
              <w:right w:val="single" w:color="000000" w:sz="4" w:space="0"/>
            </w:tcBorders>
            <w:vAlign w:val="center"/>
          </w:tcPr>
          <w:p w14:paraId="09CC76B3">
            <w:pPr>
              <w:widowControl/>
              <w:spacing w:line="260" w:lineRule="exact"/>
              <w:rPr>
                <w:rFonts w:eastAsia="宋体"/>
                <w:color w:val="000000"/>
                <w:sz w:val="21"/>
                <w:szCs w:val="21"/>
              </w:rPr>
            </w:pPr>
          </w:p>
        </w:tc>
        <w:tc>
          <w:tcPr>
            <w:tcW w:w="4756" w:type="pct"/>
            <w:gridSpan w:val="16"/>
            <w:tcBorders>
              <w:top w:val="single" w:color="000000" w:sz="4" w:space="0"/>
              <w:left w:val="single" w:color="000000" w:sz="4" w:space="0"/>
              <w:bottom w:val="single" w:color="000000" w:sz="4" w:space="0"/>
              <w:right w:val="single" w:color="000000" w:sz="4" w:space="0"/>
            </w:tcBorders>
            <w:vAlign w:val="center"/>
          </w:tcPr>
          <w:p w14:paraId="03F27597">
            <w:pPr>
              <w:widowControl/>
              <w:spacing w:line="260" w:lineRule="exact"/>
              <w:textAlignment w:val="center"/>
              <w:rPr>
                <w:rFonts w:hint="eastAsia" w:ascii="仿宋_GB2312" w:hAnsi="宋体" w:cs="仿宋_GB2312"/>
                <w:color w:val="000000"/>
                <w:sz w:val="20"/>
                <w:szCs w:val="20"/>
              </w:rPr>
            </w:pPr>
            <w:r>
              <w:rPr>
                <w:rFonts w:hint="eastAsia" w:ascii="仿宋_GB2312" w:hAnsi="宋体" w:cs="仿宋_GB2312"/>
                <w:color w:val="000000"/>
                <w:kern w:val="0"/>
                <w:sz w:val="20"/>
                <w:szCs w:val="20"/>
                <w:lang w:bidi="ar"/>
              </w:rPr>
              <w:t>注：选修“微专业”课程组8个学分，由学生自主选修。</w:t>
            </w:r>
          </w:p>
        </w:tc>
      </w:tr>
      <w:tr w14:paraId="5C3C59A1">
        <w:tblPrEx>
          <w:tblCellMar>
            <w:top w:w="0" w:type="dxa"/>
            <w:left w:w="108" w:type="dxa"/>
            <w:bottom w:w="0" w:type="dxa"/>
            <w:right w:w="108" w:type="dxa"/>
          </w:tblCellMar>
        </w:tblPrEx>
        <w:trPr>
          <w:trHeight w:val="146" w:hRule="atLeast"/>
        </w:trPr>
        <w:tc>
          <w:tcPr>
            <w:tcW w:w="1380" w:type="pct"/>
            <w:gridSpan w:val="4"/>
            <w:tcBorders>
              <w:top w:val="single" w:color="000000" w:sz="4" w:space="0"/>
              <w:left w:val="single" w:color="000000" w:sz="4" w:space="0"/>
              <w:bottom w:val="single" w:color="000000" w:sz="4" w:space="0"/>
              <w:right w:val="single" w:color="000000" w:sz="4" w:space="0"/>
            </w:tcBorders>
            <w:vAlign w:val="center"/>
          </w:tcPr>
          <w:p w14:paraId="1B4E023C">
            <w:pPr>
              <w:widowControl/>
              <w:spacing w:line="260" w:lineRule="exact"/>
              <w:jc w:val="center"/>
              <w:textAlignment w:val="center"/>
              <w:rPr>
                <w:rFonts w:hint="eastAsia" w:ascii="仿宋_GB2312" w:hAnsi="宋体" w:cs="仿宋_GB2312"/>
                <w:b/>
                <w:bCs/>
                <w:color w:val="000000"/>
                <w:sz w:val="24"/>
                <w:szCs w:val="24"/>
              </w:rPr>
            </w:pPr>
            <w:r>
              <w:rPr>
                <w:rFonts w:hint="eastAsia" w:ascii="仿宋_GB2312" w:hAnsi="宋体" w:cs="仿宋_GB2312"/>
                <w:b/>
                <w:bCs/>
                <w:color w:val="000000"/>
                <w:kern w:val="0"/>
                <w:sz w:val="24"/>
                <w:szCs w:val="24"/>
                <w:lang w:bidi="ar"/>
              </w:rPr>
              <w:t>合计</w:t>
            </w:r>
          </w:p>
        </w:tc>
        <w:tc>
          <w:tcPr>
            <w:tcW w:w="261" w:type="pct"/>
            <w:tcBorders>
              <w:top w:val="single" w:color="000000" w:sz="4" w:space="0"/>
              <w:left w:val="single" w:color="000000" w:sz="4" w:space="0"/>
              <w:bottom w:val="single" w:color="000000" w:sz="4" w:space="0"/>
              <w:right w:val="single" w:color="000000" w:sz="4" w:space="0"/>
            </w:tcBorders>
            <w:vAlign w:val="center"/>
          </w:tcPr>
          <w:p w14:paraId="1AB8685A">
            <w:pPr>
              <w:widowControl/>
              <w:spacing w:line="260" w:lineRule="exact"/>
              <w:rPr>
                <w:rFonts w:eastAsia="宋体"/>
                <w:color w:val="000000"/>
                <w:sz w:val="24"/>
                <w:szCs w:val="24"/>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2F881326">
            <w:pPr>
              <w:widowControl/>
              <w:jc w:val="center"/>
              <w:textAlignment w:val="center"/>
              <w:rPr>
                <w:rFonts w:eastAsia="宋体"/>
                <w:b/>
                <w:bCs/>
                <w:color w:val="000000"/>
                <w:sz w:val="24"/>
                <w:szCs w:val="24"/>
              </w:rPr>
            </w:pPr>
            <w:r>
              <w:rPr>
                <w:rFonts w:eastAsia="宋体"/>
                <w:b/>
                <w:bCs/>
                <w:color w:val="000000"/>
                <w:kern w:val="0"/>
                <w:sz w:val="24"/>
                <w:szCs w:val="24"/>
                <w:lang w:bidi="ar"/>
              </w:rPr>
              <w:t>150</w:t>
            </w:r>
          </w:p>
        </w:tc>
        <w:tc>
          <w:tcPr>
            <w:tcW w:w="246" w:type="pct"/>
            <w:tcBorders>
              <w:top w:val="single" w:color="000000" w:sz="4" w:space="0"/>
              <w:left w:val="single" w:color="000000" w:sz="4" w:space="0"/>
              <w:bottom w:val="single" w:color="000000" w:sz="4" w:space="0"/>
              <w:right w:val="single" w:color="000000" w:sz="4" w:space="0"/>
            </w:tcBorders>
            <w:vAlign w:val="center"/>
          </w:tcPr>
          <w:p w14:paraId="1253531A">
            <w:pPr>
              <w:widowControl/>
              <w:jc w:val="center"/>
              <w:textAlignment w:val="center"/>
              <w:rPr>
                <w:rFonts w:eastAsia="宋体"/>
                <w:b/>
                <w:bCs/>
                <w:color w:val="000000"/>
                <w:sz w:val="24"/>
                <w:szCs w:val="24"/>
              </w:rPr>
            </w:pPr>
            <w:r>
              <w:rPr>
                <w:rFonts w:eastAsia="宋体"/>
                <w:b/>
                <w:bCs/>
                <w:color w:val="000000"/>
                <w:kern w:val="0"/>
                <w:sz w:val="24"/>
                <w:szCs w:val="24"/>
                <w:lang w:bidi="ar"/>
              </w:rPr>
              <w:t>2596</w:t>
            </w:r>
          </w:p>
        </w:tc>
        <w:tc>
          <w:tcPr>
            <w:tcW w:w="246" w:type="pct"/>
            <w:tcBorders>
              <w:top w:val="single" w:color="000000" w:sz="4" w:space="0"/>
              <w:left w:val="single" w:color="000000" w:sz="4" w:space="0"/>
              <w:bottom w:val="single" w:color="000000" w:sz="4" w:space="0"/>
              <w:right w:val="single" w:color="000000" w:sz="4" w:space="0"/>
            </w:tcBorders>
            <w:vAlign w:val="center"/>
          </w:tcPr>
          <w:p w14:paraId="21A7CC10">
            <w:pPr>
              <w:widowControl/>
              <w:jc w:val="center"/>
              <w:textAlignment w:val="center"/>
              <w:rPr>
                <w:rFonts w:eastAsia="宋体"/>
                <w:b/>
                <w:bCs/>
                <w:color w:val="000000"/>
                <w:sz w:val="24"/>
                <w:szCs w:val="24"/>
              </w:rPr>
            </w:pPr>
            <w:r>
              <w:rPr>
                <w:rFonts w:eastAsia="宋体"/>
                <w:b/>
                <w:bCs/>
                <w:color w:val="000000"/>
                <w:kern w:val="0"/>
                <w:sz w:val="24"/>
                <w:szCs w:val="24"/>
                <w:lang w:bidi="ar"/>
              </w:rPr>
              <w:t>10</w:t>
            </w:r>
            <w:r>
              <w:rPr>
                <w:rFonts w:hint="eastAsia" w:eastAsia="宋体"/>
                <w:b/>
                <w:bCs/>
                <w:color w:val="000000"/>
                <w:kern w:val="0"/>
                <w:sz w:val="24"/>
                <w:szCs w:val="24"/>
                <w:lang w:bidi="ar"/>
              </w:rPr>
              <w:t>68</w:t>
            </w:r>
          </w:p>
        </w:tc>
        <w:tc>
          <w:tcPr>
            <w:tcW w:w="252" w:type="pct"/>
            <w:tcBorders>
              <w:top w:val="single" w:color="000000" w:sz="4" w:space="0"/>
              <w:left w:val="single" w:color="000000" w:sz="4" w:space="0"/>
              <w:bottom w:val="single" w:color="000000" w:sz="4" w:space="0"/>
              <w:right w:val="single" w:color="000000" w:sz="4" w:space="0"/>
            </w:tcBorders>
            <w:vAlign w:val="center"/>
          </w:tcPr>
          <w:p w14:paraId="3D4C3D75">
            <w:pPr>
              <w:widowControl/>
              <w:jc w:val="center"/>
              <w:textAlignment w:val="center"/>
              <w:rPr>
                <w:rFonts w:eastAsia="宋体"/>
                <w:b/>
                <w:bCs/>
                <w:color w:val="000000"/>
                <w:sz w:val="24"/>
                <w:szCs w:val="24"/>
              </w:rPr>
            </w:pPr>
            <w:r>
              <w:rPr>
                <w:rFonts w:eastAsia="宋体"/>
                <w:b/>
                <w:bCs/>
                <w:color w:val="000000"/>
                <w:kern w:val="0"/>
                <w:sz w:val="24"/>
                <w:szCs w:val="24"/>
                <w:lang w:bidi="ar"/>
              </w:rPr>
              <w:t>7</w:t>
            </w:r>
            <w:r>
              <w:rPr>
                <w:rFonts w:hint="eastAsia" w:eastAsia="宋体"/>
                <w:b/>
                <w:bCs/>
                <w:color w:val="000000"/>
                <w:kern w:val="0"/>
                <w:sz w:val="24"/>
                <w:szCs w:val="24"/>
                <w:lang w:bidi="ar"/>
              </w:rPr>
              <w:t>26</w:t>
            </w:r>
          </w:p>
        </w:tc>
        <w:tc>
          <w:tcPr>
            <w:tcW w:w="290" w:type="pct"/>
            <w:tcBorders>
              <w:top w:val="single" w:color="000000" w:sz="4" w:space="0"/>
              <w:left w:val="single" w:color="000000" w:sz="4" w:space="0"/>
              <w:bottom w:val="single" w:color="000000" w:sz="4" w:space="0"/>
              <w:right w:val="single" w:color="000000" w:sz="4" w:space="0"/>
            </w:tcBorders>
            <w:vAlign w:val="center"/>
          </w:tcPr>
          <w:p w14:paraId="30DE7B76">
            <w:pPr>
              <w:widowControl/>
              <w:jc w:val="center"/>
              <w:textAlignment w:val="center"/>
              <w:rPr>
                <w:rFonts w:eastAsia="宋体"/>
                <w:b/>
                <w:bCs/>
                <w:color w:val="000000"/>
                <w:sz w:val="24"/>
                <w:szCs w:val="24"/>
              </w:rPr>
            </w:pPr>
            <w:r>
              <w:rPr>
                <w:rFonts w:hint="eastAsia" w:eastAsia="宋体"/>
                <w:b/>
                <w:bCs/>
                <w:color w:val="000000"/>
                <w:kern w:val="0"/>
                <w:sz w:val="24"/>
                <w:szCs w:val="24"/>
                <w:lang w:bidi="ar"/>
              </w:rPr>
              <w:t>802</w:t>
            </w:r>
          </w:p>
        </w:tc>
        <w:tc>
          <w:tcPr>
            <w:tcW w:w="206" w:type="pct"/>
            <w:tcBorders>
              <w:top w:val="single" w:color="000000" w:sz="4" w:space="0"/>
              <w:left w:val="single" w:color="000000" w:sz="4" w:space="0"/>
              <w:bottom w:val="single" w:color="000000" w:sz="4" w:space="0"/>
              <w:right w:val="single" w:color="000000" w:sz="4" w:space="0"/>
            </w:tcBorders>
            <w:vAlign w:val="center"/>
          </w:tcPr>
          <w:p w14:paraId="62331C0E">
            <w:pPr>
              <w:widowControl/>
              <w:jc w:val="center"/>
              <w:textAlignment w:val="center"/>
              <w:rPr>
                <w:rFonts w:eastAsia="宋体"/>
                <w:b/>
                <w:bCs/>
                <w:color w:val="000000"/>
                <w:sz w:val="24"/>
                <w:szCs w:val="24"/>
              </w:rPr>
            </w:pPr>
            <w:r>
              <w:rPr>
                <w:rFonts w:eastAsia="宋体"/>
                <w:b/>
                <w:bCs/>
                <w:color w:val="000000"/>
                <w:kern w:val="0"/>
                <w:sz w:val="24"/>
                <w:szCs w:val="24"/>
                <w:lang w:bidi="ar"/>
              </w:rPr>
              <w:t>601</w:t>
            </w:r>
          </w:p>
        </w:tc>
        <w:tc>
          <w:tcPr>
            <w:tcW w:w="280" w:type="pct"/>
            <w:tcBorders>
              <w:top w:val="single" w:color="000000" w:sz="4" w:space="0"/>
              <w:left w:val="single" w:color="000000" w:sz="4" w:space="0"/>
              <w:bottom w:val="single" w:color="000000" w:sz="4" w:space="0"/>
              <w:right w:val="single" w:color="000000" w:sz="4" w:space="0"/>
            </w:tcBorders>
            <w:vAlign w:val="center"/>
          </w:tcPr>
          <w:p w14:paraId="5DC83C25">
            <w:pPr>
              <w:widowControl/>
              <w:jc w:val="center"/>
              <w:textAlignment w:val="center"/>
              <w:rPr>
                <w:rFonts w:eastAsia="宋体"/>
                <w:b/>
                <w:bCs/>
                <w:color w:val="000000"/>
                <w:sz w:val="24"/>
                <w:szCs w:val="24"/>
              </w:rPr>
            </w:pPr>
            <w:r>
              <w:rPr>
                <w:rFonts w:hint="eastAsia" w:eastAsia="宋体"/>
                <w:b/>
                <w:bCs/>
                <w:color w:val="000000"/>
                <w:kern w:val="0"/>
                <w:sz w:val="24"/>
                <w:szCs w:val="24"/>
                <w:lang w:bidi="ar"/>
              </w:rPr>
              <w:t>469</w:t>
            </w:r>
          </w:p>
        </w:tc>
        <w:tc>
          <w:tcPr>
            <w:tcW w:w="243" w:type="pct"/>
            <w:tcBorders>
              <w:top w:val="single" w:color="000000" w:sz="4" w:space="0"/>
              <w:left w:val="single" w:color="000000" w:sz="4" w:space="0"/>
              <w:bottom w:val="single" w:color="000000" w:sz="4" w:space="0"/>
              <w:right w:val="single" w:color="000000" w:sz="4" w:space="0"/>
            </w:tcBorders>
            <w:vAlign w:val="center"/>
          </w:tcPr>
          <w:p w14:paraId="65B84955">
            <w:pPr>
              <w:widowControl/>
              <w:jc w:val="center"/>
              <w:textAlignment w:val="center"/>
              <w:rPr>
                <w:rFonts w:eastAsia="宋体"/>
                <w:b/>
                <w:bCs/>
                <w:color w:val="000000"/>
                <w:sz w:val="24"/>
                <w:szCs w:val="24"/>
              </w:rPr>
            </w:pPr>
            <w:r>
              <w:rPr>
                <w:rFonts w:eastAsia="宋体"/>
                <w:b/>
                <w:bCs/>
                <w:color w:val="000000"/>
                <w:kern w:val="0"/>
                <w:sz w:val="24"/>
                <w:szCs w:val="24"/>
                <w:lang w:bidi="ar"/>
              </w:rPr>
              <w:t>485</w:t>
            </w:r>
          </w:p>
        </w:tc>
        <w:tc>
          <w:tcPr>
            <w:tcW w:w="206" w:type="pct"/>
            <w:tcBorders>
              <w:top w:val="single" w:color="000000" w:sz="4" w:space="0"/>
              <w:left w:val="single" w:color="000000" w:sz="4" w:space="0"/>
              <w:bottom w:val="single" w:color="000000" w:sz="4" w:space="0"/>
              <w:right w:val="single" w:color="000000" w:sz="4" w:space="0"/>
            </w:tcBorders>
            <w:vAlign w:val="center"/>
          </w:tcPr>
          <w:p w14:paraId="69E21F50">
            <w:pPr>
              <w:widowControl/>
              <w:jc w:val="center"/>
              <w:textAlignment w:val="center"/>
              <w:rPr>
                <w:rFonts w:eastAsia="宋体"/>
                <w:b/>
                <w:bCs/>
                <w:color w:val="000000"/>
                <w:sz w:val="24"/>
                <w:szCs w:val="24"/>
              </w:rPr>
            </w:pPr>
            <w:r>
              <w:rPr>
                <w:rFonts w:hint="eastAsia" w:eastAsia="宋体"/>
                <w:b/>
                <w:bCs/>
                <w:color w:val="000000"/>
                <w:kern w:val="0"/>
                <w:sz w:val="24"/>
                <w:szCs w:val="24"/>
                <w:lang w:bidi="ar"/>
              </w:rPr>
              <w:t>429</w:t>
            </w:r>
          </w:p>
        </w:tc>
        <w:tc>
          <w:tcPr>
            <w:tcW w:w="243" w:type="pct"/>
            <w:tcBorders>
              <w:top w:val="single" w:color="000000" w:sz="4" w:space="0"/>
              <w:left w:val="single" w:color="000000" w:sz="4" w:space="0"/>
              <w:bottom w:val="single" w:color="000000" w:sz="4" w:space="0"/>
              <w:right w:val="single" w:color="000000" w:sz="4" w:space="0"/>
            </w:tcBorders>
            <w:vAlign w:val="center"/>
          </w:tcPr>
          <w:p w14:paraId="22D82D4F">
            <w:pPr>
              <w:widowControl/>
              <w:jc w:val="center"/>
              <w:textAlignment w:val="center"/>
              <w:rPr>
                <w:rFonts w:eastAsia="宋体"/>
                <w:b/>
                <w:bCs/>
                <w:color w:val="000000"/>
                <w:sz w:val="24"/>
                <w:szCs w:val="24"/>
              </w:rPr>
            </w:pPr>
            <w:r>
              <w:rPr>
                <w:rFonts w:hint="eastAsia" w:eastAsia="宋体"/>
                <w:b/>
                <w:bCs/>
                <w:color w:val="000000"/>
                <w:kern w:val="0"/>
                <w:sz w:val="24"/>
                <w:szCs w:val="24"/>
                <w:lang w:bidi="ar"/>
              </w:rPr>
              <w:t>372</w:t>
            </w:r>
          </w:p>
        </w:tc>
        <w:tc>
          <w:tcPr>
            <w:tcW w:w="205" w:type="pct"/>
            <w:tcBorders>
              <w:top w:val="single" w:color="000000" w:sz="4" w:space="0"/>
              <w:left w:val="single" w:color="000000" w:sz="4" w:space="0"/>
              <w:bottom w:val="single" w:color="000000" w:sz="4" w:space="0"/>
              <w:right w:val="single" w:color="000000" w:sz="4" w:space="0"/>
            </w:tcBorders>
            <w:vAlign w:val="center"/>
          </w:tcPr>
          <w:p w14:paraId="5A4F0318">
            <w:pPr>
              <w:widowControl/>
              <w:jc w:val="center"/>
              <w:textAlignment w:val="center"/>
              <w:rPr>
                <w:rFonts w:eastAsia="宋体"/>
                <w:b/>
                <w:bCs/>
                <w:color w:val="000000"/>
                <w:sz w:val="24"/>
                <w:szCs w:val="24"/>
              </w:rPr>
            </w:pPr>
            <w:r>
              <w:rPr>
                <w:rFonts w:eastAsia="宋体"/>
                <w:b/>
                <w:bCs/>
                <w:color w:val="000000"/>
                <w:kern w:val="0"/>
                <w:sz w:val="24"/>
                <w:szCs w:val="24"/>
                <w:lang w:bidi="ar"/>
              </w:rPr>
              <w:t>240</w:t>
            </w:r>
          </w:p>
        </w:tc>
        <w:tc>
          <w:tcPr>
            <w:tcW w:w="733" w:type="pct"/>
            <w:tcBorders>
              <w:top w:val="single" w:color="000000" w:sz="4" w:space="0"/>
              <w:left w:val="single" w:color="000000" w:sz="4" w:space="0"/>
              <w:bottom w:val="single" w:color="000000" w:sz="4" w:space="0"/>
              <w:right w:val="single" w:color="000000" w:sz="4" w:space="0"/>
            </w:tcBorders>
            <w:vAlign w:val="center"/>
          </w:tcPr>
          <w:p w14:paraId="24368FEE">
            <w:pPr>
              <w:widowControl/>
              <w:spacing w:line="260" w:lineRule="exact"/>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w:t>
            </w:r>
          </w:p>
        </w:tc>
      </w:tr>
      <w:tr w14:paraId="65890115">
        <w:tblPrEx>
          <w:tblCellMar>
            <w:top w:w="0" w:type="dxa"/>
            <w:left w:w="108" w:type="dxa"/>
            <w:bottom w:w="0" w:type="dxa"/>
            <w:right w:w="108" w:type="dxa"/>
          </w:tblCellMar>
        </w:tblPrEx>
        <w:trPr>
          <w:trHeight w:val="205" w:hRule="atLeast"/>
        </w:trPr>
        <w:tc>
          <w:tcPr>
            <w:tcW w:w="2881" w:type="pct"/>
            <w:gridSpan w:val="10"/>
            <w:tcBorders>
              <w:top w:val="single" w:color="000000" w:sz="4" w:space="0"/>
              <w:left w:val="single" w:color="000000" w:sz="4" w:space="0"/>
              <w:bottom w:val="single" w:color="000000" w:sz="4" w:space="0"/>
              <w:right w:val="single" w:color="000000" w:sz="4" w:space="0"/>
            </w:tcBorders>
            <w:vAlign w:val="center"/>
          </w:tcPr>
          <w:p w14:paraId="124749DC">
            <w:pPr>
              <w:widowControl/>
              <w:jc w:val="left"/>
              <w:textAlignment w:val="center"/>
              <w:rPr>
                <w:rFonts w:eastAsia="宋体"/>
                <w:color w:val="000000"/>
                <w:sz w:val="21"/>
                <w:szCs w:val="21"/>
              </w:rPr>
            </w:pPr>
            <w:r>
              <w:rPr>
                <w:rFonts w:eastAsia="宋体"/>
                <w:color w:val="000000"/>
                <w:kern w:val="0"/>
                <w:sz w:val="21"/>
                <w:szCs w:val="21"/>
                <w:lang w:bidi="ar"/>
              </w:rPr>
              <w:t xml:space="preserve">                   </w:t>
            </w:r>
            <w:r>
              <w:rPr>
                <w:rFonts w:hint="eastAsia" w:ascii="仿宋_GB2312" w:cs="仿宋_GB2312"/>
                <w:color w:val="000000"/>
                <w:kern w:val="0"/>
                <w:sz w:val="22"/>
                <w:lang w:bidi="ar"/>
              </w:rPr>
              <w:t>周学时</w:t>
            </w:r>
          </w:p>
        </w:tc>
        <w:tc>
          <w:tcPr>
            <w:tcW w:w="584" w:type="dxa"/>
            <w:tcBorders>
              <w:top w:val="single" w:color="000000" w:sz="4" w:space="0"/>
              <w:left w:val="single" w:color="000000" w:sz="4" w:space="0"/>
              <w:bottom w:val="single" w:color="000000" w:sz="4" w:space="0"/>
              <w:right w:val="single" w:color="000000" w:sz="4" w:space="0"/>
            </w:tcBorders>
            <w:vAlign w:val="center"/>
          </w:tcPr>
          <w:p w14:paraId="53E944A1">
            <w:pPr>
              <w:widowControl/>
              <w:textAlignment w:val="center"/>
              <w:rPr>
                <w:rFonts w:eastAsia="宋体"/>
                <w:color w:val="000000"/>
                <w:sz w:val="21"/>
                <w:szCs w:val="21"/>
              </w:rPr>
            </w:pPr>
            <w:r>
              <w:rPr>
                <w:rFonts w:eastAsia="宋体"/>
                <w:color w:val="000000"/>
                <w:kern w:val="0"/>
                <w:sz w:val="21"/>
                <w:szCs w:val="21"/>
                <w:lang w:bidi="ar"/>
              </w:rPr>
              <w:t>2</w:t>
            </w:r>
            <w:r>
              <w:rPr>
                <w:rFonts w:hint="eastAsia" w:eastAsia="宋体"/>
                <w:color w:val="000000"/>
                <w:kern w:val="0"/>
                <w:sz w:val="21"/>
                <w:szCs w:val="21"/>
                <w:lang w:bidi="ar"/>
              </w:rPr>
              <w:t>7</w:t>
            </w:r>
            <w:r>
              <w:rPr>
                <w:rFonts w:eastAsia="宋体"/>
                <w:color w:val="000000"/>
                <w:kern w:val="0"/>
                <w:sz w:val="21"/>
                <w:szCs w:val="21"/>
                <w:lang w:bidi="ar"/>
              </w:rPr>
              <w:t>.5</w:t>
            </w:r>
          </w:p>
        </w:tc>
        <w:tc>
          <w:tcPr>
            <w:tcW w:w="794" w:type="dxa"/>
            <w:tcBorders>
              <w:top w:val="single" w:color="000000" w:sz="4" w:space="0"/>
              <w:left w:val="single" w:color="000000" w:sz="4" w:space="0"/>
              <w:bottom w:val="single" w:color="000000" w:sz="4" w:space="0"/>
              <w:right w:val="single" w:color="000000" w:sz="4" w:space="0"/>
            </w:tcBorders>
            <w:vAlign w:val="center"/>
          </w:tcPr>
          <w:p w14:paraId="36FAA7CF">
            <w:pPr>
              <w:widowControl/>
              <w:textAlignment w:val="center"/>
              <w:rPr>
                <w:rFonts w:eastAsia="宋体"/>
                <w:color w:val="000000"/>
                <w:sz w:val="21"/>
                <w:szCs w:val="21"/>
              </w:rPr>
            </w:pPr>
            <w:r>
              <w:rPr>
                <w:rFonts w:eastAsia="宋体"/>
                <w:color w:val="000000"/>
                <w:kern w:val="0"/>
                <w:sz w:val="21"/>
                <w:szCs w:val="21"/>
                <w:lang w:bidi="ar"/>
              </w:rPr>
              <w:t>27.1</w:t>
            </w:r>
            <w:r>
              <w:rPr>
                <w:rFonts w:hint="eastAsia" w:eastAsia="宋体"/>
                <w:color w:val="000000"/>
                <w:kern w:val="0"/>
                <w:sz w:val="21"/>
                <w:szCs w:val="21"/>
                <w:lang w:bidi="ar"/>
              </w:rPr>
              <w:t>3</w:t>
            </w:r>
          </w:p>
        </w:tc>
        <w:tc>
          <w:tcPr>
            <w:tcW w:w="689" w:type="dxa"/>
            <w:tcBorders>
              <w:top w:val="single" w:color="000000" w:sz="4" w:space="0"/>
              <w:left w:val="single" w:color="000000" w:sz="4" w:space="0"/>
              <w:bottom w:val="single" w:color="000000" w:sz="4" w:space="0"/>
              <w:right w:val="single" w:color="000000" w:sz="4" w:space="0"/>
            </w:tcBorders>
            <w:vAlign w:val="center"/>
          </w:tcPr>
          <w:p w14:paraId="49048970">
            <w:pPr>
              <w:widowControl/>
              <w:textAlignment w:val="center"/>
              <w:rPr>
                <w:rFonts w:eastAsia="宋体"/>
                <w:color w:val="000000"/>
                <w:sz w:val="21"/>
                <w:szCs w:val="21"/>
              </w:rPr>
            </w:pPr>
            <w:r>
              <w:rPr>
                <w:rFonts w:eastAsia="宋体"/>
                <w:color w:val="000000"/>
                <w:kern w:val="0"/>
                <w:sz w:val="21"/>
                <w:szCs w:val="21"/>
                <w:lang w:bidi="ar"/>
              </w:rPr>
              <w:t>28.06</w:t>
            </w:r>
          </w:p>
        </w:tc>
        <w:tc>
          <w:tcPr>
            <w:tcW w:w="584" w:type="dxa"/>
            <w:tcBorders>
              <w:top w:val="single" w:color="000000" w:sz="4" w:space="0"/>
              <w:left w:val="single" w:color="000000" w:sz="4" w:space="0"/>
              <w:bottom w:val="single" w:color="000000" w:sz="4" w:space="0"/>
              <w:right w:val="single" w:color="000000" w:sz="4" w:space="0"/>
            </w:tcBorders>
            <w:vAlign w:val="center"/>
          </w:tcPr>
          <w:p w14:paraId="4E197457">
            <w:pPr>
              <w:widowControl/>
              <w:textAlignment w:val="center"/>
              <w:rPr>
                <w:rFonts w:eastAsia="宋体"/>
                <w:color w:val="000000"/>
                <w:sz w:val="21"/>
                <w:szCs w:val="21"/>
              </w:rPr>
            </w:pPr>
            <w:r>
              <w:rPr>
                <w:rFonts w:eastAsia="宋体"/>
                <w:color w:val="000000"/>
                <w:kern w:val="0"/>
                <w:sz w:val="21"/>
                <w:szCs w:val="21"/>
                <w:lang w:bidi="ar"/>
              </w:rPr>
              <w:t>2</w:t>
            </w:r>
            <w:r>
              <w:rPr>
                <w:rFonts w:hint="eastAsia" w:eastAsia="宋体"/>
                <w:color w:val="000000"/>
                <w:kern w:val="0"/>
                <w:sz w:val="21"/>
                <w:szCs w:val="21"/>
                <w:lang w:bidi="ar"/>
              </w:rPr>
              <w:t>6</w:t>
            </w:r>
            <w:r>
              <w:rPr>
                <w:rFonts w:eastAsia="宋体"/>
                <w:color w:val="000000"/>
                <w:kern w:val="0"/>
                <w:sz w:val="21"/>
                <w:szCs w:val="21"/>
                <w:lang w:bidi="ar"/>
              </w:rPr>
              <w:t>.31</w:t>
            </w:r>
          </w:p>
        </w:tc>
        <w:tc>
          <w:tcPr>
            <w:tcW w:w="243" w:type="pct"/>
            <w:tcBorders>
              <w:top w:val="single" w:color="000000" w:sz="4" w:space="0"/>
              <w:left w:val="single" w:color="000000" w:sz="4" w:space="0"/>
              <w:bottom w:val="single" w:color="000000" w:sz="4" w:space="0"/>
              <w:right w:val="single" w:color="000000" w:sz="4" w:space="0"/>
            </w:tcBorders>
            <w:vAlign w:val="center"/>
          </w:tcPr>
          <w:p w14:paraId="4191019A">
            <w:pPr>
              <w:jc w:val="center"/>
              <w:rPr>
                <w:rFonts w:eastAsia="宋体"/>
                <w:color w:val="000000"/>
                <w:sz w:val="21"/>
                <w:szCs w:val="21"/>
              </w:rPr>
            </w:pPr>
            <w:r>
              <w:rPr>
                <w:rFonts w:hint="eastAsia" w:eastAsia="宋体"/>
                <w:color w:val="000000"/>
                <w:sz w:val="21"/>
                <w:szCs w:val="21"/>
              </w:rPr>
              <w:t>3</w:t>
            </w:r>
          </w:p>
        </w:tc>
        <w:tc>
          <w:tcPr>
            <w:tcW w:w="205" w:type="pct"/>
            <w:tcBorders>
              <w:top w:val="single" w:color="000000" w:sz="4" w:space="0"/>
              <w:left w:val="single" w:color="000000" w:sz="4" w:space="0"/>
              <w:bottom w:val="single" w:color="000000" w:sz="4" w:space="0"/>
              <w:right w:val="single" w:color="000000" w:sz="4" w:space="0"/>
            </w:tcBorders>
            <w:vAlign w:val="center"/>
          </w:tcPr>
          <w:p w14:paraId="72F73C2C">
            <w:pPr>
              <w:jc w:val="center"/>
              <w:rPr>
                <w:rFonts w:eastAsia="宋体"/>
                <w:color w:val="000000"/>
                <w:sz w:val="21"/>
                <w:szCs w:val="21"/>
              </w:rPr>
            </w:pPr>
            <w:r>
              <w:rPr>
                <w:rFonts w:hint="eastAsia" w:eastAsia="宋体"/>
                <w:color w:val="000000"/>
                <w:sz w:val="21"/>
                <w:szCs w:val="21"/>
              </w:rPr>
              <w:t>0</w:t>
            </w:r>
          </w:p>
        </w:tc>
        <w:tc>
          <w:tcPr>
            <w:tcW w:w="733" w:type="pct"/>
            <w:tcBorders>
              <w:top w:val="single" w:color="000000" w:sz="4" w:space="0"/>
              <w:left w:val="single" w:color="000000" w:sz="4" w:space="0"/>
              <w:bottom w:val="single" w:color="000000" w:sz="4" w:space="0"/>
              <w:right w:val="single" w:color="000000" w:sz="4" w:space="0"/>
            </w:tcBorders>
            <w:vAlign w:val="center"/>
          </w:tcPr>
          <w:p w14:paraId="11CC4BEA">
            <w:pPr>
              <w:widowControl/>
              <w:jc w:val="left"/>
              <w:textAlignment w:val="center"/>
              <w:rPr>
                <w:rFonts w:hint="eastAsia" w:ascii="仿宋_GB2312" w:hAnsi="宋体" w:cs="仿宋_GB2312"/>
                <w:color w:val="000000"/>
                <w:sz w:val="21"/>
                <w:szCs w:val="21"/>
              </w:rPr>
            </w:pPr>
            <w:r>
              <w:rPr>
                <w:rFonts w:hint="eastAsia" w:ascii="仿宋_GB2312" w:hAnsi="宋体" w:cs="仿宋_GB2312"/>
                <w:color w:val="000000"/>
                <w:kern w:val="0"/>
                <w:sz w:val="21"/>
                <w:szCs w:val="21"/>
                <w:lang w:bidi="ar"/>
              </w:rPr>
              <w:t>—</w:t>
            </w:r>
          </w:p>
        </w:tc>
      </w:tr>
    </w:tbl>
    <w:p w14:paraId="53FB81DB">
      <w:pPr>
        <w:ind w:firstLine="480"/>
        <w:rPr>
          <w:sz w:val="21"/>
          <w:szCs w:val="16"/>
          <w:lang w:bidi="ar"/>
        </w:rPr>
      </w:pPr>
    </w:p>
    <w:p w14:paraId="72B198BB">
      <w:pPr>
        <w:ind w:firstLine="480"/>
        <w:rPr>
          <w:sz w:val="21"/>
          <w:szCs w:val="16"/>
          <w:lang w:bidi="ar"/>
        </w:rPr>
      </w:pPr>
      <w:r>
        <w:rPr>
          <w:rFonts w:hint="eastAsia"/>
          <w:sz w:val="21"/>
          <w:szCs w:val="16"/>
          <w:lang w:bidi="ar"/>
        </w:rPr>
        <w:t>注：1.课程类型分为A类（纯理论课）、B类〔（理论＋实践）课〕、C类（纯实践课）。</w:t>
      </w:r>
    </w:p>
    <w:p w14:paraId="223D2689">
      <w:pPr>
        <w:ind w:firstLine="480"/>
        <w:rPr>
          <w:sz w:val="21"/>
          <w:szCs w:val="16"/>
          <w:lang w:bidi="ar"/>
        </w:rPr>
      </w:pPr>
      <w:r>
        <w:rPr>
          <w:rFonts w:hint="eastAsia"/>
          <w:sz w:val="21"/>
          <w:szCs w:val="16"/>
          <w:lang w:bidi="ar"/>
        </w:rPr>
        <w:t>2.新技术课程/企业课程请用“*”标出。</w:t>
      </w:r>
    </w:p>
    <w:p w14:paraId="1EFC1F20">
      <w:pPr>
        <w:rPr>
          <w:sz w:val="21"/>
          <w:szCs w:val="16"/>
          <w:lang w:bidi="ar"/>
        </w:rPr>
      </w:pPr>
    </w:p>
    <w:p w14:paraId="4942E1CC">
      <w:pPr>
        <w:pStyle w:val="2"/>
        <w:ind w:firstLine="562" w:firstLineChars="200"/>
        <w:rPr>
          <w:rFonts w:hint="eastAsia" w:ascii="仿宋_GB2312" w:hAnsi="仿宋_GB2312" w:cs="仿宋_GB2312"/>
          <w:sz w:val="28"/>
          <w:szCs w:val="36"/>
        </w:rPr>
        <w:sectPr>
          <w:headerReference r:id="rId6" w:type="default"/>
          <w:footerReference r:id="rId7" w:type="default"/>
          <w:pgSz w:w="16838" w:h="11906" w:orient="landscape"/>
          <w:pgMar w:top="1803" w:right="1440" w:bottom="1803" w:left="1440" w:header="851" w:footer="992" w:gutter="0"/>
          <w:cols w:space="0" w:num="1"/>
          <w:docGrid w:type="lines" w:linePitch="436" w:charSpace="0"/>
        </w:sectPr>
      </w:pPr>
      <w:bookmarkStart w:id="80" w:name="_Toc110196072"/>
      <w:bookmarkStart w:id="81" w:name="_Toc110198131"/>
      <w:bookmarkStart w:id="82" w:name="_Toc110195987"/>
      <w:bookmarkStart w:id="83" w:name="_Toc17488"/>
      <w:bookmarkStart w:id="84" w:name="_Toc20561"/>
    </w:p>
    <w:p w14:paraId="25DD1A6A">
      <w:pPr>
        <w:pStyle w:val="2"/>
        <w:ind w:firstLine="562" w:firstLineChars="200"/>
        <w:rPr>
          <w:rFonts w:hint="eastAsia" w:ascii="仿宋_GB2312" w:hAnsi="仿宋_GB2312" w:cs="仿宋_GB2312"/>
          <w:sz w:val="28"/>
          <w:szCs w:val="36"/>
        </w:rPr>
      </w:pPr>
      <w:r>
        <w:rPr>
          <w:rFonts w:hint="eastAsia" w:ascii="仿宋_GB2312" w:hAnsi="仿宋_GB2312" w:cs="仿宋_GB2312"/>
          <w:sz w:val="28"/>
          <w:szCs w:val="36"/>
        </w:rPr>
        <w:t>（四）第二课堂教育活动进程安排</w:t>
      </w:r>
      <w:bookmarkEnd w:id="80"/>
      <w:bookmarkEnd w:id="81"/>
      <w:bookmarkEnd w:id="82"/>
      <w:bookmarkEnd w:id="83"/>
      <w:bookmarkEnd w:id="84"/>
    </w:p>
    <w:p w14:paraId="2E4B1D0A">
      <w:pPr>
        <w:pStyle w:val="19"/>
        <w:ind w:firstLine="422"/>
        <w:rPr>
          <w:rFonts w:hint="eastAsia" w:asciiTheme="minorEastAsia" w:hAnsiTheme="minorEastAsia"/>
          <w:bCs/>
          <w:szCs w:val="24"/>
        </w:rPr>
      </w:pPr>
      <w:r>
        <w:rPr>
          <w:rFonts w:hint="eastAsia"/>
        </w:rPr>
        <w:t>表7-6  第二课堂活动安排表</w:t>
      </w:r>
    </w:p>
    <w:tbl>
      <w:tblPr>
        <w:tblStyle w:val="13"/>
        <w:tblW w:w="4998" w:type="pct"/>
        <w:tblInd w:w="0" w:type="dxa"/>
        <w:tblLayout w:type="autofit"/>
        <w:tblCellMar>
          <w:top w:w="0" w:type="dxa"/>
          <w:left w:w="108" w:type="dxa"/>
          <w:bottom w:w="0" w:type="dxa"/>
          <w:right w:w="108" w:type="dxa"/>
        </w:tblCellMar>
      </w:tblPr>
      <w:tblGrid>
        <w:gridCol w:w="1265"/>
        <w:gridCol w:w="1199"/>
        <w:gridCol w:w="2977"/>
        <w:gridCol w:w="834"/>
        <w:gridCol w:w="584"/>
        <w:gridCol w:w="584"/>
        <w:gridCol w:w="584"/>
        <w:gridCol w:w="584"/>
        <w:gridCol w:w="570"/>
        <w:gridCol w:w="618"/>
        <w:gridCol w:w="2166"/>
        <w:gridCol w:w="2203"/>
      </w:tblGrid>
      <w:tr w14:paraId="692C7E77">
        <w:tblPrEx>
          <w:tblCellMar>
            <w:top w:w="0" w:type="dxa"/>
            <w:left w:w="108" w:type="dxa"/>
            <w:bottom w:w="0" w:type="dxa"/>
            <w:right w:w="108" w:type="dxa"/>
          </w:tblCellMar>
        </w:tblPrEx>
        <w:trPr>
          <w:trHeight w:val="174" w:hRule="atLeast"/>
          <w:tblHeader/>
        </w:trPr>
        <w:tc>
          <w:tcPr>
            <w:tcW w:w="446" w:type="pct"/>
            <w:vMerge w:val="restart"/>
            <w:tcBorders>
              <w:top w:val="single" w:color="000000" w:sz="4" w:space="0"/>
              <w:left w:val="single" w:color="000000" w:sz="4" w:space="0"/>
              <w:bottom w:val="single" w:color="000000" w:sz="4" w:space="0"/>
              <w:right w:val="single" w:color="000000" w:sz="4" w:space="0"/>
            </w:tcBorders>
            <w:vAlign w:val="center"/>
          </w:tcPr>
          <w:p w14:paraId="12A5DBE2">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7FF11902">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序号</w:t>
            </w:r>
          </w:p>
        </w:tc>
        <w:tc>
          <w:tcPr>
            <w:tcW w:w="1050" w:type="pct"/>
            <w:vMerge w:val="restart"/>
            <w:tcBorders>
              <w:top w:val="single" w:color="000000" w:sz="4" w:space="0"/>
              <w:left w:val="single" w:color="000000" w:sz="4" w:space="0"/>
              <w:bottom w:val="single" w:color="000000" w:sz="4" w:space="0"/>
              <w:right w:val="single" w:color="000000" w:sz="4" w:space="0"/>
            </w:tcBorders>
            <w:vAlign w:val="center"/>
          </w:tcPr>
          <w:p w14:paraId="5F594C7F">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vAlign w:val="center"/>
          </w:tcPr>
          <w:p w14:paraId="7FD89E31">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活动分/次</w:t>
            </w:r>
          </w:p>
        </w:tc>
        <w:tc>
          <w:tcPr>
            <w:tcW w:w="1243" w:type="pct"/>
            <w:gridSpan w:val="6"/>
            <w:tcBorders>
              <w:top w:val="single" w:color="000000" w:sz="4" w:space="0"/>
              <w:left w:val="single" w:color="000000" w:sz="4" w:space="0"/>
              <w:bottom w:val="single" w:color="000000" w:sz="4" w:space="0"/>
              <w:right w:val="single" w:color="000000" w:sz="4" w:space="0"/>
            </w:tcBorders>
            <w:vAlign w:val="center"/>
          </w:tcPr>
          <w:p w14:paraId="3439B9E2">
            <w:pPr>
              <w:widowControl/>
              <w:spacing w:line="300" w:lineRule="exact"/>
              <w:jc w:val="center"/>
              <w:textAlignment w:val="center"/>
              <w:rPr>
                <w:rFonts w:hint="eastAsia" w:ascii="仿宋_GB2312" w:hAnsi="仿宋_GB2312" w:cs="仿宋_GB2312"/>
                <w:b/>
                <w:bCs/>
                <w:color w:val="000000"/>
                <w:kern w:val="0"/>
                <w:sz w:val="21"/>
                <w:szCs w:val="21"/>
                <w:lang w:bidi="ar"/>
              </w:rPr>
            </w:pPr>
            <w:r>
              <w:rPr>
                <w:rFonts w:hint="eastAsia" w:ascii="仿宋_GB2312" w:hAnsi="仿宋_GB2312" w:cs="仿宋_GB2312"/>
                <w:b/>
                <w:bCs/>
                <w:color w:val="000000"/>
                <w:kern w:val="0"/>
                <w:sz w:val="21"/>
                <w:szCs w:val="21"/>
                <w:lang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vAlign w:val="center"/>
          </w:tcPr>
          <w:p w14:paraId="259CE526">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vAlign w:val="center"/>
          </w:tcPr>
          <w:p w14:paraId="0F0FB8AD">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组织实施</w:t>
            </w:r>
          </w:p>
        </w:tc>
      </w:tr>
      <w:tr w14:paraId="6ABD34A8">
        <w:tblPrEx>
          <w:tblCellMar>
            <w:top w:w="0" w:type="dxa"/>
            <w:left w:w="108" w:type="dxa"/>
            <w:bottom w:w="0" w:type="dxa"/>
            <w:right w:w="108" w:type="dxa"/>
          </w:tblCellMar>
        </w:tblPrEx>
        <w:trPr>
          <w:trHeight w:val="106" w:hRule="atLeast"/>
          <w:tblHeader/>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6AFC8F38">
            <w:pPr>
              <w:widowControl/>
              <w:spacing w:line="300" w:lineRule="exact"/>
              <w:jc w:val="center"/>
              <w:rPr>
                <w:rFonts w:hint="eastAsia" w:ascii="仿宋_GB2312" w:hAnsi="仿宋_GB2312" w:cs="仿宋_GB2312"/>
                <w:b/>
                <w:bCs/>
                <w:color w:val="000000"/>
                <w:sz w:val="21"/>
                <w:szCs w:val="21"/>
              </w:rPr>
            </w:pPr>
          </w:p>
        </w:tc>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60F3813">
            <w:pPr>
              <w:widowControl/>
              <w:spacing w:line="300" w:lineRule="exact"/>
              <w:jc w:val="center"/>
              <w:rPr>
                <w:rFonts w:hint="eastAsia" w:ascii="仿宋_GB2312" w:hAnsi="仿宋_GB2312" w:cs="仿宋_GB2312"/>
                <w:b/>
                <w:bCs/>
                <w:color w:val="000000"/>
                <w:sz w:val="21"/>
                <w:szCs w:val="21"/>
              </w:rPr>
            </w:pPr>
          </w:p>
        </w:tc>
        <w:tc>
          <w:tcPr>
            <w:tcW w:w="1050" w:type="pct"/>
            <w:vMerge w:val="continue"/>
            <w:tcBorders>
              <w:top w:val="single" w:color="000000" w:sz="4" w:space="0"/>
              <w:left w:val="single" w:color="000000" w:sz="4" w:space="0"/>
              <w:bottom w:val="single" w:color="000000" w:sz="4" w:space="0"/>
              <w:right w:val="single" w:color="000000" w:sz="4" w:space="0"/>
            </w:tcBorders>
            <w:vAlign w:val="center"/>
          </w:tcPr>
          <w:p w14:paraId="40E71DEC">
            <w:pPr>
              <w:widowControl/>
              <w:spacing w:line="300" w:lineRule="exact"/>
              <w:jc w:val="center"/>
              <w:rPr>
                <w:rFonts w:hint="eastAsia" w:ascii="仿宋_GB2312" w:hAnsi="仿宋_GB2312" w:cs="仿宋_GB2312"/>
                <w:b/>
                <w:bCs/>
                <w:color w:val="000000"/>
                <w:sz w:val="21"/>
                <w:szCs w:val="21"/>
              </w:rPr>
            </w:pPr>
          </w:p>
        </w:tc>
        <w:tc>
          <w:tcPr>
            <w:tcW w:w="294" w:type="pct"/>
            <w:vMerge w:val="continue"/>
            <w:tcBorders>
              <w:top w:val="single" w:color="000000" w:sz="4" w:space="0"/>
              <w:left w:val="single" w:color="000000" w:sz="4" w:space="0"/>
              <w:bottom w:val="single" w:color="000000" w:sz="4" w:space="0"/>
              <w:right w:val="single" w:color="000000" w:sz="4" w:space="0"/>
            </w:tcBorders>
            <w:vAlign w:val="center"/>
          </w:tcPr>
          <w:p w14:paraId="7D73CBA9">
            <w:pPr>
              <w:widowControl/>
              <w:spacing w:line="300" w:lineRule="exact"/>
              <w:jc w:val="center"/>
              <w:rPr>
                <w:rFonts w:hint="eastAsia" w:ascii="仿宋_GB2312" w:hAnsi="仿宋_GB2312" w:cs="仿宋_GB2312"/>
                <w:b/>
                <w:bCs/>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E5905EF">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1</w:t>
            </w:r>
          </w:p>
        </w:tc>
        <w:tc>
          <w:tcPr>
            <w:tcW w:w="206" w:type="pct"/>
            <w:tcBorders>
              <w:top w:val="single" w:color="000000" w:sz="4" w:space="0"/>
              <w:left w:val="single" w:color="000000" w:sz="4" w:space="0"/>
              <w:bottom w:val="single" w:color="000000" w:sz="4" w:space="0"/>
              <w:right w:val="single" w:color="000000" w:sz="4" w:space="0"/>
            </w:tcBorders>
            <w:vAlign w:val="center"/>
          </w:tcPr>
          <w:p w14:paraId="18457F43">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2</w:t>
            </w:r>
          </w:p>
        </w:tc>
        <w:tc>
          <w:tcPr>
            <w:tcW w:w="206" w:type="pct"/>
            <w:tcBorders>
              <w:top w:val="single" w:color="000000" w:sz="4" w:space="0"/>
              <w:left w:val="single" w:color="000000" w:sz="4" w:space="0"/>
              <w:bottom w:val="single" w:color="000000" w:sz="4" w:space="0"/>
              <w:right w:val="single" w:color="000000" w:sz="4" w:space="0"/>
            </w:tcBorders>
            <w:vAlign w:val="center"/>
          </w:tcPr>
          <w:p w14:paraId="3D2FF439">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3</w:t>
            </w:r>
          </w:p>
        </w:tc>
        <w:tc>
          <w:tcPr>
            <w:tcW w:w="206" w:type="pct"/>
            <w:tcBorders>
              <w:top w:val="single" w:color="000000" w:sz="4" w:space="0"/>
              <w:left w:val="single" w:color="000000" w:sz="4" w:space="0"/>
              <w:bottom w:val="single" w:color="000000" w:sz="4" w:space="0"/>
              <w:right w:val="single" w:color="000000" w:sz="4" w:space="0"/>
            </w:tcBorders>
            <w:vAlign w:val="center"/>
          </w:tcPr>
          <w:p w14:paraId="73B90219">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4</w:t>
            </w:r>
          </w:p>
        </w:tc>
        <w:tc>
          <w:tcPr>
            <w:tcW w:w="201" w:type="pct"/>
            <w:tcBorders>
              <w:top w:val="single" w:color="000000" w:sz="4" w:space="0"/>
              <w:left w:val="single" w:color="000000" w:sz="4" w:space="0"/>
              <w:bottom w:val="single" w:color="000000" w:sz="4" w:space="0"/>
              <w:right w:val="single" w:color="000000" w:sz="4" w:space="0"/>
            </w:tcBorders>
            <w:vAlign w:val="center"/>
          </w:tcPr>
          <w:p w14:paraId="1B927FA8">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5</w:t>
            </w:r>
          </w:p>
        </w:tc>
        <w:tc>
          <w:tcPr>
            <w:tcW w:w="218" w:type="pct"/>
            <w:tcBorders>
              <w:top w:val="single" w:color="000000" w:sz="4" w:space="0"/>
              <w:left w:val="single" w:color="000000" w:sz="4" w:space="0"/>
              <w:bottom w:val="single" w:color="000000" w:sz="4" w:space="0"/>
              <w:right w:val="single" w:color="000000" w:sz="4" w:space="0"/>
            </w:tcBorders>
            <w:vAlign w:val="center"/>
          </w:tcPr>
          <w:p w14:paraId="5E380C32">
            <w:pPr>
              <w:widowControl/>
              <w:spacing w:line="300" w:lineRule="exact"/>
              <w:jc w:val="center"/>
              <w:textAlignment w:val="center"/>
              <w:rPr>
                <w:rFonts w:hint="eastAsia" w:ascii="仿宋_GB2312" w:hAnsi="仿宋_GB2312" w:cs="仿宋_GB2312"/>
                <w:b/>
                <w:bCs/>
                <w:color w:val="000000"/>
                <w:sz w:val="21"/>
                <w:szCs w:val="21"/>
              </w:rPr>
            </w:pPr>
            <w:r>
              <w:rPr>
                <w:rFonts w:hint="eastAsia" w:ascii="仿宋_GB2312" w:hAnsi="仿宋_GB2312" w:cs="仿宋_GB2312"/>
                <w:b/>
                <w:bCs/>
                <w:color w:val="000000"/>
                <w:kern w:val="0"/>
                <w:sz w:val="21"/>
                <w:szCs w:val="21"/>
                <w:lang w:bidi="ar"/>
              </w:rPr>
              <w:t>6</w:t>
            </w:r>
          </w:p>
        </w:tc>
        <w:tc>
          <w:tcPr>
            <w:tcW w:w="764" w:type="pct"/>
            <w:vMerge w:val="continue"/>
            <w:tcBorders>
              <w:top w:val="single" w:color="000000" w:sz="4" w:space="0"/>
              <w:left w:val="single" w:color="000000" w:sz="4" w:space="0"/>
              <w:bottom w:val="single" w:color="000000" w:sz="4" w:space="0"/>
              <w:right w:val="single" w:color="000000" w:sz="4" w:space="0"/>
            </w:tcBorders>
            <w:vAlign w:val="center"/>
          </w:tcPr>
          <w:p w14:paraId="2738D4E6">
            <w:pPr>
              <w:widowControl/>
              <w:spacing w:line="300" w:lineRule="exact"/>
              <w:jc w:val="center"/>
              <w:rPr>
                <w:rFonts w:hint="eastAsia" w:ascii="仿宋_GB2312" w:hAnsi="仿宋_GB2312" w:cs="仿宋_GB2312"/>
                <w:b/>
                <w:bCs/>
                <w:color w:val="000000"/>
                <w:sz w:val="21"/>
                <w:szCs w:val="21"/>
              </w:rPr>
            </w:pPr>
          </w:p>
        </w:tc>
        <w:tc>
          <w:tcPr>
            <w:tcW w:w="777" w:type="pct"/>
            <w:vMerge w:val="continue"/>
            <w:tcBorders>
              <w:top w:val="single" w:color="000000" w:sz="4" w:space="0"/>
              <w:left w:val="single" w:color="000000" w:sz="4" w:space="0"/>
              <w:bottom w:val="single" w:color="000000" w:sz="4" w:space="0"/>
              <w:right w:val="single" w:color="000000" w:sz="4" w:space="0"/>
            </w:tcBorders>
            <w:vAlign w:val="center"/>
          </w:tcPr>
          <w:p w14:paraId="4A4C4343">
            <w:pPr>
              <w:widowControl/>
              <w:spacing w:line="300" w:lineRule="exact"/>
              <w:jc w:val="center"/>
              <w:rPr>
                <w:rFonts w:hint="eastAsia" w:ascii="仿宋_GB2312" w:hAnsi="仿宋_GB2312" w:cs="仿宋_GB2312"/>
                <w:b/>
                <w:bCs/>
                <w:color w:val="000000"/>
                <w:sz w:val="21"/>
                <w:szCs w:val="21"/>
              </w:rPr>
            </w:pPr>
          </w:p>
        </w:tc>
      </w:tr>
      <w:tr w14:paraId="15CF9986">
        <w:tblPrEx>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vAlign w:val="center"/>
          </w:tcPr>
          <w:p w14:paraId="779A10A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（一）“立德修身”模块</w:t>
            </w:r>
          </w:p>
        </w:tc>
        <w:tc>
          <w:tcPr>
            <w:tcW w:w="423" w:type="pct"/>
            <w:tcBorders>
              <w:top w:val="single" w:color="000000" w:sz="4" w:space="0"/>
              <w:left w:val="single" w:color="000000" w:sz="4" w:space="0"/>
              <w:bottom w:val="single" w:color="000000" w:sz="4" w:space="0"/>
              <w:right w:val="single" w:color="000000" w:sz="4" w:space="0"/>
            </w:tcBorders>
            <w:vAlign w:val="center"/>
          </w:tcPr>
          <w:p w14:paraId="6C7CFD8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w:t>
            </w:r>
          </w:p>
        </w:tc>
        <w:tc>
          <w:tcPr>
            <w:tcW w:w="1050" w:type="pct"/>
            <w:tcBorders>
              <w:top w:val="single" w:color="000000" w:sz="4" w:space="0"/>
              <w:left w:val="single" w:color="000000" w:sz="4" w:space="0"/>
              <w:bottom w:val="single" w:color="000000" w:sz="4" w:space="0"/>
              <w:right w:val="single" w:color="000000" w:sz="4" w:space="0"/>
            </w:tcBorders>
            <w:vAlign w:val="center"/>
          </w:tcPr>
          <w:p w14:paraId="1216120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73BDAFF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4F147D6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01AECB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3F9348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A61E4E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6897706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14BFC3E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1BCB86B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形势与政策</w:t>
            </w:r>
          </w:p>
        </w:tc>
        <w:tc>
          <w:tcPr>
            <w:tcW w:w="777" w:type="pct"/>
            <w:tcBorders>
              <w:top w:val="single" w:color="000000" w:sz="4" w:space="0"/>
              <w:left w:val="single" w:color="000000" w:sz="4" w:space="0"/>
              <w:bottom w:val="single" w:color="000000" w:sz="4" w:space="0"/>
              <w:right w:val="single" w:color="000000" w:sz="4" w:space="0"/>
            </w:tcBorders>
            <w:vAlign w:val="center"/>
          </w:tcPr>
          <w:p w14:paraId="69FC798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学工处+马克思主义学院+贸易与旅游管理学院</w:t>
            </w:r>
          </w:p>
        </w:tc>
      </w:tr>
      <w:tr w14:paraId="6B75D3B5">
        <w:tblPrEx>
          <w:tblCellMar>
            <w:top w:w="0" w:type="dxa"/>
            <w:left w:w="108" w:type="dxa"/>
            <w:bottom w:w="0" w:type="dxa"/>
            <w:right w:w="108" w:type="dxa"/>
          </w:tblCellMar>
        </w:tblPrEx>
        <w:trPr>
          <w:trHeight w:val="35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58415CDB">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E9419B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w:t>
            </w:r>
          </w:p>
        </w:tc>
        <w:tc>
          <w:tcPr>
            <w:tcW w:w="1050" w:type="pct"/>
            <w:tcBorders>
              <w:top w:val="single" w:color="000000" w:sz="4" w:space="0"/>
              <w:left w:val="single" w:color="000000" w:sz="4" w:space="0"/>
              <w:bottom w:val="single" w:color="000000" w:sz="4" w:space="0"/>
              <w:right w:val="single" w:color="000000" w:sz="4" w:space="0"/>
            </w:tcBorders>
            <w:vAlign w:val="center"/>
          </w:tcPr>
          <w:p w14:paraId="72AB91B7">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法治教育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3B020C9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58A916E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9DF876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F5AA08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2CD75F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6F34836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4CA15F4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65D2145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思想道德与法治</w:t>
            </w:r>
          </w:p>
        </w:tc>
        <w:tc>
          <w:tcPr>
            <w:tcW w:w="777" w:type="pct"/>
            <w:tcBorders>
              <w:top w:val="single" w:color="000000" w:sz="4" w:space="0"/>
              <w:left w:val="single" w:color="000000" w:sz="4" w:space="0"/>
              <w:bottom w:val="single" w:color="000000" w:sz="4" w:space="0"/>
              <w:right w:val="single" w:color="000000" w:sz="4" w:space="0"/>
            </w:tcBorders>
            <w:vAlign w:val="center"/>
          </w:tcPr>
          <w:p w14:paraId="47643C9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学工处+马克思主义学院+贸易与旅游管理学院</w:t>
            </w:r>
          </w:p>
        </w:tc>
      </w:tr>
      <w:tr w14:paraId="26AC2236">
        <w:tblPrEx>
          <w:tblCellMar>
            <w:top w:w="0" w:type="dxa"/>
            <w:left w:w="108" w:type="dxa"/>
            <w:bottom w:w="0" w:type="dxa"/>
            <w:right w:w="108" w:type="dxa"/>
          </w:tblCellMar>
        </w:tblPrEx>
        <w:trPr>
          <w:trHeight w:val="415"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247B8F2">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348EEED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w:t>
            </w:r>
          </w:p>
        </w:tc>
        <w:tc>
          <w:tcPr>
            <w:tcW w:w="1050" w:type="pct"/>
            <w:tcBorders>
              <w:top w:val="single" w:color="000000" w:sz="4" w:space="0"/>
              <w:left w:val="single" w:color="000000" w:sz="4" w:space="0"/>
              <w:bottom w:val="single" w:color="000000" w:sz="4" w:space="0"/>
              <w:right w:val="single" w:color="000000" w:sz="4" w:space="0"/>
            </w:tcBorders>
            <w:vAlign w:val="center"/>
          </w:tcPr>
          <w:p w14:paraId="6A6E4AA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2433F07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779CFDB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CBE325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79D295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348A9C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05A52A3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2C50E59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3685478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vAlign w:val="center"/>
          </w:tcPr>
          <w:p w14:paraId="32169057">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学工处+马克思主义学院+贸易与旅游管理学院</w:t>
            </w:r>
          </w:p>
        </w:tc>
      </w:tr>
      <w:tr w14:paraId="1E73611C">
        <w:tblPrEx>
          <w:tblCellMar>
            <w:top w:w="0" w:type="dxa"/>
            <w:left w:w="108" w:type="dxa"/>
            <w:bottom w:w="0" w:type="dxa"/>
            <w:right w:w="108" w:type="dxa"/>
          </w:tblCellMar>
        </w:tblPrEx>
        <w:trPr>
          <w:trHeight w:val="1031"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4A94BD5">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DCEF88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1050" w:type="pct"/>
            <w:tcBorders>
              <w:top w:val="single" w:color="000000" w:sz="4" w:space="0"/>
              <w:left w:val="single" w:color="000000" w:sz="4" w:space="0"/>
              <w:bottom w:val="single" w:color="000000" w:sz="4" w:space="0"/>
              <w:right w:val="single" w:color="000000" w:sz="4" w:space="0"/>
            </w:tcBorders>
            <w:vAlign w:val="center"/>
          </w:tcPr>
          <w:p w14:paraId="68213E30">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5E5BADE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7E2B310F">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A060AD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4DB3785">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8EDB97D">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32F1D7E3">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02F3F363">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3CCE13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vAlign w:val="center"/>
          </w:tcPr>
          <w:p w14:paraId="45E933C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学工处+马克思主义学院+贸易与旅游管理学院</w:t>
            </w:r>
          </w:p>
        </w:tc>
      </w:tr>
      <w:tr w14:paraId="6E6E186A">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B613B86">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C35610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5</w:t>
            </w:r>
          </w:p>
        </w:tc>
        <w:tc>
          <w:tcPr>
            <w:tcW w:w="1050" w:type="pct"/>
            <w:tcBorders>
              <w:top w:val="single" w:color="000000" w:sz="4" w:space="0"/>
              <w:left w:val="single" w:color="000000" w:sz="4" w:space="0"/>
              <w:bottom w:val="single" w:color="000000" w:sz="4" w:space="0"/>
              <w:right w:val="single" w:color="000000" w:sz="4" w:space="0"/>
            </w:tcBorders>
            <w:vAlign w:val="center"/>
          </w:tcPr>
          <w:p w14:paraId="56D8A2E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4FEE9C3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0FEC909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1741F84">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EE9CDF0">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A8E58DD">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51F3F212">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169A89F0">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1AA7728">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43AA117F">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3E5373EA">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10AB8E3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207AFF6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6</w:t>
            </w:r>
          </w:p>
        </w:tc>
        <w:tc>
          <w:tcPr>
            <w:tcW w:w="1050" w:type="pct"/>
            <w:tcBorders>
              <w:top w:val="single" w:color="000000" w:sz="4" w:space="0"/>
              <w:left w:val="single" w:color="000000" w:sz="4" w:space="0"/>
              <w:bottom w:val="single" w:color="000000" w:sz="4" w:space="0"/>
              <w:right w:val="single" w:color="000000" w:sz="4" w:space="0"/>
            </w:tcBorders>
            <w:vAlign w:val="center"/>
          </w:tcPr>
          <w:p w14:paraId="29A4500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1F9F1F4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368058A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4D6321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84DAA39">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6883A54">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23327864">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62415FEE">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10A11DE">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7A5C3468">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2A907580">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292C03C">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72E58AA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7</w:t>
            </w:r>
          </w:p>
        </w:tc>
        <w:tc>
          <w:tcPr>
            <w:tcW w:w="1050" w:type="pct"/>
            <w:tcBorders>
              <w:top w:val="single" w:color="000000" w:sz="4" w:space="0"/>
              <w:left w:val="single" w:color="000000" w:sz="4" w:space="0"/>
              <w:bottom w:val="single" w:color="000000" w:sz="4" w:space="0"/>
              <w:right w:val="single" w:color="000000" w:sz="4" w:space="0"/>
            </w:tcBorders>
            <w:vAlign w:val="center"/>
          </w:tcPr>
          <w:p w14:paraId="6B05D04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励志教育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591363D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57EA36A6">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F3F6EB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4F868E2F">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809940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2280295C">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29BF620D">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2E2145F8">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4D860C3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3CF8C3FB">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2F87437">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08F04C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8</w:t>
            </w:r>
          </w:p>
        </w:tc>
        <w:tc>
          <w:tcPr>
            <w:tcW w:w="1050" w:type="pct"/>
            <w:tcBorders>
              <w:top w:val="single" w:color="000000" w:sz="4" w:space="0"/>
              <w:left w:val="single" w:color="000000" w:sz="4" w:space="0"/>
              <w:bottom w:val="single" w:color="000000" w:sz="4" w:space="0"/>
              <w:right w:val="single" w:color="000000" w:sz="4" w:space="0"/>
            </w:tcBorders>
            <w:vAlign w:val="center"/>
          </w:tcPr>
          <w:p w14:paraId="59B5F804">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感恩教育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34F8A02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4123A9F7">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03C475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38AA46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8D3148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44C6A581">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13C81D6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7F1BF211">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6E228297">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115AA072">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E834808">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7D6F183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9</w:t>
            </w:r>
          </w:p>
        </w:tc>
        <w:tc>
          <w:tcPr>
            <w:tcW w:w="1050" w:type="pct"/>
            <w:tcBorders>
              <w:top w:val="single" w:color="000000" w:sz="4" w:space="0"/>
              <w:left w:val="single" w:color="000000" w:sz="4" w:space="0"/>
              <w:bottom w:val="single" w:color="000000" w:sz="4" w:space="0"/>
              <w:right w:val="single" w:color="000000" w:sz="4" w:space="0"/>
            </w:tcBorders>
            <w:vAlign w:val="center"/>
          </w:tcPr>
          <w:p w14:paraId="2A002655">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诚信教育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62CB619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2F6AFDF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69D19F0">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3F8CAA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A843B6B">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7DE8594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55B5D7BA">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C21D9CE">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79AD8880">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647E0287">
        <w:tblPrEx>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vAlign w:val="center"/>
          </w:tcPr>
          <w:p w14:paraId="5CC9F85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（二）“启智增知”模块</w:t>
            </w:r>
          </w:p>
        </w:tc>
        <w:tc>
          <w:tcPr>
            <w:tcW w:w="423" w:type="pct"/>
            <w:tcBorders>
              <w:top w:val="single" w:color="000000" w:sz="4" w:space="0"/>
              <w:left w:val="single" w:color="000000" w:sz="4" w:space="0"/>
              <w:bottom w:val="single" w:color="000000" w:sz="4" w:space="0"/>
              <w:right w:val="single" w:color="000000" w:sz="4" w:space="0"/>
            </w:tcBorders>
            <w:vAlign w:val="center"/>
          </w:tcPr>
          <w:p w14:paraId="4B4869D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10</w:t>
            </w:r>
          </w:p>
        </w:tc>
        <w:tc>
          <w:tcPr>
            <w:tcW w:w="1050" w:type="pct"/>
            <w:tcBorders>
              <w:top w:val="single" w:color="000000" w:sz="4" w:space="0"/>
              <w:left w:val="single" w:color="000000" w:sz="4" w:space="0"/>
              <w:bottom w:val="single" w:color="000000" w:sz="4" w:space="0"/>
              <w:right w:val="single" w:color="000000" w:sz="4" w:space="0"/>
            </w:tcBorders>
            <w:vAlign w:val="center"/>
          </w:tcPr>
          <w:p w14:paraId="3411F15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vAlign w:val="center"/>
          </w:tcPr>
          <w:p w14:paraId="2F6571D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1CC7ADA">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C91D6C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1EAA65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21FBCA58">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538E660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18ED76D6">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8F4A41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vAlign w:val="center"/>
          </w:tcPr>
          <w:p w14:paraId="0C48EB78">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10A896DA">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5133EE20">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0432FD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11</w:t>
            </w:r>
          </w:p>
        </w:tc>
        <w:tc>
          <w:tcPr>
            <w:tcW w:w="1050" w:type="pct"/>
            <w:tcBorders>
              <w:top w:val="single" w:color="000000" w:sz="4" w:space="0"/>
              <w:left w:val="single" w:color="000000" w:sz="4" w:space="0"/>
              <w:bottom w:val="single" w:color="000000" w:sz="4" w:space="0"/>
              <w:right w:val="single" w:color="000000" w:sz="4" w:space="0"/>
            </w:tcBorders>
            <w:vAlign w:val="center"/>
          </w:tcPr>
          <w:p w14:paraId="3C8F52B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vAlign w:val="center"/>
          </w:tcPr>
          <w:p w14:paraId="61657A9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8</w:t>
            </w:r>
          </w:p>
        </w:tc>
        <w:tc>
          <w:tcPr>
            <w:tcW w:w="206" w:type="pct"/>
            <w:tcBorders>
              <w:top w:val="single" w:color="000000" w:sz="4" w:space="0"/>
              <w:left w:val="single" w:color="000000" w:sz="4" w:space="0"/>
              <w:bottom w:val="single" w:color="000000" w:sz="4" w:space="0"/>
              <w:right w:val="single" w:color="000000" w:sz="4" w:space="0"/>
            </w:tcBorders>
            <w:vAlign w:val="center"/>
          </w:tcPr>
          <w:p w14:paraId="0D1BF415">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46F7039">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230DCBA">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79090E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3012E241">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5F7E9B4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1717A71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vAlign w:val="center"/>
          </w:tcPr>
          <w:p w14:paraId="0172155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教务处+通识教育学院</w:t>
            </w:r>
          </w:p>
        </w:tc>
      </w:tr>
      <w:tr w14:paraId="68F6961B">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EAFD52E">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2A921C9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12</w:t>
            </w:r>
          </w:p>
        </w:tc>
        <w:tc>
          <w:tcPr>
            <w:tcW w:w="1050" w:type="pct"/>
            <w:tcBorders>
              <w:top w:val="single" w:color="000000" w:sz="4" w:space="0"/>
              <w:left w:val="single" w:color="000000" w:sz="4" w:space="0"/>
              <w:bottom w:val="single" w:color="000000" w:sz="4" w:space="0"/>
              <w:right w:val="single" w:color="000000" w:sz="4" w:space="0"/>
            </w:tcBorders>
            <w:vAlign w:val="center"/>
          </w:tcPr>
          <w:p w14:paraId="425FAB0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创新创业训练营</w:t>
            </w:r>
          </w:p>
        </w:tc>
        <w:tc>
          <w:tcPr>
            <w:tcW w:w="294" w:type="pct"/>
            <w:tcBorders>
              <w:top w:val="single" w:color="000000" w:sz="4" w:space="0"/>
              <w:left w:val="single" w:color="000000" w:sz="4" w:space="0"/>
              <w:bottom w:val="single" w:color="000000" w:sz="4" w:space="0"/>
              <w:right w:val="single" w:color="000000" w:sz="4" w:space="0"/>
            </w:tcBorders>
            <w:vAlign w:val="center"/>
          </w:tcPr>
          <w:p w14:paraId="6B3014E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2E9EA14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69F20F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1BFEE87">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B2EB297">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79864D4D">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30508C51">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D23D752">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03081AB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31128A5A">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56E974A8">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52D429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13</w:t>
            </w:r>
          </w:p>
        </w:tc>
        <w:tc>
          <w:tcPr>
            <w:tcW w:w="1050" w:type="pct"/>
            <w:tcBorders>
              <w:top w:val="single" w:color="000000" w:sz="4" w:space="0"/>
              <w:left w:val="single" w:color="000000" w:sz="4" w:space="0"/>
              <w:bottom w:val="single" w:color="000000" w:sz="4" w:space="0"/>
              <w:right w:val="single" w:color="000000" w:sz="4" w:space="0"/>
            </w:tcBorders>
            <w:vAlign w:val="center"/>
          </w:tcPr>
          <w:p w14:paraId="4461B5B0">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创客马拉松</w:t>
            </w:r>
          </w:p>
        </w:tc>
        <w:tc>
          <w:tcPr>
            <w:tcW w:w="294" w:type="pct"/>
            <w:tcBorders>
              <w:top w:val="single" w:color="000000" w:sz="4" w:space="0"/>
              <w:left w:val="single" w:color="000000" w:sz="4" w:space="0"/>
              <w:bottom w:val="single" w:color="000000" w:sz="4" w:space="0"/>
              <w:right w:val="single" w:color="000000" w:sz="4" w:space="0"/>
            </w:tcBorders>
            <w:vAlign w:val="center"/>
          </w:tcPr>
          <w:p w14:paraId="7383F84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28D99A3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EFEB7C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CDE22A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0E4C2E1">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6314F38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35CF47F4">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C082CA3">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10A5509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369DCD3E">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F526714">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07492F9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14</w:t>
            </w:r>
          </w:p>
        </w:tc>
        <w:tc>
          <w:tcPr>
            <w:tcW w:w="1050" w:type="pct"/>
            <w:tcBorders>
              <w:top w:val="single" w:color="000000" w:sz="4" w:space="0"/>
              <w:left w:val="single" w:color="000000" w:sz="4" w:space="0"/>
              <w:bottom w:val="single" w:color="000000" w:sz="4" w:space="0"/>
              <w:right w:val="single" w:color="000000" w:sz="4" w:space="0"/>
            </w:tcBorders>
            <w:vAlign w:val="center"/>
          </w:tcPr>
          <w:p w14:paraId="1DB2F4E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模拟招聘大赛</w:t>
            </w:r>
          </w:p>
        </w:tc>
        <w:tc>
          <w:tcPr>
            <w:tcW w:w="294" w:type="pct"/>
            <w:tcBorders>
              <w:top w:val="single" w:color="000000" w:sz="4" w:space="0"/>
              <w:left w:val="single" w:color="000000" w:sz="4" w:space="0"/>
              <w:bottom w:val="single" w:color="000000" w:sz="4" w:space="0"/>
              <w:right w:val="single" w:color="000000" w:sz="4" w:space="0"/>
            </w:tcBorders>
            <w:vAlign w:val="center"/>
          </w:tcPr>
          <w:p w14:paraId="756A9F0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1663D093">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E4542CA">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21FF961">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FAEC85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1F48A419">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40CC1B8A">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1494968">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2392178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就业处+通识教育学院</w:t>
            </w:r>
          </w:p>
        </w:tc>
      </w:tr>
      <w:tr w14:paraId="6DB34F84">
        <w:tblPrEx>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5ED7A1A2">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160A31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15</w:t>
            </w:r>
          </w:p>
        </w:tc>
        <w:tc>
          <w:tcPr>
            <w:tcW w:w="1050" w:type="pct"/>
            <w:tcBorders>
              <w:top w:val="single" w:color="000000" w:sz="4" w:space="0"/>
              <w:left w:val="single" w:color="000000" w:sz="4" w:space="0"/>
              <w:bottom w:val="single" w:color="000000" w:sz="4" w:space="0"/>
              <w:right w:val="single" w:color="000000" w:sz="4" w:space="0"/>
            </w:tcBorders>
            <w:vAlign w:val="center"/>
          </w:tcPr>
          <w:p w14:paraId="435D57A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大学生演讲赛</w:t>
            </w:r>
          </w:p>
        </w:tc>
        <w:tc>
          <w:tcPr>
            <w:tcW w:w="294" w:type="pct"/>
            <w:tcBorders>
              <w:top w:val="single" w:color="000000" w:sz="4" w:space="0"/>
              <w:left w:val="single" w:color="000000" w:sz="4" w:space="0"/>
              <w:bottom w:val="single" w:color="000000" w:sz="4" w:space="0"/>
              <w:right w:val="single" w:color="000000" w:sz="4" w:space="0"/>
            </w:tcBorders>
            <w:vAlign w:val="center"/>
          </w:tcPr>
          <w:p w14:paraId="6EF8D1F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5A9C26A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383D5C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3ACBF21">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52D49A6">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656F5E63">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7C84EA2E">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218EE5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大学语文</w:t>
            </w:r>
          </w:p>
        </w:tc>
        <w:tc>
          <w:tcPr>
            <w:tcW w:w="777" w:type="pct"/>
            <w:tcBorders>
              <w:top w:val="single" w:color="000000" w:sz="4" w:space="0"/>
              <w:left w:val="single" w:color="000000" w:sz="4" w:space="0"/>
              <w:bottom w:val="single" w:color="000000" w:sz="4" w:space="0"/>
              <w:right w:val="single" w:color="000000" w:sz="4" w:space="0"/>
            </w:tcBorders>
            <w:vAlign w:val="center"/>
          </w:tcPr>
          <w:p w14:paraId="617C040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74824A37">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12FE6607">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449CE3B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16</w:t>
            </w:r>
          </w:p>
        </w:tc>
        <w:tc>
          <w:tcPr>
            <w:tcW w:w="1050" w:type="pct"/>
            <w:tcBorders>
              <w:top w:val="single" w:color="000000" w:sz="4" w:space="0"/>
              <w:left w:val="single" w:color="000000" w:sz="4" w:space="0"/>
              <w:bottom w:val="single" w:color="000000" w:sz="4" w:space="0"/>
              <w:right w:val="single" w:color="000000" w:sz="4" w:space="0"/>
            </w:tcBorders>
            <w:vAlign w:val="center"/>
          </w:tcPr>
          <w:p w14:paraId="51DA01F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经典诵读比赛</w:t>
            </w:r>
          </w:p>
        </w:tc>
        <w:tc>
          <w:tcPr>
            <w:tcW w:w="294" w:type="pct"/>
            <w:tcBorders>
              <w:top w:val="single" w:color="000000" w:sz="4" w:space="0"/>
              <w:left w:val="single" w:color="000000" w:sz="4" w:space="0"/>
              <w:bottom w:val="single" w:color="000000" w:sz="4" w:space="0"/>
              <w:right w:val="single" w:color="000000" w:sz="4" w:space="0"/>
            </w:tcBorders>
            <w:vAlign w:val="center"/>
          </w:tcPr>
          <w:p w14:paraId="338AF41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noWrap/>
            <w:vAlign w:val="center"/>
          </w:tcPr>
          <w:p w14:paraId="74C3047F">
            <w:pPr>
              <w:widowControl/>
              <w:spacing w:line="300" w:lineRule="exact"/>
              <w:jc w:val="center"/>
              <w:rPr>
                <w:rFonts w:hint="eastAsia" w:ascii="仿宋_GB2312" w:hAnsi="仿宋_GB2312" w:cs="仿宋_GB2312"/>
                <w:b/>
                <w:bCs/>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noWrap/>
            <w:vAlign w:val="center"/>
          </w:tcPr>
          <w:p w14:paraId="78907CC9">
            <w:pPr>
              <w:widowControl/>
              <w:spacing w:line="300" w:lineRule="exact"/>
              <w:jc w:val="center"/>
              <w:rPr>
                <w:rFonts w:hint="eastAsia" w:ascii="仿宋_GB2312" w:hAnsi="仿宋_GB2312" w:cs="仿宋_GB2312"/>
                <w:b/>
                <w:bCs/>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A10269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8A4C37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23EBCC48">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28089909">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CE3AE8E">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75AC77F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69FD2FAC">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5660EF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77585A9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17</w:t>
            </w:r>
          </w:p>
        </w:tc>
        <w:tc>
          <w:tcPr>
            <w:tcW w:w="1050" w:type="pct"/>
            <w:tcBorders>
              <w:top w:val="single" w:color="000000" w:sz="4" w:space="0"/>
              <w:left w:val="single" w:color="000000" w:sz="4" w:space="0"/>
              <w:bottom w:val="single" w:color="000000" w:sz="4" w:space="0"/>
              <w:right w:val="single" w:color="000000" w:sz="4" w:space="0"/>
            </w:tcBorders>
            <w:vAlign w:val="center"/>
          </w:tcPr>
          <w:p w14:paraId="139741C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大学生辩论赛</w:t>
            </w:r>
          </w:p>
        </w:tc>
        <w:tc>
          <w:tcPr>
            <w:tcW w:w="294" w:type="pct"/>
            <w:tcBorders>
              <w:top w:val="single" w:color="000000" w:sz="4" w:space="0"/>
              <w:left w:val="single" w:color="000000" w:sz="4" w:space="0"/>
              <w:bottom w:val="single" w:color="000000" w:sz="4" w:space="0"/>
              <w:right w:val="single" w:color="000000" w:sz="4" w:space="0"/>
            </w:tcBorders>
            <w:vAlign w:val="center"/>
          </w:tcPr>
          <w:p w14:paraId="2CC3EFC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73D24F66">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63CFF6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4D1EFC4B">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8C195F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75A34B4B">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148C7449">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noWrap/>
            <w:vAlign w:val="center"/>
          </w:tcPr>
          <w:p w14:paraId="6B55C7B1">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54DAD3D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34C2B5EC">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11ADA8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E3DA52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18</w:t>
            </w:r>
          </w:p>
        </w:tc>
        <w:tc>
          <w:tcPr>
            <w:tcW w:w="1050" w:type="pct"/>
            <w:tcBorders>
              <w:top w:val="single" w:color="000000" w:sz="4" w:space="0"/>
              <w:left w:val="single" w:color="000000" w:sz="4" w:space="0"/>
              <w:bottom w:val="single" w:color="000000" w:sz="4" w:space="0"/>
              <w:right w:val="single" w:color="000000" w:sz="4" w:space="0"/>
            </w:tcBorders>
            <w:vAlign w:val="center"/>
          </w:tcPr>
          <w:p w14:paraId="4DF6F4D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英语口语技能赛</w:t>
            </w:r>
          </w:p>
        </w:tc>
        <w:tc>
          <w:tcPr>
            <w:tcW w:w="294" w:type="pct"/>
            <w:tcBorders>
              <w:top w:val="single" w:color="000000" w:sz="4" w:space="0"/>
              <w:left w:val="single" w:color="000000" w:sz="4" w:space="0"/>
              <w:bottom w:val="single" w:color="000000" w:sz="4" w:space="0"/>
              <w:right w:val="single" w:color="000000" w:sz="4" w:space="0"/>
            </w:tcBorders>
            <w:vAlign w:val="center"/>
          </w:tcPr>
          <w:p w14:paraId="161C6E4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w:t>
            </w:r>
          </w:p>
        </w:tc>
        <w:tc>
          <w:tcPr>
            <w:tcW w:w="206" w:type="pct"/>
            <w:tcBorders>
              <w:top w:val="single" w:color="000000" w:sz="4" w:space="0"/>
              <w:left w:val="single" w:color="000000" w:sz="4" w:space="0"/>
              <w:bottom w:val="single" w:color="000000" w:sz="4" w:space="0"/>
              <w:right w:val="single" w:color="000000" w:sz="4" w:space="0"/>
            </w:tcBorders>
            <w:vAlign w:val="center"/>
          </w:tcPr>
          <w:p w14:paraId="5BBF187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4D199CE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AA58C2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BFDC6F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01C80BE4">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727CE8FD">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D0336D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大学英语</w:t>
            </w:r>
          </w:p>
        </w:tc>
        <w:tc>
          <w:tcPr>
            <w:tcW w:w="777" w:type="pct"/>
            <w:tcBorders>
              <w:top w:val="single" w:color="000000" w:sz="4" w:space="0"/>
              <w:left w:val="single" w:color="000000" w:sz="4" w:space="0"/>
              <w:bottom w:val="single" w:color="000000" w:sz="4" w:space="0"/>
              <w:right w:val="single" w:color="000000" w:sz="4" w:space="0"/>
            </w:tcBorders>
            <w:vAlign w:val="center"/>
          </w:tcPr>
          <w:p w14:paraId="3F5B832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2632FB48">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CCA0144">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C9F621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19</w:t>
            </w:r>
          </w:p>
        </w:tc>
        <w:tc>
          <w:tcPr>
            <w:tcW w:w="1050" w:type="pct"/>
            <w:tcBorders>
              <w:top w:val="single" w:color="000000" w:sz="4" w:space="0"/>
              <w:left w:val="single" w:color="000000" w:sz="4" w:space="0"/>
              <w:bottom w:val="single" w:color="000000" w:sz="4" w:space="0"/>
              <w:right w:val="single" w:color="000000" w:sz="4" w:space="0"/>
            </w:tcBorders>
            <w:vAlign w:val="center"/>
          </w:tcPr>
          <w:p w14:paraId="69823A9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大学生英语竞赛</w:t>
            </w:r>
          </w:p>
        </w:tc>
        <w:tc>
          <w:tcPr>
            <w:tcW w:w="294" w:type="pct"/>
            <w:tcBorders>
              <w:top w:val="single" w:color="000000" w:sz="4" w:space="0"/>
              <w:left w:val="single" w:color="000000" w:sz="4" w:space="0"/>
              <w:bottom w:val="single" w:color="000000" w:sz="4" w:space="0"/>
              <w:right w:val="single" w:color="000000" w:sz="4" w:space="0"/>
            </w:tcBorders>
            <w:vAlign w:val="center"/>
          </w:tcPr>
          <w:p w14:paraId="440F45F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18FCFA84">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C235A3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349D085">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1D1498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44FF416C">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0F7DA39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61FA1CD7">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5331526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7613E2F7">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CDEC609">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96008A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20</w:t>
            </w:r>
          </w:p>
        </w:tc>
        <w:tc>
          <w:tcPr>
            <w:tcW w:w="1050" w:type="pct"/>
            <w:tcBorders>
              <w:top w:val="single" w:color="000000" w:sz="4" w:space="0"/>
              <w:left w:val="single" w:color="000000" w:sz="4" w:space="0"/>
              <w:bottom w:val="single" w:color="000000" w:sz="4" w:space="0"/>
              <w:right w:val="single" w:color="000000" w:sz="4" w:space="0"/>
            </w:tcBorders>
            <w:vAlign w:val="center"/>
          </w:tcPr>
          <w:p w14:paraId="5439EB0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英语风采赛</w:t>
            </w:r>
          </w:p>
        </w:tc>
        <w:tc>
          <w:tcPr>
            <w:tcW w:w="294" w:type="pct"/>
            <w:tcBorders>
              <w:top w:val="single" w:color="000000" w:sz="4" w:space="0"/>
              <w:left w:val="single" w:color="000000" w:sz="4" w:space="0"/>
              <w:bottom w:val="single" w:color="000000" w:sz="4" w:space="0"/>
              <w:right w:val="single" w:color="000000" w:sz="4" w:space="0"/>
            </w:tcBorders>
            <w:vAlign w:val="center"/>
          </w:tcPr>
          <w:p w14:paraId="4CF95F8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15D19F0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25CF5844">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E79F86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83C51A0">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4D1453C5">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1FDE94F2">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noWrap/>
            <w:vAlign w:val="center"/>
          </w:tcPr>
          <w:p w14:paraId="3904BC5D">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05BB1B5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7A7693A0">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73F71730">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941773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21</w:t>
            </w:r>
          </w:p>
        </w:tc>
        <w:tc>
          <w:tcPr>
            <w:tcW w:w="1050" w:type="pct"/>
            <w:tcBorders>
              <w:top w:val="single" w:color="000000" w:sz="4" w:space="0"/>
              <w:left w:val="single" w:color="000000" w:sz="4" w:space="0"/>
              <w:bottom w:val="single" w:color="000000" w:sz="4" w:space="0"/>
              <w:right w:val="single" w:color="000000" w:sz="4" w:space="0"/>
            </w:tcBorders>
            <w:vAlign w:val="center"/>
          </w:tcPr>
          <w:p w14:paraId="0F87265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阅读活动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4ED5A0C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7485EAB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089D14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22DB11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DF05AB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48D5B6C9">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49D22AB7">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EBD8553">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67B088A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图书馆</w:t>
            </w:r>
          </w:p>
        </w:tc>
      </w:tr>
      <w:tr w14:paraId="496D85F7">
        <w:tblPrEx>
          <w:tblCellMar>
            <w:top w:w="0" w:type="dxa"/>
            <w:left w:w="108" w:type="dxa"/>
            <w:bottom w:w="0" w:type="dxa"/>
            <w:right w:w="108" w:type="dxa"/>
          </w:tblCellMar>
        </w:tblPrEx>
        <w:trPr>
          <w:trHeight w:val="274"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20A6D18">
            <w:pPr>
              <w:widowControl/>
              <w:spacing w:line="300" w:lineRule="exact"/>
              <w:jc w:val="center"/>
              <w:rPr>
                <w:rFonts w:hint="eastAsia" w:ascii="仿宋_GB2312" w:hAnsi="仿宋_GB2312" w:cs="仿宋_GB2312"/>
                <w:color w:val="000000"/>
                <w:sz w:val="21"/>
                <w:szCs w:val="21"/>
              </w:rPr>
            </w:pPr>
          </w:p>
        </w:tc>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5507F0E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22</w:t>
            </w:r>
          </w:p>
        </w:tc>
        <w:tc>
          <w:tcPr>
            <w:tcW w:w="1050" w:type="pct"/>
            <w:vMerge w:val="restart"/>
            <w:tcBorders>
              <w:top w:val="single" w:color="000000" w:sz="4" w:space="0"/>
              <w:left w:val="single" w:color="000000" w:sz="4" w:space="0"/>
              <w:bottom w:val="single" w:color="000000" w:sz="4" w:space="0"/>
              <w:right w:val="single" w:color="000000" w:sz="4" w:space="0"/>
            </w:tcBorders>
            <w:vAlign w:val="center"/>
          </w:tcPr>
          <w:p w14:paraId="2CB0ECA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vAlign w:val="center"/>
          </w:tcPr>
          <w:p w14:paraId="1A73F21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6D1AA53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3240C81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7A48A1C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4F73021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vMerge w:val="restart"/>
            <w:tcBorders>
              <w:top w:val="single" w:color="000000" w:sz="4" w:space="0"/>
              <w:left w:val="single" w:color="000000" w:sz="4" w:space="0"/>
              <w:bottom w:val="single" w:color="000000" w:sz="4" w:space="0"/>
              <w:right w:val="single" w:color="000000" w:sz="4" w:space="0"/>
            </w:tcBorders>
            <w:vAlign w:val="center"/>
          </w:tcPr>
          <w:p w14:paraId="0A24328E">
            <w:pPr>
              <w:widowControl/>
              <w:spacing w:line="300" w:lineRule="exact"/>
              <w:jc w:val="center"/>
              <w:rPr>
                <w:rFonts w:hint="eastAsia" w:ascii="仿宋_GB2312" w:hAnsi="仿宋_GB2312" w:cs="仿宋_GB2312"/>
                <w:color w:val="000000"/>
                <w:sz w:val="21"/>
                <w:szCs w:val="21"/>
              </w:rPr>
            </w:pPr>
          </w:p>
        </w:tc>
        <w:tc>
          <w:tcPr>
            <w:tcW w:w="218" w:type="pct"/>
            <w:vMerge w:val="restart"/>
            <w:tcBorders>
              <w:top w:val="single" w:color="000000" w:sz="4" w:space="0"/>
              <w:left w:val="single" w:color="000000" w:sz="4" w:space="0"/>
              <w:bottom w:val="single" w:color="000000" w:sz="4" w:space="0"/>
              <w:right w:val="single" w:color="000000" w:sz="4" w:space="0"/>
            </w:tcBorders>
            <w:vAlign w:val="center"/>
          </w:tcPr>
          <w:p w14:paraId="29B43147">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0D3336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vAlign w:val="center"/>
          </w:tcPr>
          <w:p w14:paraId="4167E29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7A39B74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9B92D60">
            <w:pPr>
              <w:widowControl/>
              <w:spacing w:line="300" w:lineRule="exact"/>
              <w:jc w:val="center"/>
              <w:rPr>
                <w:rFonts w:hint="eastAsia" w:ascii="仿宋_GB2312" w:hAnsi="仿宋_GB2312" w:cs="仿宋_GB2312"/>
                <w:color w:val="000000"/>
                <w:sz w:val="21"/>
                <w:szCs w:val="21"/>
              </w:rPr>
            </w:pPr>
          </w:p>
        </w:tc>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00E6AC8">
            <w:pPr>
              <w:widowControl/>
              <w:spacing w:line="300" w:lineRule="exact"/>
              <w:jc w:val="center"/>
              <w:rPr>
                <w:rFonts w:hint="eastAsia" w:ascii="仿宋_GB2312" w:hAnsi="仿宋_GB2312" w:cs="仿宋_GB2312"/>
                <w:color w:val="000000"/>
                <w:sz w:val="21"/>
                <w:szCs w:val="21"/>
              </w:rPr>
            </w:pPr>
          </w:p>
        </w:tc>
        <w:tc>
          <w:tcPr>
            <w:tcW w:w="1050" w:type="pct"/>
            <w:vMerge w:val="continue"/>
            <w:tcBorders>
              <w:top w:val="single" w:color="000000" w:sz="4" w:space="0"/>
              <w:left w:val="single" w:color="000000" w:sz="4" w:space="0"/>
              <w:bottom w:val="single" w:color="000000" w:sz="4" w:space="0"/>
              <w:right w:val="single" w:color="000000" w:sz="4" w:space="0"/>
            </w:tcBorders>
            <w:vAlign w:val="center"/>
          </w:tcPr>
          <w:p w14:paraId="64234941">
            <w:pPr>
              <w:widowControl/>
              <w:spacing w:line="300" w:lineRule="exact"/>
              <w:rPr>
                <w:rFonts w:hint="eastAsia" w:ascii="仿宋_GB2312" w:hAnsi="仿宋_GB2312" w:cs="仿宋_GB2312"/>
                <w:color w:val="000000"/>
                <w:sz w:val="21"/>
                <w:szCs w:val="21"/>
              </w:rPr>
            </w:pPr>
          </w:p>
        </w:tc>
        <w:tc>
          <w:tcPr>
            <w:tcW w:w="294" w:type="pct"/>
            <w:vMerge w:val="continue"/>
            <w:tcBorders>
              <w:top w:val="single" w:color="000000" w:sz="4" w:space="0"/>
              <w:left w:val="single" w:color="000000" w:sz="4" w:space="0"/>
              <w:bottom w:val="single" w:color="000000" w:sz="4" w:space="0"/>
              <w:right w:val="single" w:color="000000" w:sz="4" w:space="0"/>
            </w:tcBorders>
            <w:vAlign w:val="center"/>
          </w:tcPr>
          <w:p w14:paraId="38BE3135">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73729BFD">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0ED71BAB">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6D4D322E">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458AFE5B">
            <w:pPr>
              <w:widowControl/>
              <w:spacing w:line="300" w:lineRule="exact"/>
              <w:jc w:val="center"/>
              <w:rPr>
                <w:rFonts w:hint="eastAsia" w:ascii="仿宋_GB2312" w:hAnsi="仿宋_GB2312" w:cs="仿宋_GB2312"/>
                <w:color w:val="000000"/>
                <w:sz w:val="21"/>
                <w:szCs w:val="21"/>
              </w:rPr>
            </w:pPr>
          </w:p>
        </w:tc>
        <w:tc>
          <w:tcPr>
            <w:tcW w:w="201" w:type="pct"/>
            <w:vMerge w:val="continue"/>
            <w:tcBorders>
              <w:top w:val="single" w:color="000000" w:sz="4" w:space="0"/>
              <w:left w:val="single" w:color="000000" w:sz="4" w:space="0"/>
              <w:bottom w:val="single" w:color="000000" w:sz="4" w:space="0"/>
              <w:right w:val="single" w:color="000000" w:sz="4" w:space="0"/>
            </w:tcBorders>
            <w:vAlign w:val="center"/>
          </w:tcPr>
          <w:p w14:paraId="004CB56A">
            <w:pPr>
              <w:widowControl/>
              <w:spacing w:line="300" w:lineRule="exact"/>
              <w:jc w:val="center"/>
              <w:rPr>
                <w:rFonts w:hint="eastAsia" w:ascii="仿宋_GB2312" w:hAnsi="仿宋_GB2312" w:cs="仿宋_GB2312"/>
                <w:color w:val="000000"/>
                <w:sz w:val="21"/>
                <w:szCs w:val="21"/>
              </w:rPr>
            </w:pPr>
          </w:p>
        </w:tc>
        <w:tc>
          <w:tcPr>
            <w:tcW w:w="218" w:type="pct"/>
            <w:vMerge w:val="continue"/>
            <w:tcBorders>
              <w:top w:val="single" w:color="000000" w:sz="4" w:space="0"/>
              <w:left w:val="single" w:color="000000" w:sz="4" w:space="0"/>
              <w:bottom w:val="single" w:color="000000" w:sz="4" w:space="0"/>
              <w:right w:val="single" w:color="000000" w:sz="4" w:space="0"/>
            </w:tcBorders>
            <w:vAlign w:val="center"/>
          </w:tcPr>
          <w:p w14:paraId="19D85A82">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C14ED25">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vAlign w:val="center"/>
          </w:tcPr>
          <w:p w14:paraId="69DA63F6">
            <w:pPr>
              <w:widowControl/>
              <w:spacing w:line="300" w:lineRule="exact"/>
              <w:rPr>
                <w:rFonts w:hint="eastAsia" w:ascii="仿宋_GB2312" w:hAnsi="仿宋_GB2312" w:cs="仿宋_GB2312"/>
                <w:color w:val="000000"/>
                <w:sz w:val="21"/>
                <w:szCs w:val="21"/>
              </w:rPr>
            </w:pPr>
          </w:p>
        </w:tc>
      </w:tr>
      <w:tr w14:paraId="3F2A65DA">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1338C948">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048E825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23</w:t>
            </w:r>
          </w:p>
        </w:tc>
        <w:tc>
          <w:tcPr>
            <w:tcW w:w="1050" w:type="pct"/>
            <w:tcBorders>
              <w:top w:val="single" w:color="000000" w:sz="4" w:space="0"/>
              <w:left w:val="single" w:color="000000" w:sz="4" w:space="0"/>
              <w:bottom w:val="single" w:color="000000" w:sz="4" w:space="0"/>
              <w:right w:val="single" w:color="000000" w:sz="4" w:space="0"/>
            </w:tcBorders>
            <w:vAlign w:val="center"/>
          </w:tcPr>
          <w:p w14:paraId="6A2AD30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数学建模竞赛</w:t>
            </w:r>
          </w:p>
        </w:tc>
        <w:tc>
          <w:tcPr>
            <w:tcW w:w="294" w:type="pct"/>
            <w:tcBorders>
              <w:top w:val="single" w:color="000000" w:sz="4" w:space="0"/>
              <w:left w:val="single" w:color="000000" w:sz="4" w:space="0"/>
              <w:bottom w:val="single" w:color="000000" w:sz="4" w:space="0"/>
              <w:right w:val="single" w:color="000000" w:sz="4" w:space="0"/>
            </w:tcBorders>
            <w:vAlign w:val="center"/>
          </w:tcPr>
          <w:p w14:paraId="07EF108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8</w:t>
            </w:r>
          </w:p>
        </w:tc>
        <w:tc>
          <w:tcPr>
            <w:tcW w:w="206" w:type="pct"/>
            <w:tcBorders>
              <w:top w:val="single" w:color="000000" w:sz="4" w:space="0"/>
              <w:left w:val="single" w:color="000000" w:sz="4" w:space="0"/>
              <w:bottom w:val="single" w:color="000000" w:sz="4" w:space="0"/>
              <w:right w:val="single" w:color="000000" w:sz="4" w:space="0"/>
            </w:tcBorders>
            <w:vAlign w:val="center"/>
          </w:tcPr>
          <w:p w14:paraId="795917F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9F8C57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7BCD16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1BB495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38F898E5">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340E5565">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24EED31E">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7925EE0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7DD544D4">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58924338">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7E29B22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24</w:t>
            </w:r>
          </w:p>
        </w:tc>
        <w:tc>
          <w:tcPr>
            <w:tcW w:w="1050" w:type="pct"/>
            <w:tcBorders>
              <w:top w:val="single" w:color="000000" w:sz="4" w:space="0"/>
              <w:left w:val="single" w:color="000000" w:sz="4" w:space="0"/>
              <w:bottom w:val="single" w:color="000000" w:sz="4" w:space="0"/>
              <w:right w:val="single" w:color="000000" w:sz="4" w:space="0"/>
            </w:tcBorders>
            <w:vAlign w:val="center"/>
          </w:tcPr>
          <w:p w14:paraId="20A56BB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大学生数独竞赛</w:t>
            </w:r>
          </w:p>
        </w:tc>
        <w:tc>
          <w:tcPr>
            <w:tcW w:w="294" w:type="pct"/>
            <w:tcBorders>
              <w:top w:val="single" w:color="000000" w:sz="4" w:space="0"/>
              <w:left w:val="single" w:color="000000" w:sz="4" w:space="0"/>
              <w:bottom w:val="single" w:color="000000" w:sz="4" w:space="0"/>
              <w:right w:val="single" w:color="000000" w:sz="4" w:space="0"/>
            </w:tcBorders>
            <w:vAlign w:val="center"/>
          </w:tcPr>
          <w:p w14:paraId="0521758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FA6FBDB">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41900C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E3F0A95">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385FCE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5644E13E">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2B81FCDD">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4CE6EFF">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6E84F5C4">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6F9917E3">
        <w:tblPrEx>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vAlign w:val="center"/>
          </w:tcPr>
          <w:p w14:paraId="79BE771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（三）“强体健心”模块</w:t>
            </w:r>
          </w:p>
        </w:tc>
        <w:tc>
          <w:tcPr>
            <w:tcW w:w="423" w:type="pct"/>
            <w:tcBorders>
              <w:top w:val="single" w:color="000000" w:sz="4" w:space="0"/>
              <w:left w:val="single" w:color="000000" w:sz="4" w:space="0"/>
              <w:bottom w:val="single" w:color="000000" w:sz="4" w:space="0"/>
              <w:right w:val="single" w:color="000000" w:sz="4" w:space="0"/>
            </w:tcBorders>
            <w:vAlign w:val="center"/>
          </w:tcPr>
          <w:p w14:paraId="1AECAEB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25</w:t>
            </w:r>
          </w:p>
        </w:tc>
        <w:tc>
          <w:tcPr>
            <w:tcW w:w="1050" w:type="pct"/>
            <w:tcBorders>
              <w:top w:val="single" w:color="000000" w:sz="4" w:space="0"/>
              <w:left w:val="single" w:color="000000" w:sz="4" w:space="0"/>
              <w:bottom w:val="single" w:color="000000" w:sz="4" w:space="0"/>
              <w:right w:val="single" w:color="000000" w:sz="4" w:space="0"/>
            </w:tcBorders>
            <w:vAlign w:val="center"/>
          </w:tcPr>
          <w:p w14:paraId="04F75CD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vAlign w:val="center"/>
          </w:tcPr>
          <w:p w14:paraId="20B1DDC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295F92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2E85240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44C474AA">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FBC8037">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3D8F8B62">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46E2FA6E">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CAE20E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vAlign w:val="center"/>
          </w:tcPr>
          <w:p w14:paraId="0F31410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学工处+通识学院</w:t>
            </w:r>
          </w:p>
        </w:tc>
      </w:tr>
      <w:tr w14:paraId="4CF0E11E">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5F3657F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42D8E21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26</w:t>
            </w:r>
          </w:p>
        </w:tc>
        <w:tc>
          <w:tcPr>
            <w:tcW w:w="1050" w:type="pct"/>
            <w:tcBorders>
              <w:top w:val="single" w:color="000000" w:sz="4" w:space="0"/>
              <w:left w:val="single" w:color="000000" w:sz="4" w:space="0"/>
              <w:bottom w:val="single" w:color="000000" w:sz="4" w:space="0"/>
              <w:right w:val="single" w:color="000000" w:sz="4" w:space="0"/>
            </w:tcBorders>
            <w:vAlign w:val="center"/>
          </w:tcPr>
          <w:p w14:paraId="15674E6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37376D0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45F8F4B">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1092EF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85B000A">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61D385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5A07C1CA">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76A24E34">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B9F0957">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2F36308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61A8E6F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FF9249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23FCEBB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27</w:t>
            </w:r>
          </w:p>
        </w:tc>
        <w:tc>
          <w:tcPr>
            <w:tcW w:w="1050" w:type="pct"/>
            <w:tcBorders>
              <w:top w:val="single" w:color="000000" w:sz="4" w:space="0"/>
              <w:left w:val="single" w:color="000000" w:sz="4" w:space="0"/>
              <w:bottom w:val="single" w:color="000000" w:sz="4" w:space="0"/>
              <w:right w:val="single" w:color="000000" w:sz="4" w:space="0"/>
            </w:tcBorders>
            <w:vAlign w:val="center"/>
          </w:tcPr>
          <w:p w14:paraId="38EC0D9F">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52D3587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10F4AC10">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579A07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60D5648">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8B407A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2D97A469">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2D8B0FE9">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AEE2739">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2D639DC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02EDEAB5">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7B13506">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544BEFD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28</w:t>
            </w:r>
          </w:p>
        </w:tc>
        <w:tc>
          <w:tcPr>
            <w:tcW w:w="1050" w:type="pct"/>
            <w:tcBorders>
              <w:top w:val="single" w:color="000000" w:sz="4" w:space="0"/>
              <w:left w:val="single" w:color="000000" w:sz="4" w:space="0"/>
              <w:bottom w:val="single" w:color="000000" w:sz="4" w:space="0"/>
              <w:right w:val="single" w:color="000000" w:sz="4" w:space="0"/>
            </w:tcBorders>
            <w:vAlign w:val="center"/>
          </w:tcPr>
          <w:p w14:paraId="003DAC1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心理剧大赛</w:t>
            </w:r>
          </w:p>
        </w:tc>
        <w:tc>
          <w:tcPr>
            <w:tcW w:w="294" w:type="pct"/>
            <w:tcBorders>
              <w:top w:val="single" w:color="000000" w:sz="4" w:space="0"/>
              <w:left w:val="single" w:color="000000" w:sz="4" w:space="0"/>
              <w:bottom w:val="single" w:color="000000" w:sz="4" w:space="0"/>
              <w:right w:val="single" w:color="000000" w:sz="4" w:space="0"/>
            </w:tcBorders>
            <w:vAlign w:val="center"/>
          </w:tcPr>
          <w:p w14:paraId="590051D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7C506A43">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4098DA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D8CA060">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6F1791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38C0194A">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3C96F7DC">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6AF93CF">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18C61A5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w:t>
            </w:r>
          </w:p>
        </w:tc>
      </w:tr>
      <w:tr w14:paraId="139D8F1F">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7C51C677">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837C39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29</w:t>
            </w:r>
          </w:p>
        </w:tc>
        <w:tc>
          <w:tcPr>
            <w:tcW w:w="1050" w:type="pct"/>
            <w:tcBorders>
              <w:top w:val="single" w:color="000000" w:sz="4" w:space="0"/>
              <w:left w:val="single" w:color="000000" w:sz="4" w:space="0"/>
              <w:bottom w:val="single" w:color="000000" w:sz="4" w:space="0"/>
              <w:right w:val="single" w:color="000000" w:sz="4" w:space="0"/>
            </w:tcBorders>
            <w:vAlign w:val="center"/>
          </w:tcPr>
          <w:p w14:paraId="3E5721B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心理电影赏析</w:t>
            </w:r>
          </w:p>
        </w:tc>
        <w:tc>
          <w:tcPr>
            <w:tcW w:w="294" w:type="pct"/>
            <w:tcBorders>
              <w:top w:val="single" w:color="000000" w:sz="4" w:space="0"/>
              <w:left w:val="single" w:color="000000" w:sz="4" w:space="0"/>
              <w:bottom w:val="single" w:color="000000" w:sz="4" w:space="0"/>
              <w:right w:val="single" w:color="000000" w:sz="4" w:space="0"/>
            </w:tcBorders>
            <w:vAlign w:val="center"/>
          </w:tcPr>
          <w:p w14:paraId="2FB63E1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7D79619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4A2624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4A232D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D860AA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4A543FC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1D1F804C">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5C89B6A1">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2A302238">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3F7354FC">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1E884466">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CB4B00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30</w:t>
            </w:r>
          </w:p>
        </w:tc>
        <w:tc>
          <w:tcPr>
            <w:tcW w:w="1050" w:type="pct"/>
            <w:tcBorders>
              <w:top w:val="single" w:color="000000" w:sz="4" w:space="0"/>
              <w:left w:val="single" w:color="000000" w:sz="4" w:space="0"/>
              <w:bottom w:val="single" w:color="000000" w:sz="4" w:space="0"/>
              <w:right w:val="single" w:color="000000" w:sz="4" w:space="0"/>
            </w:tcBorders>
            <w:vAlign w:val="center"/>
          </w:tcPr>
          <w:p w14:paraId="6AD103F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阳光长跑</w:t>
            </w:r>
          </w:p>
        </w:tc>
        <w:tc>
          <w:tcPr>
            <w:tcW w:w="294" w:type="pct"/>
            <w:tcBorders>
              <w:top w:val="single" w:color="000000" w:sz="4" w:space="0"/>
              <w:left w:val="single" w:color="000000" w:sz="4" w:space="0"/>
              <w:bottom w:val="single" w:color="000000" w:sz="4" w:space="0"/>
              <w:right w:val="single" w:color="000000" w:sz="4" w:space="0"/>
            </w:tcBorders>
            <w:vAlign w:val="center"/>
          </w:tcPr>
          <w:p w14:paraId="6F92AA7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8A39CC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7C28BF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2D81088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4A3115E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58225094">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377A1BCD">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2895FB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大学体育</w:t>
            </w:r>
          </w:p>
        </w:tc>
        <w:tc>
          <w:tcPr>
            <w:tcW w:w="777" w:type="pct"/>
            <w:tcBorders>
              <w:top w:val="single" w:color="000000" w:sz="4" w:space="0"/>
              <w:left w:val="single" w:color="000000" w:sz="4" w:space="0"/>
              <w:bottom w:val="single" w:color="000000" w:sz="4" w:space="0"/>
              <w:right w:val="single" w:color="000000" w:sz="4" w:space="0"/>
            </w:tcBorders>
            <w:vAlign w:val="center"/>
          </w:tcPr>
          <w:p w14:paraId="4B2AAE7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学工处+通识学院</w:t>
            </w:r>
          </w:p>
        </w:tc>
      </w:tr>
      <w:tr w14:paraId="34245FA6">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6900DE8">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F72464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31</w:t>
            </w:r>
          </w:p>
        </w:tc>
        <w:tc>
          <w:tcPr>
            <w:tcW w:w="1050" w:type="pct"/>
            <w:tcBorders>
              <w:top w:val="single" w:color="000000" w:sz="4" w:space="0"/>
              <w:left w:val="single" w:color="000000" w:sz="4" w:space="0"/>
              <w:bottom w:val="single" w:color="000000" w:sz="4" w:space="0"/>
              <w:right w:val="single" w:color="000000" w:sz="4" w:space="0"/>
            </w:tcBorders>
            <w:vAlign w:val="center"/>
          </w:tcPr>
          <w:p w14:paraId="7DFE4F07">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气排球联赛</w:t>
            </w:r>
          </w:p>
        </w:tc>
        <w:tc>
          <w:tcPr>
            <w:tcW w:w="294" w:type="pct"/>
            <w:tcBorders>
              <w:top w:val="single" w:color="000000" w:sz="4" w:space="0"/>
              <w:left w:val="single" w:color="000000" w:sz="4" w:space="0"/>
              <w:bottom w:val="single" w:color="000000" w:sz="4" w:space="0"/>
              <w:right w:val="single" w:color="000000" w:sz="4" w:space="0"/>
            </w:tcBorders>
            <w:vAlign w:val="center"/>
          </w:tcPr>
          <w:p w14:paraId="202AC5D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23F3A99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5BD9DFB">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66292C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EA4D784">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44ECE84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4F96BE7C">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5166FB7">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28C8A310">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77E8A155">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72763E0A">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3D37049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32</w:t>
            </w:r>
          </w:p>
        </w:tc>
        <w:tc>
          <w:tcPr>
            <w:tcW w:w="1050" w:type="pct"/>
            <w:tcBorders>
              <w:top w:val="single" w:color="000000" w:sz="4" w:space="0"/>
              <w:left w:val="single" w:color="000000" w:sz="4" w:space="0"/>
              <w:bottom w:val="single" w:color="000000" w:sz="4" w:space="0"/>
              <w:right w:val="single" w:color="000000" w:sz="4" w:space="0"/>
            </w:tcBorders>
            <w:vAlign w:val="center"/>
          </w:tcPr>
          <w:p w14:paraId="02B6D6C4">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羽毛球联赛</w:t>
            </w:r>
          </w:p>
        </w:tc>
        <w:tc>
          <w:tcPr>
            <w:tcW w:w="294" w:type="pct"/>
            <w:tcBorders>
              <w:top w:val="single" w:color="000000" w:sz="4" w:space="0"/>
              <w:left w:val="single" w:color="000000" w:sz="4" w:space="0"/>
              <w:bottom w:val="single" w:color="000000" w:sz="4" w:space="0"/>
              <w:right w:val="single" w:color="000000" w:sz="4" w:space="0"/>
            </w:tcBorders>
            <w:vAlign w:val="center"/>
          </w:tcPr>
          <w:p w14:paraId="3B59D77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00AD091F">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943968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0F339C1">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DFB454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7B9D20F9">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5606E74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61E40561">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03AF51FA">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0B2AE3D8">
        <w:tblPrEx>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2823EF4">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49B5E0E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33</w:t>
            </w:r>
          </w:p>
        </w:tc>
        <w:tc>
          <w:tcPr>
            <w:tcW w:w="1050" w:type="pct"/>
            <w:tcBorders>
              <w:top w:val="single" w:color="000000" w:sz="4" w:space="0"/>
              <w:left w:val="single" w:color="000000" w:sz="4" w:space="0"/>
              <w:bottom w:val="single" w:color="000000" w:sz="4" w:space="0"/>
              <w:right w:val="single" w:color="000000" w:sz="4" w:space="0"/>
            </w:tcBorders>
            <w:vAlign w:val="center"/>
          </w:tcPr>
          <w:p w14:paraId="61818B4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篮球联赛</w:t>
            </w:r>
          </w:p>
        </w:tc>
        <w:tc>
          <w:tcPr>
            <w:tcW w:w="294" w:type="pct"/>
            <w:tcBorders>
              <w:top w:val="single" w:color="000000" w:sz="4" w:space="0"/>
              <w:left w:val="single" w:color="000000" w:sz="4" w:space="0"/>
              <w:bottom w:val="single" w:color="000000" w:sz="4" w:space="0"/>
              <w:right w:val="single" w:color="000000" w:sz="4" w:space="0"/>
            </w:tcBorders>
            <w:vAlign w:val="center"/>
          </w:tcPr>
          <w:p w14:paraId="41C8233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35FADBD4">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3D0235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2E98E57">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506544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7EDC1C3A">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5D33E79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2B494655">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351BEB9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5CC9C492">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77387F9">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76341F4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34</w:t>
            </w:r>
          </w:p>
        </w:tc>
        <w:tc>
          <w:tcPr>
            <w:tcW w:w="1050" w:type="pct"/>
            <w:tcBorders>
              <w:top w:val="single" w:color="000000" w:sz="4" w:space="0"/>
              <w:left w:val="single" w:color="000000" w:sz="4" w:space="0"/>
              <w:bottom w:val="single" w:color="000000" w:sz="4" w:space="0"/>
              <w:right w:val="single" w:color="000000" w:sz="4" w:space="0"/>
            </w:tcBorders>
            <w:vAlign w:val="center"/>
          </w:tcPr>
          <w:p w14:paraId="48A05C4E">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vAlign w:val="center"/>
          </w:tcPr>
          <w:p w14:paraId="4B01E5B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22D58A79">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52E0F4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30C45E0">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8E14F4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46AA6940">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129497A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698AC34C">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0B732E74">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233F05FD">
        <w:tblPrEx>
          <w:tblCellMar>
            <w:top w:w="0" w:type="dxa"/>
            <w:left w:w="108" w:type="dxa"/>
            <w:bottom w:w="0" w:type="dxa"/>
            <w:right w:w="108" w:type="dxa"/>
          </w:tblCellMar>
        </w:tblPrEx>
        <w:trPr>
          <w:trHeight w:val="312"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3870A3A">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2EA0303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35</w:t>
            </w:r>
          </w:p>
        </w:tc>
        <w:tc>
          <w:tcPr>
            <w:tcW w:w="1050" w:type="pct"/>
            <w:tcBorders>
              <w:top w:val="single" w:color="000000" w:sz="4" w:space="0"/>
              <w:left w:val="single" w:color="000000" w:sz="4" w:space="0"/>
              <w:bottom w:val="single" w:color="000000" w:sz="4" w:space="0"/>
              <w:right w:val="single" w:color="000000" w:sz="4" w:space="0"/>
            </w:tcBorders>
            <w:vAlign w:val="center"/>
          </w:tcPr>
          <w:p w14:paraId="526632A0">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田径运动会</w:t>
            </w:r>
          </w:p>
        </w:tc>
        <w:tc>
          <w:tcPr>
            <w:tcW w:w="294" w:type="pct"/>
            <w:tcBorders>
              <w:top w:val="single" w:color="000000" w:sz="4" w:space="0"/>
              <w:left w:val="single" w:color="000000" w:sz="4" w:space="0"/>
              <w:bottom w:val="single" w:color="000000" w:sz="4" w:space="0"/>
              <w:right w:val="single" w:color="000000" w:sz="4" w:space="0"/>
            </w:tcBorders>
            <w:vAlign w:val="center"/>
          </w:tcPr>
          <w:p w14:paraId="35B1080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38CED1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06FBC28">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992249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692C1CD">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47217C2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6AA41A10">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488BF5D">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7D222DA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校田径运动会组委会+贸易与旅游管理学院</w:t>
            </w:r>
          </w:p>
        </w:tc>
      </w:tr>
      <w:tr w14:paraId="42BDA84B">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3D580F8">
            <w:pPr>
              <w:widowControl/>
              <w:spacing w:line="300" w:lineRule="exact"/>
              <w:jc w:val="center"/>
              <w:rPr>
                <w:rFonts w:hint="eastAsia" w:ascii="仿宋_GB2312" w:hAnsi="仿宋_GB2312" w:cs="仿宋_GB2312"/>
                <w:color w:val="000000"/>
                <w:sz w:val="21"/>
                <w:szCs w:val="21"/>
              </w:rPr>
            </w:pPr>
          </w:p>
        </w:tc>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70C17D9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36</w:t>
            </w:r>
          </w:p>
        </w:tc>
        <w:tc>
          <w:tcPr>
            <w:tcW w:w="1050" w:type="pct"/>
            <w:vMerge w:val="restart"/>
            <w:tcBorders>
              <w:top w:val="single" w:color="000000" w:sz="4" w:space="0"/>
              <w:left w:val="single" w:color="000000" w:sz="4" w:space="0"/>
              <w:bottom w:val="single" w:color="000000" w:sz="4" w:space="0"/>
              <w:right w:val="single" w:color="000000" w:sz="4" w:space="0"/>
            </w:tcBorders>
            <w:vAlign w:val="center"/>
          </w:tcPr>
          <w:p w14:paraId="49FAE47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vAlign w:val="center"/>
          </w:tcPr>
          <w:p w14:paraId="391C6DE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12B0C5E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22A5155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3230B66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vMerge w:val="restart"/>
            <w:tcBorders>
              <w:top w:val="single" w:color="000000" w:sz="4" w:space="0"/>
              <w:left w:val="single" w:color="000000" w:sz="4" w:space="0"/>
              <w:bottom w:val="single" w:color="000000" w:sz="4" w:space="0"/>
              <w:right w:val="single" w:color="000000" w:sz="4" w:space="0"/>
            </w:tcBorders>
            <w:vAlign w:val="center"/>
          </w:tcPr>
          <w:p w14:paraId="11D324D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vMerge w:val="restart"/>
            <w:tcBorders>
              <w:top w:val="single" w:color="000000" w:sz="4" w:space="0"/>
              <w:left w:val="single" w:color="000000" w:sz="4" w:space="0"/>
              <w:bottom w:val="single" w:color="000000" w:sz="4" w:space="0"/>
              <w:right w:val="single" w:color="000000" w:sz="4" w:space="0"/>
            </w:tcBorders>
            <w:vAlign w:val="center"/>
          </w:tcPr>
          <w:p w14:paraId="6C38997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vMerge w:val="restart"/>
            <w:tcBorders>
              <w:top w:val="single" w:color="000000" w:sz="4" w:space="0"/>
              <w:left w:val="single" w:color="000000" w:sz="4" w:space="0"/>
              <w:bottom w:val="single" w:color="000000" w:sz="4" w:space="0"/>
              <w:right w:val="single" w:color="000000" w:sz="4" w:space="0"/>
            </w:tcBorders>
            <w:vAlign w:val="center"/>
          </w:tcPr>
          <w:p w14:paraId="5263D91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5B8B70F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vAlign w:val="center"/>
          </w:tcPr>
          <w:p w14:paraId="0F797D0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学工处+马克思主义学院+贸易与旅游管理学院</w:t>
            </w:r>
          </w:p>
        </w:tc>
      </w:tr>
      <w:tr w14:paraId="77810A3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0EE14AD">
            <w:pPr>
              <w:widowControl/>
              <w:spacing w:line="300" w:lineRule="exact"/>
              <w:jc w:val="center"/>
              <w:rPr>
                <w:rFonts w:hint="eastAsia" w:ascii="仿宋_GB2312" w:hAnsi="仿宋_GB2312" w:cs="仿宋_GB2312"/>
                <w:color w:val="000000"/>
                <w:sz w:val="21"/>
                <w:szCs w:val="21"/>
              </w:rPr>
            </w:pPr>
          </w:p>
        </w:tc>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489BD2A4">
            <w:pPr>
              <w:widowControl/>
              <w:spacing w:line="300" w:lineRule="exact"/>
              <w:jc w:val="center"/>
              <w:rPr>
                <w:rFonts w:hint="eastAsia" w:ascii="仿宋_GB2312" w:hAnsi="仿宋_GB2312" w:cs="仿宋_GB2312"/>
                <w:color w:val="000000"/>
                <w:sz w:val="21"/>
                <w:szCs w:val="21"/>
              </w:rPr>
            </w:pPr>
          </w:p>
        </w:tc>
        <w:tc>
          <w:tcPr>
            <w:tcW w:w="1050" w:type="pct"/>
            <w:vMerge w:val="continue"/>
            <w:tcBorders>
              <w:top w:val="single" w:color="000000" w:sz="4" w:space="0"/>
              <w:left w:val="single" w:color="000000" w:sz="4" w:space="0"/>
              <w:bottom w:val="single" w:color="000000" w:sz="4" w:space="0"/>
              <w:right w:val="single" w:color="000000" w:sz="4" w:space="0"/>
            </w:tcBorders>
            <w:vAlign w:val="center"/>
          </w:tcPr>
          <w:p w14:paraId="1CECB459">
            <w:pPr>
              <w:widowControl/>
              <w:spacing w:line="300" w:lineRule="exact"/>
              <w:rPr>
                <w:rFonts w:hint="eastAsia" w:ascii="仿宋_GB2312" w:hAnsi="仿宋_GB2312" w:cs="仿宋_GB2312"/>
                <w:color w:val="000000"/>
                <w:sz w:val="21"/>
                <w:szCs w:val="21"/>
              </w:rPr>
            </w:pPr>
          </w:p>
        </w:tc>
        <w:tc>
          <w:tcPr>
            <w:tcW w:w="294" w:type="pct"/>
            <w:vMerge w:val="continue"/>
            <w:tcBorders>
              <w:top w:val="single" w:color="000000" w:sz="4" w:space="0"/>
              <w:left w:val="single" w:color="000000" w:sz="4" w:space="0"/>
              <w:bottom w:val="single" w:color="000000" w:sz="4" w:space="0"/>
              <w:right w:val="single" w:color="000000" w:sz="4" w:space="0"/>
            </w:tcBorders>
            <w:vAlign w:val="center"/>
          </w:tcPr>
          <w:p w14:paraId="3FCF864F">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17606596">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6825D9A5">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0F1B8AF3">
            <w:pPr>
              <w:widowControl/>
              <w:spacing w:line="300" w:lineRule="exact"/>
              <w:jc w:val="center"/>
              <w:rPr>
                <w:rFonts w:hint="eastAsia" w:ascii="仿宋_GB2312" w:hAnsi="仿宋_GB2312" w:cs="仿宋_GB2312"/>
                <w:color w:val="000000"/>
                <w:sz w:val="21"/>
                <w:szCs w:val="21"/>
              </w:rPr>
            </w:pPr>
          </w:p>
        </w:tc>
        <w:tc>
          <w:tcPr>
            <w:tcW w:w="206" w:type="pct"/>
            <w:vMerge w:val="continue"/>
            <w:tcBorders>
              <w:top w:val="single" w:color="000000" w:sz="4" w:space="0"/>
              <w:left w:val="single" w:color="000000" w:sz="4" w:space="0"/>
              <w:bottom w:val="single" w:color="000000" w:sz="4" w:space="0"/>
              <w:right w:val="single" w:color="000000" w:sz="4" w:space="0"/>
            </w:tcBorders>
            <w:vAlign w:val="center"/>
          </w:tcPr>
          <w:p w14:paraId="2EAE575B">
            <w:pPr>
              <w:widowControl/>
              <w:spacing w:line="300" w:lineRule="exact"/>
              <w:jc w:val="center"/>
              <w:rPr>
                <w:rFonts w:hint="eastAsia" w:ascii="仿宋_GB2312" w:hAnsi="仿宋_GB2312" w:cs="仿宋_GB2312"/>
                <w:color w:val="000000"/>
                <w:sz w:val="21"/>
                <w:szCs w:val="21"/>
              </w:rPr>
            </w:pPr>
          </w:p>
        </w:tc>
        <w:tc>
          <w:tcPr>
            <w:tcW w:w="201" w:type="pct"/>
            <w:vMerge w:val="continue"/>
            <w:tcBorders>
              <w:top w:val="single" w:color="000000" w:sz="4" w:space="0"/>
              <w:left w:val="single" w:color="000000" w:sz="4" w:space="0"/>
              <w:bottom w:val="single" w:color="000000" w:sz="4" w:space="0"/>
              <w:right w:val="single" w:color="000000" w:sz="4" w:space="0"/>
            </w:tcBorders>
            <w:vAlign w:val="center"/>
          </w:tcPr>
          <w:p w14:paraId="715A180B">
            <w:pPr>
              <w:widowControl/>
              <w:spacing w:line="300" w:lineRule="exact"/>
              <w:jc w:val="center"/>
              <w:rPr>
                <w:rFonts w:hint="eastAsia" w:ascii="仿宋_GB2312" w:hAnsi="仿宋_GB2312" w:cs="仿宋_GB2312"/>
                <w:color w:val="000000"/>
                <w:sz w:val="21"/>
                <w:szCs w:val="21"/>
              </w:rPr>
            </w:pPr>
          </w:p>
        </w:tc>
        <w:tc>
          <w:tcPr>
            <w:tcW w:w="218" w:type="pct"/>
            <w:vMerge w:val="continue"/>
            <w:tcBorders>
              <w:top w:val="single" w:color="000000" w:sz="4" w:space="0"/>
              <w:left w:val="single" w:color="000000" w:sz="4" w:space="0"/>
              <w:bottom w:val="single" w:color="000000" w:sz="4" w:space="0"/>
              <w:right w:val="single" w:color="000000" w:sz="4" w:space="0"/>
            </w:tcBorders>
            <w:vAlign w:val="center"/>
          </w:tcPr>
          <w:p w14:paraId="285963F8">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85CF23F">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vAlign w:val="center"/>
          </w:tcPr>
          <w:p w14:paraId="70C6037F">
            <w:pPr>
              <w:widowControl/>
              <w:spacing w:line="300" w:lineRule="exact"/>
              <w:rPr>
                <w:rFonts w:hint="eastAsia" w:ascii="仿宋_GB2312" w:hAnsi="仿宋_GB2312" w:cs="仿宋_GB2312"/>
                <w:color w:val="000000"/>
                <w:sz w:val="21"/>
                <w:szCs w:val="21"/>
              </w:rPr>
            </w:pPr>
          </w:p>
        </w:tc>
      </w:tr>
      <w:tr w14:paraId="7B6763C7">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C7182D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9B49DF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37</w:t>
            </w:r>
          </w:p>
        </w:tc>
        <w:tc>
          <w:tcPr>
            <w:tcW w:w="1050" w:type="pct"/>
            <w:tcBorders>
              <w:top w:val="single" w:color="000000" w:sz="4" w:space="0"/>
              <w:left w:val="single" w:color="000000" w:sz="4" w:space="0"/>
              <w:bottom w:val="single" w:color="000000" w:sz="4" w:space="0"/>
              <w:right w:val="single" w:color="000000" w:sz="4" w:space="0"/>
            </w:tcBorders>
            <w:vAlign w:val="center"/>
          </w:tcPr>
          <w:p w14:paraId="411CC0E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适应教育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072061C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0053508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7443677">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EEA1F4B">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6BF3A98">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5137CE0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64E7E990">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2FF81F4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新生入学教育</w:t>
            </w:r>
          </w:p>
        </w:tc>
        <w:tc>
          <w:tcPr>
            <w:tcW w:w="777" w:type="pct"/>
            <w:tcBorders>
              <w:top w:val="single" w:color="000000" w:sz="4" w:space="0"/>
              <w:left w:val="single" w:color="000000" w:sz="4" w:space="0"/>
              <w:bottom w:val="single" w:color="000000" w:sz="4" w:space="0"/>
              <w:right w:val="single" w:color="000000" w:sz="4" w:space="0"/>
            </w:tcBorders>
            <w:vAlign w:val="center"/>
          </w:tcPr>
          <w:p w14:paraId="5CD53BE3">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学工处+贸易与旅游管理学院</w:t>
            </w:r>
          </w:p>
        </w:tc>
      </w:tr>
      <w:tr w14:paraId="454C2724">
        <w:tblPrEx>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86BD436">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BB8EC7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38</w:t>
            </w:r>
          </w:p>
        </w:tc>
        <w:tc>
          <w:tcPr>
            <w:tcW w:w="1050" w:type="pct"/>
            <w:tcBorders>
              <w:top w:val="single" w:color="000000" w:sz="4" w:space="0"/>
              <w:left w:val="single" w:color="000000" w:sz="4" w:space="0"/>
              <w:bottom w:val="single" w:color="000000" w:sz="4" w:space="0"/>
              <w:right w:val="single" w:color="000000" w:sz="4" w:space="0"/>
            </w:tcBorders>
            <w:vAlign w:val="center"/>
          </w:tcPr>
          <w:p w14:paraId="30546AB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禁毒、防艾教育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318E040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303C964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F5EA5B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D0861F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5A2ACE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1CCEE20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47C2A39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110A279B">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4D9E19AF">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学工处+团委+贸易与旅游管理学院</w:t>
            </w:r>
          </w:p>
        </w:tc>
      </w:tr>
      <w:tr w14:paraId="27CBBE51">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vAlign w:val="center"/>
          </w:tcPr>
          <w:p w14:paraId="15865E6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（四）“美韵育情”模块</w:t>
            </w:r>
          </w:p>
        </w:tc>
        <w:tc>
          <w:tcPr>
            <w:tcW w:w="423" w:type="pct"/>
            <w:tcBorders>
              <w:top w:val="single" w:color="000000" w:sz="4" w:space="0"/>
              <w:left w:val="single" w:color="000000" w:sz="4" w:space="0"/>
              <w:bottom w:val="single" w:color="000000" w:sz="4" w:space="0"/>
              <w:right w:val="single" w:color="000000" w:sz="4" w:space="0"/>
            </w:tcBorders>
            <w:vAlign w:val="center"/>
          </w:tcPr>
          <w:p w14:paraId="5EDF81F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39</w:t>
            </w:r>
          </w:p>
        </w:tc>
        <w:tc>
          <w:tcPr>
            <w:tcW w:w="1050" w:type="pct"/>
            <w:tcBorders>
              <w:top w:val="single" w:color="000000" w:sz="4" w:space="0"/>
              <w:left w:val="single" w:color="000000" w:sz="4" w:space="0"/>
              <w:bottom w:val="single" w:color="000000" w:sz="4" w:space="0"/>
              <w:right w:val="single" w:color="000000" w:sz="4" w:space="0"/>
            </w:tcBorders>
            <w:vAlign w:val="center"/>
          </w:tcPr>
          <w:p w14:paraId="3F89823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1955A5F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05CCC5B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BCA57F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C9DB86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9B85C8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00C26C5B">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3DC3933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12F34248">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vAlign w:val="center"/>
          </w:tcPr>
          <w:p w14:paraId="194283E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马克思主义学院</w:t>
            </w:r>
          </w:p>
        </w:tc>
      </w:tr>
      <w:tr w14:paraId="42F79E6B">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E50EB23">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159830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40</w:t>
            </w:r>
          </w:p>
        </w:tc>
        <w:tc>
          <w:tcPr>
            <w:tcW w:w="1050" w:type="pct"/>
            <w:tcBorders>
              <w:top w:val="single" w:color="000000" w:sz="4" w:space="0"/>
              <w:left w:val="single" w:color="000000" w:sz="4" w:space="0"/>
              <w:bottom w:val="single" w:color="000000" w:sz="4" w:space="0"/>
              <w:right w:val="single" w:color="000000" w:sz="4" w:space="0"/>
            </w:tcBorders>
            <w:vAlign w:val="center"/>
          </w:tcPr>
          <w:p w14:paraId="3204207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635E8AA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3CF9706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4859C31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69DE827">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2DFECBE">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438A274A">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26121BCC">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FC139C0">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通用礼仪</w:t>
            </w:r>
          </w:p>
        </w:tc>
        <w:tc>
          <w:tcPr>
            <w:tcW w:w="777" w:type="pct"/>
            <w:tcBorders>
              <w:top w:val="single" w:color="000000" w:sz="4" w:space="0"/>
              <w:left w:val="single" w:color="000000" w:sz="4" w:space="0"/>
              <w:bottom w:val="single" w:color="000000" w:sz="4" w:space="0"/>
              <w:right w:val="single" w:color="000000" w:sz="4" w:space="0"/>
            </w:tcBorders>
            <w:vAlign w:val="center"/>
          </w:tcPr>
          <w:p w14:paraId="52D15004">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314A2535">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085371A">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019FBE2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41</w:t>
            </w:r>
          </w:p>
        </w:tc>
        <w:tc>
          <w:tcPr>
            <w:tcW w:w="1050" w:type="pct"/>
            <w:tcBorders>
              <w:top w:val="single" w:color="000000" w:sz="4" w:space="0"/>
              <w:left w:val="single" w:color="000000" w:sz="4" w:space="0"/>
              <w:bottom w:val="single" w:color="000000" w:sz="4" w:space="0"/>
              <w:right w:val="single" w:color="000000" w:sz="4" w:space="0"/>
            </w:tcBorders>
            <w:vAlign w:val="center"/>
          </w:tcPr>
          <w:p w14:paraId="684FCD77">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588A378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49803D09">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7B24EB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E81E6F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887806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5156D400">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0B0FEE40">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D33D674">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48B70BB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团委+贸易与旅游管理学院</w:t>
            </w:r>
          </w:p>
        </w:tc>
      </w:tr>
      <w:tr w14:paraId="61D37C4D">
        <w:tblPrEx>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4822A0A">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093759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42</w:t>
            </w:r>
          </w:p>
        </w:tc>
        <w:tc>
          <w:tcPr>
            <w:tcW w:w="1050" w:type="pct"/>
            <w:tcBorders>
              <w:top w:val="single" w:color="000000" w:sz="4" w:space="0"/>
              <w:left w:val="single" w:color="000000" w:sz="4" w:space="0"/>
              <w:bottom w:val="single" w:color="000000" w:sz="4" w:space="0"/>
              <w:right w:val="single" w:color="000000" w:sz="4" w:space="0"/>
            </w:tcBorders>
            <w:vAlign w:val="center"/>
          </w:tcPr>
          <w:p w14:paraId="0411C41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389BA73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466A465D">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761A3AC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674D815D">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368B8E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038A7A3F">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72806DD1">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401EE33">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191BFD5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w:t>
            </w:r>
          </w:p>
        </w:tc>
      </w:tr>
      <w:tr w14:paraId="08308F33">
        <w:tblPrEx>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vAlign w:val="center"/>
          </w:tcPr>
          <w:p w14:paraId="0954739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（五）“实践砺志”模块</w:t>
            </w:r>
          </w:p>
        </w:tc>
        <w:tc>
          <w:tcPr>
            <w:tcW w:w="423" w:type="pct"/>
            <w:tcBorders>
              <w:top w:val="single" w:color="000000" w:sz="4" w:space="0"/>
              <w:left w:val="single" w:color="000000" w:sz="4" w:space="0"/>
              <w:bottom w:val="single" w:color="000000" w:sz="4" w:space="0"/>
              <w:right w:val="single" w:color="000000" w:sz="4" w:space="0"/>
            </w:tcBorders>
            <w:vAlign w:val="center"/>
          </w:tcPr>
          <w:p w14:paraId="07E209C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43</w:t>
            </w:r>
          </w:p>
        </w:tc>
        <w:tc>
          <w:tcPr>
            <w:tcW w:w="1050" w:type="pct"/>
            <w:tcBorders>
              <w:top w:val="single" w:color="000000" w:sz="4" w:space="0"/>
              <w:left w:val="single" w:color="000000" w:sz="4" w:space="0"/>
              <w:bottom w:val="single" w:color="000000" w:sz="4" w:space="0"/>
              <w:right w:val="single" w:color="000000" w:sz="4" w:space="0"/>
            </w:tcBorders>
            <w:vAlign w:val="center"/>
          </w:tcPr>
          <w:p w14:paraId="059D95B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劳动教育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098594CE">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4AA57F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5FD49E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1087B4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D6E4FB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5BF457F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47E0C6E6">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153B49A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vAlign w:val="center"/>
          </w:tcPr>
          <w:p w14:paraId="1E85A5A6">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学工处+马克思主义学院+贸易与旅游管理学院</w:t>
            </w:r>
          </w:p>
        </w:tc>
      </w:tr>
      <w:tr w14:paraId="2A3E6481">
        <w:tblPrEx>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9F24C5A">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F67F4B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44</w:t>
            </w:r>
          </w:p>
        </w:tc>
        <w:tc>
          <w:tcPr>
            <w:tcW w:w="1050" w:type="pct"/>
            <w:tcBorders>
              <w:top w:val="single" w:color="000000" w:sz="4" w:space="0"/>
              <w:left w:val="single" w:color="000000" w:sz="4" w:space="0"/>
              <w:bottom w:val="single" w:color="000000" w:sz="4" w:space="0"/>
              <w:right w:val="single" w:color="000000" w:sz="4" w:space="0"/>
            </w:tcBorders>
            <w:vAlign w:val="center"/>
          </w:tcPr>
          <w:p w14:paraId="02239FB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垃圾分类教育</w:t>
            </w:r>
          </w:p>
        </w:tc>
        <w:tc>
          <w:tcPr>
            <w:tcW w:w="294" w:type="pct"/>
            <w:tcBorders>
              <w:top w:val="single" w:color="000000" w:sz="4" w:space="0"/>
              <w:left w:val="single" w:color="000000" w:sz="4" w:space="0"/>
              <w:bottom w:val="single" w:color="000000" w:sz="4" w:space="0"/>
              <w:right w:val="single" w:color="000000" w:sz="4" w:space="0"/>
            </w:tcBorders>
            <w:vAlign w:val="center"/>
          </w:tcPr>
          <w:p w14:paraId="2BB21E5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6B42F60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2E5562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32676A0">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65A19FE8">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04807894">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4F9E6B74">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B8D28FF">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416A68A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后勤处+学工处+团委</w:t>
            </w:r>
          </w:p>
        </w:tc>
      </w:tr>
      <w:tr w14:paraId="3FD6A86A">
        <w:tblPrEx>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6A2706C">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10BFA49F">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45</w:t>
            </w:r>
          </w:p>
        </w:tc>
        <w:tc>
          <w:tcPr>
            <w:tcW w:w="1050" w:type="pct"/>
            <w:tcBorders>
              <w:top w:val="single" w:color="000000" w:sz="4" w:space="0"/>
              <w:left w:val="single" w:color="000000" w:sz="4" w:space="0"/>
              <w:bottom w:val="single" w:color="000000" w:sz="4" w:space="0"/>
              <w:right w:val="single" w:color="000000" w:sz="4" w:space="0"/>
            </w:tcBorders>
            <w:vAlign w:val="center"/>
          </w:tcPr>
          <w:p w14:paraId="231B22E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科学商店进社区</w:t>
            </w:r>
          </w:p>
        </w:tc>
        <w:tc>
          <w:tcPr>
            <w:tcW w:w="294" w:type="pct"/>
            <w:tcBorders>
              <w:top w:val="single" w:color="000000" w:sz="4" w:space="0"/>
              <w:left w:val="single" w:color="000000" w:sz="4" w:space="0"/>
              <w:bottom w:val="single" w:color="000000" w:sz="4" w:space="0"/>
              <w:right w:val="single" w:color="000000" w:sz="4" w:space="0"/>
            </w:tcBorders>
            <w:vAlign w:val="center"/>
          </w:tcPr>
          <w:p w14:paraId="6315F7A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5CCA299D">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52AB607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13A0E624">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EA9A0F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6C8FD0F4">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6450229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714AED50">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627F11B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通识教育学院</w:t>
            </w:r>
          </w:p>
        </w:tc>
      </w:tr>
      <w:tr w14:paraId="20826E64">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2907C0AD">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2977825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46</w:t>
            </w:r>
          </w:p>
        </w:tc>
        <w:tc>
          <w:tcPr>
            <w:tcW w:w="1050" w:type="pct"/>
            <w:tcBorders>
              <w:top w:val="single" w:color="000000" w:sz="4" w:space="0"/>
              <w:left w:val="single" w:color="000000" w:sz="4" w:space="0"/>
              <w:bottom w:val="single" w:color="000000" w:sz="4" w:space="0"/>
              <w:right w:val="single" w:color="000000" w:sz="4" w:space="0"/>
            </w:tcBorders>
            <w:vAlign w:val="center"/>
          </w:tcPr>
          <w:p w14:paraId="68D0271C">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假期社会实践</w:t>
            </w:r>
          </w:p>
        </w:tc>
        <w:tc>
          <w:tcPr>
            <w:tcW w:w="294" w:type="pct"/>
            <w:tcBorders>
              <w:top w:val="single" w:color="000000" w:sz="4" w:space="0"/>
              <w:left w:val="single" w:color="000000" w:sz="4" w:space="0"/>
              <w:bottom w:val="single" w:color="000000" w:sz="4" w:space="0"/>
              <w:right w:val="single" w:color="000000" w:sz="4" w:space="0"/>
            </w:tcBorders>
            <w:vAlign w:val="center"/>
          </w:tcPr>
          <w:p w14:paraId="14793F6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0A823148">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3FA948FC">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C61BD5E">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2CAAA67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29C15C4E">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79FEE8D6">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337450A">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3A606EAB">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团委+贸易与旅游管理学院</w:t>
            </w:r>
          </w:p>
        </w:tc>
      </w:tr>
      <w:tr w14:paraId="6740BCD1">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46D1A4C1">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73AA635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47</w:t>
            </w:r>
          </w:p>
        </w:tc>
        <w:tc>
          <w:tcPr>
            <w:tcW w:w="1050" w:type="pct"/>
            <w:tcBorders>
              <w:top w:val="single" w:color="000000" w:sz="4" w:space="0"/>
              <w:left w:val="single" w:color="000000" w:sz="4" w:space="0"/>
              <w:bottom w:val="single" w:color="000000" w:sz="4" w:space="0"/>
              <w:right w:val="single" w:color="000000" w:sz="4" w:space="0"/>
            </w:tcBorders>
            <w:vAlign w:val="center"/>
          </w:tcPr>
          <w:p w14:paraId="6AB10725">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志愿者服务</w:t>
            </w:r>
          </w:p>
        </w:tc>
        <w:tc>
          <w:tcPr>
            <w:tcW w:w="294" w:type="pct"/>
            <w:tcBorders>
              <w:top w:val="single" w:color="000000" w:sz="4" w:space="0"/>
              <w:left w:val="single" w:color="000000" w:sz="4" w:space="0"/>
              <w:bottom w:val="single" w:color="000000" w:sz="4" w:space="0"/>
              <w:right w:val="single" w:color="000000" w:sz="4" w:space="0"/>
            </w:tcBorders>
            <w:vAlign w:val="center"/>
          </w:tcPr>
          <w:p w14:paraId="246C05DD">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5F29A69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BE87DEA">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0133676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2C12BBC0">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65B98CB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18" w:type="pct"/>
            <w:tcBorders>
              <w:top w:val="single" w:color="000000" w:sz="4" w:space="0"/>
              <w:left w:val="single" w:color="000000" w:sz="4" w:space="0"/>
              <w:bottom w:val="single" w:color="000000" w:sz="4" w:space="0"/>
              <w:right w:val="single" w:color="000000" w:sz="4" w:space="0"/>
            </w:tcBorders>
            <w:vAlign w:val="center"/>
          </w:tcPr>
          <w:p w14:paraId="1A58374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764" w:type="pct"/>
            <w:tcBorders>
              <w:top w:val="single" w:color="000000" w:sz="4" w:space="0"/>
              <w:left w:val="single" w:color="000000" w:sz="4" w:space="0"/>
              <w:bottom w:val="single" w:color="000000" w:sz="4" w:space="0"/>
              <w:right w:val="single" w:color="000000" w:sz="4" w:space="0"/>
            </w:tcBorders>
            <w:vAlign w:val="center"/>
          </w:tcPr>
          <w:p w14:paraId="454CE15A">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316E15A2">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团委+贸易与旅游管理学院</w:t>
            </w:r>
          </w:p>
        </w:tc>
      </w:tr>
      <w:tr w14:paraId="2F7A828F">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39989D61">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2EDA6AF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48</w:t>
            </w:r>
          </w:p>
        </w:tc>
        <w:tc>
          <w:tcPr>
            <w:tcW w:w="1050" w:type="pct"/>
            <w:tcBorders>
              <w:top w:val="single" w:color="000000" w:sz="4" w:space="0"/>
              <w:left w:val="single" w:color="000000" w:sz="4" w:space="0"/>
              <w:bottom w:val="single" w:color="000000" w:sz="4" w:space="0"/>
              <w:right w:val="single" w:color="000000" w:sz="4" w:space="0"/>
            </w:tcBorders>
            <w:vAlign w:val="center"/>
          </w:tcPr>
          <w:p w14:paraId="0C45EEE1">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三下乡活动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71E9F83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8</w:t>
            </w:r>
          </w:p>
        </w:tc>
        <w:tc>
          <w:tcPr>
            <w:tcW w:w="206" w:type="pct"/>
            <w:tcBorders>
              <w:top w:val="single" w:color="000000" w:sz="4" w:space="0"/>
              <w:left w:val="single" w:color="000000" w:sz="4" w:space="0"/>
              <w:bottom w:val="single" w:color="000000" w:sz="4" w:space="0"/>
              <w:right w:val="single" w:color="000000" w:sz="4" w:space="0"/>
            </w:tcBorders>
            <w:vAlign w:val="center"/>
          </w:tcPr>
          <w:p w14:paraId="37E444F3">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B35F891">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08DA7CB">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56AFDC7">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7496657A">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48BFDD46">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398AC43">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1315340D">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团委+贸易与旅游管理学院</w:t>
            </w:r>
          </w:p>
        </w:tc>
      </w:tr>
      <w:tr w14:paraId="049FDE7C">
        <w:tblPrEx>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9EF6565">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40118512">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49</w:t>
            </w:r>
          </w:p>
        </w:tc>
        <w:tc>
          <w:tcPr>
            <w:tcW w:w="1050" w:type="pct"/>
            <w:tcBorders>
              <w:top w:val="single" w:color="000000" w:sz="4" w:space="0"/>
              <w:left w:val="single" w:color="000000" w:sz="4" w:space="0"/>
              <w:bottom w:val="single" w:color="000000" w:sz="4" w:space="0"/>
              <w:right w:val="single" w:color="000000" w:sz="4" w:space="0"/>
            </w:tcBorders>
            <w:vAlign w:val="center"/>
          </w:tcPr>
          <w:p w14:paraId="7B2AD1E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社区挂职</w:t>
            </w:r>
          </w:p>
        </w:tc>
        <w:tc>
          <w:tcPr>
            <w:tcW w:w="294" w:type="pct"/>
            <w:tcBorders>
              <w:top w:val="single" w:color="000000" w:sz="4" w:space="0"/>
              <w:left w:val="single" w:color="000000" w:sz="4" w:space="0"/>
              <w:bottom w:val="single" w:color="000000" w:sz="4" w:space="0"/>
              <w:right w:val="single" w:color="000000" w:sz="4" w:space="0"/>
            </w:tcBorders>
            <w:vAlign w:val="center"/>
          </w:tcPr>
          <w:p w14:paraId="34C3D7B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8</w:t>
            </w:r>
          </w:p>
        </w:tc>
        <w:tc>
          <w:tcPr>
            <w:tcW w:w="206" w:type="pct"/>
            <w:tcBorders>
              <w:top w:val="single" w:color="000000" w:sz="4" w:space="0"/>
              <w:left w:val="single" w:color="000000" w:sz="4" w:space="0"/>
              <w:bottom w:val="single" w:color="000000" w:sz="4" w:space="0"/>
              <w:right w:val="single" w:color="000000" w:sz="4" w:space="0"/>
            </w:tcBorders>
            <w:vAlign w:val="center"/>
          </w:tcPr>
          <w:p w14:paraId="5836B1D6">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45514758">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5A2AC45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35BA7753">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1" w:type="pct"/>
            <w:tcBorders>
              <w:top w:val="single" w:color="000000" w:sz="4" w:space="0"/>
              <w:left w:val="single" w:color="000000" w:sz="4" w:space="0"/>
              <w:bottom w:val="single" w:color="000000" w:sz="4" w:space="0"/>
              <w:right w:val="single" w:color="000000" w:sz="4" w:space="0"/>
            </w:tcBorders>
            <w:vAlign w:val="center"/>
          </w:tcPr>
          <w:p w14:paraId="4D807674">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544D2F09">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0123F84">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471B7D3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团委+贸易与旅游管理学院</w:t>
            </w:r>
          </w:p>
        </w:tc>
      </w:tr>
      <w:tr w14:paraId="13E254E0">
        <w:tblPrEx>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vAlign w:val="center"/>
          </w:tcPr>
          <w:p w14:paraId="0426E84F">
            <w:pPr>
              <w:widowControl/>
              <w:spacing w:line="300" w:lineRule="exact"/>
              <w:jc w:val="center"/>
              <w:rPr>
                <w:rFonts w:hint="eastAsia" w:ascii="仿宋_GB2312" w:hAnsi="仿宋_GB2312" w:cs="仿宋_GB2312"/>
                <w:color w:val="000000"/>
                <w:sz w:val="21"/>
                <w:szCs w:val="21"/>
              </w:rPr>
            </w:pPr>
          </w:p>
        </w:tc>
        <w:tc>
          <w:tcPr>
            <w:tcW w:w="423" w:type="pct"/>
            <w:tcBorders>
              <w:top w:val="single" w:color="000000" w:sz="4" w:space="0"/>
              <w:left w:val="single" w:color="000000" w:sz="4" w:space="0"/>
              <w:bottom w:val="single" w:color="000000" w:sz="4" w:space="0"/>
              <w:right w:val="single" w:color="000000" w:sz="4" w:space="0"/>
            </w:tcBorders>
            <w:vAlign w:val="center"/>
          </w:tcPr>
          <w:p w14:paraId="63AAC715">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50</w:t>
            </w:r>
          </w:p>
        </w:tc>
        <w:tc>
          <w:tcPr>
            <w:tcW w:w="1050" w:type="pct"/>
            <w:tcBorders>
              <w:top w:val="single" w:color="000000" w:sz="4" w:space="0"/>
              <w:left w:val="single" w:color="000000" w:sz="4" w:space="0"/>
              <w:bottom w:val="single" w:color="000000" w:sz="4" w:space="0"/>
              <w:right w:val="single" w:color="000000" w:sz="4" w:space="0"/>
            </w:tcBorders>
            <w:vAlign w:val="center"/>
          </w:tcPr>
          <w:p w14:paraId="29A46D29">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新生节活动</w:t>
            </w:r>
          </w:p>
        </w:tc>
        <w:tc>
          <w:tcPr>
            <w:tcW w:w="294" w:type="pct"/>
            <w:tcBorders>
              <w:top w:val="single" w:color="000000" w:sz="4" w:space="0"/>
              <w:left w:val="single" w:color="000000" w:sz="4" w:space="0"/>
              <w:bottom w:val="single" w:color="000000" w:sz="4" w:space="0"/>
              <w:right w:val="single" w:color="000000" w:sz="4" w:space="0"/>
            </w:tcBorders>
            <w:vAlign w:val="center"/>
          </w:tcPr>
          <w:p w14:paraId="23FC9364">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4</w:t>
            </w:r>
          </w:p>
        </w:tc>
        <w:tc>
          <w:tcPr>
            <w:tcW w:w="206" w:type="pct"/>
            <w:tcBorders>
              <w:top w:val="single" w:color="000000" w:sz="4" w:space="0"/>
              <w:left w:val="single" w:color="000000" w:sz="4" w:space="0"/>
              <w:bottom w:val="single" w:color="000000" w:sz="4" w:space="0"/>
              <w:right w:val="single" w:color="000000" w:sz="4" w:space="0"/>
            </w:tcBorders>
            <w:vAlign w:val="center"/>
          </w:tcPr>
          <w:p w14:paraId="2BAF2079">
            <w:pPr>
              <w:widowControl/>
              <w:spacing w:line="300" w:lineRule="exact"/>
              <w:jc w:val="center"/>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w:t>
            </w:r>
          </w:p>
        </w:tc>
        <w:tc>
          <w:tcPr>
            <w:tcW w:w="206" w:type="pct"/>
            <w:tcBorders>
              <w:top w:val="single" w:color="000000" w:sz="4" w:space="0"/>
              <w:left w:val="single" w:color="000000" w:sz="4" w:space="0"/>
              <w:bottom w:val="single" w:color="000000" w:sz="4" w:space="0"/>
              <w:right w:val="single" w:color="000000" w:sz="4" w:space="0"/>
            </w:tcBorders>
            <w:vAlign w:val="center"/>
          </w:tcPr>
          <w:p w14:paraId="787D7DD2">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0150E684">
            <w:pPr>
              <w:widowControl/>
              <w:spacing w:line="300" w:lineRule="exact"/>
              <w:jc w:val="center"/>
              <w:rPr>
                <w:rFonts w:hint="eastAsia" w:ascii="仿宋_GB2312" w:hAnsi="仿宋_GB2312" w:cs="仿宋_GB2312"/>
                <w:color w:val="000000"/>
                <w:sz w:val="21"/>
                <w:szCs w:val="21"/>
              </w:rPr>
            </w:pPr>
          </w:p>
        </w:tc>
        <w:tc>
          <w:tcPr>
            <w:tcW w:w="206" w:type="pct"/>
            <w:tcBorders>
              <w:top w:val="single" w:color="000000" w:sz="4" w:space="0"/>
              <w:left w:val="single" w:color="000000" w:sz="4" w:space="0"/>
              <w:bottom w:val="single" w:color="000000" w:sz="4" w:space="0"/>
              <w:right w:val="single" w:color="000000" w:sz="4" w:space="0"/>
            </w:tcBorders>
            <w:vAlign w:val="center"/>
          </w:tcPr>
          <w:p w14:paraId="17A807EF">
            <w:pPr>
              <w:widowControl/>
              <w:spacing w:line="300" w:lineRule="exact"/>
              <w:jc w:val="center"/>
              <w:rPr>
                <w:rFonts w:hint="eastAsia" w:ascii="仿宋_GB2312" w:hAnsi="仿宋_GB2312" w:cs="仿宋_GB2312"/>
                <w:color w:val="000000"/>
                <w:sz w:val="21"/>
                <w:szCs w:val="21"/>
              </w:rPr>
            </w:pPr>
          </w:p>
        </w:tc>
        <w:tc>
          <w:tcPr>
            <w:tcW w:w="201" w:type="pct"/>
            <w:tcBorders>
              <w:top w:val="single" w:color="000000" w:sz="4" w:space="0"/>
              <w:left w:val="single" w:color="000000" w:sz="4" w:space="0"/>
              <w:bottom w:val="single" w:color="000000" w:sz="4" w:space="0"/>
              <w:right w:val="single" w:color="000000" w:sz="4" w:space="0"/>
            </w:tcBorders>
            <w:vAlign w:val="center"/>
          </w:tcPr>
          <w:p w14:paraId="24451539">
            <w:pPr>
              <w:widowControl/>
              <w:spacing w:line="300" w:lineRule="exact"/>
              <w:jc w:val="center"/>
              <w:rPr>
                <w:rFonts w:hint="eastAsia" w:ascii="仿宋_GB2312" w:hAnsi="仿宋_GB2312" w:cs="仿宋_GB2312"/>
                <w:color w:val="000000"/>
                <w:sz w:val="21"/>
                <w:szCs w:val="21"/>
              </w:rPr>
            </w:pPr>
          </w:p>
        </w:tc>
        <w:tc>
          <w:tcPr>
            <w:tcW w:w="218" w:type="pct"/>
            <w:tcBorders>
              <w:top w:val="single" w:color="000000" w:sz="4" w:space="0"/>
              <w:left w:val="single" w:color="000000" w:sz="4" w:space="0"/>
              <w:bottom w:val="single" w:color="000000" w:sz="4" w:space="0"/>
              <w:right w:val="single" w:color="000000" w:sz="4" w:space="0"/>
            </w:tcBorders>
            <w:vAlign w:val="center"/>
          </w:tcPr>
          <w:p w14:paraId="094BEFEF">
            <w:pPr>
              <w:widowControl/>
              <w:spacing w:line="300" w:lineRule="exact"/>
              <w:jc w:val="center"/>
              <w:rPr>
                <w:rFonts w:hint="eastAsia" w:ascii="仿宋_GB2312" w:hAnsi="仿宋_GB2312" w:cs="仿宋_GB2312"/>
                <w:color w:val="000000"/>
                <w:sz w:val="21"/>
                <w:szCs w:val="21"/>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14052D8">
            <w:pPr>
              <w:widowControl/>
              <w:spacing w:line="300" w:lineRule="exact"/>
              <w:rPr>
                <w:rFonts w:hint="eastAsia" w:ascii="仿宋_GB2312" w:hAnsi="仿宋_GB2312" w:cs="仿宋_GB2312"/>
                <w:color w:val="000000"/>
                <w:sz w:val="21"/>
                <w:szCs w:val="21"/>
              </w:rPr>
            </w:pPr>
          </w:p>
        </w:tc>
        <w:tc>
          <w:tcPr>
            <w:tcW w:w="777" w:type="pct"/>
            <w:tcBorders>
              <w:top w:val="single" w:color="000000" w:sz="4" w:space="0"/>
              <w:left w:val="single" w:color="000000" w:sz="4" w:space="0"/>
              <w:bottom w:val="single" w:color="000000" w:sz="4" w:space="0"/>
              <w:right w:val="single" w:color="000000" w:sz="4" w:space="0"/>
            </w:tcBorders>
            <w:vAlign w:val="center"/>
          </w:tcPr>
          <w:p w14:paraId="5BB6EE57">
            <w:pPr>
              <w:widowControl/>
              <w:spacing w:line="300" w:lineRule="exact"/>
              <w:textAlignment w:val="center"/>
              <w:rPr>
                <w:rFonts w:hint="eastAsia" w:ascii="仿宋_GB2312" w:hAnsi="仿宋_GB2312" w:cs="仿宋_GB2312"/>
                <w:color w:val="000000"/>
                <w:sz w:val="21"/>
                <w:szCs w:val="21"/>
              </w:rPr>
            </w:pPr>
            <w:r>
              <w:rPr>
                <w:rFonts w:hint="eastAsia" w:ascii="仿宋_GB2312" w:hAnsi="仿宋_GB2312" w:cs="仿宋_GB2312"/>
                <w:color w:val="000000"/>
                <w:kern w:val="0"/>
                <w:sz w:val="21"/>
                <w:szCs w:val="21"/>
                <w:lang w:bidi="ar"/>
              </w:rPr>
              <w:t>团委+贸易与旅游管理学院</w:t>
            </w:r>
          </w:p>
        </w:tc>
      </w:tr>
    </w:tbl>
    <w:p w14:paraId="6CDEE3F9">
      <w:pPr>
        <w:widowControl/>
        <w:spacing w:line="260" w:lineRule="exact"/>
        <w:ind w:firstLine="482"/>
        <w:textAlignment w:val="center"/>
        <w:rPr>
          <w:sz w:val="24"/>
          <w:szCs w:val="20"/>
          <w:lang w:bidi="ar"/>
        </w:rPr>
      </w:pPr>
    </w:p>
    <w:p w14:paraId="3DDCB60D">
      <w:pPr>
        <w:widowControl/>
        <w:spacing w:line="260" w:lineRule="exact"/>
        <w:ind w:firstLine="482"/>
        <w:textAlignment w:val="center"/>
        <w:rPr>
          <w:rFonts w:hint="eastAsia" w:ascii="仿宋_GB2312" w:hAnsi="宋体" w:cs="宋体"/>
          <w:b/>
          <w:bCs/>
          <w:color w:val="000000"/>
          <w:kern w:val="0"/>
          <w:szCs w:val="24"/>
          <w:lang w:bidi="ar"/>
        </w:rPr>
        <w:sectPr>
          <w:pgSz w:w="16838" w:h="11906" w:orient="landscape"/>
          <w:pgMar w:top="1803" w:right="1440" w:bottom="1803" w:left="1440" w:header="851" w:footer="992" w:gutter="0"/>
          <w:cols w:space="0" w:num="1"/>
          <w:docGrid w:type="lines" w:linePitch="436" w:charSpace="0"/>
        </w:sectPr>
      </w:pPr>
    </w:p>
    <w:p w14:paraId="5740EE75">
      <w:pPr>
        <w:pStyle w:val="3"/>
        <w:spacing w:before="156" w:beforeLines="50" w:after="0" w:line="360" w:lineRule="auto"/>
        <w:rPr>
          <w:rFonts w:hint="eastAsia" w:ascii="黑体" w:hAnsi="黑体" w:eastAsia="黑体"/>
          <w:sz w:val="32"/>
          <w:szCs w:val="32"/>
        </w:rPr>
      </w:pPr>
      <w:bookmarkStart w:id="85" w:name="_Toc31534"/>
      <w:r>
        <w:rPr>
          <w:rFonts w:hint="eastAsia" w:ascii="黑体" w:hAnsi="黑体" w:eastAsia="黑体"/>
          <w:sz w:val="32"/>
          <w:szCs w:val="32"/>
        </w:rPr>
        <w:t>八、实施保障</w:t>
      </w:r>
      <w:bookmarkEnd w:id="85"/>
    </w:p>
    <w:p w14:paraId="7108E142">
      <w:pPr>
        <w:ind w:firstLine="560" w:firstLineChars="200"/>
        <w:rPr>
          <w:rFonts w:hint="eastAsia" w:ascii="宋体" w:hAnsi="宋体" w:eastAsia="宋体" w:cs="宋体"/>
          <w:sz w:val="28"/>
          <w:szCs w:val="28"/>
        </w:rPr>
      </w:pPr>
      <w:r>
        <w:rPr>
          <w:rFonts w:hint="eastAsia" w:ascii="宋体" w:hAnsi="宋体" w:eastAsia="宋体" w:cs="宋体"/>
          <w:sz w:val="28"/>
          <w:szCs w:val="28"/>
        </w:rPr>
        <w:t>主要包括师资队伍、教学设施、教学资源、教学方法、学习评价、质量管理等方面。</w:t>
      </w:r>
    </w:p>
    <w:p w14:paraId="7CB68A3F">
      <w:pPr>
        <w:pStyle w:val="2"/>
        <w:ind w:firstLine="562" w:firstLineChars="200"/>
        <w:rPr>
          <w:rFonts w:hint="eastAsia" w:ascii="仿宋_GB2312" w:hAnsi="仿宋_GB2312" w:cs="仿宋_GB2312"/>
          <w:sz w:val="28"/>
          <w:szCs w:val="36"/>
        </w:rPr>
      </w:pPr>
      <w:bookmarkStart w:id="86" w:name="_Toc1332"/>
      <w:bookmarkStart w:id="87" w:name="_Toc19652"/>
      <w:r>
        <w:rPr>
          <w:rFonts w:hint="eastAsia" w:ascii="仿宋_GB2312" w:hAnsi="仿宋_GB2312" w:cs="仿宋_GB2312"/>
          <w:sz w:val="28"/>
          <w:szCs w:val="36"/>
        </w:rPr>
        <w:t>（一）实训基地配备</w:t>
      </w:r>
      <w:bookmarkEnd w:id="86"/>
      <w:bookmarkEnd w:id="87"/>
    </w:p>
    <w:p w14:paraId="01E29B09">
      <w:pPr>
        <w:pStyle w:val="19"/>
        <w:ind w:firstLine="422"/>
      </w:pPr>
      <w:bookmarkStart w:id="88" w:name="_Toc1408"/>
      <w:bookmarkStart w:id="89" w:name="_Toc22896"/>
      <w:r>
        <w:rPr>
          <w:rFonts w:hint="eastAsia"/>
        </w:rPr>
        <w:t>表8-1  实训条件配备</w:t>
      </w:r>
      <w:bookmarkEnd w:id="88"/>
      <w:bookmarkEnd w:id="89"/>
    </w:p>
    <w:tbl>
      <w:tblPr>
        <w:tblStyle w:val="13"/>
        <w:tblW w:w="52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100"/>
        <w:gridCol w:w="1096"/>
        <w:gridCol w:w="2287"/>
        <w:gridCol w:w="772"/>
        <w:gridCol w:w="2018"/>
        <w:gridCol w:w="891"/>
      </w:tblGrid>
      <w:tr w14:paraId="3C25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09" w:type="pct"/>
            <w:vAlign w:val="center"/>
          </w:tcPr>
          <w:p w14:paraId="6D625D64">
            <w:pPr>
              <w:pStyle w:val="20"/>
              <w:adjustRightInd w:val="0"/>
              <w:snapToGrid w:val="0"/>
              <w:jc w:val="center"/>
              <w:rPr>
                <w:rFonts w:hint="eastAsia" w:ascii="仿宋_GB2312" w:hAnsi="仿宋_GB2312" w:cs="仿宋_GB2312"/>
              </w:rPr>
            </w:pPr>
            <w:r>
              <w:rPr>
                <w:rFonts w:hint="eastAsia" w:ascii="仿宋_GB2312" w:hAnsi="仿宋_GB2312" w:cs="仿宋_GB2312"/>
              </w:rPr>
              <w:t>序号</w:t>
            </w:r>
          </w:p>
        </w:tc>
        <w:tc>
          <w:tcPr>
            <w:tcW w:w="618" w:type="pct"/>
            <w:vAlign w:val="center"/>
          </w:tcPr>
          <w:p w14:paraId="71A5BD37">
            <w:pPr>
              <w:pStyle w:val="20"/>
              <w:adjustRightInd w:val="0"/>
              <w:snapToGrid w:val="0"/>
              <w:jc w:val="center"/>
              <w:rPr>
                <w:rFonts w:hint="eastAsia" w:ascii="仿宋_GB2312" w:hAnsi="仿宋_GB2312" w:cs="仿宋_GB2312"/>
              </w:rPr>
            </w:pPr>
            <w:r>
              <w:rPr>
                <w:rFonts w:hint="eastAsia" w:ascii="仿宋_GB2312" w:hAnsi="仿宋_GB2312" w:cs="仿宋_GB2312"/>
              </w:rPr>
              <w:t>实训室名称</w:t>
            </w:r>
          </w:p>
        </w:tc>
        <w:tc>
          <w:tcPr>
            <w:tcW w:w="616" w:type="pct"/>
            <w:vAlign w:val="center"/>
          </w:tcPr>
          <w:p w14:paraId="7E58C982">
            <w:pPr>
              <w:pStyle w:val="20"/>
              <w:adjustRightInd w:val="0"/>
              <w:snapToGrid w:val="0"/>
              <w:jc w:val="center"/>
              <w:rPr>
                <w:rFonts w:hint="eastAsia" w:ascii="仿宋_GB2312" w:hAnsi="仿宋_GB2312" w:cs="仿宋_GB2312"/>
              </w:rPr>
            </w:pPr>
            <w:r>
              <w:rPr>
                <w:rFonts w:hint="eastAsia" w:ascii="仿宋_GB2312" w:hAnsi="仿宋_GB2312" w:cs="仿宋_GB2312"/>
              </w:rPr>
              <w:t>校内/校外</w:t>
            </w:r>
          </w:p>
        </w:tc>
        <w:tc>
          <w:tcPr>
            <w:tcW w:w="1285" w:type="pct"/>
            <w:vAlign w:val="center"/>
          </w:tcPr>
          <w:p w14:paraId="2F377B09">
            <w:pPr>
              <w:pStyle w:val="20"/>
              <w:adjustRightInd w:val="0"/>
              <w:snapToGrid w:val="0"/>
              <w:jc w:val="center"/>
              <w:rPr>
                <w:rFonts w:hint="eastAsia" w:ascii="仿宋_GB2312" w:hAnsi="仿宋_GB2312" w:cs="仿宋_GB2312"/>
              </w:rPr>
            </w:pPr>
            <w:r>
              <w:rPr>
                <w:rFonts w:hint="eastAsia" w:ascii="仿宋_GB2312" w:hAnsi="仿宋_GB2312" w:cs="仿宋_GB2312"/>
              </w:rPr>
              <w:t>主要设备名称</w:t>
            </w:r>
          </w:p>
        </w:tc>
        <w:tc>
          <w:tcPr>
            <w:tcW w:w="434" w:type="pct"/>
            <w:vAlign w:val="center"/>
          </w:tcPr>
          <w:p w14:paraId="7E77D704">
            <w:pPr>
              <w:pStyle w:val="20"/>
              <w:adjustRightInd w:val="0"/>
              <w:snapToGrid w:val="0"/>
              <w:jc w:val="center"/>
              <w:rPr>
                <w:rFonts w:hint="eastAsia" w:ascii="仿宋_GB2312" w:hAnsi="仿宋_GB2312" w:cs="仿宋_GB2312"/>
              </w:rPr>
            </w:pPr>
            <w:r>
              <w:rPr>
                <w:rFonts w:hint="eastAsia" w:ascii="仿宋_GB2312" w:hAnsi="仿宋_GB2312" w:cs="仿宋_GB2312"/>
              </w:rPr>
              <w:t>配备数量</w:t>
            </w:r>
          </w:p>
        </w:tc>
        <w:tc>
          <w:tcPr>
            <w:tcW w:w="1134" w:type="pct"/>
            <w:vAlign w:val="center"/>
          </w:tcPr>
          <w:p w14:paraId="5680B0FC">
            <w:pPr>
              <w:pStyle w:val="20"/>
              <w:adjustRightInd w:val="0"/>
              <w:snapToGrid w:val="0"/>
              <w:jc w:val="center"/>
              <w:rPr>
                <w:rFonts w:hint="eastAsia" w:ascii="仿宋_GB2312" w:hAnsi="仿宋_GB2312" w:cs="仿宋_GB2312"/>
              </w:rPr>
            </w:pPr>
            <w:r>
              <w:rPr>
                <w:rFonts w:hint="eastAsia" w:ascii="仿宋_GB2312" w:hAnsi="仿宋_GB2312" w:cs="仿宋_GB2312"/>
              </w:rPr>
              <w:t>实训项目/内容</w:t>
            </w:r>
          </w:p>
        </w:tc>
        <w:tc>
          <w:tcPr>
            <w:tcW w:w="501" w:type="pct"/>
            <w:vAlign w:val="center"/>
          </w:tcPr>
          <w:p w14:paraId="22128931">
            <w:pPr>
              <w:pStyle w:val="20"/>
              <w:adjustRightInd w:val="0"/>
              <w:snapToGrid w:val="0"/>
              <w:jc w:val="center"/>
              <w:rPr>
                <w:rFonts w:hint="eastAsia" w:ascii="仿宋_GB2312" w:hAnsi="仿宋_GB2312" w:cs="仿宋_GB2312"/>
              </w:rPr>
            </w:pPr>
            <w:r>
              <w:rPr>
                <w:rFonts w:hint="eastAsia" w:ascii="仿宋_GB2312" w:hAnsi="仿宋_GB2312" w:cs="仿宋_GB2312"/>
              </w:rPr>
              <w:t>备注</w:t>
            </w:r>
          </w:p>
        </w:tc>
      </w:tr>
      <w:tr w14:paraId="08BC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09" w:type="pct"/>
            <w:vMerge w:val="restart"/>
            <w:vAlign w:val="center"/>
          </w:tcPr>
          <w:p w14:paraId="153D7CBB">
            <w:pPr>
              <w:pStyle w:val="20"/>
              <w:adjustRightInd w:val="0"/>
              <w:snapToGrid w:val="0"/>
              <w:jc w:val="center"/>
              <w:rPr>
                <w:rFonts w:hint="eastAsia" w:ascii="仿宋_GB2312" w:hAnsi="仿宋_GB2312" w:cs="仿宋_GB2312"/>
              </w:rPr>
            </w:pPr>
            <w:r>
              <w:rPr>
                <w:rFonts w:hint="eastAsia" w:ascii="仿宋_GB2312" w:hAnsi="仿宋_GB2312" w:cs="仿宋_GB2312"/>
              </w:rPr>
              <w:t>1</w:t>
            </w:r>
          </w:p>
        </w:tc>
        <w:tc>
          <w:tcPr>
            <w:tcW w:w="618" w:type="pct"/>
            <w:vMerge w:val="restart"/>
            <w:vAlign w:val="center"/>
          </w:tcPr>
          <w:p w14:paraId="72E6CB2D">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客户访谈实训室</w:t>
            </w:r>
          </w:p>
        </w:tc>
        <w:tc>
          <w:tcPr>
            <w:tcW w:w="616" w:type="pct"/>
            <w:vMerge w:val="restart"/>
            <w:vAlign w:val="center"/>
          </w:tcPr>
          <w:p w14:paraId="1B0D74DC">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6E48EAF8">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多媒体中央控制系统</w:t>
            </w:r>
          </w:p>
        </w:tc>
        <w:tc>
          <w:tcPr>
            <w:tcW w:w="434" w:type="pct"/>
            <w:vAlign w:val="center"/>
          </w:tcPr>
          <w:p w14:paraId="7E6B1E22">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restart"/>
            <w:vAlign w:val="center"/>
          </w:tcPr>
          <w:p w14:paraId="6E6FE9DF">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商品销售、现场推销、商品陈列、广告活动设计与实施、促销活动设计与实施、客户开发、营销素质拓展</w:t>
            </w:r>
          </w:p>
        </w:tc>
        <w:tc>
          <w:tcPr>
            <w:tcW w:w="501" w:type="pct"/>
            <w:vMerge w:val="restart"/>
            <w:vAlign w:val="center"/>
          </w:tcPr>
          <w:p w14:paraId="566C0307">
            <w:pPr>
              <w:adjustRightInd w:val="0"/>
              <w:snapToGrid w:val="0"/>
              <w:jc w:val="center"/>
              <w:rPr>
                <w:rFonts w:hint="eastAsia" w:ascii="仿宋_GB2312" w:hAnsi="仿宋_GB2312" w:cs="仿宋_GB2312"/>
                <w:sz w:val="21"/>
                <w:szCs w:val="21"/>
              </w:rPr>
            </w:pPr>
          </w:p>
        </w:tc>
      </w:tr>
      <w:tr w14:paraId="72ED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09" w:type="pct"/>
            <w:vMerge w:val="continue"/>
            <w:vAlign w:val="center"/>
          </w:tcPr>
          <w:p w14:paraId="5448F62C">
            <w:pPr>
              <w:pStyle w:val="20"/>
              <w:adjustRightInd w:val="0"/>
              <w:snapToGrid w:val="0"/>
              <w:jc w:val="center"/>
              <w:rPr>
                <w:rFonts w:hint="eastAsia" w:ascii="仿宋_GB2312" w:hAnsi="仿宋_GB2312" w:cs="仿宋_GB2312"/>
              </w:rPr>
            </w:pPr>
          </w:p>
        </w:tc>
        <w:tc>
          <w:tcPr>
            <w:tcW w:w="618" w:type="pct"/>
            <w:vMerge w:val="continue"/>
            <w:vAlign w:val="center"/>
          </w:tcPr>
          <w:p w14:paraId="0E18CAE2">
            <w:pPr>
              <w:adjustRightInd w:val="0"/>
              <w:snapToGrid w:val="0"/>
              <w:jc w:val="center"/>
              <w:rPr>
                <w:rFonts w:hint="eastAsia" w:ascii="仿宋_GB2312" w:hAnsi="仿宋_GB2312" w:cs="仿宋_GB2312"/>
                <w:sz w:val="21"/>
                <w:szCs w:val="21"/>
              </w:rPr>
            </w:pPr>
          </w:p>
        </w:tc>
        <w:tc>
          <w:tcPr>
            <w:tcW w:w="616" w:type="pct"/>
            <w:vMerge w:val="continue"/>
            <w:vAlign w:val="center"/>
          </w:tcPr>
          <w:p w14:paraId="682BEBDC">
            <w:pPr>
              <w:adjustRightInd w:val="0"/>
              <w:snapToGrid w:val="0"/>
              <w:jc w:val="center"/>
              <w:rPr>
                <w:rFonts w:hint="eastAsia" w:ascii="仿宋_GB2312" w:hAnsi="仿宋_GB2312" w:cs="仿宋_GB2312"/>
                <w:sz w:val="21"/>
                <w:szCs w:val="21"/>
              </w:rPr>
            </w:pPr>
          </w:p>
        </w:tc>
        <w:tc>
          <w:tcPr>
            <w:tcW w:w="1285" w:type="pct"/>
            <w:vAlign w:val="center"/>
          </w:tcPr>
          <w:p w14:paraId="780433C1">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教师讲台及座椅</w:t>
            </w:r>
          </w:p>
        </w:tc>
        <w:tc>
          <w:tcPr>
            <w:tcW w:w="434" w:type="pct"/>
            <w:vAlign w:val="center"/>
          </w:tcPr>
          <w:p w14:paraId="54427556">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149C58C2">
            <w:pPr>
              <w:adjustRightInd w:val="0"/>
              <w:snapToGrid w:val="0"/>
              <w:jc w:val="center"/>
              <w:rPr>
                <w:rFonts w:hint="eastAsia" w:ascii="仿宋_GB2312" w:hAnsi="仿宋_GB2312" w:cs="仿宋_GB2312"/>
                <w:sz w:val="21"/>
                <w:szCs w:val="21"/>
              </w:rPr>
            </w:pPr>
          </w:p>
        </w:tc>
        <w:tc>
          <w:tcPr>
            <w:tcW w:w="501" w:type="pct"/>
            <w:vMerge w:val="continue"/>
            <w:vAlign w:val="center"/>
          </w:tcPr>
          <w:p w14:paraId="4D05CF43">
            <w:pPr>
              <w:adjustRightInd w:val="0"/>
              <w:snapToGrid w:val="0"/>
              <w:jc w:val="center"/>
              <w:rPr>
                <w:rFonts w:hint="eastAsia" w:ascii="仿宋_GB2312" w:hAnsi="仿宋_GB2312" w:cs="仿宋_GB2312"/>
                <w:sz w:val="21"/>
                <w:szCs w:val="21"/>
              </w:rPr>
            </w:pPr>
          </w:p>
        </w:tc>
      </w:tr>
      <w:tr w14:paraId="0286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09" w:type="pct"/>
            <w:vMerge w:val="continue"/>
            <w:vAlign w:val="center"/>
          </w:tcPr>
          <w:p w14:paraId="0B296233">
            <w:pPr>
              <w:pStyle w:val="20"/>
              <w:adjustRightInd w:val="0"/>
              <w:snapToGrid w:val="0"/>
              <w:jc w:val="center"/>
              <w:rPr>
                <w:rFonts w:hint="eastAsia" w:ascii="仿宋_GB2312" w:hAnsi="仿宋_GB2312" w:cs="仿宋_GB2312"/>
              </w:rPr>
            </w:pPr>
          </w:p>
        </w:tc>
        <w:tc>
          <w:tcPr>
            <w:tcW w:w="618" w:type="pct"/>
            <w:vMerge w:val="continue"/>
            <w:vAlign w:val="center"/>
          </w:tcPr>
          <w:p w14:paraId="4DA8F034">
            <w:pPr>
              <w:adjustRightInd w:val="0"/>
              <w:snapToGrid w:val="0"/>
              <w:jc w:val="center"/>
              <w:rPr>
                <w:rFonts w:hint="eastAsia" w:ascii="仿宋_GB2312" w:hAnsi="仿宋_GB2312" w:cs="仿宋_GB2312"/>
                <w:sz w:val="21"/>
                <w:szCs w:val="21"/>
              </w:rPr>
            </w:pPr>
          </w:p>
        </w:tc>
        <w:tc>
          <w:tcPr>
            <w:tcW w:w="616" w:type="pct"/>
            <w:vMerge w:val="continue"/>
            <w:vAlign w:val="center"/>
          </w:tcPr>
          <w:p w14:paraId="6513E523">
            <w:pPr>
              <w:adjustRightInd w:val="0"/>
              <w:snapToGrid w:val="0"/>
              <w:jc w:val="center"/>
              <w:rPr>
                <w:rFonts w:hint="eastAsia" w:ascii="仿宋_GB2312" w:hAnsi="仿宋_GB2312" w:cs="仿宋_GB2312"/>
                <w:sz w:val="21"/>
                <w:szCs w:val="21"/>
              </w:rPr>
            </w:pPr>
          </w:p>
        </w:tc>
        <w:tc>
          <w:tcPr>
            <w:tcW w:w="1285" w:type="pct"/>
            <w:vAlign w:val="center"/>
          </w:tcPr>
          <w:p w14:paraId="474A5F48">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多媒体电脑设备</w:t>
            </w:r>
          </w:p>
        </w:tc>
        <w:tc>
          <w:tcPr>
            <w:tcW w:w="434" w:type="pct"/>
            <w:vAlign w:val="center"/>
          </w:tcPr>
          <w:p w14:paraId="0B3638C2">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3A2C17A9">
            <w:pPr>
              <w:adjustRightInd w:val="0"/>
              <w:snapToGrid w:val="0"/>
              <w:jc w:val="center"/>
              <w:rPr>
                <w:rFonts w:hint="eastAsia" w:ascii="仿宋_GB2312" w:hAnsi="仿宋_GB2312" w:cs="仿宋_GB2312"/>
                <w:sz w:val="21"/>
                <w:szCs w:val="21"/>
              </w:rPr>
            </w:pPr>
          </w:p>
        </w:tc>
        <w:tc>
          <w:tcPr>
            <w:tcW w:w="501" w:type="pct"/>
            <w:vMerge w:val="continue"/>
            <w:vAlign w:val="center"/>
          </w:tcPr>
          <w:p w14:paraId="4894762D">
            <w:pPr>
              <w:adjustRightInd w:val="0"/>
              <w:snapToGrid w:val="0"/>
              <w:jc w:val="center"/>
              <w:rPr>
                <w:rFonts w:hint="eastAsia" w:ascii="仿宋_GB2312" w:hAnsi="仿宋_GB2312" w:cs="仿宋_GB2312"/>
                <w:sz w:val="21"/>
                <w:szCs w:val="21"/>
              </w:rPr>
            </w:pPr>
          </w:p>
        </w:tc>
      </w:tr>
      <w:tr w14:paraId="43D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7B822054">
            <w:pPr>
              <w:pStyle w:val="20"/>
              <w:adjustRightInd w:val="0"/>
              <w:snapToGrid w:val="0"/>
              <w:jc w:val="center"/>
              <w:rPr>
                <w:rFonts w:hint="eastAsia" w:ascii="仿宋_GB2312" w:hAnsi="仿宋_GB2312" w:cs="仿宋_GB2312"/>
              </w:rPr>
            </w:pPr>
          </w:p>
        </w:tc>
        <w:tc>
          <w:tcPr>
            <w:tcW w:w="618" w:type="pct"/>
            <w:vMerge w:val="continue"/>
            <w:vAlign w:val="center"/>
          </w:tcPr>
          <w:p w14:paraId="4A1F43E8">
            <w:pPr>
              <w:adjustRightInd w:val="0"/>
              <w:snapToGrid w:val="0"/>
              <w:jc w:val="center"/>
              <w:rPr>
                <w:rFonts w:hint="eastAsia" w:ascii="仿宋_GB2312" w:hAnsi="仿宋_GB2312" w:cs="仿宋_GB2312"/>
                <w:sz w:val="21"/>
                <w:szCs w:val="21"/>
              </w:rPr>
            </w:pPr>
          </w:p>
        </w:tc>
        <w:tc>
          <w:tcPr>
            <w:tcW w:w="616" w:type="pct"/>
            <w:vMerge w:val="continue"/>
            <w:vAlign w:val="center"/>
          </w:tcPr>
          <w:p w14:paraId="2C7D02C2">
            <w:pPr>
              <w:adjustRightInd w:val="0"/>
              <w:snapToGrid w:val="0"/>
              <w:jc w:val="center"/>
              <w:rPr>
                <w:rFonts w:hint="eastAsia" w:ascii="仿宋_GB2312" w:hAnsi="仿宋_GB2312" w:cs="仿宋_GB2312"/>
                <w:sz w:val="21"/>
                <w:szCs w:val="21"/>
              </w:rPr>
            </w:pPr>
          </w:p>
        </w:tc>
        <w:tc>
          <w:tcPr>
            <w:tcW w:w="1285" w:type="pct"/>
            <w:vAlign w:val="center"/>
          </w:tcPr>
          <w:p w14:paraId="52DFA06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LED滚动屏</w:t>
            </w:r>
          </w:p>
        </w:tc>
        <w:tc>
          <w:tcPr>
            <w:tcW w:w="434" w:type="pct"/>
            <w:vAlign w:val="center"/>
          </w:tcPr>
          <w:p w14:paraId="68192D50">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28EC421C">
            <w:pPr>
              <w:adjustRightInd w:val="0"/>
              <w:snapToGrid w:val="0"/>
              <w:jc w:val="center"/>
              <w:rPr>
                <w:rFonts w:hint="eastAsia" w:ascii="仿宋_GB2312" w:hAnsi="仿宋_GB2312" w:cs="仿宋_GB2312"/>
                <w:sz w:val="21"/>
                <w:szCs w:val="21"/>
              </w:rPr>
            </w:pPr>
          </w:p>
        </w:tc>
        <w:tc>
          <w:tcPr>
            <w:tcW w:w="501" w:type="pct"/>
            <w:vMerge w:val="continue"/>
            <w:vAlign w:val="center"/>
          </w:tcPr>
          <w:p w14:paraId="0AB1032B">
            <w:pPr>
              <w:adjustRightInd w:val="0"/>
              <w:snapToGrid w:val="0"/>
              <w:jc w:val="center"/>
              <w:rPr>
                <w:rFonts w:hint="eastAsia" w:ascii="仿宋_GB2312" w:hAnsi="仿宋_GB2312" w:cs="仿宋_GB2312"/>
                <w:sz w:val="21"/>
                <w:szCs w:val="21"/>
              </w:rPr>
            </w:pPr>
          </w:p>
        </w:tc>
      </w:tr>
      <w:tr w14:paraId="2581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190BC463">
            <w:pPr>
              <w:pStyle w:val="20"/>
              <w:adjustRightInd w:val="0"/>
              <w:snapToGrid w:val="0"/>
              <w:jc w:val="center"/>
              <w:rPr>
                <w:rFonts w:hint="eastAsia" w:ascii="仿宋_GB2312" w:hAnsi="仿宋_GB2312" w:cs="仿宋_GB2312"/>
              </w:rPr>
            </w:pPr>
          </w:p>
        </w:tc>
        <w:tc>
          <w:tcPr>
            <w:tcW w:w="618" w:type="pct"/>
            <w:vMerge w:val="continue"/>
            <w:vAlign w:val="center"/>
          </w:tcPr>
          <w:p w14:paraId="7379C9F3">
            <w:pPr>
              <w:adjustRightInd w:val="0"/>
              <w:snapToGrid w:val="0"/>
              <w:jc w:val="center"/>
              <w:rPr>
                <w:rFonts w:hint="eastAsia" w:ascii="仿宋_GB2312" w:hAnsi="仿宋_GB2312" w:cs="仿宋_GB2312"/>
                <w:sz w:val="21"/>
                <w:szCs w:val="21"/>
              </w:rPr>
            </w:pPr>
          </w:p>
        </w:tc>
        <w:tc>
          <w:tcPr>
            <w:tcW w:w="616" w:type="pct"/>
            <w:vMerge w:val="continue"/>
            <w:vAlign w:val="center"/>
          </w:tcPr>
          <w:p w14:paraId="22457421">
            <w:pPr>
              <w:adjustRightInd w:val="0"/>
              <w:snapToGrid w:val="0"/>
              <w:jc w:val="center"/>
              <w:rPr>
                <w:rFonts w:hint="eastAsia" w:ascii="仿宋_GB2312" w:hAnsi="仿宋_GB2312" w:cs="仿宋_GB2312"/>
                <w:sz w:val="21"/>
                <w:szCs w:val="21"/>
              </w:rPr>
            </w:pPr>
          </w:p>
        </w:tc>
        <w:tc>
          <w:tcPr>
            <w:tcW w:w="1285" w:type="pct"/>
            <w:vAlign w:val="center"/>
          </w:tcPr>
          <w:p w14:paraId="5D84CB69">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多媒体投影设备</w:t>
            </w:r>
          </w:p>
        </w:tc>
        <w:tc>
          <w:tcPr>
            <w:tcW w:w="434" w:type="pct"/>
            <w:vAlign w:val="center"/>
          </w:tcPr>
          <w:p w14:paraId="4A7C688A">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21C35778">
            <w:pPr>
              <w:adjustRightInd w:val="0"/>
              <w:snapToGrid w:val="0"/>
              <w:jc w:val="center"/>
              <w:rPr>
                <w:rFonts w:hint="eastAsia" w:ascii="仿宋_GB2312" w:hAnsi="仿宋_GB2312" w:cs="仿宋_GB2312"/>
                <w:sz w:val="21"/>
                <w:szCs w:val="21"/>
              </w:rPr>
            </w:pPr>
          </w:p>
        </w:tc>
        <w:tc>
          <w:tcPr>
            <w:tcW w:w="501" w:type="pct"/>
            <w:vMerge w:val="continue"/>
            <w:vAlign w:val="center"/>
          </w:tcPr>
          <w:p w14:paraId="5DFF4832">
            <w:pPr>
              <w:adjustRightInd w:val="0"/>
              <w:snapToGrid w:val="0"/>
              <w:jc w:val="center"/>
              <w:rPr>
                <w:rFonts w:hint="eastAsia" w:ascii="仿宋_GB2312" w:hAnsi="仿宋_GB2312" w:cs="仿宋_GB2312"/>
                <w:sz w:val="21"/>
                <w:szCs w:val="21"/>
              </w:rPr>
            </w:pPr>
          </w:p>
        </w:tc>
      </w:tr>
      <w:tr w14:paraId="2DF59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7582A7BD">
            <w:pPr>
              <w:pStyle w:val="20"/>
              <w:adjustRightInd w:val="0"/>
              <w:snapToGrid w:val="0"/>
              <w:jc w:val="center"/>
              <w:rPr>
                <w:rFonts w:hint="eastAsia" w:ascii="仿宋_GB2312" w:hAnsi="仿宋_GB2312" w:cs="仿宋_GB2312"/>
              </w:rPr>
            </w:pPr>
          </w:p>
        </w:tc>
        <w:tc>
          <w:tcPr>
            <w:tcW w:w="618" w:type="pct"/>
            <w:vMerge w:val="continue"/>
            <w:vAlign w:val="center"/>
          </w:tcPr>
          <w:p w14:paraId="3069E8E2">
            <w:pPr>
              <w:adjustRightInd w:val="0"/>
              <w:snapToGrid w:val="0"/>
              <w:jc w:val="center"/>
              <w:rPr>
                <w:rFonts w:hint="eastAsia" w:ascii="仿宋_GB2312" w:hAnsi="仿宋_GB2312" w:cs="仿宋_GB2312"/>
                <w:sz w:val="21"/>
                <w:szCs w:val="21"/>
              </w:rPr>
            </w:pPr>
          </w:p>
        </w:tc>
        <w:tc>
          <w:tcPr>
            <w:tcW w:w="616" w:type="pct"/>
            <w:vMerge w:val="continue"/>
            <w:vAlign w:val="center"/>
          </w:tcPr>
          <w:p w14:paraId="6A17FD3E">
            <w:pPr>
              <w:adjustRightInd w:val="0"/>
              <w:snapToGrid w:val="0"/>
              <w:jc w:val="center"/>
              <w:rPr>
                <w:rFonts w:hint="eastAsia" w:ascii="仿宋_GB2312" w:hAnsi="仿宋_GB2312" w:cs="仿宋_GB2312"/>
                <w:sz w:val="21"/>
                <w:szCs w:val="21"/>
              </w:rPr>
            </w:pPr>
          </w:p>
        </w:tc>
        <w:tc>
          <w:tcPr>
            <w:tcW w:w="1285" w:type="pct"/>
            <w:vAlign w:val="center"/>
          </w:tcPr>
          <w:p w14:paraId="355B16E1">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数码相机</w:t>
            </w:r>
          </w:p>
        </w:tc>
        <w:tc>
          <w:tcPr>
            <w:tcW w:w="434" w:type="pct"/>
            <w:vAlign w:val="center"/>
          </w:tcPr>
          <w:p w14:paraId="02898A09">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1台</w:t>
            </w:r>
          </w:p>
        </w:tc>
        <w:tc>
          <w:tcPr>
            <w:tcW w:w="1134" w:type="pct"/>
            <w:vMerge w:val="continue"/>
            <w:vAlign w:val="center"/>
          </w:tcPr>
          <w:p w14:paraId="71813C01">
            <w:pPr>
              <w:adjustRightInd w:val="0"/>
              <w:snapToGrid w:val="0"/>
              <w:jc w:val="center"/>
              <w:rPr>
                <w:rFonts w:hint="eastAsia" w:ascii="仿宋_GB2312" w:hAnsi="仿宋_GB2312" w:cs="仿宋_GB2312"/>
                <w:sz w:val="21"/>
                <w:szCs w:val="21"/>
              </w:rPr>
            </w:pPr>
          </w:p>
        </w:tc>
        <w:tc>
          <w:tcPr>
            <w:tcW w:w="501" w:type="pct"/>
            <w:vMerge w:val="continue"/>
            <w:vAlign w:val="center"/>
          </w:tcPr>
          <w:p w14:paraId="05E7F02D">
            <w:pPr>
              <w:adjustRightInd w:val="0"/>
              <w:snapToGrid w:val="0"/>
              <w:jc w:val="center"/>
              <w:rPr>
                <w:rFonts w:hint="eastAsia" w:ascii="仿宋_GB2312" w:hAnsi="仿宋_GB2312" w:cs="仿宋_GB2312"/>
                <w:sz w:val="21"/>
                <w:szCs w:val="21"/>
              </w:rPr>
            </w:pPr>
          </w:p>
        </w:tc>
      </w:tr>
      <w:tr w14:paraId="264E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40DB4984">
            <w:pPr>
              <w:pStyle w:val="20"/>
              <w:adjustRightInd w:val="0"/>
              <w:snapToGrid w:val="0"/>
              <w:jc w:val="center"/>
              <w:rPr>
                <w:rFonts w:hint="eastAsia" w:ascii="仿宋_GB2312" w:hAnsi="仿宋_GB2312" w:cs="仿宋_GB2312"/>
              </w:rPr>
            </w:pPr>
          </w:p>
        </w:tc>
        <w:tc>
          <w:tcPr>
            <w:tcW w:w="618" w:type="pct"/>
            <w:vMerge w:val="continue"/>
            <w:vAlign w:val="center"/>
          </w:tcPr>
          <w:p w14:paraId="37A03661">
            <w:pPr>
              <w:adjustRightInd w:val="0"/>
              <w:snapToGrid w:val="0"/>
              <w:jc w:val="center"/>
              <w:rPr>
                <w:rFonts w:hint="eastAsia" w:ascii="仿宋_GB2312" w:hAnsi="仿宋_GB2312" w:cs="仿宋_GB2312"/>
                <w:sz w:val="21"/>
                <w:szCs w:val="21"/>
              </w:rPr>
            </w:pPr>
          </w:p>
        </w:tc>
        <w:tc>
          <w:tcPr>
            <w:tcW w:w="616" w:type="pct"/>
            <w:vMerge w:val="continue"/>
            <w:vAlign w:val="center"/>
          </w:tcPr>
          <w:p w14:paraId="1852F085">
            <w:pPr>
              <w:adjustRightInd w:val="0"/>
              <w:snapToGrid w:val="0"/>
              <w:jc w:val="center"/>
              <w:rPr>
                <w:rFonts w:hint="eastAsia" w:ascii="仿宋_GB2312" w:hAnsi="仿宋_GB2312" w:cs="仿宋_GB2312"/>
                <w:sz w:val="21"/>
                <w:szCs w:val="21"/>
              </w:rPr>
            </w:pPr>
          </w:p>
        </w:tc>
        <w:tc>
          <w:tcPr>
            <w:tcW w:w="1285" w:type="pct"/>
            <w:vAlign w:val="center"/>
          </w:tcPr>
          <w:p w14:paraId="40E1EA8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货架</w:t>
            </w:r>
          </w:p>
        </w:tc>
        <w:tc>
          <w:tcPr>
            <w:tcW w:w="434" w:type="pct"/>
            <w:vAlign w:val="center"/>
          </w:tcPr>
          <w:p w14:paraId="35EEBFB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10个</w:t>
            </w:r>
          </w:p>
        </w:tc>
        <w:tc>
          <w:tcPr>
            <w:tcW w:w="1134" w:type="pct"/>
            <w:vMerge w:val="continue"/>
            <w:vAlign w:val="center"/>
          </w:tcPr>
          <w:p w14:paraId="233EA42E">
            <w:pPr>
              <w:adjustRightInd w:val="0"/>
              <w:snapToGrid w:val="0"/>
              <w:jc w:val="center"/>
              <w:rPr>
                <w:rFonts w:hint="eastAsia" w:ascii="仿宋_GB2312" w:hAnsi="仿宋_GB2312" w:cs="仿宋_GB2312"/>
                <w:sz w:val="21"/>
                <w:szCs w:val="21"/>
              </w:rPr>
            </w:pPr>
          </w:p>
        </w:tc>
        <w:tc>
          <w:tcPr>
            <w:tcW w:w="501" w:type="pct"/>
            <w:vMerge w:val="continue"/>
            <w:vAlign w:val="center"/>
          </w:tcPr>
          <w:p w14:paraId="352D4F7B">
            <w:pPr>
              <w:adjustRightInd w:val="0"/>
              <w:snapToGrid w:val="0"/>
              <w:jc w:val="center"/>
              <w:rPr>
                <w:rFonts w:hint="eastAsia" w:ascii="仿宋_GB2312" w:hAnsi="仿宋_GB2312" w:cs="仿宋_GB2312"/>
                <w:sz w:val="21"/>
                <w:szCs w:val="21"/>
              </w:rPr>
            </w:pPr>
          </w:p>
        </w:tc>
      </w:tr>
      <w:tr w14:paraId="2ADE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3B488110">
            <w:pPr>
              <w:pStyle w:val="20"/>
              <w:adjustRightInd w:val="0"/>
              <w:snapToGrid w:val="0"/>
              <w:jc w:val="center"/>
              <w:rPr>
                <w:rFonts w:hint="eastAsia" w:ascii="仿宋_GB2312" w:hAnsi="仿宋_GB2312" w:cs="仿宋_GB2312"/>
              </w:rPr>
            </w:pPr>
          </w:p>
        </w:tc>
        <w:tc>
          <w:tcPr>
            <w:tcW w:w="618" w:type="pct"/>
            <w:vMerge w:val="continue"/>
            <w:vAlign w:val="center"/>
          </w:tcPr>
          <w:p w14:paraId="678C280A">
            <w:pPr>
              <w:adjustRightInd w:val="0"/>
              <w:snapToGrid w:val="0"/>
              <w:jc w:val="center"/>
              <w:rPr>
                <w:rFonts w:hint="eastAsia" w:ascii="仿宋_GB2312" w:hAnsi="仿宋_GB2312" w:cs="仿宋_GB2312"/>
                <w:sz w:val="21"/>
                <w:szCs w:val="21"/>
              </w:rPr>
            </w:pPr>
          </w:p>
        </w:tc>
        <w:tc>
          <w:tcPr>
            <w:tcW w:w="616" w:type="pct"/>
            <w:vMerge w:val="continue"/>
            <w:vAlign w:val="center"/>
          </w:tcPr>
          <w:p w14:paraId="06E8F0B0">
            <w:pPr>
              <w:adjustRightInd w:val="0"/>
              <w:snapToGrid w:val="0"/>
              <w:jc w:val="center"/>
              <w:rPr>
                <w:rFonts w:hint="eastAsia" w:ascii="仿宋_GB2312" w:hAnsi="仿宋_GB2312" w:cs="仿宋_GB2312"/>
                <w:sz w:val="21"/>
                <w:szCs w:val="21"/>
              </w:rPr>
            </w:pPr>
          </w:p>
        </w:tc>
        <w:tc>
          <w:tcPr>
            <w:tcW w:w="1285" w:type="pct"/>
            <w:vAlign w:val="center"/>
          </w:tcPr>
          <w:p w14:paraId="31663660">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产品货样</w:t>
            </w:r>
          </w:p>
        </w:tc>
        <w:tc>
          <w:tcPr>
            <w:tcW w:w="434" w:type="pct"/>
            <w:vAlign w:val="center"/>
          </w:tcPr>
          <w:p w14:paraId="3940E1AF">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若干</w:t>
            </w:r>
          </w:p>
        </w:tc>
        <w:tc>
          <w:tcPr>
            <w:tcW w:w="1134" w:type="pct"/>
            <w:vMerge w:val="continue"/>
            <w:vAlign w:val="center"/>
          </w:tcPr>
          <w:p w14:paraId="091EC421">
            <w:pPr>
              <w:adjustRightInd w:val="0"/>
              <w:snapToGrid w:val="0"/>
              <w:jc w:val="center"/>
              <w:rPr>
                <w:rFonts w:hint="eastAsia" w:ascii="仿宋_GB2312" w:hAnsi="仿宋_GB2312" w:cs="仿宋_GB2312"/>
                <w:sz w:val="21"/>
                <w:szCs w:val="21"/>
              </w:rPr>
            </w:pPr>
          </w:p>
        </w:tc>
        <w:tc>
          <w:tcPr>
            <w:tcW w:w="501" w:type="pct"/>
            <w:vMerge w:val="continue"/>
            <w:vAlign w:val="center"/>
          </w:tcPr>
          <w:p w14:paraId="7C56D963">
            <w:pPr>
              <w:adjustRightInd w:val="0"/>
              <w:snapToGrid w:val="0"/>
              <w:jc w:val="center"/>
              <w:rPr>
                <w:rFonts w:hint="eastAsia" w:ascii="仿宋_GB2312" w:hAnsi="仿宋_GB2312" w:cs="仿宋_GB2312"/>
                <w:sz w:val="21"/>
                <w:szCs w:val="21"/>
              </w:rPr>
            </w:pPr>
          </w:p>
        </w:tc>
      </w:tr>
      <w:tr w14:paraId="1749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3914BC7E">
            <w:pPr>
              <w:pStyle w:val="20"/>
              <w:adjustRightInd w:val="0"/>
              <w:snapToGrid w:val="0"/>
              <w:jc w:val="center"/>
              <w:rPr>
                <w:rFonts w:hint="eastAsia" w:ascii="仿宋_GB2312" w:hAnsi="仿宋_GB2312" w:cs="仿宋_GB2312"/>
              </w:rPr>
            </w:pPr>
          </w:p>
        </w:tc>
        <w:tc>
          <w:tcPr>
            <w:tcW w:w="618" w:type="pct"/>
            <w:vMerge w:val="continue"/>
            <w:vAlign w:val="center"/>
          </w:tcPr>
          <w:p w14:paraId="6B900297">
            <w:pPr>
              <w:adjustRightInd w:val="0"/>
              <w:snapToGrid w:val="0"/>
              <w:jc w:val="center"/>
              <w:rPr>
                <w:rFonts w:hint="eastAsia" w:ascii="仿宋_GB2312" w:hAnsi="仿宋_GB2312" w:cs="仿宋_GB2312"/>
                <w:sz w:val="21"/>
                <w:szCs w:val="21"/>
              </w:rPr>
            </w:pPr>
          </w:p>
        </w:tc>
        <w:tc>
          <w:tcPr>
            <w:tcW w:w="616" w:type="pct"/>
            <w:vMerge w:val="continue"/>
            <w:vAlign w:val="center"/>
          </w:tcPr>
          <w:p w14:paraId="0EC04C60">
            <w:pPr>
              <w:adjustRightInd w:val="0"/>
              <w:snapToGrid w:val="0"/>
              <w:jc w:val="center"/>
              <w:rPr>
                <w:rFonts w:hint="eastAsia" w:ascii="仿宋_GB2312" w:hAnsi="仿宋_GB2312" w:cs="仿宋_GB2312"/>
                <w:sz w:val="21"/>
                <w:szCs w:val="21"/>
              </w:rPr>
            </w:pPr>
          </w:p>
        </w:tc>
        <w:tc>
          <w:tcPr>
            <w:tcW w:w="1285" w:type="pct"/>
            <w:vAlign w:val="center"/>
          </w:tcPr>
          <w:p w14:paraId="023EB98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台式电脑</w:t>
            </w:r>
          </w:p>
        </w:tc>
        <w:tc>
          <w:tcPr>
            <w:tcW w:w="434" w:type="pct"/>
            <w:vAlign w:val="center"/>
          </w:tcPr>
          <w:p w14:paraId="3B60EBF4">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10套</w:t>
            </w:r>
          </w:p>
        </w:tc>
        <w:tc>
          <w:tcPr>
            <w:tcW w:w="1134" w:type="pct"/>
            <w:vMerge w:val="continue"/>
            <w:vAlign w:val="center"/>
          </w:tcPr>
          <w:p w14:paraId="1048BD0C">
            <w:pPr>
              <w:adjustRightInd w:val="0"/>
              <w:snapToGrid w:val="0"/>
              <w:jc w:val="center"/>
              <w:rPr>
                <w:rFonts w:hint="eastAsia" w:ascii="仿宋_GB2312" w:hAnsi="仿宋_GB2312" w:cs="仿宋_GB2312"/>
                <w:sz w:val="21"/>
                <w:szCs w:val="21"/>
              </w:rPr>
            </w:pPr>
          </w:p>
        </w:tc>
        <w:tc>
          <w:tcPr>
            <w:tcW w:w="501" w:type="pct"/>
            <w:vMerge w:val="continue"/>
            <w:vAlign w:val="center"/>
          </w:tcPr>
          <w:p w14:paraId="518931D3">
            <w:pPr>
              <w:adjustRightInd w:val="0"/>
              <w:snapToGrid w:val="0"/>
              <w:jc w:val="center"/>
              <w:rPr>
                <w:rFonts w:hint="eastAsia" w:ascii="仿宋_GB2312" w:hAnsi="仿宋_GB2312" w:cs="仿宋_GB2312"/>
                <w:sz w:val="21"/>
                <w:szCs w:val="21"/>
              </w:rPr>
            </w:pPr>
          </w:p>
        </w:tc>
      </w:tr>
      <w:tr w14:paraId="4510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74573DC6">
            <w:pPr>
              <w:pStyle w:val="20"/>
              <w:adjustRightInd w:val="0"/>
              <w:snapToGrid w:val="0"/>
              <w:jc w:val="center"/>
              <w:rPr>
                <w:rFonts w:hint="eastAsia" w:ascii="仿宋_GB2312" w:hAnsi="仿宋_GB2312" w:cs="仿宋_GB2312"/>
              </w:rPr>
            </w:pPr>
          </w:p>
        </w:tc>
        <w:tc>
          <w:tcPr>
            <w:tcW w:w="618" w:type="pct"/>
            <w:vMerge w:val="continue"/>
            <w:vAlign w:val="center"/>
          </w:tcPr>
          <w:p w14:paraId="51E9D01C">
            <w:pPr>
              <w:adjustRightInd w:val="0"/>
              <w:snapToGrid w:val="0"/>
              <w:jc w:val="center"/>
              <w:rPr>
                <w:rFonts w:hint="eastAsia" w:ascii="仿宋_GB2312" w:hAnsi="仿宋_GB2312" w:cs="仿宋_GB2312"/>
                <w:sz w:val="21"/>
                <w:szCs w:val="21"/>
              </w:rPr>
            </w:pPr>
          </w:p>
        </w:tc>
        <w:tc>
          <w:tcPr>
            <w:tcW w:w="616" w:type="pct"/>
            <w:vMerge w:val="continue"/>
            <w:vAlign w:val="center"/>
          </w:tcPr>
          <w:p w14:paraId="11E1B3B1">
            <w:pPr>
              <w:adjustRightInd w:val="0"/>
              <w:snapToGrid w:val="0"/>
              <w:jc w:val="center"/>
              <w:rPr>
                <w:rFonts w:hint="eastAsia" w:ascii="仿宋_GB2312" w:hAnsi="仿宋_GB2312" w:cs="仿宋_GB2312"/>
                <w:sz w:val="21"/>
                <w:szCs w:val="21"/>
              </w:rPr>
            </w:pPr>
          </w:p>
        </w:tc>
        <w:tc>
          <w:tcPr>
            <w:tcW w:w="1285" w:type="pct"/>
            <w:vAlign w:val="center"/>
          </w:tcPr>
          <w:p w14:paraId="1AB747E6">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分组讨论定制组合桌</w:t>
            </w:r>
          </w:p>
        </w:tc>
        <w:tc>
          <w:tcPr>
            <w:tcW w:w="434" w:type="pct"/>
            <w:vAlign w:val="center"/>
          </w:tcPr>
          <w:p w14:paraId="044DF7AF">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10套</w:t>
            </w:r>
          </w:p>
        </w:tc>
        <w:tc>
          <w:tcPr>
            <w:tcW w:w="1134" w:type="pct"/>
            <w:vMerge w:val="continue"/>
            <w:vAlign w:val="center"/>
          </w:tcPr>
          <w:p w14:paraId="3E239FBC">
            <w:pPr>
              <w:adjustRightInd w:val="0"/>
              <w:snapToGrid w:val="0"/>
              <w:jc w:val="center"/>
              <w:rPr>
                <w:rFonts w:hint="eastAsia" w:ascii="仿宋_GB2312" w:hAnsi="仿宋_GB2312" w:cs="仿宋_GB2312"/>
                <w:sz w:val="21"/>
                <w:szCs w:val="21"/>
              </w:rPr>
            </w:pPr>
          </w:p>
        </w:tc>
        <w:tc>
          <w:tcPr>
            <w:tcW w:w="501" w:type="pct"/>
            <w:vMerge w:val="continue"/>
            <w:vAlign w:val="center"/>
          </w:tcPr>
          <w:p w14:paraId="77B3BABF">
            <w:pPr>
              <w:adjustRightInd w:val="0"/>
              <w:snapToGrid w:val="0"/>
              <w:jc w:val="center"/>
              <w:rPr>
                <w:rFonts w:hint="eastAsia" w:ascii="仿宋_GB2312" w:hAnsi="仿宋_GB2312" w:cs="仿宋_GB2312"/>
                <w:sz w:val="21"/>
                <w:szCs w:val="21"/>
              </w:rPr>
            </w:pPr>
          </w:p>
        </w:tc>
      </w:tr>
      <w:tr w14:paraId="5B5B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18C9E580">
            <w:pPr>
              <w:pStyle w:val="20"/>
              <w:adjustRightInd w:val="0"/>
              <w:snapToGrid w:val="0"/>
              <w:jc w:val="center"/>
              <w:rPr>
                <w:rFonts w:hint="eastAsia" w:ascii="仿宋_GB2312" w:hAnsi="仿宋_GB2312" w:cs="仿宋_GB2312"/>
              </w:rPr>
            </w:pPr>
          </w:p>
        </w:tc>
        <w:tc>
          <w:tcPr>
            <w:tcW w:w="618" w:type="pct"/>
            <w:vMerge w:val="continue"/>
            <w:vAlign w:val="center"/>
          </w:tcPr>
          <w:p w14:paraId="14761A19">
            <w:pPr>
              <w:adjustRightInd w:val="0"/>
              <w:snapToGrid w:val="0"/>
              <w:jc w:val="center"/>
              <w:rPr>
                <w:rFonts w:hint="eastAsia" w:ascii="仿宋_GB2312" w:hAnsi="仿宋_GB2312" w:cs="仿宋_GB2312"/>
                <w:sz w:val="21"/>
                <w:szCs w:val="21"/>
              </w:rPr>
            </w:pPr>
          </w:p>
        </w:tc>
        <w:tc>
          <w:tcPr>
            <w:tcW w:w="616" w:type="pct"/>
            <w:vMerge w:val="continue"/>
            <w:vAlign w:val="center"/>
          </w:tcPr>
          <w:p w14:paraId="11D3E636">
            <w:pPr>
              <w:adjustRightInd w:val="0"/>
              <w:snapToGrid w:val="0"/>
              <w:jc w:val="center"/>
              <w:rPr>
                <w:rFonts w:hint="eastAsia" w:ascii="仿宋_GB2312" w:hAnsi="仿宋_GB2312" w:cs="仿宋_GB2312"/>
                <w:sz w:val="21"/>
                <w:szCs w:val="21"/>
              </w:rPr>
            </w:pPr>
          </w:p>
        </w:tc>
        <w:tc>
          <w:tcPr>
            <w:tcW w:w="1285" w:type="pct"/>
            <w:vAlign w:val="center"/>
          </w:tcPr>
          <w:p w14:paraId="093350C8">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配套高级座椅</w:t>
            </w:r>
          </w:p>
        </w:tc>
        <w:tc>
          <w:tcPr>
            <w:tcW w:w="434" w:type="pct"/>
            <w:vAlign w:val="center"/>
          </w:tcPr>
          <w:p w14:paraId="10AEADC0">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55个</w:t>
            </w:r>
          </w:p>
        </w:tc>
        <w:tc>
          <w:tcPr>
            <w:tcW w:w="1134" w:type="pct"/>
            <w:vMerge w:val="continue"/>
            <w:vAlign w:val="center"/>
          </w:tcPr>
          <w:p w14:paraId="184C4EDB">
            <w:pPr>
              <w:adjustRightInd w:val="0"/>
              <w:snapToGrid w:val="0"/>
              <w:jc w:val="center"/>
              <w:rPr>
                <w:rFonts w:hint="eastAsia" w:ascii="仿宋_GB2312" w:hAnsi="仿宋_GB2312" w:cs="仿宋_GB2312"/>
                <w:sz w:val="21"/>
                <w:szCs w:val="21"/>
              </w:rPr>
            </w:pPr>
          </w:p>
        </w:tc>
        <w:tc>
          <w:tcPr>
            <w:tcW w:w="501" w:type="pct"/>
            <w:vMerge w:val="continue"/>
            <w:vAlign w:val="center"/>
          </w:tcPr>
          <w:p w14:paraId="4279F290">
            <w:pPr>
              <w:adjustRightInd w:val="0"/>
              <w:snapToGrid w:val="0"/>
              <w:jc w:val="center"/>
              <w:rPr>
                <w:rFonts w:hint="eastAsia" w:ascii="仿宋_GB2312" w:hAnsi="仿宋_GB2312" w:cs="仿宋_GB2312"/>
                <w:sz w:val="21"/>
                <w:szCs w:val="21"/>
              </w:rPr>
            </w:pPr>
          </w:p>
        </w:tc>
      </w:tr>
      <w:tr w14:paraId="2A67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594C0D9B">
            <w:pPr>
              <w:pStyle w:val="20"/>
              <w:adjustRightInd w:val="0"/>
              <w:snapToGrid w:val="0"/>
              <w:jc w:val="center"/>
              <w:rPr>
                <w:rFonts w:hint="eastAsia" w:ascii="仿宋_GB2312" w:hAnsi="仿宋_GB2312" w:cs="仿宋_GB2312"/>
              </w:rPr>
            </w:pPr>
          </w:p>
        </w:tc>
        <w:tc>
          <w:tcPr>
            <w:tcW w:w="618" w:type="pct"/>
            <w:vMerge w:val="continue"/>
            <w:vAlign w:val="center"/>
          </w:tcPr>
          <w:p w14:paraId="55B2EA72">
            <w:pPr>
              <w:adjustRightInd w:val="0"/>
              <w:snapToGrid w:val="0"/>
              <w:jc w:val="center"/>
              <w:rPr>
                <w:rFonts w:hint="eastAsia" w:ascii="仿宋_GB2312" w:hAnsi="仿宋_GB2312" w:cs="仿宋_GB2312"/>
                <w:sz w:val="21"/>
                <w:szCs w:val="21"/>
              </w:rPr>
            </w:pPr>
          </w:p>
        </w:tc>
        <w:tc>
          <w:tcPr>
            <w:tcW w:w="616" w:type="pct"/>
            <w:vMerge w:val="continue"/>
            <w:vAlign w:val="center"/>
          </w:tcPr>
          <w:p w14:paraId="4BD8E9E9">
            <w:pPr>
              <w:adjustRightInd w:val="0"/>
              <w:snapToGrid w:val="0"/>
              <w:jc w:val="center"/>
              <w:rPr>
                <w:rFonts w:hint="eastAsia" w:ascii="仿宋_GB2312" w:hAnsi="仿宋_GB2312" w:cs="仿宋_GB2312"/>
                <w:sz w:val="21"/>
                <w:szCs w:val="21"/>
              </w:rPr>
            </w:pPr>
          </w:p>
        </w:tc>
        <w:tc>
          <w:tcPr>
            <w:tcW w:w="1285" w:type="pct"/>
            <w:vAlign w:val="center"/>
          </w:tcPr>
          <w:p w14:paraId="5B9268F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交互式电子白板</w:t>
            </w:r>
          </w:p>
        </w:tc>
        <w:tc>
          <w:tcPr>
            <w:tcW w:w="434" w:type="pct"/>
            <w:vAlign w:val="center"/>
          </w:tcPr>
          <w:p w14:paraId="1AD16CA0">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1个</w:t>
            </w:r>
          </w:p>
        </w:tc>
        <w:tc>
          <w:tcPr>
            <w:tcW w:w="1134" w:type="pct"/>
            <w:vMerge w:val="continue"/>
            <w:vAlign w:val="center"/>
          </w:tcPr>
          <w:p w14:paraId="6F4105FF">
            <w:pPr>
              <w:adjustRightInd w:val="0"/>
              <w:snapToGrid w:val="0"/>
              <w:jc w:val="center"/>
              <w:rPr>
                <w:rFonts w:hint="eastAsia" w:ascii="仿宋_GB2312" w:hAnsi="仿宋_GB2312" w:cs="仿宋_GB2312"/>
                <w:sz w:val="21"/>
                <w:szCs w:val="21"/>
              </w:rPr>
            </w:pPr>
          </w:p>
        </w:tc>
        <w:tc>
          <w:tcPr>
            <w:tcW w:w="501" w:type="pct"/>
            <w:vMerge w:val="continue"/>
            <w:vAlign w:val="center"/>
          </w:tcPr>
          <w:p w14:paraId="2C8FF99B">
            <w:pPr>
              <w:adjustRightInd w:val="0"/>
              <w:snapToGrid w:val="0"/>
              <w:jc w:val="center"/>
              <w:rPr>
                <w:rFonts w:hint="eastAsia" w:ascii="仿宋_GB2312" w:hAnsi="仿宋_GB2312" w:cs="仿宋_GB2312"/>
                <w:sz w:val="21"/>
                <w:szCs w:val="21"/>
              </w:rPr>
            </w:pPr>
          </w:p>
        </w:tc>
      </w:tr>
      <w:tr w14:paraId="06D1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5CDDB853">
            <w:pPr>
              <w:pStyle w:val="20"/>
              <w:adjustRightInd w:val="0"/>
              <w:snapToGrid w:val="0"/>
              <w:jc w:val="center"/>
              <w:rPr>
                <w:rFonts w:hint="eastAsia" w:ascii="仿宋_GB2312" w:hAnsi="仿宋_GB2312" w:cs="仿宋_GB2312"/>
              </w:rPr>
            </w:pPr>
          </w:p>
        </w:tc>
        <w:tc>
          <w:tcPr>
            <w:tcW w:w="618" w:type="pct"/>
            <w:vMerge w:val="continue"/>
            <w:vAlign w:val="center"/>
          </w:tcPr>
          <w:p w14:paraId="40F53E2A">
            <w:pPr>
              <w:adjustRightInd w:val="0"/>
              <w:snapToGrid w:val="0"/>
              <w:jc w:val="center"/>
              <w:rPr>
                <w:rFonts w:hint="eastAsia" w:ascii="仿宋_GB2312" w:hAnsi="仿宋_GB2312" w:cs="仿宋_GB2312"/>
                <w:sz w:val="21"/>
                <w:szCs w:val="21"/>
              </w:rPr>
            </w:pPr>
          </w:p>
        </w:tc>
        <w:tc>
          <w:tcPr>
            <w:tcW w:w="616" w:type="pct"/>
            <w:vMerge w:val="continue"/>
            <w:vAlign w:val="center"/>
          </w:tcPr>
          <w:p w14:paraId="1B5EAE52">
            <w:pPr>
              <w:adjustRightInd w:val="0"/>
              <w:snapToGrid w:val="0"/>
              <w:jc w:val="center"/>
              <w:rPr>
                <w:rFonts w:hint="eastAsia" w:ascii="仿宋_GB2312" w:hAnsi="仿宋_GB2312" w:cs="仿宋_GB2312"/>
                <w:sz w:val="21"/>
                <w:szCs w:val="21"/>
              </w:rPr>
            </w:pPr>
          </w:p>
        </w:tc>
        <w:tc>
          <w:tcPr>
            <w:tcW w:w="1285" w:type="pct"/>
            <w:vAlign w:val="center"/>
          </w:tcPr>
          <w:p w14:paraId="1A524A32">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多功能摄像机</w:t>
            </w:r>
          </w:p>
        </w:tc>
        <w:tc>
          <w:tcPr>
            <w:tcW w:w="434" w:type="pct"/>
            <w:vAlign w:val="center"/>
          </w:tcPr>
          <w:p w14:paraId="61F521CD">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1台</w:t>
            </w:r>
          </w:p>
        </w:tc>
        <w:tc>
          <w:tcPr>
            <w:tcW w:w="1134" w:type="pct"/>
            <w:vMerge w:val="continue"/>
            <w:vAlign w:val="center"/>
          </w:tcPr>
          <w:p w14:paraId="141E93CF">
            <w:pPr>
              <w:adjustRightInd w:val="0"/>
              <w:snapToGrid w:val="0"/>
              <w:jc w:val="center"/>
              <w:rPr>
                <w:rFonts w:hint="eastAsia" w:ascii="仿宋_GB2312" w:hAnsi="仿宋_GB2312" w:cs="仿宋_GB2312"/>
                <w:sz w:val="21"/>
                <w:szCs w:val="21"/>
              </w:rPr>
            </w:pPr>
          </w:p>
        </w:tc>
        <w:tc>
          <w:tcPr>
            <w:tcW w:w="501" w:type="pct"/>
            <w:vMerge w:val="continue"/>
            <w:vAlign w:val="center"/>
          </w:tcPr>
          <w:p w14:paraId="741939F9">
            <w:pPr>
              <w:adjustRightInd w:val="0"/>
              <w:snapToGrid w:val="0"/>
              <w:jc w:val="center"/>
              <w:rPr>
                <w:rFonts w:hint="eastAsia" w:ascii="仿宋_GB2312" w:hAnsi="仿宋_GB2312" w:cs="仿宋_GB2312"/>
                <w:sz w:val="21"/>
                <w:szCs w:val="21"/>
              </w:rPr>
            </w:pPr>
          </w:p>
        </w:tc>
      </w:tr>
      <w:tr w14:paraId="686E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3F8F5467">
            <w:pPr>
              <w:pStyle w:val="20"/>
              <w:adjustRightInd w:val="0"/>
              <w:snapToGrid w:val="0"/>
              <w:jc w:val="center"/>
              <w:rPr>
                <w:rFonts w:hint="eastAsia" w:ascii="仿宋_GB2312" w:hAnsi="仿宋_GB2312" w:cs="仿宋_GB2312"/>
              </w:rPr>
            </w:pPr>
          </w:p>
        </w:tc>
        <w:tc>
          <w:tcPr>
            <w:tcW w:w="618" w:type="pct"/>
            <w:vMerge w:val="continue"/>
            <w:vAlign w:val="center"/>
          </w:tcPr>
          <w:p w14:paraId="78A5D905">
            <w:pPr>
              <w:adjustRightInd w:val="0"/>
              <w:snapToGrid w:val="0"/>
              <w:jc w:val="center"/>
              <w:rPr>
                <w:rFonts w:hint="eastAsia" w:ascii="仿宋_GB2312" w:hAnsi="仿宋_GB2312" w:cs="仿宋_GB2312"/>
                <w:sz w:val="21"/>
                <w:szCs w:val="21"/>
              </w:rPr>
            </w:pPr>
          </w:p>
        </w:tc>
        <w:tc>
          <w:tcPr>
            <w:tcW w:w="616" w:type="pct"/>
            <w:vMerge w:val="continue"/>
            <w:vAlign w:val="center"/>
          </w:tcPr>
          <w:p w14:paraId="0D837A59">
            <w:pPr>
              <w:adjustRightInd w:val="0"/>
              <w:snapToGrid w:val="0"/>
              <w:jc w:val="center"/>
              <w:rPr>
                <w:rFonts w:hint="eastAsia" w:ascii="仿宋_GB2312" w:hAnsi="仿宋_GB2312" w:cs="仿宋_GB2312"/>
                <w:sz w:val="21"/>
                <w:szCs w:val="21"/>
              </w:rPr>
            </w:pPr>
          </w:p>
        </w:tc>
        <w:tc>
          <w:tcPr>
            <w:tcW w:w="1285" w:type="pct"/>
            <w:vAlign w:val="center"/>
          </w:tcPr>
          <w:p w14:paraId="07F9609B">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地牛</w:t>
            </w:r>
          </w:p>
        </w:tc>
        <w:tc>
          <w:tcPr>
            <w:tcW w:w="434" w:type="pct"/>
            <w:vAlign w:val="center"/>
          </w:tcPr>
          <w:p w14:paraId="04FBDD99">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1台</w:t>
            </w:r>
          </w:p>
        </w:tc>
        <w:tc>
          <w:tcPr>
            <w:tcW w:w="1134" w:type="pct"/>
            <w:vMerge w:val="continue"/>
            <w:vAlign w:val="center"/>
          </w:tcPr>
          <w:p w14:paraId="4D70EE67">
            <w:pPr>
              <w:adjustRightInd w:val="0"/>
              <w:snapToGrid w:val="0"/>
              <w:jc w:val="center"/>
              <w:rPr>
                <w:rFonts w:hint="eastAsia" w:ascii="仿宋_GB2312" w:hAnsi="仿宋_GB2312" w:cs="仿宋_GB2312"/>
                <w:sz w:val="21"/>
                <w:szCs w:val="21"/>
              </w:rPr>
            </w:pPr>
          </w:p>
        </w:tc>
        <w:tc>
          <w:tcPr>
            <w:tcW w:w="501" w:type="pct"/>
            <w:vMerge w:val="continue"/>
            <w:vAlign w:val="center"/>
          </w:tcPr>
          <w:p w14:paraId="0076CBA0">
            <w:pPr>
              <w:adjustRightInd w:val="0"/>
              <w:snapToGrid w:val="0"/>
              <w:jc w:val="center"/>
              <w:rPr>
                <w:rFonts w:hint="eastAsia" w:ascii="仿宋_GB2312" w:hAnsi="仿宋_GB2312" w:cs="仿宋_GB2312"/>
                <w:sz w:val="21"/>
                <w:szCs w:val="21"/>
              </w:rPr>
            </w:pPr>
          </w:p>
        </w:tc>
      </w:tr>
      <w:tr w14:paraId="087D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6DE4B1A7">
            <w:pPr>
              <w:pStyle w:val="20"/>
              <w:adjustRightInd w:val="0"/>
              <w:snapToGrid w:val="0"/>
              <w:jc w:val="center"/>
              <w:rPr>
                <w:rFonts w:hint="eastAsia" w:ascii="仿宋_GB2312" w:hAnsi="仿宋_GB2312" w:cs="仿宋_GB2312"/>
              </w:rPr>
            </w:pPr>
          </w:p>
        </w:tc>
        <w:tc>
          <w:tcPr>
            <w:tcW w:w="618" w:type="pct"/>
            <w:vMerge w:val="continue"/>
            <w:vAlign w:val="center"/>
          </w:tcPr>
          <w:p w14:paraId="798044CE">
            <w:pPr>
              <w:adjustRightInd w:val="0"/>
              <w:snapToGrid w:val="0"/>
              <w:jc w:val="center"/>
              <w:rPr>
                <w:rFonts w:hint="eastAsia" w:ascii="仿宋_GB2312" w:hAnsi="仿宋_GB2312" w:cs="仿宋_GB2312"/>
                <w:sz w:val="21"/>
                <w:szCs w:val="21"/>
              </w:rPr>
            </w:pPr>
          </w:p>
        </w:tc>
        <w:tc>
          <w:tcPr>
            <w:tcW w:w="616" w:type="pct"/>
            <w:vMerge w:val="continue"/>
            <w:vAlign w:val="center"/>
          </w:tcPr>
          <w:p w14:paraId="48DC9DD4">
            <w:pPr>
              <w:adjustRightInd w:val="0"/>
              <w:snapToGrid w:val="0"/>
              <w:jc w:val="center"/>
              <w:rPr>
                <w:rFonts w:hint="eastAsia" w:ascii="仿宋_GB2312" w:hAnsi="仿宋_GB2312" w:cs="仿宋_GB2312"/>
                <w:sz w:val="21"/>
                <w:szCs w:val="21"/>
              </w:rPr>
            </w:pPr>
          </w:p>
        </w:tc>
        <w:tc>
          <w:tcPr>
            <w:tcW w:w="1285" w:type="pct"/>
            <w:vAlign w:val="center"/>
          </w:tcPr>
          <w:p w14:paraId="529FA5C1">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收银台</w:t>
            </w:r>
          </w:p>
        </w:tc>
        <w:tc>
          <w:tcPr>
            <w:tcW w:w="434" w:type="pct"/>
            <w:vAlign w:val="center"/>
          </w:tcPr>
          <w:p w14:paraId="51A6D1DA">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07CD71E3">
            <w:pPr>
              <w:adjustRightInd w:val="0"/>
              <w:snapToGrid w:val="0"/>
              <w:jc w:val="center"/>
              <w:rPr>
                <w:rFonts w:hint="eastAsia" w:ascii="仿宋_GB2312" w:hAnsi="仿宋_GB2312" w:cs="仿宋_GB2312"/>
                <w:sz w:val="21"/>
                <w:szCs w:val="21"/>
              </w:rPr>
            </w:pPr>
          </w:p>
        </w:tc>
        <w:tc>
          <w:tcPr>
            <w:tcW w:w="501" w:type="pct"/>
            <w:vMerge w:val="continue"/>
            <w:vAlign w:val="center"/>
          </w:tcPr>
          <w:p w14:paraId="6F96D533">
            <w:pPr>
              <w:adjustRightInd w:val="0"/>
              <w:snapToGrid w:val="0"/>
              <w:jc w:val="center"/>
              <w:rPr>
                <w:rFonts w:hint="eastAsia" w:ascii="仿宋_GB2312" w:hAnsi="仿宋_GB2312" w:cs="仿宋_GB2312"/>
                <w:sz w:val="21"/>
                <w:szCs w:val="21"/>
              </w:rPr>
            </w:pPr>
          </w:p>
        </w:tc>
      </w:tr>
      <w:tr w14:paraId="3426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6119DD72">
            <w:pPr>
              <w:pStyle w:val="20"/>
              <w:adjustRightInd w:val="0"/>
              <w:snapToGrid w:val="0"/>
              <w:jc w:val="center"/>
              <w:rPr>
                <w:rFonts w:hint="eastAsia" w:ascii="仿宋_GB2312" w:hAnsi="仿宋_GB2312" w:cs="仿宋_GB2312"/>
              </w:rPr>
            </w:pPr>
          </w:p>
        </w:tc>
        <w:tc>
          <w:tcPr>
            <w:tcW w:w="618" w:type="pct"/>
            <w:vMerge w:val="continue"/>
            <w:vAlign w:val="center"/>
          </w:tcPr>
          <w:p w14:paraId="3851382E">
            <w:pPr>
              <w:adjustRightInd w:val="0"/>
              <w:snapToGrid w:val="0"/>
              <w:jc w:val="center"/>
              <w:rPr>
                <w:rFonts w:hint="eastAsia" w:ascii="仿宋_GB2312" w:hAnsi="仿宋_GB2312" w:cs="仿宋_GB2312"/>
                <w:sz w:val="21"/>
                <w:szCs w:val="21"/>
              </w:rPr>
            </w:pPr>
          </w:p>
        </w:tc>
        <w:tc>
          <w:tcPr>
            <w:tcW w:w="616" w:type="pct"/>
            <w:vMerge w:val="continue"/>
            <w:vAlign w:val="center"/>
          </w:tcPr>
          <w:p w14:paraId="1EE5076B">
            <w:pPr>
              <w:adjustRightInd w:val="0"/>
              <w:snapToGrid w:val="0"/>
              <w:jc w:val="center"/>
              <w:rPr>
                <w:rFonts w:hint="eastAsia" w:ascii="仿宋_GB2312" w:hAnsi="仿宋_GB2312" w:cs="仿宋_GB2312"/>
                <w:sz w:val="21"/>
                <w:szCs w:val="21"/>
              </w:rPr>
            </w:pPr>
          </w:p>
        </w:tc>
        <w:tc>
          <w:tcPr>
            <w:tcW w:w="1285" w:type="pct"/>
            <w:vAlign w:val="center"/>
          </w:tcPr>
          <w:p w14:paraId="535A4B04">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收银机</w:t>
            </w:r>
          </w:p>
        </w:tc>
        <w:tc>
          <w:tcPr>
            <w:tcW w:w="434" w:type="pct"/>
            <w:vAlign w:val="center"/>
          </w:tcPr>
          <w:p w14:paraId="49FCCCAB">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02448B66">
            <w:pPr>
              <w:adjustRightInd w:val="0"/>
              <w:snapToGrid w:val="0"/>
              <w:jc w:val="center"/>
              <w:rPr>
                <w:rFonts w:hint="eastAsia" w:ascii="仿宋_GB2312" w:hAnsi="仿宋_GB2312" w:cs="仿宋_GB2312"/>
                <w:sz w:val="21"/>
                <w:szCs w:val="21"/>
              </w:rPr>
            </w:pPr>
          </w:p>
        </w:tc>
        <w:tc>
          <w:tcPr>
            <w:tcW w:w="501" w:type="pct"/>
            <w:vMerge w:val="continue"/>
            <w:vAlign w:val="center"/>
          </w:tcPr>
          <w:p w14:paraId="1AA48247">
            <w:pPr>
              <w:adjustRightInd w:val="0"/>
              <w:snapToGrid w:val="0"/>
              <w:jc w:val="center"/>
              <w:rPr>
                <w:rFonts w:hint="eastAsia" w:ascii="仿宋_GB2312" w:hAnsi="仿宋_GB2312" w:cs="仿宋_GB2312"/>
                <w:sz w:val="21"/>
                <w:szCs w:val="21"/>
              </w:rPr>
            </w:pPr>
          </w:p>
        </w:tc>
      </w:tr>
      <w:tr w14:paraId="35B1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476643D1">
            <w:pPr>
              <w:pStyle w:val="20"/>
              <w:adjustRightInd w:val="0"/>
              <w:snapToGrid w:val="0"/>
              <w:jc w:val="center"/>
              <w:rPr>
                <w:rFonts w:hint="eastAsia" w:ascii="仿宋_GB2312" w:hAnsi="仿宋_GB2312" w:cs="仿宋_GB2312"/>
              </w:rPr>
            </w:pPr>
          </w:p>
        </w:tc>
        <w:tc>
          <w:tcPr>
            <w:tcW w:w="618" w:type="pct"/>
            <w:vMerge w:val="continue"/>
            <w:vAlign w:val="center"/>
          </w:tcPr>
          <w:p w14:paraId="39448FCE">
            <w:pPr>
              <w:adjustRightInd w:val="0"/>
              <w:snapToGrid w:val="0"/>
              <w:jc w:val="center"/>
              <w:rPr>
                <w:rFonts w:hint="eastAsia" w:ascii="仿宋_GB2312" w:hAnsi="仿宋_GB2312" w:cs="仿宋_GB2312"/>
                <w:sz w:val="21"/>
                <w:szCs w:val="21"/>
              </w:rPr>
            </w:pPr>
          </w:p>
        </w:tc>
        <w:tc>
          <w:tcPr>
            <w:tcW w:w="616" w:type="pct"/>
            <w:vMerge w:val="continue"/>
            <w:vAlign w:val="center"/>
          </w:tcPr>
          <w:p w14:paraId="164D9460">
            <w:pPr>
              <w:adjustRightInd w:val="0"/>
              <w:snapToGrid w:val="0"/>
              <w:jc w:val="center"/>
              <w:rPr>
                <w:rFonts w:hint="eastAsia" w:ascii="仿宋_GB2312" w:hAnsi="仿宋_GB2312" w:cs="仿宋_GB2312"/>
                <w:sz w:val="21"/>
                <w:szCs w:val="21"/>
              </w:rPr>
            </w:pPr>
          </w:p>
        </w:tc>
        <w:tc>
          <w:tcPr>
            <w:tcW w:w="1285" w:type="pct"/>
            <w:vAlign w:val="center"/>
          </w:tcPr>
          <w:p w14:paraId="3941E5BE">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POS机</w:t>
            </w:r>
          </w:p>
        </w:tc>
        <w:tc>
          <w:tcPr>
            <w:tcW w:w="434" w:type="pct"/>
            <w:vAlign w:val="center"/>
          </w:tcPr>
          <w:p w14:paraId="30176CB6">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0DB24EEC">
            <w:pPr>
              <w:adjustRightInd w:val="0"/>
              <w:snapToGrid w:val="0"/>
              <w:jc w:val="center"/>
              <w:rPr>
                <w:rFonts w:hint="eastAsia" w:ascii="仿宋_GB2312" w:hAnsi="仿宋_GB2312" w:cs="仿宋_GB2312"/>
                <w:sz w:val="21"/>
                <w:szCs w:val="21"/>
              </w:rPr>
            </w:pPr>
          </w:p>
        </w:tc>
        <w:tc>
          <w:tcPr>
            <w:tcW w:w="501" w:type="pct"/>
            <w:vMerge w:val="continue"/>
            <w:vAlign w:val="center"/>
          </w:tcPr>
          <w:p w14:paraId="0C8A6E2F">
            <w:pPr>
              <w:adjustRightInd w:val="0"/>
              <w:snapToGrid w:val="0"/>
              <w:jc w:val="center"/>
              <w:rPr>
                <w:rFonts w:hint="eastAsia" w:ascii="仿宋_GB2312" w:hAnsi="仿宋_GB2312" w:cs="仿宋_GB2312"/>
                <w:sz w:val="21"/>
                <w:szCs w:val="21"/>
              </w:rPr>
            </w:pPr>
          </w:p>
        </w:tc>
      </w:tr>
      <w:tr w14:paraId="22CC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7B90EC1A">
            <w:pPr>
              <w:pStyle w:val="20"/>
              <w:adjustRightInd w:val="0"/>
              <w:snapToGrid w:val="0"/>
              <w:jc w:val="center"/>
              <w:rPr>
                <w:rFonts w:hint="eastAsia" w:ascii="仿宋_GB2312" w:hAnsi="仿宋_GB2312" w:cs="仿宋_GB2312"/>
              </w:rPr>
            </w:pPr>
          </w:p>
        </w:tc>
        <w:tc>
          <w:tcPr>
            <w:tcW w:w="618" w:type="pct"/>
            <w:vMerge w:val="continue"/>
            <w:vAlign w:val="center"/>
          </w:tcPr>
          <w:p w14:paraId="01BE9284">
            <w:pPr>
              <w:adjustRightInd w:val="0"/>
              <w:snapToGrid w:val="0"/>
              <w:jc w:val="center"/>
              <w:rPr>
                <w:rFonts w:hint="eastAsia" w:ascii="仿宋_GB2312" w:hAnsi="仿宋_GB2312" w:cs="仿宋_GB2312"/>
                <w:sz w:val="21"/>
                <w:szCs w:val="21"/>
              </w:rPr>
            </w:pPr>
          </w:p>
        </w:tc>
        <w:tc>
          <w:tcPr>
            <w:tcW w:w="616" w:type="pct"/>
            <w:vMerge w:val="continue"/>
            <w:vAlign w:val="center"/>
          </w:tcPr>
          <w:p w14:paraId="0707892E">
            <w:pPr>
              <w:adjustRightInd w:val="0"/>
              <w:snapToGrid w:val="0"/>
              <w:jc w:val="center"/>
              <w:rPr>
                <w:rFonts w:hint="eastAsia" w:ascii="仿宋_GB2312" w:hAnsi="仿宋_GB2312" w:cs="仿宋_GB2312"/>
                <w:sz w:val="21"/>
                <w:szCs w:val="21"/>
              </w:rPr>
            </w:pPr>
          </w:p>
        </w:tc>
        <w:tc>
          <w:tcPr>
            <w:tcW w:w="1285" w:type="pct"/>
            <w:vAlign w:val="center"/>
          </w:tcPr>
          <w:p w14:paraId="4726582B">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25114BC5">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2个</w:t>
            </w:r>
          </w:p>
        </w:tc>
        <w:tc>
          <w:tcPr>
            <w:tcW w:w="1134" w:type="pct"/>
            <w:vMerge w:val="continue"/>
            <w:vAlign w:val="center"/>
          </w:tcPr>
          <w:p w14:paraId="23948D2D">
            <w:pPr>
              <w:adjustRightInd w:val="0"/>
              <w:snapToGrid w:val="0"/>
              <w:jc w:val="center"/>
              <w:rPr>
                <w:rFonts w:hint="eastAsia" w:ascii="仿宋_GB2312" w:hAnsi="仿宋_GB2312" w:cs="仿宋_GB2312"/>
                <w:sz w:val="21"/>
                <w:szCs w:val="21"/>
              </w:rPr>
            </w:pPr>
          </w:p>
        </w:tc>
        <w:tc>
          <w:tcPr>
            <w:tcW w:w="501" w:type="pct"/>
            <w:vMerge w:val="continue"/>
            <w:vAlign w:val="center"/>
          </w:tcPr>
          <w:p w14:paraId="14F8AB33">
            <w:pPr>
              <w:adjustRightInd w:val="0"/>
              <w:snapToGrid w:val="0"/>
              <w:jc w:val="center"/>
              <w:rPr>
                <w:rFonts w:hint="eastAsia" w:ascii="仿宋_GB2312" w:hAnsi="仿宋_GB2312" w:cs="仿宋_GB2312"/>
                <w:sz w:val="21"/>
                <w:szCs w:val="21"/>
              </w:rPr>
            </w:pPr>
          </w:p>
        </w:tc>
      </w:tr>
      <w:tr w14:paraId="2625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09" w:type="pct"/>
            <w:vMerge w:val="continue"/>
            <w:vAlign w:val="center"/>
          </w:tcPr>
          <w:p w14:paraId="1CFD84FF">
            <w:pPr>
              <w:pStyle w:val="20"/>
              <w:adjustRightInd w:val="0"/>
              <w:snapToGrid w:val="0"/>
              <w:jc w:val="center"/>
              <w:rPr>
                <w:rFonts w:hint="eastAsia" w:ascii="仿宋_GB2312" w:hAnsi="仿宋_GB2312" w:cs="仿宋_GB2312"/>
              </w:rPr>
            </w:pPr>
          </w:p>
        </w:tc>
        <w:tc>
          <w:tcPr>
            <w:tcW w:w="618" w:type="pct"/>
            <w:vMerge w:val="continue"/>
            <w:vAlign w:val="center"/>
          </w:tcPr>
          <w:p w14:paraId="44E3FABC">
            <w:pPr>
              <w:adjustRightInd w:val="0"/>
              <w:snapToGrid w:val="0"/>
              <w:jc w:val="center"/>
              <w:rPr>
                <w:rFonts w:hint="eastAsia" w:ascii="仿宋_GB2312" w:hAnsi="仿宋_GB2312" w:cs="仿宋_GB2312"/>
                <w:sz w:val="21"/>
                <w:szCs w:val="21"/>
              </w:rPr>
            </w:pPr>
          </w:p>
        </w:tc>
        <w:tc>
          <w:tcPr>
            <w:tcW w:w="616" w:type="pct"/>
            <w:vMerge w:val="continue"/>
            <w:vAlign w:val="center"/>
          </w:tcPr>
          <w:p w14:paraId="7916DECD">
            <w:pPr>
              <w:adjustRightInd w:val="0"/>
              <w:snapToGrid w:val="0"/>
              <w:jc w:val="center"/>
              <w:rPr>
                <w:rFonts w:hint="eastAsia" w:ascii="仿宋_GB2312" w:hAnsi="仿宋_GB2312" w:cs="仿宋_GB2312"/>
                <w:sz w:val="21"/>
                <w:szCs w:val="21"/>
              </w:rPr>
            </w:pPr>
          </w:p>
        </w:tc>
        <w:tc>
          <w:tcPr>
            <w:tcW w:w="1285" w:type="pct"/>
            <w:vAlign w:val="center"/>
          </w:tcPr>
          <w:p w14:paraId="7D6E5CE0">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互联网接入或 WiFi 环境</w:t>
            </w:r>
          </w:p>
        </w:tc>
        <w:tc>
          <w:tcPr>
            <w:tcW w:w="434" w:type="pct"/>
            <w:vAlign w:val="center"/>
          </w:tcPr>
          <w:p w14:paraId="0DEDE7B4">
            <w:pPr>
              <w:adjustRightInd w:val="0"/>
              <w:snapToGrid w:val="0"/>
              <w:jc w:val="center"/>
              <w:rPr>
                <w:rFonts w:hint="eastAsia" w:ascii="仿宋_GB2312" w:hAnsi="仿宋_GB2312" w:cs="仿宋_GB2312"/>
                <w:sz w:val="21"/>
                <w:szCs w:val="21"/>
              </w:rPr>
            </w:pPr>
          </w:p>
        </w:tc>
        <w:tc>
          <w:tcPr>
            <w:tcW w:w="1134" w:type="pct"/>
            <w:vMerge w:val="continue"/>
            <w:vAlign w:val="center"/>
          </w:tcPr>
          <w:p w14:paraId="7ADE8E46">
            <w:pPr>
              <w:adjustRightInd w:val="0"/>
              <w:snapToGrid w:val="0"/>
              <w:jc w:val="center"/>
              <w:rPr>
                <w:rFonts w:hint="eastAsia" w:ascii="仿宋_GB2312" w:hAnsi="仿宋_GB2312" w:cs="仿宋_GB2312"/>
                <w:sz w:val="21"/>
                <w:szCs w:val="21"/>
              </w:rPr>
            </w:pPr>
          </w:p>
        </w:tc>
        <w:tc>
          <w:tcPr>
            <w:tcW w:w="501" w:type="pct"/>
            <w:vMerge w:val="continue"/>
            <w:vAlign w:val="center"/>
          </w:tcPr>
          <w:p w14:paraId="470501E0">
            <w:pPr>
              <w:adjustRightInd w:val="0"/>
              <w:snapToGrid w:val="0"/>
              <w:jc w:val="center"/>
              <w:rPr>
                <w:rFonts w:hint="eastAsia" w:ascii="仿宋_GB2312" w:hAnsi="仿宋_GB2312" w:cs="仿宋_GB2312"/>
                <w:sz w:val="21"/>
                <w:szCs w:val="21"/>
              </w:rPr>
            </w:pPr>
          </w:p>
        </w:tc>
      </w:tr>
      <w:tr w14:paraId="0440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09" w:type="pct"/>
            <w:vMerge w:val="restart"/>
            <w:vAlign w:val="center"/>
          </w:tcPr>
          <w:p w14:paraId="110348BA">
            <w:pPr>
              <w:pStyle w:val="20"/>
              <w:adjustRightInd w:val="0"/>
              <w:snapToGrid w:val="0"/>
              <w:jc w:val="center"/>
              <w:rPr>
                <w:rFonts w:hint="eastAsia" w:ascii="仿宋_GB2312" w:hAnsi="仿宋_GB2312" w:cs="仿宋_GB2312"/>
              </w:rPr>
            </w:pPr>
            <w:r>
              <w:rPr>
                <w:rFonts w:hint="eastAsia" w:ascii="仿宋_GB2312" w:hAnsi="仿宋_GB2312" w:cs="仿宋_GB2312"/>
              </w:rPr>
              <w:t>2</w:t>
            </w:r>
          </w:p>
        </w:tc>
        <w:tc>
          <w:tcPr>
            <w:tcW w:w="618" w:type="pct"/>
            <w:vMerge w:val="restart"/>
            <w:vAlign w:val="center"/>
          </w:tcPr>
          <w:p w14:paraId="4609C17D">
            <w:pPr>
              <w:pStyle w:val="20"/>
              <w:adjustRightInd w:val="0"/>
              <w:snapToGrid w:val="0"/>
              <w:jc w:val="center"/>
              <w:rPr>
                <w:rFonts w:hint="eastAsia" w:ascii="仿宋_GB2312" w:hAnsi="仿宋_GB2312" w:cs="仿宋_GB2312"/>
              </w:rPr>
            </w:pPr>
            <w:r>
              <w:rPr>
                <w:rFonts w:hint="eastAsia" w:ascii="仿宋_GB2312" w:hAnsi="仿宋_GB2312" w:cs="仿宋_GB2312"/>
                <w:szCs w:val="21"/>
              </w:rPr>
              <w:t>商务谈判室</w:t>
            </w:r>
          </w:p>
        </w:tc>
        <w:tc>
          <w:tcPr>
            <w:tcW w:w="616" w:type="pct"/>
            <w:vMerge w:val="restart"/>
            <w:vAlign w:val="center"/>
          </w:tcPr>
          <w:p w14:paraId="7F50C1E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582BD7E4">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录播系统</w:t>
            </w:r>
          </w:p>
        </w:tc>
        <w:tc>
          <w:tcPr>
            <w:tcW w:w="434" w:type="pct"/>
            <w:vAlign w:val="center"/>
          </w:tcPr>
          <w:p w14:paraId="25063459">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restart"/>
            <w:vAlign w:val="center"/>
          </w:tcPr>
          <w:p w14:paraId="7A131119">
            <w:pPr>
              <w:pStyle w:val="20"/>
              <w:adjustRightInd w:val="0"/>
              <w:snapToGrid w:val="0"/>
              <w:jc w:val="center"/>
              <w:rPr>
                <w:rFonts w:hint="eastAsia" w:ascii="仿宋_GB2312" w:hAnsi="仿宋_GB2312" w:cs="仿宋_GB2312"/>
              </w:rPr>
            </w:pPr>
            <w:r>
              <w:rPr>
                <w:rFonts w:hint="eastAsia" w:ascii="仿宋_GB2312" w:hAnsi="仿宋_GB2312" w:cs="仿宋_GB2312"/>
                <w:szCs w:val="21"/>
              </w:rPr>
              <w:t>模拟商务谈判实训学习；商务礼仪、语言礼仪训练、日常礼仪训练、办公礼仪训练、仪式礼仪训练、谈判者心理素质测试</w:t>
            </w:r>
          </w:p>
        </w:tc>
        <w:tc>
          <w:tcPr>
            <w:tcW w:w="501" w:type="pct"/>
            <w:vMerge w:val="restart"/>
            <w:vAlign w:val="center"/>
          </w:tcPr>
          <w:p w14:paraId="4883D2F5">
            <w:pPr>
              <w:pStyle w:val="20"/>
              <w:adjustRightInd w:val="0"/>
              <w:snapToGrid w:val="0"/>
              <w:jc w:val="center"/>
              <w:rPr>
                <w:rFonts w:hint="eastAsia" w:ascii="仿宋_GB2312" w:hAnsi="仿宋_GB2312" w:cs="仿宋_GB2312"/>
                <w:szCs w:val="21"/>
              </w:rPr>
            </w:pPr>
          </w:p>
        </w:tc>
      </w:tr>
      <w:tr w14:paraId="49DF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495D0804">
            <w:pPr>
              <w:pStyle w:val="20"/>
              <w:adjustRightInd w:val="0"/>
              <w:snapToGrid w:val="0"/>
              <w:jc w:val="center"/>
              <w:rPr>
                <w:rFonts w:hint="eastAsia" w:ascii="仿宋_GB2312" w:hAnsi="仿宋_GB2312" w:cs="仿宋_GB2312"/>
              </w:rPr>
            </w:pPr>
          </w:p>
        </w:tc>
        <w:tc>
          <w:tcPr>
            <w:tcW w:w="618" w:type="pct"/>
            <w:vMerge w:val="continue"/>
            <w:vAlign w:val="center"/>
          </w:tcPr>
          <w:p w14:paraId="11096662">
            <w:pPr>
              <w:pStyle w:val="20"/>
              <w:adjustRightInd w:val="0"/>
              <w:snapToGrid w:val="0"/>
              <w:jc w:val="center"/>
              <w:rPr>
                <w:rFonts w:hint="eastAsia" w:ascii="仿宋_GB2312" w:hAnsi="仿宋_GB2312" w:cs="仿宋_GB2312"/>
                <w:szCs w:val="21"/>
              </w:rPr>
            </w:pPr>
          </w:p>
        </w:tc>
        <w:tc>
          <w:tcPr>
            <w:tcW w:w="616" w:type="pct"/>
            <w:vMerge w:val="continue"/>
            <w:vAlign w:val="center"/>
          </w:tcPr>
          <w:p w14:paraId="30A98AC7">
            <w:pPr>
              <w:adjustRightInd w:val="0"/>
              <w:snapToGrid w:val="0"/>
              <w:jc w:val="center"/>
              <w:rPr>
                <w:rFonts w:hint="eastAsia" w:ascii="仿宋_GB2312" w:hAnsi="仿宋_GB2312" w:cs="仿宋_GB2312"/>
                <w:sz w:val="21"/>
                <w:szCs w:val="21"/>
              </w:rPr>
            </w:pPr>
          </w:p>
        </w:tc>
        <w:tc>
          <w:tcPr>
            <w:tcW w:w="1285" w:type="pct"/>
            <w:vAlign w:val="center"/>
          </w:tcPr>
          <w:p w14:paraId="733DD193">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台式电脑</w:t>
            </w:r>
          </w:p>
        </w:tc>
        <w:tc>
          <w:tcPr>
            <w:tcW w:w="434" w:type="pct"/>
            <w:vAlign w:val="center"/>
          </w:tcPr>
          <w:p w14:paraId="259DFA14">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10套</w:t>
            </w:r>
          </w:p>
        </w:tc>
        <w:tc>
          <w:tcPr>
            <w:tcW w:w="1134" w:type="pct"/>
            <w:vMerge w:val="continue"/>
            <w:vAlign w:val="center"/>
          </w:tcPr>
          <w:p w14:paraId="388F868A">
            <w:pPr>
              <w:pStyle w:val="20"/>
              <w:adjustRightInd w:val="0"/>
              <w:snapToGrid w:val="0"/>
              <w:jc w:val="center"/>
              <w:rPr>
                <w:rFonts w:hint="eastAsia" w:ascii="仿宋_GB2312" w:hAnsi="仿宋_GB2312" w:cs="仿宋_GB2312"/>
                <w:szCs w:val="21"/>
              </w:rPr>
            </w:pPr>
          </w:p>
        </w:tc>
        <w:tc>
          <w:tcPr>
            <w:tcW w:w="501" w:type="pct"/>
            <w:vMerge w:val="continue"/>
            <w:vAlign w:val="center"/>
          </w:tcPr>
          <w:p w14:paraId="75293B97">
            <w:pPr>
              <w:pStyle w:val="20"/>
              <w:adjustRightInd w:val="0"/>
              <w:snapToGrid w:val="0"/>
              <w:jc w:val="center"/>
              <w:rPr>
                <w:rFonts w:hint="eastAsia" w:ascii="仿宋_GB2312" w:hAnsi="仿宋_GB2312" w:cs="仿宋_GB2312"/>
                <w:szCs w:val="21"/>
              </w:rPr>
            </w:pPr>
          </w:p>
        </w:tc>
      </w:tr>
      <w:tr w14:paraId="6BD1F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3070C841">
            <w:pPr>
              <w:pStyle w:val="20"/>
              <w:adjustRightInd w:val="0"/>
              <w:snapToGrid w:val="0"/>
              <w:jc w:val="center"/>
              <w:rPr>
                <w:rFonts w:hint="eastAsia" w:ascii="仿宋_GB2312" w:hAnsi="仿宋_GB2312" w:cs="仿宋_GB2312"/>
              </w:rPr>
            </w:pPr>
          </w:p>
        </w:tc>
        <w:tc>
          <w:tcPr>
            <w:tcW w:w="618" w:type="pct"/>
            <w:vMerge w:val="continue"/>
            <w:vAlign w:val="center"/>
          </w:tcPr>
          <w:p w14:paraId="71BF308A">
            <w:pPr>
              <w:pStyle w:val="20"/>
              <w:adjustRightInd w:val="0"/>
              <w:snapToGrid w:val="0"/>
              <w:jc w:val="center"/>
              <w:rPr>
                <w:rFonts w:hint="eastAsia" w:ascii="仿宋_GB2312" w:hAnsi="仿宋_GB2312" w:cs="仿宋_GB2312"/>
                <w:szCs w:val="21"/>
              </w:rPr>
            </w:pPr>
          </w:p>
        </w:tc>
        <w:tc>
          <w:tcPr>
            <w:tcW w:w="616" w:type="pct"/>
            <w:vMerge w:val="continue"/>
            <w:vAlign w:val="center"/>
          </w:tcPr>
          <w:p w14:paraId="4EB6108C">
            <w:pPr>
              <w:adjustRightInd w:val="0"/>
              <w:snapToGrid w:val="0"/>
              <w:jc w:val="center"/>
              <w:rPr>
                <w:rFonts w:hint="eastAsia" w:ascii="仿宋_GB2312" w:hAnsi="仿宋_GB2312" w:cs="仿宋_GB2312"/>
                <w:sz w:val="21"/>
                <w:szCs w:val="21"/>
              </w:rPr>
            </w:pPr>
          </w:p>
        </w:tc>
        <w:tc>
          <w:tcPr>
            <w:tcW w:w="1285" w:type="pct"/>
            <w:vAlign w:val="center"/>
          </w:tcPr>
          <w:p w14:paraId="39A5B2C9">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教师讲台及座椅</w:t>
            </w:r>
          </w:p>
        </w:tc>
        <w:tc>
          <w:tcPr>
            <w:tcW w:w="434" w:type="pct"/>
            <w:vAlign w:val="center"/>
          </w:tcPr>
          <w:p w14:paraId="24C8A063">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3FBDC7DD">
            <w:pPr>
              <w:pStyle w:val="20"/>
              <w:adjustRightInd w:val="0"/>
              <w:snapToGrid w:val="0"/>
              <w:jc w:val="center"/>
              <w:rPr>
                <w:rFonts w:hint="eastAsia" w:ascii="仿宋_GB2312" w:hAnsi="仿宋_GB2312" w:cs="仿宋_GB2312"/>
                <w:szCs w:val="21"/>
              </w:rPr>
            </w:pPr>
          </w:p>
        </w:tc>
        <w:tc>
          <w:tcPr>
            <w:tcW w:w="501" w:type="pct"/>
            <w:vMerge w:val="continue"/>
            <w:vAlign w:val="center"/>
          </w:tcPr>
          <w:p w14:paraId="6EA93137">
            <w:pPr>
              <w:pStyle w:val="20"/>
              <w:adjustRightInd w:val="0"/>
              <w:snapToGrid w:val="0"/>
              <w:jc w:val="center"/>
              <w:rPr>
                <w:rFonts w:hint="eastAsia" w:ascii="仿宋_GB2312" w:hAnsi="仿宋_GB2312" w:cs="仿宋_GB2312"/>
                <w:szCs w:val="21"/>
              </w:rPr>
            </w:pPr>
          </w:p>
        </w:tc>
      </w:tr>
      <w:tr w14:paraId="2BF9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706C0534">
            <w:pPr>
              <w:pStyle w:val="20"/>
              <w:adjustRightInd w:val="0"/>
              <w:snapToGrid w:val="0"/>
              <w:jc w:val="center"/>
              <w:rPr>
                <w:rFonts w:hint="eastAsia" w:ascii="仿宋_GB2312" w:hAnsi="仿宋_GB2312" w:cs="仿宋_GB2312"/>
              </w:rPr>
            </w:pPr>
          </w:p>
        </w:tc>
        <w:tc>
          <w:tcPr>
            <w:tcW w:w="618" w:type="pct"/>
            <w:vMerge w:val="continue"/>
            <w:vAlign w:val="center"/>
          </w:tcPr>
          <w:p w14:paraId="7B108AB5">
            <w:pPr>
              <w:pStyle w:val="20"/>
              <w:adjustRightInd w:val="0"/>
              <w:snapToGrid w:val="0"/>
              <w:jc w:val="center"/>
              <w:rPr>
                <w:rFonts w:hint="eastAsia" w:ascii="仿宋_GB2312" w:hAnsi="仿宋_GB2312" w:cs="仿宋_GB2312"/>
                <w:szCs w:val="21"/>
              </w:rPr>
            </w:pPr>
          </w:p>
        </w:tc>
        <w:tc>
          <w:tcPr>
            <w:tcW w:w="616" w:type="pct"/>
            <w:vMerge w:val="continue"/>
            <w:vAlign w:val="center"/>
          </w:tcPr>
          <w:p w14:paraId="44A63478">
            <w:pPr>
              <w:adjustRightInd w:val="0"/>
              <w:snapToGrid w:val="0"/>
              <w:jc w:val="center"/>
              <w:rPr>
                <w:rFonts w:hint="eastAsia" w:ascii="仿宋_GB2312" w:hAnsi="仿宋_GB2312" w:cs="仿宋_GB2312"/>
                <w:sz w:val="21"/>
                <w:szCs w:val="21"/>
              </w:rPr>
            </w:pPr>
          </w:p>
        </w:tc>
        <w:tc>
          <w:tcPr>
            <w:tcW w:w="1285" w:type="pct"/>
            <w:vAlign w:val="center"/>
          </w:tcPr>
          <w:p w14:paraId="3737BD08">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多功能一体机</w:t>
            </w:r>
          </w:p>
        </w:tc>
        <w:tc>
          <w:tcPr>
            <w:tcW w:w="434" w:type="pct"/>
            <w:vAlign w:val="center"/>
          </w:tcPr>
          <w:p w14:paraId="705BA2C9">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0680F2C8">
            <w:pPr>
              <w:pStyle w:val="20"/>
              <w:adjustRightInd w:val="0"/>
              <w:snapToGrid w:val="0"/>
              <w:jc w:val="center"/>
              <w:rPr>
                <w:rFonts w:hint="eastAsia" w:ascii="仿宋_GB2312" w:hAnsi="仿宋_GB2312" w:cs="仿宋_GB2312"/>
                <w:szCs w:val="21"/>
              </w:rPr>
            </w:pPr>
          </w:p>
        </w:tc>
        <w:tc>
          <w:tcPr>
            <w:tcW w:w="501" w:type="pct"/>
            <w:vMerge w:val="continue"/>
            <w:vAlign w:val="center"/>
          </w:tcPr>
          <w:p w14:paraId="1BEE9C94">
            <w:pPr>
              <w:pStyle w:val="20"/>
              <w:adjustRightInd w:val="0"/>
              <w:snapToGrid w:val="0"/>
              <w:jc w:val="center"/>
              <w:rPr>
                <w:rFonts w:hint="eastAsia" w:ascii="仿宋_GB2312" w:hAnsi="仿宋_GB2312" w:cs="仿宋_GB2312"/>
                <w:szCs w:val="21"/>
              </w:rPr>
            </w:pPr>
          </w:p>
        </w:tc>
      </w:tr>
      <w:tr w14:paraId="13D4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22051A2B">
            <w:pPr>
              <w:pStyle w:val="20"/>
              <w:adjustRightInd w:val="0"/>
              <w:snapToGrid w:val="0"/>
              <w:jc w:val="center"/>
              <w:rPr>
                <w:rFonts w:hint="eastAsia" w:ascii="仿宋_GB2312" w:hAnsi="仿宋_GB2312" w:cs="仿宋_GB2312"/>
              </w:rPr>
            </w:pPr>
          </w:p>
        </w:tc>
        <w:tc>
          <w:tcPr>
            <w:tcW w:w="618" w:type="pct"/>
            <w:vMerge w:val="continue"/>
            <w:vAlign w:val="center"/>
          </w:tcPr>
          <w:p w14:paraId="38C9ABB4">
            <w:pPr>
              <w:pStyle w:val="20"/>
              <w:adjustRightInd w:val="0"/>
              <w:snapToGrid w:val="0"/>
              <w:jc w:val="center"/>
              <w:rPr>
                <w:rFonts w:hint="eastAsia" w:ascii="仿宋_GB2312" w:hAnsi="仿宋_GB2312" w:cs="仿宋_GB2312"/>
                <w:szCs w:val="21"/>
              </w:rPr>
            </w:pPr>
          </w:p>
        </w:tc>
        <w:tc>
          <w:tcPr>
            <w:tcW w:w="616" w:type="pct"/>
            <w:vMerge w:val="continue"/>
            <w:vAlign w:val="center"/>
          </w:tcPr>
          <w:p w14:paraId="2BCCE831">
            <w:pPr>
              <w:adjustRightInd w:val="0"/>
              <w:snapToGrid w:val="0"/>
              <w:jc w:val="center"/>
              <w:rPr>
                <w:rFonts w:hint="eastAsia" w:ascii="仿宋_GB2312" w:hAnsi="仿宋_GB2312" w:cs="仿宋_GB2312"/>
                <w:sz w:val="21"/>
                <w:szCs w:val="21"/>
              </w:rPr>
            </w:pPr>
          </w:p>
        </w:tc>
        <w:tc>
          <w:tcPr>
            <w:tcW w:w="1285" w:type="pct"/>
            <w:vAlign w:val="center"/>
          </w:tcPr>
          <w:p w14:paraId="6EF4646F">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笔记本电脑</w:t>
            </w:r>
          </w:p>
        </w:tc>
        <w:tc>
          <w:tcPr>
            <w:tcW w:w="434" w:type="pct"/>
            <w:vAlign w:val="center"/>
          </w:tcPr>
          <w:p w14:paraId="30BDDEDA">
            <w:pPr>
              <w:pStyle w:val="20"/>
              <w:adjustRightInd w:val="0"/>
              <w:snapToGrid w:val="0"/>
              <w:jc w:val="center"/>
              <w:rPr>
                <w:rFonts w:hint="eastAsia" w:ascii="仿宋_GB2312" w:hAnsi="仿宋_GB2312" w:cs="仿宋_GB2312"/>
              </w:rPr>
            </w:pPr>
            <w:r>
              <w:rPr>
                <w:rFonts w:hint="eastAsia" w:ascii="仿宋_GB2312" w:hAnsi="仿宋_GB2312" w:cs="仿宋_GB2312"/>
                <w:szCs w:val="21"/>
              </w:rPr>
              <w:t>2台</w:t>
            </w:r>
          </w:p>
        </w:tc>
        <w:tc>
          <w:tcPr>
            <w:tcW w:w="1134" w:type="pct"/>
            <w:vMerge w:val="continue"/>
            <w:vAlign w:val="center"/>
          </w:tcPr>
          <w:p w14:paraId="7F1B13A7">
            <w:pPr>
              <w:pStyle w:val="20"/>
              <w:adjustRightInd w:val="0"/>
              <w:snapToGrid w:val="0"/>
              <w:jc w:val="center"/>
              <w:rPr>
                <w:rFonts w:hint="eastAsia" w:ascii="仿宋_GB2312" w:hAnsi="仿宋_GB2312" w:cs="仿宋_GB2312"/>
                <w:szCs w:val="21"/>
              </w:rPr>
            </w:pPr>
          </w:p>
        </w:tc>
        <w:tc>
          <w:tcPr>
            <w:tcW w:w="501" w:type="pct"/>
            <w:vMerge w:val="continue"/>
            <w:vAlign w:val="center"/>
          </w:tcPr>
          <w:p w14:paraId="4CCDF24A">
            <w:pPr>
              <w:pStyle w:val="20"/>
              <w:adjustRightInd w:val="0"/>
              <w:snapToGrid w:val="0"/>
              <w:jc w:val="center"/>
              <w:rPr>
                <w:rFonts w:hint="eastAsia" w:ascii="仿宋_GB2312" w:hAnsi="仿宋_GB2312" w:cs="仿宋_GB2312"/>
                <w:szCs w:val="21"/>
              </w:rPr>
            </w:pPr>
          </w:p>
        </w:tc>
      </w:tr>
      <w:tr w14:paraId="2F1E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6AC31B40">
            <w:pPr>
              <w:pStyle w:val="20"/>
              <w:adjustRightInd w:val="0"/>
              <w:snapToGrid w:val="0"/>
              <w:jc w:val="center"/>
              <w:rPr>
                <w:rFonts w:hint="eastAsia" w:ascii="仿宋_GB2312" w:hAnsi="仿宋_GB2312" w:cs="仿宋_GB2312"/>
              </w:rPr>
            </w:pPr>
          </w:p>
        </w:tc>
        <w:tc>
          <w:tcPr>
            <w:tcW w:w="618" w:type="pct"/>
            <w:vMerge w:val="continue"/>
            <w:vAlign w:val="center"/>
          </w:tcPr>
          <w:p w14:paraId="59F968B3">
            <w:pPr>
              <w:pStyle w:val="20"/>
              <w:adjustRightInd w:val="0"/>
              <w:snapToGrid w:val="0"/>
              <w:jc w:val="center"/>
              <w:rPr>
                <w:rFonts w:hint="eastAsia" w:ascii="仿宋_GB2312" w:hAnsi="仿宋_GB2312" w:cs="仿宋_GB2312"/>
                <w:szCs w:val="21"/>
              </w:rPr>
            </w:pPr>
          </w:p>
        </w:tc>
        <w:tc>
          <w:tcPr>
            <w:tcW w:w="616" w:type="pct"/>
            <w:vMerge w:val="continue"/>
            <w:vAlign w:val="center"/>
          </w:tcPr>
          <w:p w14:paraId="50327DEF">
            <w:pPr>
              <w:adjustRightInd w:val="0"/>
              <w:snapToGrid w:val="0"/>
              <w:jc w:val="center"/>
              <w:rPr>
                <w:rFonts w:hint="eastAsia" w:ascii="仿宋_GB2312" w:hAnsi="仿宋_GB2312" w:cs="仿宋_GB2312"/>
                <w:sz w:val="21"/>
                <w:szCs w:val="21"/>
              </w:rPr>
            </w:pPr>
          </w:p>
        </w:tc>
        <w:tc>
          <w:tcPr>
            <w:tcW w:w="1285" w:type="pct"/>
            <w:vAlign w:val="center"/>
          </w:tcPr>
          <w:p w14:paraId="3C160AA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多媒体电脑设备</w:t>
            </w:r>
          </w:p>
        </w:tc>
        <w:tc>
          <w:tcPr>
            <w:tcW w:w="434" w:type="pct"/>
            <w:vAlign w:val="center"/>
          </w:tcPr>
          <w:p w14:paraId="34A441F3">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1C82DC79">
            <w:pPr>
              <w:pStyle w:val="20"/>
              <w:adjustRightInd w:val="0"/>
              <w:snapToGrid w:val="0"/>
              <w:jc w:val="center"/>
              <w:rPr>
                <w:rFonts w:hint="eastAsia" w:ascii="仿宋_GB2312" w:hAnsi="仿宋_GB2312" w:cs="仿宋_GB2312"/>
                <w:szCs w:val="21"/>
              </w:rPr>
            </w:pPr>
          </w:p>
        </w:tc>
        <w:tc>
          <w:tcPr>
            <w:tcW w:w="501" w:type="pct"/>
            <w:vMerge w:val="continue"/>
            <w:vAlign w:val="center"/>
          </w:tcPr>
          <w:p w14:paraId="6350D596">
            <w:pPr>
              <w:pStyle w:val="20"/>
              <w:adjustRightInd w:val="0"/>
              <w:snapToGrid w:val="0"/>
              <w:jc w:val="center"/>
              <w:rPr>
                <w:rFonts w:hint="eastAsia" w:ascii="仿宋_GB2312" w:hAnsi="仿宋_GB2312" w:cs="仿宋_GB2312"/>
                <w:szCs w:val="21"/>
              </w:rPr>
            </w:pPr>
          </w:p>
        </w:tc>
      </w:tr>
      <w:tr w14:paraId="6AAD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4BD9A49D">
            <w:pPr>
              <w:pStyle w:val="20"/>
              <w:adjustRightInd w:val="0"/>
              <w:snapToGrid w:val="0"/>
              <w:jc w:val="center"/>
              <w:rPr>
                <w:rFonts w:hint="eastAsia" w:ascii="仿宋_GB2312" w:hAnsi="仿宋_GB2312" w:cs="仿宋_GB2312"/>
              </w:rPr>
            </w:pPr>
          </w:p>
        </w:tc>
        <w:tc>
          <w:tcPr>
            <w:tcW w:w="618" w:type="pct"/>
            <w:vMerge w:val="continue"/>
            <w:vAlign w:val="center"/>
          </w:tcPr>
          <w:p w14:paraId="778D014F">
            <w:pPr>
              <w:pStyle w:val="20"/>
              <w:adjustRightInd w:val="0"/>
              <w:snapToGrid w:val="0"/>
              <w:jc w:val="center"/>
              <w:rPr>
                <w:rFonts w:hint="eastAsia" w:ascii="仿宋_GB2312" w:hAnsi="仿宋_GB2312" w:cs="仿宋_GB2312"/>
                <w:szCs w:val="21"/>
              </w:rPr>
            </w:pPr>
          </w:p>
        </w:tc>
        <w:tc>
          <w:tcPr>
            <w:tcW w:w="616" w:type="pct"/>
            <w:vMerge w:val="continue"/>
            <w:vAlign w:val="center"/>
          </w:tcPr>
          <w:p w14:paraId="77783193">
            <w:pPr>
              <w:adjustRightInd w:val="0"/>
              <w:snapToGrid w:val="0"/>
              <w:jc w:val="center"/>
              <w:rPr>
                <w:rFonts w:hint="eastAsia" w:ascii="仿宋_GB2312" w:hAnsi="仿宋_GB2312" w:cs="仿宋_GB2312"/>
                <w:sz w:val="21"/>
                <w:szCs w:val="21"/>
              </w:rPr>
            </w:pPr>
          </w:p>
        </w:tc>
        <w:tc>
          <w:tcPr>
            <w:tcW w:w="1285" w:type="pct"/>
            <w:vAlign w:val="center"/>
          </w:tcPr>
          <w:p w14:paraId="5912DA99">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多媒体中央控制系统</w:t>
            </w:r>
          </w:p>
        </w:tc>
        <w:tc>
          <w:tcPr>
            <w:tcW w:w="434" w:type="pct"/>
            <w:vAlign w:val="center"/>
          </w:tcPr>
          <w:p w14:paraId="435905B6">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493CE0B2">
            <w:pPr>
              <w:pStyle w:val="20"/>
              <w:adjustRightInd w:val="0"/>
              <w:snapToGrid w:val="0"/>
              <w:jc w:val="center"/>
              <w:rPr>
                <w:rFonts w:hint="eastAsia" w:ascii="仿宋_GB2312" w:hAnsi="仿宋_GB2312" w:cs="仿宋_GB2312"/>
                <w:szCs w:val="21"/>
              </w:rPr>
            </w:pPr>
          </w:p>
        </w:tc>
        <w:tc>
          <w:tcPr>
            <w:tcW w:w="501" w:type="pct"/>
            <w:vMerge w:val="continue"/>
            <w:vAlign w:val="center"/>
          </w:tcPr>
          <w:p w14:paraId="3F84F4BD">
            <w:pPr>
              <w:pStyle w:val="20"/>
              <w:adjustRightInd w:val="0"/>
              <w:snapToGrid w:val="0"/>
              <w:jc w:val="center"/>
              <w:rPr>
                <w:rFonts w:hint="eastAsia" w:ascii="仿宋_GB2312" w:hAnsi="仿宋_GB2312" w:cs="仿宋_GB2312"/>
                <w:szCs w:val="21"/>
              </w:rPr>
            </w:pPr>
          </w:p>
        </w:tc>
      </w:tr>
      <w:tr w14:paraId="2792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2ADC5C63">
            <w:pPr>
              <w:pStyle w:val="20"/>
              <w:adjustRightInd w:val="0"/>
              <w:snapToGrid w:val="0"/>
              <w:jc w:val="center"/>
              <w:rPr>
                <w:rFonts w:hint="eastAsia" w:ascii="仿宋_GB2312" w:hAnsi="仿宋_GB2312" w:cs="仿宋_GB2312"/>
              </w:rPr>
            </w:pPr>
          </w:p>
        </w:tc>
        <w:tc>
          <w:tcPr>
            <w:tcW w:w="618" w:type="pct"/>
            <w:vMerge w:val="continue"/>
            <w:vAlign w:val="center"/>
          </w:tcPr>
          <w:p w14:paraId="62D10AA5">
            <w:pPr>
              <w:pStyle w:val="20"/>
              <w:adjustRightInd w:val="0"/>
              <w:snapToGrid w:val="0"/>
              <w:jc w:val="center"/>
              <w:rPr>
                <w:rFonts w:hint="eastAsia" w:ascii="仿宋_GB2312" w:hAnsi="仿宋_GB2312" w:cs="仿宋_GB2312"/>
                <w:szCs w:val="21"/>
              </w:rPr>
            </w:pPr>
          </w:p>
        </w:tc>
        <w:tc>
          <w:tcPr>
            <w:tcW w:w="616" w:type="pct"/>
            <w:vMerge w:val="continue"/>
            <w:vAlign w:val="center"/>
          </w:tcPr>
          <w:p w14:paraId="08923D21">
            <w:pPr>
              <w:adjustRightInd w:val="0"/>
              <w:snapToGrid w:val="0"/>
              <w:jc w:val="center"/>
              <w:rPr>
                <w:rFonts w:hint="eastAsia" w:ascii="仿宋_GB2312" w:hAnsi="仿宋_GB2312" w:cs="仿宋_GB2312"/>
                <w:sz w:val="21"/>
                <w:szCs w:val="21"/>
              </w:rPr>
            </w:pPr>
          </w:p>
        </w:tc>
        <w:tc>
          <w:tcPr>
            <w:tcW w:w="1285" w:type="pct"/>
            <w:vAlign w:val="center"/>
          </w:tcPr>
          <w:p w14:paraId="6D3FBEA7">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多媒体投影设备</w:t>
            </w:r>
          </w:p>
        </w:tc>
        <w:tc>
          <w:tcPr>
            <w:tcW w:w="434" w:type="pct"/>
            <w:vAlign w:val="center"/>
          </w:tcPr>
          <w:p w14:paraId="4181F831">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321B3C74">
            <w:pPr>
              <w:pStyle w:val="20"/>
              <w:adjustRightInd w:val="0"/>
              <w:snapToGrid w:val="0"/>
              <w:jc w:val="center"/>
              <w:rPr>
                <w:rFonts w:hint="eastAsia" w:ascii="仿宋_GB2312" w:hAnsi="仿宋_GB2312" w:cs="仿宋_GB2312"/>
                <w:szCs w:val="21"/>
              </w:rPr>
            </w:pPr>
          </w:p>
        </w:tc>
        <w:tc>
          <w:tcPr>
            <w:tcW w:w="501" w:type="pct"/>
            <w:vMerge w:val="continue"/>
            <w:vAlign w:val="center"/>
          </w:tcPr>
          <w:p w14:paraId="59EB0103">
            <w:pPr>
              <w:pStyle w:val="20"/>
              <w:adjustRightInd w:val="0"/>
              <w:snapToGrid w:val="0"/>
              <w:jc w:val="center"/>
              <w:rPr>
                <w:rFonts w:hint="eastAsia" w:ascii="仿宋_GB2312" w:hAnsi="仿宋_GB2312" w:cs="仿宋_GB2312"/>
                <w:szCs w:val="21"/>
              </w:rPr>
            </w:pPr>
          </w:p>
        </w:tc>
      </w:tr>
      <w:tr w14:paraId="52CD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3FF2A81E">
            <w:pPr>
              <w:pStyle w:val="20"/>
              <w:adjustRightInd w:val="0"/>
              <w:snapToGrid w:val="0"/>
              <w:jc w:val="center"/>
              <w:rPr>
                <w:rFonts w:hint="eastAsia" w:ascii="仿宋_GB2312" w:hAnsi="仿宋_GB2312" w:cs="仿宋_GB2312"/>
              </w:rPr>
            </w:pPr>
          </w:p>
        </w:tc>
        <w:tc>
          <w:tcPr>
            <w:tcW w:w="618" w:type="pct"/>
            <w:vMerge w:val="continue"/>
            <w:vAlign w:val="center"/>
          </w:tcPr>
          <w:p w14:paraId="5B2858A5">
            <w:pPr>
              <w:pStyle w:val="20"/>
              <w:adjustRightInd w:val="0"/>
              <w:snapToGrid w:val="0"/>
              <w:jc w:val="center"/>
              <w:rPr>
                <w:rFonts w:hint="eastAsia" w:ascii="仿宋_GB2312" w:hAnsi="仿宋_GB2312" w:cs="仿宋_GB2312"/>
                <w:szCs w:val="21"/>
              </w:rPr>
            </w:pPr>
          </w:p>
        </w:tc>
        <w:tc>
          <w:tcPr>
            <w:tcW w:w="616" w:type="pct"/>
            <w:vMerge w:val="continue"/>
            <w:vAlign w:val="center"/>
          </w:tcPr>
          <w:p w14:paraId="35DD924D">
            <w:pPr>
              <w:adjustRightInd w:val="0"/>
              <w:snapToGrid w:val="0"/>
              <w:jc w:val="center"/>
              <w:rPr>
                <w:rFonts w:hint="eastAsia" w:ascii="仿宋_GB2312" w:hAnsi="仿宋_GB2312" w:cs="仿宋_GB2312"/>
                <w:sz w:val="21"/>
                <w:szCs w:val="21"/>
              </w:rPr>
            </w:pPr>
          </w:p>
        </w:tc>
        <w:tc>
          <w:tcPr>
            <w:tcW w:w="1285" w:type="pct"/>
            <w:vAlign w:val="center"/>
          </w:tcPr>
          <w:p w14:paraId="10425E14">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数码相机</w:t>
            </w:r>
          </w:p>
        </w:tc>
        <w:tc>
          <w:tcPr>
            <w:tcW w:w="434" w:type="pct"/>
            <w:vAlign w:val="center"/>
          </w:tcPr>
          <w:p w14:paraId="5D1FF164">
            <w:pPr>
              <w:pStyle w:val="20"/>
              <w:adjustRightInd w:val="0"/>
              <w:snapToGrid w:val="0"/>
              <w:jc w:val="center"/>
              <w:rPr>
                <w:rFonts w:hint="eastAsia" w:ascii="仿宋_GB2312" w:hAnsi="仿宋_GB2312" w:cs="仿宋_GB2312"/>
              </w:rPr>
            </w:pPr>
            <w:r>
              <w:rPr>
                <w:rFonts w:hint="eastAsia" w:ascii="仿宋_GB2312" w:hAnsi="仿宋_GB2312" w:cs="仿宋_GB2312"/>
                <w:szCs w:val="21"/>
              </w:rPr>
              <w:t>1台</w:t>
            </w:r>
          </w:p>
        </w:tc>
        <w:tc>
          <w:tcPr>
            <w:tcW w:w="1134" w:type="pct"/>
            <w:vMerge w:val="continue"/>
            <w:vAlign w:val="center"/>
          </w:tcPr>
          <w:p w14:paraId="2D7C7826">
            <w:pPr>
              <w:pStyle w:val="20"/>
              <w:adjustRightInd w:val="0"/>
              <w:snapToGrid w:val="0"/>
              <w:jc w:val="center"/>
              <w:rPr>
                <w:rFonts w:hint="eastAsia" w:ascii="仿宋_GB2312" w:hAnsi="仿宋_GB2312" w:cs="仿宋_GB2312"/>
                <w:szCs w:val="21"/>
              </w:rPr>
            </w:pPr>
          </w:p>
        </w:tc>
        <w:tc>
          <w:tcPr>
            <w:tcW w:w="501" w:type="pct"/>
            <w:vMerge w:val="continue"/>
            <w:vAlign w:val="center"/>
          </w:tcPr>
          <w:p w14:paraId="1B1A1616">
            <w:pPr>
              <w:pStyle w:val="20"/>
              <w:adjustRightInd w:val="0"/>
              <w:snapToGrid w:val="0"/>
              <w:jc w:val="center"/>
              <w:rPr>
                <w:rFonts w:hint="eastAsia" w:ascii="仿宋_GB2312" w:hAnsi="仿宋_GB2312" w:cs="仿宋_GB2312"/>
                <w:szCs w:val="21"/>
              </w:rPr>
            </w:pPr>
          </w:p>
        </w:tc>
      </w:tr>
      <w:tr w14:paraId="157B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42FD7C37">
            <w:pPr>
              <w:pStyle w:val="20"/>
              <w:adjustRightInd w:val="0"/>
              <w:snapToGrid w:val="0"/>
              <w:jc w:val="center"/>
              <w:rPr>
                <w:rFonts w:hint="eastAsia" w:ascii="仿宋_GB2312" w:hAnsi="仿宋_GB2312" w:cs="仿宋_GB2312"/>
              </w:rPr>
            </w:pPr>
          </w:p>
        </w:tc>
        <w:tc>
          <w:tcPr>
            <w:tcW w:w="618" w:type="pct"/>
            <w:vMerge w:val="continue"/>
            <w:vAlign w:val="center"/>
          </w:tcPr>
          <w:p w14:paraId="11932120">
            <w:pPr>
              <w:pStyle w:val="20"/>
              <w:adjustRightInd w:val="0"/>
              <w:snapToGrid w:val="0"/>
              <w:jc w:val="center"/>
              <w:rPr>
                <w:rFonts w:hint="eastAsia" w:ascii="仿宋_GB2312" w:hAnsi="仿宋_GB2312" w:cs="仿宋_GB2312"/>
                <w:szCs w:val="21"/>
              </w:rPr>
            </w:pPr>
          </w:p>
        </w:tc>
        <w:tc>
          <w:tcPr>
            <w:tcW w:w="616" w:type="pct"/>
            <w:vMerge w:val="continue"/>
            <w:vAlign w:val="center"/>
          </w:tcPr>
          <w:p w14:paraId="546A859E">
            <w:pPr>
              <w:adjustRightInd w:val="0"/>
              <w:snapToGrid w:val="0"/>
              <w:jc w:val="center"/>
              <w:rPr>
                <w:rFonts w:hint="eastAsia" w:ascii="仿宋_GB2312" w:hAnsi="仿宋_GB2312" w:cs="仿宋_GB2312"/>
                <w:sz w:val="21"/>
                <w:szCs w:val="21"/>
              </w:rPr>
            </w:pPr>
          </w:p>
        </w:tc>
        <w:tc>
          <w:tcPr>
            <w:tcW w:w="1285" w:type="pct"/>
            <w:vAlign w:val="center"/>
          </w:tcPr>
          <w:p w14:paraId="1594D2B2">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分组讨论定制组合桌</w:t>
            </w:r>
          </w:p>
        </w:tc>
        <w:tc>
          <w:tcPr>
            <w:tcW w:w="434" w:type="pct"/>
            <w:vAlign w:val="center"/>
          </w:tcPr>
          <w:p w14:paraId="0963B768">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10张</w:t>
            </w:r>
          </w:p>
        </w:tc>
        <w:tc>
          <w:tcPr>
            <w:tcW w:w="1134" w:type="pct"/>
            <w:vMerge w:val="continue"/>
            <w:vAlign w:val="center"/>
          </w:tcPr>
          <w:p w14:paraId="517FC1DC">
            <w:pPr>
              <w:pStyle w:val="20"/>
              <w:adjustRightInd w:val="0"/>
              <w:snapToGrid w:val="0"/>
              <w:jc w:val="center"/>
              <w:rPr>
                <w:rFonts w:hint="eastAsia" w:ascii="仿宋_GB2312" w:hAnsi="仿宋_GB2312" w:cs="仿宋_GB2312"/>
                <w:szCs w:val="21"/>
              </w:rPr>
            </w:pPr>
          </w:p>
        </w:tc>
        <w:tc>
          <w:tcPr>
            <w:tcW w:w="501" w:type="pct"/>
            <w:vMerge w:val="continue"/>
            <w:vAlign w:val="center"/>
          </w:tcPr>
          <w:p w14:paraId="2D3CEDCA">
            <w:pPr>
              <w:pStyle w:val="20"/>
              <w:adjustRightInd w:val="0"/>
              <w:snapToGrid w:val="0"/>
              <w:jc w:val="center"/>
              <w:rPr>
                <w:rFonts w:hint="eastAsia" w:ascii="仿宋_GB2312" w:hAnsi="仿宋_GB2312" w:cs="仿宋_GB2312"/>
                <w:szCs w:val="21"/>
              </w:rPr>
            </w:pPr>
          </w:p>
        </w:tc>
      </w:tr>
      <w:tr w14:paraId="601A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2FDB9A67">
            <w:pPr>
              <w:pStyle w:val="20"/>
              <w:adjustRightInd w:val="0"/>
              <w:snapToGrid w:val="0"/>
              <w:jc w:val="center"/>
              <w:rPr>
                <w:rFonts w:hint="eastAsia" w:ascii="仿宋_GB2312" w:hAnsi="仿宋_GB2312" w:cs="仿宋_GB2312"/>
              </w:rPr>
            </w:pPr>
          </w:p>
        </w:tc>
        <w:tc>
          <w:tcPr>
            <w:tcW w:w="618" w:type="pct"/>
            <w:vMerge w:val="continue"/>
            <w:vAlign w:val="center"/>
          </w:tcPr>
          <w:p w14:paraId="16BF2AC7">
            <w:pPr>
              <w:pStyle w:val="20"/>
              <w:adjustRightInd w:val="0"/>
              <w:snapToGrid w:val="0"/>
              <w:jc w:val="center"/>
              <w:rPr>
                <w:rFonts w:hint="eastAsia" w:ascii="仿宋_GB2312" w:hAnsi="仿宋_GB2312" w:cs="仿宋_GB2312"/>
                <w:szCs w:val="21"/>
              </w:rPr>
            </w:pPr>
          </w:p>
        </w:tc>
        <w:tc>
          <w:tcPr>
            <w:tcW w:w="616" w:type="pct"/>
            <w:vMerge w:val="continue"/>
            <w:vAlign w:val="center"/>
          </w:tcPr>
          <w:p w14:paraId="3ED8C11A">
            <w:pPr>
              <w:adjustRightInd w:val="0"/>
              <w:snapToGrid w:val="0"/>
              <w:jc w:val="center"/>
              <w:rPr>
                <w:rFonts w:hint="eastAsia" w:ascii="仿宋_GB2312" w:hAnsi="仿宋_GB2312" w:cs="仿宋_GB2312"/>
                <w:sz w:val="21"/>
                <w:szCs w:val="21"/>
              </w:rPr>
            </w:pPr>
          </w:p>
        </w:tc>
        <w:tc>
          <w:tcPr>
            <w:tcW w:w="1285" w:type="pct"/>
            <w:vAlign w:val="center"/>
          </w:tcPr>
          <w:p w14:paraId="1C74CDC0">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配套高级座椅</w:t>
            </w:r>
          </w:p>
        </w:tc>
        <w:tc>
          <w:tcPr>
            <w:tcW w:w="434" w:type="pct"/>
            <w:vAlign w:val="center"/>
          </w:tcPr>
          <w:p w14:paraId="48060748">
            <w:pPr>
              <w:pStyle w:val="20"/>
              <w:adjustRightInd w:val="0"/>
              <w:snapToGrid w:val="0"/>
              <w:jc w:val="center"/>
              <w:rPr>
                <w:rFonts w:hint="eastAsia" w:ascii="仿宋_GB2312" w:hAnsi="仿宋_GB2312" w:cs="仿宋_GB2312"/>
              </w:rPr>
            </w:pPr>
            <w:r>
              <w:rPr>
                <w:rFonts w:hint="eastAsia" w:ascii="仿宋_GB2312" w:hAnsi="仿宋_GB2312" w:cs="仿宋_GB2312"/>
                <w:szCs w:val="21"/>
              </w:rPr>
              <w:t>55张</w:t>
            </w:r>
          </w:p>
        </w:tc>
        <w:tc>
          <w:tcPr>
            <w:tcW w:w="1134" w:type="pct"/>
            <w:vMerge w:val="continue"/>
            <w:vAlign w:val="center"/>
          </w:tcPr>
          <w:p w14:paraId="2A522867">
            <w:pPr>
              <w:pStyle w:val="20"/>
              <w:adjustRightInd w:val="0"/>
              <w:snapToGrid w:val="0"/>
              <w:jc w:val="center"/>
              <w:rPr>
                <w:rFonts w:hint="eastAsia" w:ascii="仿宋_GB2312" w:hAnsi="仿宋_GB2312" w:cs="仿宋_GB2312"/>
                <w:szCs w:val="21"/>
              </w:rPr>
            </w:pPr>
          </w:p>
        </w:tc>
        <w:tc>
          <w:tcPr>
            <w:tcW w:w="501" w:type="pct"/>
            <w:vMerge w:val="continue"/>
            <w:vAlign w:val="center"/>
          </w:tcPr>
          <w:p w14:paraId="2CE4C9B1">
            <w:pPr>
              <w:pStyle w:val="20"/>
              <w:adjustRightInd w:val="0"/>
              <w:snapToGrid w:val="0"/>
              <w:jc w:val="center"/>
              <w:rPr>
                <w:rFonts w:hint="eastAsia" w:ascii="仿宋_GB2312" w:hAnsi="仿宋_GB2312" w:cs="仿宋_GB2312"/>
                <w:szCs w:val="21"/>
              </w:rPr>
            </w:pPr>
          </w:p>
        </w:tc>
      </w:tr>
      <w:tr w14:paraId="3A1C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6C70CCBC">
            <w:pPr>
              <w:pStyle w:val="20"/>
              <w:adjustRightInd w:val="0"/>
              <w:snapToGrid w:val="0"/>
              <w:jc w:val="center"/>
              <w:rPr>
                <w:rFonts w:hint="eastAsia" w:ascii="仿宋_GB2312" w:hAnsi="仿宋_GB2312" w:cs="仿宋_GB2312"/>
              </w:rPr>
            </w:pPr>
          </w:p>
        </w:tc>
        <w:tc>
          <w:tcPr>
            <w:tcW w:w="618" w:type="pct"/>
            <w:vMerge w:val="continue"/>
            <w:vAlign w:val="center"/>
          </w:tcPr>
          <w:p w14:paraId="3E6B3D69">
            <w:pPr>
              <w:pStyle w:val="20"/>
              <w:adjustRightInd w:val="0"/>
              <w:snapToGrid w:val="0"/>
              <w:jc w:val="center"/>
              <w:rPr>
                <w:rFonts w:hint="eastAsia" w:ascii="仿宋_GB2312" w:hAnsi="仿宋_GB2312" w:cs="仿宋_GB2312"/>
                <w:szCs w:val="21"/>
              </w:rPr>
            </w:pPr>
          </w:p>
        </w:tc>
        <w:tc>
          <w:tcPr>
            <w:tcW w:w="616" w:type="pct"/>
            <w:vMerge w:val="continue"/>
            <w:vAlign w:val="center"/>
          </w:tcPr>
          <w:p w14:paraId="331FBB63">
            <w:pPr>
              <w:adjustRightInd w:val="0"/>
              <w:snapToGrid w:val="0"/>
              <w:jc w:val="center"/>
              <w:rPr>
                <w:rFonts w:hint="eastAsia" w:ascii="仿宋_GB2312" w:hAnsi="仿宋_GB2312" w:cs="仿宋_GB2312"/>
                <w:sz w:val="21"/>
                <w:szCs w:val="21"/>
              </w:rPr>
            </w:pPr>
          </w:p>
        </w:tc>
        <w:tc>
          <w:tcPr>
            <w:tcW w:w="1285" w:type="pct"/>
            <w:vAlign w:val="center"/>
          </w:tcPr>
          <w:p w14:paraId="6364A16D">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发言讲台</w:t>
            </w:r>
          </w:p>
        </w:tc>
        <w:tc>
          <w:tcPr>
            <w:tcW w:w="434" w:type="pct"/>
            <w:vAlign w:val="center"/>
          </w:tcPr>
          <w:p w14:paraId="2691B1FC">
            <w:pPr>
              <w:pStyle w:val="20"/>
              <w:adjustRightInd w:val="0"/>
              <w:snapToGrid w:val="0"/>
              <w:jc w:val="center"/>
              <w:rPr>
                <w:rFonts w:hint="eastAsia" w:ascii="仿宋_GB2312" w:hAnsi="仿宋_GB2312" w:cs="仿宋_GB2312"/>
              </w:rPr>
            </w:pPr>
            <w:r>
              <w:rPr>
                <w:rFonts w:hint="eastAsia" w:ascii="仿宋_GB2312" w:hAnsi="仿宋_GB2312" w:cs="仿宋_GB2312"/>
                <w:szCs w:val="21"/>
              </w:rPr>
              <w:t>2套</w:t>
            </w:r>
          </w:p>
        </w:tc>
        <w:tc>
          <w:tcPr>
            <w:tcW w:w="1134" w:type="pct"/>
            <w:vMerge w:val="continue"/>
            <w:vAlign w:val="center"/>
          </w:tcPr>
          <w:p w14:paraId="3E65CCCA">
            <w:pPr>
              <w:pStyle w:val="20"/>
              <w:adjustRightInd w:val="0"/>
              <w:snapToGrid w:val="0"/>
              <w:jc w:val="center"/>
              <w:rPr>
                <w:rFonts w:hint="eastAsia" w:ascii="仿宋_GB2312" w:hAnsi="仿宋_GB2312" w:cs="仿宋_GB2312"/>
                <w:szCs w:val="21"/>
              </w:rPr>
            </w:pPr>
          </w:p>
        </w:tc>
        <w:tc>
          <w:tcPr>
            <w:tcW w:w="501" w:type="pct"/>
            <w:vMerge w:val="continue"/>
            <w:vAlign w:val="center"/>
          </w:tcPr>
          <w:p w14:paraId="626E3CB8">
            <w:pPr>
              <w:pStyle w:val="20"/>
              <w:adjustRightInd w:val="0"/>
              <w:snapToGrid w:val="0"/>
              <w:jc w:val="center"/>
              <w:rPr>
                <w:rFonts w:hint="eastAsia" w:ascii="仿宋_GB2312" w:hAnsi="仿宋_GB2312" w:cs="仿宋_GB2312"/>
                <w:szCs w:val="21"/>
              </w:rPr>
            </w:pPr>
          </w:p>
        </w:tc>
      </w:tr>
      <w:tr w14:paraId="257A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6A216770">
            <w:pPr>
              <w:pStyle w:val="20"/>
              <w:adjustRightInd w:val="0"/>
              <w:snapToGrid w:val="0"/>
              <w:jc w:val="center"/>
              <w:rPr>
                <w:rFonts w:hint="eastAsia" w:ascii="仿宋_GB2312" w:hAnsi="仿宋_GB2312" w:cs="仿宋_GB2312"/>
              </w:rPr>
            </w:pPr>
          </w:p>
        </w:tc>
        <w:tc>
          <w:tcPr>
            <w:tcW w:w="618" w:type="pct"/>
            <w:vMerge w:val="continue"/>
            <w:vAlign w:val="center"/>
          </w:tcPr>
          <w:p w14:paraId="1E8A2FC5">
            <w:pPr>
              <w:pStyle w:val="20"/>
              <w:adjustRightInd w:val="0"/>
              <w:snapToGrid w:val="0"/>
              <w:jc w:val="center"/>
              <w:rPr>
                <w:rFonts w:hint="eastAsia" w:ascii="仿宋_GB2312" w:hAnsi="仿宋_GB2312" w:cs="仿宋_GB2312"/>
                <w:szCs w:val="21"/>
              </w:rPr>
            </w:pPr>
          </w:p>
        </w:tc>
        <w:tc>
          <w:tcPr>
            <w:tcW w:w="616" w:type="pct"/>
            <w:vMerge w:val="continue"/>
            <w:vAlign w:val="center"/>
          </w:tcPr>
          <w:p w14:paraId="36576A9D">
            <w:pPr>
              <w:adjustRightInd w:val="0"/>
              <w:snapToGrid w:val="0"/>
              <w:jc w:val="center"/>
              <w:rPr>
                <w:rFonts w:hint="eastAsia" w:ascii="仿宋_GB2312" w:hAnsi="仿宋_GB2312" w:cs="仿宋_GB2312"/>
                <w:sz w:val="21"/>
                <w:szCs w:val="21"/>
              </w:rPr>
            </w:pPr>
          </w:p>
        </w:tc>
        <w:tc>
          <w:tcPr>
            <w:tcW w:w="1285" w:type="pct"/>
            <w:vAlign w:val="center"/>
          </w:tcPr>
          <w:p w14:paraId="52A1DEE7">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交互式电子白板</w:t>
            </w:r>
          </w:p>
        </w:tc>
        <w:tc>
          <w:tcPr>
            <w:tcW w:w="434" w:type="pct"/>
            <w:vAlign w:val="center"/>
          </w:tcPr>
          <w:p w14:paraId="26F123E7">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0BFB228C">
            <w:pPr>
              <w:pStyle w:val="20"/>
              <w:adjustRightInd w:val="0"/>
              <w:snapToGrid w:val="0"/>
              <w:jc w:val="center"/>
              <w:rPr>
                <w:rFonts w:hint="eastAsia" w:ascii="仿宋_GB2312" w:hAnsi="仿宋_GB2312" w:cs="仿宋_GB2312"/>
                <w:szCs w:val="21"/>
              </w:rPr>
            </w:pPr>
          </w:p>
        </w:tc>
        <w:tc>
          <w:tcPr>
            <w:tcW w:w="501" w:type="pct"/>
            <w:vMerge w:val="continue"/>
            <w:vAlign w:val="center"/>
          </w:tcPr>
          <w:p w14:paraId="3C690F3B">
            <w:pPr>
              <w:pStyle w:val="20"/>
              <w:adjustRightInd w:val="0"/>
              <w:snapToGrid w:val="0"/>
              <w:jc w:val="center"/>
              <w:rPr>
                <w:rFonts w:hint="eastAsia" w:ascii="仿宋_GB2312" w:hAnsi="仿宋_GB2312" w:cs="仿宋_GB2312"/>
                <w:szCs w:val="21"/>
              </w:rPr>
            </w:pPr>
          </w:p>
        </w:tc>
      </w:tr>
      <w:tr w14:paraId="1DD0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56EBA456">
            <w:pPr>
              <w:pStyle w:val="20"/>
              <w:adjustRightInd w:val="0"/>
              <w:snapToGrid w:val="0"/>
              <w:jc w:val="center"/>
              <w:rPr>
                <w:rFonts w:hint="eastAsia" w:ascii="仿宋_GB2312" w:hAnsi="仿宋_GB2312" w:cs="仿宋_GB2312"/>
              </w:rPr>
            </w:pPr>
          </w:p>
        </w:tc>
        <w:tc>
          <w:tcPr>
            <w:tcW w:w="618" w:type="pct"/>
            <w:vMerge w:val="continue"/>
            <w:vAlign w:val="center"/>
          </w:tcPr>
          <w:p w14:paraId="290C67F0">
            <w:pPr>
              <w:pStyle w:val="20"/>
              <w:adjustRightInd w:val="0"/>
              <w:snapToGrid w:val="0"/>
              <w:jc w:val="center"/>
              <w:rPr>
                <w:rFonts w:hint="eastAsia" w:ascii="仿宋_GB2312" w:hAnsi="仿宋_GB2312" w:cs="仿宋_GB2312"/>
                <w:szCs w:val="21"/>
              </w:rPr>
            </w:pPr>
          </w:p>
        </w:tc>
        <w:tc>
          <w:tcPr>
            <w:tcW w:w="616" w:type="pct"/>
            <w:vMerge w:val="continue"/>
            <w:vAlign w:val="center"/>
          </w:tcPr>
          <w:p w14:paraId="5BFC1CDB">
            <w:pPr>
              <w:adjustRightInd w:val="0"/>
              <w:snapToGrid w:val="0"/>
              <w:jc w:val="center"/>
              <w:rPr>
                <w:rFonts w:hint="eastAsia" w:ascii="仿宋_GB2312" w:hAnsi="仿宋_GB2312" w:cs="仿宋_GB2312"/>
                <w:sz w:val="21"/>
                <w:szCs w:val="21"/>
              </w:rPr>
            </w:pPr>
          </w:p>
        </w:tc>
        <w:tc>
          <w:tcPr>
            <w:tcW w:w="1285" w:type="pct"/>
            <w:vAlign w:val="center"/>
          </w:tcPr>
          <w:p w14:paraId="71EBE003">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教学移动黑板</w:t>
            </w:r>
          </w:p>
        </w:tc>
        <w:tc>
          <w:tcPr>
            <w:tcW w:w="434" w:type="pct"/>
            <w:vAlign w:val="center"/>
          </w:tcPr>
          <w:p w14:paraId="00FDC6DC">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22C28B77">
            <w:pPr>
              <w:pStyle w:val="20"/>
              <w:adjustRightInd w:val="0"/>
              <w:snapToGrid w:val="0"/>
              <w:jc w:val="center"/>
              <w:rPr>
                <w:rFonts w:hint="eastAsia" w:ascii="仿宋_GB2312" w:hAnsi="仿宋_GB2312" w:cs="仿宋_GB2312"/>
                <w:szCs w:val="21"/>
              </w:rPr>
            </w:pPr>
          </w:p>
        </w:tc>
        <w:tc>
          <w:tcPr>
            <w:tcW w:w="501" w:type="pct"/>
            <w:vMerge w:val="continue"/>
            <w:vAlign w:val="center"/>
          </w:tcPr>
          <w:p w14:paraId="1C6D07C9">
            <w:pPr>
              <w:pStyle w:val="20"/>
              <w:adjustRightInd w:val="0"/>
              <w:snapToGrid w:val="0"/>
              <w:jc w:val="center"/>
              <w:rPr>
                <w:rFonts w:hint="eastAsia" w:ascii="仿宋_GB2312" w:hAnsi="仿宋_GB2312" w:cs="仿宋_GB2312"/>
                <w:szCs w:val="21"/>
              </w:rPr>
            </w:pPr>
          </w:p>
        </w:tc>
      </w:tr>
      <w:tr w14:paraId="1938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5F2AE106">
            <w:pPr>
              <w:pStyle w:val="20"/>
              <w:adjustRightInd w:val="0"/>
              <w:snapToGrid w:val="0"/>
              <w:jc w:val="center"/>
              <w:rPr>
                <w:rFonts w:hint="eastAsia" w:ascii="仿宋_GB2312" w:hAnsi="仿宋_GB2312" w:cs="仿宋_GB2312"/>
              </w:rPr>
            </w:pPr>
          </w:p>
        </w:tc>
        <w:tc>
          <w:tcPr>
            <w:tcW w:w="618" w:type="pct"/>
            <w:vMerge w:val="continue"/>
            <w:vAlign w:val="center"/>
          </w:tcPr>
          <w:p w14:paraId="0B07988F">
            <w:pPr>
              <w:pStyle w:val="20"/>
              <w:adjustRightInd w:val="0"/>
              <w:snapToGrid w:val="0"/>
              <w:jc w:val="center"/>
              <w:rPr>
                <w:rFonts w:hint="eastAsia" w:ascii="仿宋_GB2312" w:hAnsi="仿宋_GB2312" w:cs="仿宋_GB2312"/>
                <w:szCs w:val="21"/>
              </w:rPr>
            </w:pPr>
          </w:p>
        </w:tc>
        <w:tc>
          <w:tcPr>
            <w:tcW w:w="616" w:type="pct"/>
            <w:vMerge w:val="continue"/>
            <w:vAlign w:val="center"/>
          </w:tcPr>
          <w:p w14:paraId="3D745B00">
            <w:pPr>
              <w:adjustRightInd w:val="0"/>
              <w:snapToGrid w:val="0"/>
              <w:jc w:val="center"/>
              <w:rPr>
                <w:rFonts w:hint="eastAsia" w:ascii="仿宋_GB2312" w:hAnsi="仿宋_GB2312" w:cs="仿宋_GB2312"/>
                <w:sz w:val="21"/>
                <w:szCs w:val="21"/>
              </w:rPr>
            </w:pPr>
          </w:p>
        </w:tc>
        <w:tc>
          <w:tcPr>
            <w:tcW w:w="1285" w:type="pct"/>
            <w:vAlign w:val="center"/>
          </w:tcPr>
          <w:p w14:paraId="33D3D98E">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回形谈判桌</w:t>
            </w:r>
          </w:p>
        </w:tc>
        <w:tc>
          <w:tcPr>
            <w:tcW w:w="434" w:type="pct"/>
            <w:vAlign w:val="center"/>
          </w:tcPr>
          <w:p w14:paraId="614DEC28">
            <w:pPr>
              <w:pStyle w:val="20"/>
              <w:adjustRightInd w:val="0"/>
              <w:snapToGrid w:val="0"/>
              <w:jc w:val="center"/>
              <w:rPr>
                <w:rFonts w:hint="eastAsia" w:ascii="仿宋_GB2312" w:hAnsi="仿宋_GB2312" w:cs="仿宋_GB2312"/>
              </w:rPr>
            </w:pPr>
            <w:r>
              <w:rPr>
                <w:rFonts w:hint="eastAsia" w:ascii="仿宋_GB2312" w:hAnsi="仿宋_GB2312" w:cs="仿宋_GB2312"/>
                <w:szCs w:val="21"/>
              </w:rPr>
              <w:t>1张</w:t>
            </w:r>
          </w:p>
        </w:tc>
        <w:tc>
          <w:tcPr>
            <w:tcW w:w="1134" w:type="pct"/>
            <w:vMerge w:val="continue"/>
            <w:vAlign w:val="center"/>
          </w:tcPr>
          <w:p w14:paraId="0569B6FE">
            <w:pPr>
              <w:pStyle w:val="20"/>
              <w:adjustRightInd w:val="0"/>
              <w:snapToGrid w:val="0"/>
              <w:jc w:val="center"/>
              <w:rPr>
                <w:rFonts w:hint="eastAsia" w:ascii="仿宋_GB2312" w:hAnsi="仿宋_GB2312" w:cs="仿宋_GB2312"/>
                <w:szCs w:val="21"/>
              </w:rPr>
            </w:pPr>
          </w:p>
        </w:tc>
        <w:tc>
          <w:tcPr>
            <w:tcW w:w="501" w:type="pct"/>
            <w:vMerge w:val="continue"/>
            <w:vAlign w:val="center"/>
          </w:tcPr>
          <w:p w14:paraId="439DD66F">
            <w:pPr>
              <w:pStyle w:val="20"/>
              <w:adjustRightInd w:val="0"/>
              <w:snapToGrid w:val="0"/>
              <w:jc w:val="center"/>
              <w:rPr>
                <w:rFonts w:hint="eastAsia" w:ascii="仿宋_GB2312" w:hAnsi="仿宋_GB2312" w:cs="仿宋_GB2312"/>
                <w:szCs w:val="21"/>
              </w:rPr>
            </w:pPr>
          </w:p>
        </w:tc>
      </w:tr>
      <w:tr w14:paraId="0CD9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1F2D1723">
            <w:pPr>
              <w:pStyle w:val="20"/>
              <w:adjustRightInd w:val="0"/>
              <w:snapToGrid w:val="0"/>
              <w:jc w:val="center"/>
              <w:rPr>
                <w:rFonts w:hint="eastAsia" w:ascii="仿宋_GB2312" w:hAnsi="仿宋_GB2312" w:cs="仿宋_GB2312"/>
              </w:rPr>
            </w:pPr>
          </w:p>
        </w:tc>
        <w:tc>
          <w:tcPr>
            <w:tcW w:w="618" w:type="pct"/>
            <w:vMerge w:val="continue"/>
            <w:vAlign w:val="center"/>
          </w:tcPr>
          <w:p w14:paraId="1FDD55BC">
            <w:pPr>
              <w:pStyle w:val="20"/>
              <w:adjustRightInd w:val="0"/>
              <w:snapToGrid w:val="0"/>
              <w:jc w:val="center"/>
              <w:rPr>
                <w:rFonts w:hint="eastAsia" w:ascii="仿宋_GB2312" w:hAnsi="仿宋_GB2312" w:cs="仿宋_GB2312"/>
                <w:szCs w:val="21"/>
              </w:rPr>
            </w:pPr>
          </w:p>
        </w:tc>
        <w:tc>
          <w:tcPr>
            <w:tcW w:w="616" w:type="pct"/>
            <w:vMerge w:val="continue"/>
            <w:vAlign w:val="center"/>
          </w:tcPr>
          <w:p w14:paraId="092ED3BC">
            <w:pPr>
              <w:adjustRightInd w:val="0"/>
              <w:snapToGrid w:val="0"/>
              <w:jc w:val="center"/>
              <w:rPr>
                <w:rFonts w:hint="eastAsia" w:ascii="仿宋_GB2312" w:hAnsi="仿宋_GB2312" w:cs="仿宋_GB2312"/>
                <w:sz w:val="21"/>
                <w:szCs w:val="21"/>
              </w:rPr>
            </w:pPr>
          </w:p>
        </w:tc>
        <w:tc>
          <w:tcPr>
            <w:tcW w:w="1285" w:type="pct"/>
            <w:vAlign w:val="center"/>
          </w:tcPr>
          <w:p w14:paraId="647D7CE1">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配套会议椅</w:t>
            </w:r>
          </w:p>
        </w:tc>
        <w:tc>
          <w:tcPr>
            <w:tcW w:w="434" w:type="pct"/>
            <w:vAlign w:val="center"/>
          </w:tcPr>
          <w:p w14:paraId="3D2CBCAC">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10张</w:t>
            </w:r>
          </w:p>
        </w:tc>
        <w:tc>
          <w:tcPr>
            <w:tcW w:w="1134" w:type="pct"/>
            <w:vMerge w:val="continue"/>
            <w:vAlign w:val="center"/>
          </w:tcPr>
          <w:p w14:paraId="784EF2C4">
            <w:pPr>
              <w:pStyle w:val="20"/>
              <w:adjustRightInd w:val="0"/>
              <w:snapToGrid w:val="0"/>
              <w:jc w:val="center"/>
              <w:rPr>
                <w:rFonts w:hint="eastAsia" w:ascii="仿宋_GB2312" w:hAnsi="仿宋_GB2312" w:cs="仿宋_GB2312"/>
                <w:szCs w:val="21"/>
              </w:rPr>
            </w:pPr>
          </w:p>
        </w:tc>
        <w:tc>
          <w:tcPr>
            <w:tcW w:w="501" w:type="pct"/>
            <w:vMerge w:val="continue"/>
            <w:vAlign w:val="center"/>
          </w:tcPr>
          <w:p w14:paraId="07C432B5">
            <w:pPr>
              <w:pStyle w:val="20"/>
              <w:adjustRightInd w:val="0"/>
              <w:snapToGrid w:val="0"/>
              <w:jc w:val="center"/>
              <w:rPr>
                <w:rFonts w:hint="eastAsia" w:ascii="仿宋_GB2312" w:hAnsi="仿宋_GB2312" w:cs="仿宋_GB2312"/>
                <w:szCs w:val="21"/>
              </w:rPr>
            </w:pPr>
          </w:p>
        </w:tc>
      </w:tr>
      <w:tr w14:paraId="70DC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2064A2A9">
            <w:pPr>
              <w:pStyle w:val="20"/>
              <w:adjustRightInd w:val="0"/>
              <w:snapToGrid w:val="0"/>
              <w:jc w:val="center"/>
              <w:rPr>
                <w:rFonts w:hint="eastAsia" w:ascii="仿宋_GB2312" w:hAnsi="仿宋_GB2312" w:cs="仿宋_GB2312"/>
              </w:rPr>
            </w:pPr>
          </w:p>
        </w:tc>
        <w:tc>
          <w:tcPr>
            <w:tcW w:w="618" w:type="pct"/>
            <w:vMerge w:val="continue"/>
            <w:vAlign w:val="center"/>
          </w:tcPr>
          <w:p w14:paraId="4FC0FD31">
            <w:pPr>
              <w:pStyle w:val="20"/>
              <w:adjustRightInd w:val="0"/>
              <w:snapToGrid w:val="0"/>
              <w:jc w:val="center"/>
              <w:rPr>
                <w:rFonts w:hint="eastAsia" w:ascii="仿宋_GB2312" w:hAnsi="仿宋_GB2312" w:cs="仿宋_GB2312"/>
                <w:szCs w:val="21"/>
              </w:rPr>
            </w:pPr>
          </w:p>
        </w:tc>
        <w:tc>
          <w:tcPr>
            <w:tcW w:w="616" w:type="pct"/>
            <w:vMerge w:val="continue"/>
            <w:vAlign w:val="center"/>
          </w:tcPr>
          <w:p w14:paraId="39BE2BCD">
            <w:pPr>
              <w:adjustRightInd w:val="0"/>
              <w:snapToGrid w:val="0"/>
              <w:jc w:val="center"/>
              <w:rPr>
                <w:rFonts w:hint="eastAsia" w:ascii="仿宋_GB2312" w:hAnsi="仿宋_GB2312" w:cs="仿宋_GB2312"/>
                <w:sz w:val="21"/>
                <w:szCs w:val="21"/>
              </w:rPr>
            </w:pPr>
          </w:p>
        </w:tc>
        <w:tc>
          <w:tcPr>
            <w:tcW w:w="1285" w:type="pct"/>
            <w:vAlign w:val="center"/>
          </w:tcPr>
          <w:p w14:paraId="4FA319A2">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会议话筒</w:t>
            </w:r>
          </w:p>
        </w:tc>
        <w:tc>
          <w:tcPr>
            <w:tcW w:w="434" w:type="pct"/>
            <w:vAlign w:val="center"/>
          </w:tcPr>
          <w:p w14:paraId="3F1B449A">
            <w:pPr>
              <w:pStyle w:val="20"/>
              <w:adjustRightInd w:val="0"/>
              <w:snapToGrid w:val="0"/>
              <w:jc w:val="center"/>
              <w:rPr>
                <w:rFonts w:hint="eastAsia" w:ascii="仿宋_GB2312" w:hAnsi="仿宋_GB2312" w:cs="仿宋_GB2312"/>
              </w:rPr>
            </w:pPr>
            <w:r>
              <w:rPr>
                <w:rFonts w:hint="eastAsia" w:ascii="仿宋_GB2312" w:hAnsi="仿宋_GB2312" w:cs="仿宋_GB2312"/>
                <w:szCs w:val="21"/>
              </w:rPr>
              <w:t>10个</w:t>
            </w:r>
          </w:p>
        </w:tc>
        <w:tc>
          <w:tcPr>
            <w:tcW w:w="1134" w:type="pct"/>
            <w:vMerge w:val="continue"/>
            <w:vAlign w:val="center"/>
          </w:tcPr>
          <w:p w14:paraId="14239F3D">
            <w:pPr>
              <w:pStyle w:val="20"/>
              <w:adjustRightInd w:val="0"/>
              <w:snapToGrid w:val="0"/>
              <w:jc w:val="center"/>
              <w:rPr>
                <w:rFonts w:hint="eastAsia" w:ascii="仿宋_GB2312" w:hAnsi="仿宋_GB2312" w:cs="仿宋_GB2312"/>
                <w:szCs w:val="21"/>
              </w:rPr>
            </w:pPr>
          </w:p>
        </w:tc>
        <w:tc>
          <w:tcPr>
            <w:tcW w:w="501" w:type="pct"/>
            <w:vMerge w:val="continue"/>
            <w:vAlign w:val="center"/>
          </w:tcPr>
          <w:p w14:paraId="35A0B217">
            <w:pPr>
              <w:pStyle w:val="20"/>
              <w:adjustRightInd w:val="0"/>
              <w:snapToGrid w:val="0"/>
              <w:jc w:val="center"/>
              <w:rPr>
                <w:rFonts w:hint="eastAsia" w:ascii="仿宋_GB2312" w:hAnsi="仿宋_GB2312" w:cs="仿宋_GB2312"/>
                <w:szCs w:val="21"/>
              </w:rPr>
            </w:pPr>
          </w:p>
        </w:tc>
      </w:tr>
      <w:tr w14:paraId="7EC3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65CCC5A1">
            <w:pPr>
              <w:pStyle w:val="20"/>
              <w:adjustRightInd w:val="0"/>
              <w:snapToGrid w:val="0"/>
              <w:jc w:val="center"/>
              <w:rPr>
                <w:rFonts w:hint="eastAsia" w:ascii="仿宋_GB2312" w:hAnsi="仿宋_GB2312" w:cs="仿宋_GB2312"/>
              </w:rPr>
            </w:pPr>
          </w:p>
        </w:tc>
        <w:tc>
          <w:tcPr>
            <w:tcW w:w="618" w:type="pct"/>
            <w:vMerge w:val="continue"/>
            <w:vAlign w:val="center"/>
          </w:tcPr>
          <w:p w14:paraId="7BC6A865">
            <w:pPr>
              <w:pStyle w:val="20"/>
              <w:adjustRightInd w:val="0"/>
              <w:snapToGrid w:val="0"/>
              <w:jc w:val="center"/>
              <w:rPr>
                <w:rFonts w:hint="eastAsia" w:ascii="仿宋_GB2312" w:hAnsi="仿宋_GB2312" w:cs="仿宋_GB2312"/>
                <w:szCs w:val="21"/>
              </w:rPr>
            </w:pPr>
          </w:p>
        </w:tc>
        <w:tc>
          <w:tcPr>
            <w:tcW w:w="616" w:type="pct"/>
            <w:vMerge w:val="continue"/>
            <w:vAlign w:val="center"/>
          </w:tcPr>
          <w:p w14:paraId="0F373503">
            <w:pPr>
              <w:adjustRightInd w:val="0"/>
              <w:snapToGrid w:val="0"/>
              <w:jc w:val="center"/>
              <w:rPr>
                <w:rFonts w:hint="eastAsia" w:ascii="仿宋_GB2312" w:hAnsi="仿宋_GB2312" w:cs="仿宋_GB2312"/>
                <w:sz w:val="21"/>
                <w:szCs w:val="21"/>
              </w:rPr>
            </w:pPr>
          </w:p>
        </w:tc>
        <w:tc>
          <w:tcPr>
            <w:tcW w:w="1285" w:type="pct"/>
            <w:vAlign w:val="center"/>
          </w:tcPr>
          <w:p w14:paraId="53F9738E">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文件柜</w:t>
            </w:r>
          </w:p>
        </w:tc>
        <w:tc>
          <w:tcPr>
            <w:tcW w:w="434" w:type="pct"/>
            <w:vAlign w:val="center"/>
          </w:tcPr>
          <w:p w14:paraId="23D2E2A8">
            <w:pPr>
              <w:pStyle w:val="20"/>
              <w:adjustRightInd w:val="0"/>
              <w:snapToGrid w:val="0"/>
              <w:jc w:val="center"/>
              <w:rPr>
                <w:rFonts w:hint="eastAsia" w:ascii="仿宋_GB2312" w:hAnsi="仿宋_GB2312" w:cs="仿宋_GB2312"/>
              </w:rPr>
            </w:pPr>
            <w:r>
              <w:rPr>
                <w:rFonts w:hint="eastAsia" w:ascii="仿宋_GB2312" w:hAnsi="仿宋_GB2312" w:cs="仿宋_GB2312"/>
                <w:szCs w:val="21"/>
              </w:rPr>
              <w:t>6个</w:t>
            </w:r>
          </w:p>
        </w:tc>
        <w:tc>
          <w:tcPr>
            <w:tcW w:w="1134" w:type="pct"/>
            <w:vMerge w:val="continue"/>
            <w:vAlign w:val="center"/>
          </w:tcPr>
          <w:p w14:paraId="6C4E193A">
            <w:pPr>
              <w:pStyle w:val="20"/>
              <w:adjustRightInd w:val="0"/>
              <w:snapToGrid w:val="0"/>
              <w:jc w:val="center"/>
              <w:rPr>
                <w:rFonts w:hint="eastAsia" w:ascii="仿宋_GB2312" w:hAnsi="仿宋_GB2312" w:cs="仿宋_GB2312"/>
                <w:szCs w:val="21"/>
              </w:rPr>
            </w:pPr>
          </w:p>
        </w:tc>
        <w:tc>
          <w:tcPr>
            <w:tcW w:w="501" w:type="pct"/>
            <w:vMerge w:val="continue"/>
            <w:vAlign w:val="center"/>
          </w:tcPr>
          <w:p w14:paraId="0B2AA9E1">
            <w:pPr>
              <w:pStyle w:val="20"/>
              <w:adjustRightInd w:val="0"/>
              <w:snapToGrid w:val="0"/>
              <w:jc w:val="center"/>
              <w:rPr>
                <w:rFonts w:hint="eastAsia" w:ascii="仿宋_GB2312" w:hAnsi="仿宋_GB2312" w:cs="仿宋_GB2312"/>
                <w:szCs w:val="21"/>
              </w:rPr>
            </w:pPr>
          </w:p>
        </w:tc>
      </w:tr>
      <w:tr w14:paraId="36FE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38C72346">
            <w:pPr>
              <w:pStyle w:val="20"/>
              <w:adjustRightInd w:val="0"/>
              <w:snapToGrid w:val="0"/>
              <w:jc w:val="center"/>
              <w:rPr>
                <w:rFonts w:hint="eastAsia" w:ascii="仿宋_GB2312" w:hAnsi="仿宋_GB2312" w:cs="仿宋_GB2312"/>
              </w:rPr>
            </w:pPr>
          </w:p>
        </w:tc>
        <w:tc>
          <w:tcPr>
            <w:tcW w:w="618" w:type="pct"/>
            <w:vMerge w:val="continue"/>
            <w:vAlign w:val="center"/>
          </w:tcPr>
          <w:p w14:paraId="4AA10E45">
            <w:pPr>
              <w:pStyle w:val="20"/>
              <w:adjustRightInd w:val="0"/>
              <w:snapToGrid w:val="0"/>
              <w:jc w:val="center"/>
              <w:rPr>
                <w:rFonts w:hint="eastAsia" w:ascii="仿宋_GB2312" w:hAnsi="仿宋_GB2312" w:cs="仿宋_GB2312"/>
                <w:szCs w:val="21"/>
              </w:rPr>
            </w:pPr>
          </w:p>
        </w:tc>
        <w:tc>
          <w:tcPr>
            <w:tcW w:w="616" w:type="pct"/>
            <w:vMerge w:val="continue"/>
            <w:vAlign w:val="center"/>
          </w:tcPr>
          <w:p w14:paraId="1FAD3EBE">
            <w:pPr>
              <w:adjustRightInd w:val="0"/>
              <w:snapToGrid w:val="0"/>
              <w:jc w:val="center"/>
              <w:rPr>
                <w:rFonts w:hint="eastAsia" w:ascii="仿宋_GB2312" w:hAnsi="仿宋_GB2312" w:cs="仿宋_GB2312"/>
                <w:sz w:val="21"/>
                <w:szCs w:val="21"/>
              </w:rPr>
            </w:pPr>
          </w:p>
        </w:tc>
        <w:tc>
          <w:tcPr>
            <w:tcW w:w="1285" w:type="pct"/>
            <w:vAlign w:val="center"/>
          </w:tcPr>
          <w:p w14:paraId="544CB20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无线话筒</w:t>
            </w:r>
          </w:p>
        </w:tc>
        <w:tc>
          <w:tcPr>
            <w:tcW w:w="434" w:type="pct"/>
            <w:vAlign w:val="center"/>
          </w:tcPr>
          <w:p w14:paraId="1D576AF3">
            <w:pPr>
              <w:pStyle w:val="20"/>
              <w:adjustRightInd w:val="0"/>
              <w:snapToGrid w:val="0"/>
              <w:jc w:val="center"/>
              <w:rPr>
                <w:rFonts w:hint="eastAsia" w:ascii="仿宋_GB2312" w:hAnsi="仿宋_GB2312" w:cs="仿宋_GB2312"/>
              </w:rPr>
            </w:pPr>
            <w:r>
              <w:rPr>
                <w:rFonts w:hint="eastAsia" w:ascii="仿宋_GB2312" w:hAnsi="仿宋_GB2312" w:cs="仿宋_GB2312"/>
                <w:szCs w:val="21"/>
              </w:rPr>
              <w:t>2个</w:t>
            </w:r>
          </w:p>
        </w:tc>
        <w:tc>
          <w:tcPr>
            <w:tcW w:w="1134" w:type="pct"/>
            <w:vMerge w:val="continue"/>
            <w:vAlign w:val="center"/>
          </w:tcPr>
          <w:p w14:paraId="3DAEB808">
            <w:pPr>
              <w:pStyle w:val="20"/>
              <w:adjustRightInd w:val="0"/>
              <w:snapToGrid w:val="0"/>
              <w:jc w:val="center"/>
              <w:rPr>
                <w:rFonts w:hint="eastAsia" w:ascii="仿宋_GB2312" w:hAnsi="仿宋_GB2312" w:cs="仿宋_GB2312"/>
                <w:szCs w:val="21"/>
              </w:rPr>
            </w:pPr>
          </w:p>
        </w:tc>
        <w:tc>
          <w:tcPr>
            <w:tcW w:w="501" w:type="pct"/>
            <w:vMerge w:val="continue"/>
            <w:vAlign w:val="center"/>
          </w:tcPr>
          <w:p w14:paraId="72D6D6E1">
            <w:pPr>
              <w:pStyle w:val="20"/>
              <w:adjustRightInd w:val="0"/>
              <w:snapToGrid w:val="0"/>
              <w:jc w:val="center"/>
              <w:rPr>
                <w:rFonts w:hint="eastAsia" w:ascii="仿宋_GB2312" w:hAnsi="仿宋_GB2312" w:cs="仿宋_GB2312"/>
                <w:szCs w:val="21"/>
              </w:rPr>
            </w:pPr>
          </w:p>
        </w:tc>
      </w:tr>
      <w:tr w14:paraId="248B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5C0DA424">
            <w:pPr>
              <w:pStyle w:val="20"/>
              <w:adjustRightInd w:val="0"/>
              <w:snapToGrid w:val="0"/>
              <w:jc w:val="center"/>
              <w:rPr>
                <w:rFonts w:hint="eastAsia" w:ascii="仿宋_GB2312" w:hAnsi="仿宋_GB2312" w:cs="仿宋_GB2312"/>
              </w:rPr>
            </w:pPr>
          </w:p>
        </w:tc>
        <w:tc>
          <w:tcPr>
            <w:tcW w:w="618" w:type="pct"/>
            <w:vMerge w:val="continue"/>
            <w:vAlign w:val="center"/>
          </w:tcPr>
          <w:p w14:paraId="125ED5B1">
            <w:pPr>
              <w:pStyle w:val="20"/>
              <w:adjustRightInd w:val="0"/>
              <w:snapToGrid w:val="0"/>
              <w:jc w:val="center"/>
              <w:rPr>
                <w:rFonts w:hint="eastAsia" w:ascii="仿宋_GB2312" w:hAnsi="仿宋_GB2312" w:cs="仿宋_GB2312"/>
                <w:szCs w:val="21"/>
              </w:rPr>
            </w:pPr>
          </w:p>
        </w:tc>
        <w:tc>
          <w:tcPr>
            <w:tcW w:w="616" w:type="pct"/>
            <w:vMerge w:val="continue"/>
            <w:vAlign w:val="center"/>
          </w:tcPr>
          <w:p w14:paraId="5B38AE42">
            <w:pPr>
              <w:adjustRightInd w:val="0"/>
              <w:snapToGrid w:val="0"/>
              <w:jc w:val="center"/>
              <w:rPr>
                <w:rFonts w:hint="eastAsia" w:ascii="仿宋_GB2312" w:hAnsi="仿宋_GB2312" w:cs="仿宋_GB2312"/>
                <w:sz w:val="21"/>
                <w:szCs w:val="21"/>
              </w:rPr>
            </w:pPr>
          </w:p>
        </w:tc>
        <w:tc>
          <w:tcPr>
            <w:tcW w:w="1285" w:type="pct"/>
            <w:vAlign w:val="center"/>
          </w:tcPr>
          <w:p w14:paraId="2881F458">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1C8789B2">
            <w:pPr>
              <w:pStyle w:val="20"/>
              <w:adjustRightInd w:val="0"/>
              <w:snapToGrid w:val="0"/>
              <w:jc w:val="center"/>
              <w:rPr>
                <w:rFonts w:hint="eastAsia" w:ascii="仿宋_GB2312" w:hAnsi="仿宋_GB2312" w:cs="仿宋_GB2312"/>
              </w:rPr>
            </w:pPr>
            <w:r>
              <w:rPr>
                <w:rFonts w:hint="eastAsia" w:ascii="仿宋_GB2312" w:hAnsi="仿宋_GB2312" w:cs="仿宋_GB2312"/>
              </w:rPr>
              <w:t>2个</w:t>
            </w:r>
          </w:p>
        </w:tc>
        <w:tc>
          <w:tcPr>
            <w:tcW w:w="1134" w:type="pct"/>
            <w:vMerge w:val="continue"/>
            <w:vAlign w:val="center"/>
          </w:tcPr>
          <w:p w14:paraId="16BA2E35">
            <w:pPr>
              <w:pStyle w:val="20"/>
              <w:adjustRightInd w:val="0"/>
              <w:snapToGrid w:val="0"/>
              <w:jc w:val="center"/>
              <w:rPr>
                <w:rFonts w:hint="eastAsia" w:ascii="仿宋_GB2312" w:hAnsi="仿宋_GB2312" w:cs="仿宋_GB2312"/>
                <w:szCs w:val="21"/>
              </w:rPr>
            </w:pPr>
          </w:p>
        </w:tc>
        <w:tc>
          <w:tcPr>
            <w:tcW w:w="501" w:type="pct"/>
            <w:vMerge w:val="continue"/>
            <w:vAlign w:val="center"/>
          </w:tcPr>
          <w:p w14:paraId="7F8B7819">
            <w:pPr>
              <w:pStyle w:val="20"/>
              <w:adjustRightInd w:val="0"/>
              <w:snapToGrid w:val="0"/>
              <w:jc w:val="center"/>
              <w:rPr>
                <w:rFonts w:hint="eastAsia" w:ascii="仿宋_GB2312" w:hAnsi="仿宋_GB2312" w:cs="仿宋_GB2312"/>
                <w:szCs w:val="21"/>
              </w:rPr>
            </w:pPr>
          </w:p>
        </w:tc>
      </w:tr>
      <w:tr w14:paraId="47021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1091FDFE">
            <w:pPr>
              <w:pStyle w:val="20"/>
              <w:adjustRightInd w:val="0"/>
              <w:snapToGrid w:val="0"/>
              <w:jc w:val="center"/>
              <w:rPr>
                <w:rFonts w:hint="eastAsia" w:ascii="仿宋_GB2312" w:hAnsi="仿宋_GB2312" w:cs="仿宋_GB2312"/>
              </w:rPr>
            </w:pPr>
          </w:p>
        </w:tc>
        <w:tc>
          <w:tcPr>
            <w:tcW w:w="618" w:type="pct"/>
            <w:vMerge w:val="continue"/>
            <w:vAlign w:val="center"/>
          </w:tcPr>
          <w:p w14:paraId="4BC9A87A">
            <w:pPr>
              <w:pStyle w:val="20"/>
              <w:adjustRightInd w:val="0"/>
              <w:snapToGrid w:val="0"/>
              <w:jc w:val="center"/>
              <w:rPr>
                <w:rFonts w:hint="eastAsia" w:ascii="仿宋_GB2312" w:hAnsi="仿宋_GB2312" w:cs="仿宋_GB2312"/>
                <w:szCs w:val="21"/>
              </w:rPr>
            </w:pPr>
          </w:p>
        </w:tc>
        <w:tc>
          <w:tcPr>
            <w:tcW w:w="616" w:type="pct"/>
            <w:vMerge w:val="continue"/>
            <w:vAlign w:val="center"/>
          </w:tcPr>
          <w:p w14:paraId="12513ACC">
            <w:pPr>
              <w:adjustRightInd w:val="0"/>
              <w:snapToGrid w:val="0"/>
              <w:jc w:val="center"/>
              <w:rPr>
                <w:rFonts w:hint="eastAsia" w:ascii="仿宋_GB2312" w:hAnsi="仿宋_GB2312" w:cs="仿宋_GB2312"/>
                <w:sz w:val="21"/>
                <w:szCs w:val="21"/>
              </w:rPr>
            </w:pPr>
          </w:p>
        </w:tc>
        <w:tc>
          <w:tcPr>
            <w:tcW w:w="1285" w:type="pct"/>
            <w:vAlign w:val="center"/>
          </w:tcPr>
          <w:p w14:paraId="51495BDB">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因纳特商务谈判训练软件</w:t>
            </w:r>
          </w:p>
        </w:tc>
        <w:tc>
          <w:tcPr>
            <w:tcW w:w="434" w:type="pct"/>
            <w:vAlign w:val="center"/>
          </w:tcPr>
          <w:p w14:paraId="0655BFCC">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22ABA36B">
            <w:pPr>
              <w:pStyle w:val="20"/>
              <w:adjustRightInd w:val="0"/>
              <w:snapToGrid w:val="0"/>
              <w:jc w:val="center"/>
              <w:rPr>
                <w:rFonts w:hint="eastAsia" w:ascii="仿宋_GB2312" w:hAnsi="仿宋_GB2312" w:cs="仿宋_GB2312"/>
                <w:szCs w:val="21"/>
              </w:rPr>
            </w:pPr>
          </w:p>
        </w:tc>
        <w:tc>
          <w:tcPr>
            <w:tcW w:w="501" w:type="pct"/>
            <w:vMerge w:val="continue"/>
            <w:vAlign w:val="center"/>
          </w:tcPr>
          <w:p w14:paraId="2DA8FD17">
            <w:pPr>
              <w:pStyle w:val="20"/>
              <w:adjustRightInd w:val="0"/>
              <w:snapToGrid w:val="0"/>
              <w:jc w:val="center"/>
              <w:rPr>
                <w:rFonts w:hint="eastAsia" w:ascii="仿宋_GB2312" w:hAnsi="仿宋_GB2312" w:cs="仿宋_GB2312"/>
                <w:szCs w:val="21"/>
              </w:rPr>
            </w:pPr>
          </w:p>
        </w:tc>
      </w:tr>
      <w:tr w14:paraId="3691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09" w:type="pct"/>
            <w:vMerge w:val="continue"/>
            <w:vAlign w:val="center"/>
          </w:tcPr>
          <w:p w14:paraId="374D188A">
            <w:pPr>
              <w:pStyle w:val="20"/>
              <w:adjustRightInd w:val="0"/>
              <w:snapToGrid w:val="0"/>
              <w:jc w:val="center"/>
              <w:rPr>
                <w:rFonts w:hint="eastAsia" w:ascii="仿宋_GB2312" w:hAnsi="仿宋_GB2312" w:cs="仿宋_GB2312"/>
              </w:rPr>
            </w:pPr>
          </w:p>
        </w:tc>
        <w:tc>
          <w:tcPr>
            <w:tcW w:w="618" w:type="pct"/>
            <w:vMerge w:val="continue"/>
            <w:vAlign w:val="center"/>
          </w:tcPr>
          <w:p w14:paraId="23B33EB3">
            <w:pPr>
              <w:pStyle w:val="20"/>
              <w:adjustRightInd w:val="0"/>
              <w:snapToGrid w:val="0"/>
              <w:jc w:val="center"/>
              <w:rPr>
                <w:rFonts w:hint="eastAsia" w:ascii="仿宋_GB2312" w:hAnsi="仿宋_GB2312" w:cs="仿宋_GB2312"/>
                <w:szCs w:val="21"/>
              </w:rPr>
            </w:pPr>
          </w:p>
        </w:tc>
        <w:tc>
          <w:tcPr>
            <w:tcW w:w="616" w:type="pct"/>
            <w:vMerge w:val="continue"/>
            <w:vAlign w:val="center"/>
          </w:tcPr>
          <w:p w14:paraId="2E792754">
            <w:pPr>
              <w:adjustRightInd w:val="0"/>
              <w:snapToGrid w:val="0"/>
              <w:jc w:val="center"/>
              <w:rPr>
                <w:rFonts w:hint="eastAsia" w:ascii="仿宋_GB2312" w:hAnsi="仿宋_GB2312" w:cs="仿宋_GB2312"/>
                <w:sz w:val="21"/>
                <w:szCs w:val="21"/>
              </w:rPr>
            </w:pPr>
          </w:p>
        </w:tc>
        <w:tc>
          <w:tcPr>
            <w:tcW w:w="1285" w:type="pct"/>
            <w:vAlign w:val="center"/>
          </w:tcPr>
          <w:p w14:paraId="78E6943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互联网接入或 WiFi 环境</w:t>
            </w:r>
          </w:p>
        </w:tc>
        <w:tc>
          <w:tcPr>
            <w:tcW w:w="434" w:type="pct"/>
            <w:vAlign w:val="center"/>
          </w:tcPr>
          <w:p w14:paraId="40D1B004">
            <w:pPr>
              <w:pStyle w:val="20"/>
              <w:adjustRightInd w:val="0"/>
              <w:snapToGrid w:val="0"/>
              <w:jc w:val="center"/>
              <w:rPr>
                <w:rFonts w:hint="eastAsia" w:ascii="仿宋_GB2312" w:hAnsi="仿宋_GB2312" w:cs="仿宋_GB2312"/>
              </w:rPr>
            </w:pPr>
          </w:p>
        </w:tc>
        <w:tc>
          <w:tcPr>
            <w:tcW w:w="1134" w:type="pct"/>
            <w:vMerge w:val="continue"/>
            <w:vAlign w:val="center"/>
          </w:tcPr>
          <w:p w14:paraId="475A6AC9">
            <w:pPr>
              <w:pStyle w:val="20"/>
              <w:adjustRightInd w:val="0"/>
              <w:snapToGrid w:val="0"/>
              <w:jc w:val="center"/>
              <w:rPr>
                <w:rFonts w:hint="eastAsia" w:ascii="仿宋_GB2312" w:hAnsi="仿宋_GB2312" w:cs="仿宋_GB2312"/>
                <w:szCs w:val="21"/>
              </w:rPr>
            </w:pPr>
          </w:p>
        </w:tc>
        <w:tc>
          <w:tcPr>
            <w:tcW w:w="501" w:type="pct"/>
            <w:vMerge w:val="continue"/>
            <w:vAlign w:val="center"/>
          </w:tcPr>
          <w:p w14:paraId="72BF78FC">
            <w:pPr>
              <w:pStyle w:val="20"/>
              <w:adjustRightInd w:val="0"/>
              <w:snapToGrid w:val="0"/>
              <w:jc w:val="center"/>
              <w:rPr>
                <w:rFonts w:hint="eastAsia" w:ascii="仿宋_GB2312" w:hAnsi="仿宋_GB2312" w:cs="仿宋_GB2312"/>
                <w:szCs w:val="21"/>
              </w:rPr>
            </w:pPr>
          </w:p>
        </w:tc>
      </w:tr>
      <w:tr w14:paraId="203D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409" w:type="pct"/>
            <w:vMerge w:val="restart"/>
            <w:vAlign w:val="center"/>
          </w:tcPr>
          <w:p w14:paraId="7D24186A">
            <w:pPr>
              <w:pStyle w:val="20"/>
              <w:adjustRightInd w:val="0"/>
              <w:snapToGrid w:val="0"/>
              <w:jc w:val="center"/>
              <w:rPr>
                <w:rFonts w:hint="eastAsia" w:ascii="仿宋_GB2312" w:hAnsi="仿宋_GB2312" w:cs="仿宋_GB2312"/>
              </w:rPr>
            </w:pPr>
            <w:r>
              <w:rPr>
                <w:rFonts w:hint="eastAsia" w:ascii="仿宋_GB2312" w:hAnsi="仿宋_GB2312" w:cs="仿宋_GB2312"/>
              </w:rPr>
              <w:t>3</w:t>
            </w:r>
          </w:p>
        </w:tc>
        <w:tc>
          <w:tcPr>
            <w:tcW w:w="618" w:type="pct"/>
            <w:vMerge w:val="restart"/>
            <w:vAlign w:val="center"/>
          </w:tcPr>
          <w:p w14:paraId="6CC98CB2">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企业经营管理实训室</w:t>
            </w:r>
          </w:p>
        </w:tc>
        <w:tc>
          <w:tcPr>
            <w:tcW w:w="616" w:type="pct"/>
            <w:vMerge w:val="restart"/>
            <w:vAlign w:val="center"/>
          </w:tcPr>
          <w:p w14:paraId="0B2781FA">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05B20A4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多媒体中央控制系统</w:t>
            </w:r>
          </w:p>
        </w:tc>
        <w:tc>
          <w:tcPr>
            <w:tcW w:w="434" w:type="pct"/>
            <w:vAlign w:val="center"/>
          </w:tcPr>
          <w:p w14:paraId="1A41BB1C">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restart"/>
            <w:vAlign w:val="center"/>
          </w:tcPr>
          <w:p w14:paraId="66B3EF2C">
            <w:pPr>
              <w:pStyle w:val="20"/>
              <w:adjustRightInd w:val="0"/>
              <w:snapToGrid w:val="0"/>
              <w:jc w:val="center"/>
              <w:rPr>
                <w:rFonts w:hint="eastAsia" w:ascii="仿宋_GB2312" w:hAnsi="仿宋_GB2312" w:cs="仿宋_GB2312"/>
              </w:rPr>
            </w:pPr>
            <w:r>
              <w:rPr>
                <w:rFonts w:hint="eastAsia" w:ascii="仿宋_GB2312" w:hAnsi="仿宋_GB2312" w:cs="仿宋_GB2312"/>
                <w:szCs w:val="21"/>
              </w:rPr>
              <w:t>推广策划、渠道开发、销售数据收集及分析、营销策划、商务数据分析、客户服务</w:t>
            </w:r>
          </w:p>
        </w:tc>
        <w:tc>
          <w:tcPr>
            <w:tcW w:w="501" w:type="pct"/>
            <w:vMerge w:val="restart"/>
            <w:vAlign w:val="center"/>
          </w:tcPr>
          <w:p w14:paraId="1FEB4833">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新技术</w:t>
            </w:r>
          </w:p>
        </w:tc>
      </w:tr>
      <w:tr w14:paraId="1FD7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722AFA9E">
            <w:pPr>
              <w:pStyle w:val="20"/>
              <w:adjustRightInd w:val="0"/>
              <w:snapToGrid w:val="0"/>
              <w:jc w:val="center"/>
              <w:rPr>
                <w:rFonts w:hint="eastAsia" w:ascii="仿宋_GB2312" w:hAnsi="仿宋_GB2312" w:cs="仿宋_GB2312"/>
              </w:rPr>
            </w:pPr>
          </w:p>
        </w:tc>
        <w:tc>
          <w:tcPr>
            <w:tcW w:w="618" w:type="pct"/>
            <w:vMerge w:val="continue"/>
            <w:vAlign w:val="center"/>
          </w:tcPr>
          <w:p w14:paraId="75DD84D8">
            <w:pPr>
              <w:pStyle w:val="20"/>
              <w:adjustRightInd w:val="0"/>
              <w:snapToGrid w:val="0"/>
              <w:jc w:val="center"/>
              <w:rPr>
                <w:rFonts w:hint="eastAsia" w:ascii="仿宋_GB2312" w:hAnsi="仿宋_GB2312" w:cs="仿宋_GB2312"/>
              </w:rPr>
            </w:pPr>
          </w:p>
        </w:tc>
        <w:tc>
          <w:tcPr>
            <w:tcW w:w="616" w:type="pct"/>
            <w:vMerge w:val="continue"/>
            <w:vAlign w:val="center"/>
          </w:tcPr>
          <w:p w14:paraId="4E3E3FA4">
            <w:pPr>
              <w:pStyle w:val="20"/>
              <w:adjustRightInd w:val="0"/>
              <w:snapToGrid w:val="0"/>
              <w:jc w:val="center"/>
              <w:rPr>
                <w:rFonts w:hint="eastAsia" w:ascii="仿宋_GB2312" w:hAnsi="仿宋_GB2312" w:cs="仿宋_GB2312"/>
              </w:rPr>
            </w:pPr>
          </w:p>
        </w:tc>
        <w:tc>
          <w:tcPr>
            <w:tcW w:w="1285" w:type="pct"/>
            <w:vAlign w:val="center"/>
          </w:tcPr>
          <w:p w14:paraId="451C4314">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教师讲台及座椅</w:t>
            </w:r>
          </w:p>
        </w:tc>
        <w:tc>
          <w:tcPr>
            <w:tcW w:w="434" w:type="pct"/>
            <w:vAlign w:val="center"/>
          </w:tcPr>
          <w:p w14:paraId="68464190">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6A4E0F58">
            <w:pPr>
              <w:pStyle w:val="20"/>
              <w:adjustRightInd w:val="0"/>
              <w:snapToGrid w:val="0"/>
              <w:jc w:val="center"/>
              <w:rPr>
                <w:rFonts w:hint="eastAsia" w:ascii="仿宋_GB2312" w:hAnsi="仿宋_GB2312" w:cs="仿宋_GB2312"/>
                <w:szCs w:val="21"/>
              </w:rPr>
            </w:pPr>
          </w:p>
        </w:tc>
        <w:tc>
          <w:tcPr>
            <w:tcW w:w="501" w:type="pct"/>
            <w:vMerge w:val="continue"/>
            <w:vAlign w:val="center"/>
          </w:tcPr>
          <w:p w14:paraId="4FAFA199">
            <w:pPr>
              <w:pStyle w:val="20"/>
              <w:adjustRightInd w:val="0"/>
              <w:snapToGrid w:val="0"/>
              <w:jc w:val="center"/>
              <w:rPr>
                <w:rFonts w:hint="eastAsia" w:ascii="仿宋_GB2312" w:hAnsi="仿宋_GB2312" w:cs="仿宋_GB2312"/>
                <w:szCs w:val="21"/>
              </w:rPr>
            </w:pPr>
          </w:p>
        </w:tc>
      </w:tr>
      <w:tr w14:paraId="1E9F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204076B8">
            <w:pPr>
              <w:pStyle w:val="20"/>
              <w:adjustRightInd w:val="0"/>
              <w:snapToGrid w:val="0"/>
              <w:jc w:val="center"/>
              <w:rPr>
                <w:rFonts w:hint="eastAsia" w:ascii="仿宋_GB2312" w:hAnsi="仿宋_GB2312" w:cs="仿宋_GB2312"/>
              </w:rPr>
            </w:pPr>
          </w:p>
        </w:tc>
        <w:tc>
          <w:tcPr>
            <w:tcW w:w="618" w:type="pct"/>
            <w:vMerge w:val="continue"/>
            <w:vAlign w:val="center"/>
          </w:tcPr>
          <w:p w14:paraId="64173733">
            <w:pPr>
              <w:pStyle w:val="20"/>
              <w:adjustRightInd w:val="0"/>
              <w:snapToGrid w:val="0"/>
              <w:jc w:val="center"/>
              <w:rPr>
                <w:rFonts w:hint="eastAsia" w:ascii="仿宋_GB2312" w:hAnsi="仿宋_GB2312" w:cs="仿宋_GB2312"/>
              </w:rPr>
            </w:pPr>
          </w:p>
        </w:tc>
        <w:tc>
          <w:tcPr>
            <w:tcW w:w="616" w:type="pct"/>
            <w:vMerge w:val="continue"/>
            <w:vAlign w:val="center"/>
          </w:tcPr>
          <w:p w14:paraId="69AD8EDE">
            <w:pPr>
              <w:pStyle w:val="20"/>
              <w:adjustRightInd w:val="0"/>
              <w:snapToGrid w:val="0"/>
              <w:jc w:val="center"/>
              <w:rPr>
                <w:rFonts w:hint="eastAsia" w:ascii="仿宋_GB2312" w:hAnsi="仿宋_GB2312" w:cs="仿宋_GB2312"/>
              </w:rPr>
            </w:pPr>
          </w:p>
        </w:tc>
        <w:tc>
          <w:tcPr>
            <w:tcW w:w="1285" w:type="pct"/>
            <w:vAlign w:val="center"/>
          </w:tcPr>
          <w:p w14:paraId="424ED7B4">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多媒体电脑设备</w:t>
            </w:r>
          </w:p>
        </w:tc>
        <w:tc>
          <w:tcPr>
            <w:tcW w:w="434" w:type="pct"/>
            <w:vAlign w:val="center"/>
          </w:tcPr>
          <w:p w14:paraId="65B5F44C">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1069F4A2">
            <w:pPr>
              <w:pStyle w:val="20"/>
              <w:adjustRightInd w:val="0"/>
              <w:snapToGrid w:val="0"/>
              <w:jc w:val="center"/>
              <w:rPr>
                <w:rFonts w:hint="eastAsia" w:ascii="仿宋_GB2312" w:hAnsi="仿宋_GB2312" w:cs="仿宋_GB2312"/>
                <w:szCs w:val="21"/>
              </w:rPr>
            </w:pPr>
          </w:p>
        </w:tc>
        <w:tc>
          <w:tcPr>
            <w:tcW w:w="501" w:type="pct"/>
            <w:vMerge w:val="continue"/>
            <w:vAlign w:val="center"/>
          </w:tcPr>
          <w:p w14:paraId="4BDAA957">
            <w:pPr>
              <w:pStyle w:val="20"/>
              <w:adjustRightInd w:val="0"/>
              <w:snapToGrid w:val="0"/>
              <w:jc w:val="center"/>
              <w:rPr>
                <w:rFonts w:hint="eastAsia" w:ascii="仿宋_GB2312" w:hAnsi="仿宋_GB2312" w:cs="仿宋_GB2312"/>
                <w:szCs w:val="21"/>
              </w:rPr>
            </w:pPr>
          </w:p>
        </w:tc>
      </w:tr>
      <w:tr w14:paraId="6AF3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6279AEC1">
            <w:pPr>
              <w:pStyle w:val="20"/>
              <w:adjustRightInd w:val="0"/>
              <w:snapToGrid w:val="0"/>
              <w:jc w:val="center"/>
              <w:rPr>
                <w:rFonts w:hint="eastAsia" w:ascii="仿宋_GB2312" w:hAnsi="仿宋_GB2312" w:cs="仿宋_GB2312"/>
              </w:rPr>
            </w:pPr>
          </w:p>
        </w:tc>
        <w:tc>
          <w:tcPr>
            <w:tcW w:w="618" w:type="pct"/>
            <w:vMerge w:val="continue"/>
            <w:vAlign w:val="center"/>
          </w:tcPr>
          <w:p w14:paraId="7132010B">
            <w:pPr>
              <w:pStyle w:val="20"/>
              <w:adjustRightInd w:val="0"/>
              <w:snapToGrid w:val="0"/>
              <w:jc w:val="center"/>
              <w:rPr>
                <w:rFonts w:hint="eastAsia" w:ascii="仿宋_GB2312" w:hAnsi="仿宋_GB2312" w:cs="仿宋_GB2312"/>
              </w:rPr>
            </w:pPr>
          </w:p>
        </w:tc>
        <w:tc>
          <w:tcPr>
            <w:tcW w:w="616" w:type="pct"/>
            <w:vMerge w:val="continue"/>
            <w:vAlign w:val="center"/>
          </w:tcPr>
          <w:p w14:paraId="265F0885">
            <w:pPr>
              <w:pStyle w:val="20"/>
              <w:adjustRightInd w:val="0"/>
              <w:snapToGrid w:val="0"/>
              <w:jc w:val="center"/>
              <w:rPr>
                <w:rFonts w:hint="eastAsia" w:ascii="仿宋_GB2312" w:hAnsi="仿宋_GB2312" w:cs="仿宋_GB2312"/>
              </w:rPr>
            </w:pPr>
          </w:p>
        </w:tc>
        <w:tc>
          <w:tcPr>
            <w:tcW w:w="1285" w:type="pct"/>
            <w:vAlign w:val="center"/>
          </w:tcPr>
          <w:p w14:paraId="26D6A42B">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多媒体投影设备</w:t>
            </w:r>
          </w:p>
        </w:tc>
        <w:tc>
          <w:tcPr>
            <w:tcW w:w="434" w:type="pct"/>
            <w:vAlign w:val="center"/>
          </w:tcPr>
          <w:p w14:paraId="1364D4E6">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1E4835C7">
            <w:pPr>
              <w:pStyle w:val="20"/>
              <w:adjustRightInd w:val="0"/>
              <w:snapToGrid w:val="0"/>
              <w:jc w:val="center"/>
              <w:rPr>
                <w:rFonts w:hint="eastAsia" w:ascii="仿宋_GB2312" w:hAnsi="仿宋_GB2312" w:cs="仿宋_GB2312"/>
                <w:szCs w:val="21"/>
              </w:rPr>
            </w:pPr>
          </w:p>
        </w:tc>
        <w:tc>
          <w:tcPr>
            <w:tcW w:w="501" w:type="pct"/>
            <w:vMerge w:val="continue"/>
            <w:vAlign w:val="center"/>
          </w:tcPr>
          <w:p w14:paraId="5343CBF0">
            <w:pPr>
              <w:pStyle w:val="20"/>
              <w:adjustRightInd w:val="0"/>
              <w:snapToGrid w:val="0"/>
              <w:jc w:val="center"/>
              <w:rPr>
                <w:rFonts w:hint="eastAsia" w:ascii="仿宋_GB2312" w:hAnsi="仿宋_GB2312" w:cs="仿宋_GB2312"/>
                <w:szCs w:val="21"/>
              </w:rPr>
            </w:pPr>
          </w:p>
        </w:tc>
      </w:tr>
      <w:tr w14:paraId="2FD9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1EC09902">
            <w:pPr>
              <w:pStyle w:val="20"/>
              <w:adjustRightInd w:val="0"/>
              <w:snapToGrid w:val="0"/>
              <w:jc w:val="center"/>
              <w:rPr>
                <w:rFonts w:hint="eastAsia" w:ascii="仿宋_GB2312" w:hAnsi="仿宋_GB2312" w:cs="仿宋_GB2312"/>
              </w:rPr>
            </w:pPr>
          </w:p>
        </w:tc>
        <w:tc>
          <w:tcPr>
            <w:tcW w:w="618" w:type="pct"/>
            <w:vMerge w:val="continue"/>
            <w:vAlign w:val="center"/>
          </w:tcPr>
          <w:p w14:paraId="5DBAA396">
            <w:pPr>
              <w:pStyle w:val="20"/>
              <w:adjustRightInd w:val="0"/>
              <w:snapToGrid w:val="0"/>
              <w:jc w:val="center"/>
              <w:rPr>
                <w:rFonts w:hint="eastAsia" w:ascii="仿宋_GB2312" w:hAnsi="仿宋_GB2312" w:cs="仿宋_GB2312"/>
              </w:rPr>
            </w:pPr>
          </w:p>
        </w:tc>
        <w:tc>
          <w:tcPr>
            <w:tcW w:w="616" w:type="pct"/>
            <w:vMerge w:val="continue"/>
            <w:vAlign w:val="center"/>
          </w:tcPr>
          <w:p w14:paraId="5C22A4BB">
            <w:pPr>
              <w:pStyle w:val="20"/>
              <w:adjustRightInd w:val="0"/>
              <w:snapToGrid w:val="0"/>
              <w:jc w:val="center"/>
              <w:rPr>
                <w:rFonts w:hint="eastAsia" w:ascii="仿宋_GB2312" w:hAnsi="仿宋_GB2312" w:cs="仿宋_GB2312"/>
              </w:rPr>
            </w:pPr>
          </w:p>
        </w:tc>
        <w:tc>
          <w:tcPr>
            <w:tcW w:w="1285" w:type="pct"/>
            <w:vAlign w:val="center"/>
          </w:tcPr>
          <w:p w14:paraId="381681B6">
            <w:pPr>
              <w:pStyle w:val="20"/>
              <w:adjustRightInd w:val="0"/>
              <w:snapToGrid w:val="0"/>
              <w:rPr>
                <w:rFonts w:hint="eastAsia" w:ascii="仿宋_GB2312" w:hAnsi="仿宋_GB2312" w:cs="仿宋_GB2312"/>
              </w:rPr>
            </w:pPr>
            <w:r>
              <w:rPr>
                <w:rFonts w:hint="eastAsia" w:ascii="仿宋_GB2312" w:hAnsi="仿宋_GB2312" w:cs="仿宋_GB2312"/>
                <w:szCs w:val="21"/>
              </w:rPr>
              <w:t>交换机</w:t>
            </w:r>
          </w:p>
        </w:tc>
        <w:tc>
          <w:tcPr>
            <w:tcW w:w="434" w:type="pct"/>
            <w:vAlign w:val="center"/>
          </w:tcPr>
          <w:p w14:paraId="527AEC8C">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50D190FF">
            <w:pPr>
              <w:pStyle w:val="20"/>
              <w:adjustRightInd w:val="0"/>
              <w:snapToGrid w:val="0"/>
              <w:jc w:val="center"/>
              <w:rPr>
                <w:rFonts w:hint="eastAsia" w:ascii="仿宋_GB2312" w:hAnsi="仿宋_GB2312" w:cs="仿宋_GB2312"/>
                <w:szCs w:val="21"/>
              </w:rPr>
            </w:pPr>
          </w:p>
        </w:tc>
        <w:tc>
          <w:tcPr>
            <w:tcW w:w="501" w:type="pct"/>
            <w:vMerge w:val="continue"/>
            <w:vAlign w:val="center"/>
          </w:tcPr>
          <w:p w14:paraId="12B4742F">
            <w:pPr>
              <w:pStyle w:val="20"/>
              <w:adjustRightInd w:val="0"/>
              <w:snapToGrid w:val="0"/>
              <w:jc w:val="center"/>
              <w:rPr>
                <w:rFonts w:hint="eastAsia" w:ascii="仿宋_GB2312" w:hAnsi="仿宋_GB2312" w:cs="仿宋_GB2312"/>
                <w:szCs w:val="21"/>
              </w:rPr>
            </w:pPr>
          </w:p>
        </w:tc>
      </w:tr>
      <w:tr w14:paraId="6B06F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580B27E8">
            <w:pPr>
              <w:pStyle w:val="20"/>
              <w:adjustRightInd w:val="0"/>
              <w:snapToGrid w:val="0"/>
              <w:jc w:val="center"/>
              <w:rPr>
                <w:rFonts w:hint="eastAsia" w:ascii="仿宋_GB2312" w:hAnsi="仿宋_GB2312" w:cs="仿宋_GB2312"/>
              </w:rPr>
            </w:pPr>
          </w:p>
        </w:tc>
        <w:tc>
          <w:tcPr>
            <w:tcW w:w="618" w:type="pct"/>
            <w:vMerge w:val="continue"/>
            <w:vAlign w:val="center"/>
          </w:tcPr>
          <w:p w14:paraId="3F06D350">
            <w:pPr>
              <w:pStyle w:val="20"/>
              <w:adjustRightInd w:val="0"/>
              <w:snapToGrid w:val="0"/>
              <w:jc w:val="center"/>
              <w:rPr>
                <w:rFonts w:hint="eastAsia" w:ascii="仿宋_GB2312" w:hAnsi="仿宋_GB2312" w:cs="仿宋_GB2312"/>
              </w:rPr>
            </w:pPr>
          </w:p>
        </w:tc>
        <w:tc>
          <w:tcPr>
            <w:tcW w:w="616" w:type="pct"/>
            <w:vMerge w:val="continue"/>
            <w:vAlign w:val="center"/>
          </w:tcPr>
          <w:p w14:paraId="03E56A59">
            <w:pPr>
              <w:pStyle w:val="20"/>
              <w:adjustRightInd w:val="0"/>
              <w:snapToGrid w:val="0"/>
              <w:jc w:val="center"/>
              <w:rPr>
                <w:rFonts w:hint="eastAsia" w:ascii="仿宋_GB2312" w:hAnsi="仿宋_GB2312" w:cs="仿宋_GB2312"/>
              </w:rPr>
            </w:pPr>
          </w:p>
        </w:tc>
        <w:tc>
          <w:tcPr>
            <w:tcW w:w="1285" w:type="pct"/>
            <w:vAlign w:val="center"/>
          </w:tcPr>
          <w:p w14:paraId="132D9A59">
            <w:pPr>
              <w:pStyle w:val="20"/>
              <w:adjustRightInd w:val="0"/>
              <w:snapToGrid w:val="0"/>
              <w:rPr>
                <w:rFonts w:hint="eastAsia" w:ascii="仿宋_GB2312" w:hAnsi="仿宋_GB2312" w:cs="仿宋_GB2312"/>
              </w:rPr>
            </w:pPr>
            <w:r>
              <w:rPr>
                <w:rFonts w:hint="eastAsia" w:ascii="仿宋_GB2312" w:hAnsi="仿宋_GB2312" w:cs="仿宋_GB2312"/>
                <w:szCs w:val="21"/>
              </w:rPr>
              <w:t>壁挂图、</w:t>
            </w:r>
          </w:p>
        </w:tc>
        <w:tc>
          <w:tcPr>
            <w:tcW w:w="434" w:type="pct"/>
            <w:vAlign w:val="center"/>
          </w:tcPr>
          <w:p w14:paraId="5786FCC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709C6430">
            <w:pPr>
              <w:pStyle w:val="20"/>
              <w:adjustRightInd w:val="0"/>
              <w:snapToGrid w:val="0"/>
              <w:jc w:val="center"/>
              <w:rPr>
                <w:rFonts w:hint="eastAsia" w:ascii="仿宋_GB2312" w:hAnsi="仿宋_GB2312" w:cs="仿宋_GB2312"/>
                <w:szCs w:val="21"/>
              </w:rPr>
            </w:pPr>
          </w:p>
        </w:tc>
        <w:tc>
          <w:tcPr>
            <w:tcW w:w="501" w:type="pct"/>
            <w:vMerge w:val="continue"/>
            <w:vAlign w:val="center"/>
          </w:tcPr>
          <w:p w14:paraId="3ABC75FB">
            <w:pPr>
              <w:pStyle w:val="20"/>
              <w:adjustRightInd w:val="0"/>
              <w:snapToGrid w:val="0"/>
              <w:jc w:val="center"/>
              <w:rPr>
                <w:rFonts w:hint="eastAsia" w:ascii="仿宋_GB2312" w:hAnsi="仿宋_GB2312" w:cs="仿宋_GB2312"/>
                <w:szCs w:val="21"/>
              </w:rPr>
            </w:pPr>
          </w:p>
        </w:tc>
      </w:tr>
      <w:tr w14:paraId="1A95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0468DB3C">
            <w:pPr>
              <w:pStyle w:val="20"/>
              <w:adjustRightInd w:val="0"/>
              <w:snapToGrid w:val="0"/>
              <w:jc w:val="center"/>
              <w:rPr>
                <w:rFonts w:hint="eastAsia" w:ascii="仿宋_GB2312" w:hAnsi="仿宋_GB2312" w:cs="仿宋_GB2312"/>
              </w:rPr>
            </w:pPr>
          </w:p>
        </w:tc>
        <w:tc>
          <w:tcPr>
            <w:tcW w:w="618" w:type="pct"/>
            <w:vMerge w:val="continue"/>
            <w:vAlign w:val="center"/>
          </w:tcPr>
          <w:p w14:paraId="45AF515B">
            <w:pPr>
              <w:pStyle w:val="20"/>
              <w:adjustRightInd w:val="0"/>
              <w:snapToGrid w:val="0"/>
              <w:jc w:val="center"/>
              <w:rPr>
                <w:rFonts w:hint="eastAsia" w:ascii="仿宋_GB2312" w:hAnsi="仿宋_GB2312" w:cs="仿宋_GB2312"/>
              </w:rPr>
            </w:pPr>
          </w:p>
        </w:tc>
        <w:tc>
          <w:tcPr>
            <w:tcW w:w="616" w:type="pct"/>
            <w:vMerge w:val="continue"/>
            <w:vAlign w:val="center"/>
          </w:tcPr>
          <w:p w14:paraId="71D0F19D">
            <w:pPr>
              <w:pStyle w:val="20"/>
              <w:adjustRightInd w:val="0"/>
              <w:snapToGrid w:val="0"/>
              <w:jc w:val="center"/>
              <w:rPr>
                <w:rFonts w:hint="eastAsia" w:ascii="仿宋_GB2312" w:hAnsi="仿宋_GB2312" w:cs="仿宋_GB2312"/>
              </w:rPr>
            </w:pPr>
          </w:p>
        </w:tc>
        <w:tc>
          <w:tcPr>
            <w:tcW w:w="1285" w:type="pct"/>
            <w:vAlign w:val="center"/>
          </w:tcPr>
          <w:p w14:paraId="77D200E7">
            <w:pPr>
              <w:pStyle w:val="20"/>
              <w:adjustRightInd w:val="0"/>
              <w:snapToGrid w:val="0"/>
              <w:rPr>
                <w:rFonts w:hint="eastAsia" w:ascii="仿宋_GB2312" w:hAnsi="仿宋_GB2312" w:cs="仿宋_GB2312"/>
              </w:rPr>
            </w:pPr>
            <w:r>
              <w:rPr>
                <w:rFonts w:hint="eastAsia" w:ascii="仿宋_GB2312" w:hAnsi="仿宋_GB2312" w:cs="仿宋_GB2312"/>
                <w:szCs w:val="21"/>
              </w:rPr>
              <w:t>装修布线</w:t>
            </w:r>
          </w:p>
        </w:tc>
        <w:tc>
          <w:tcPr>
            <w:tcW w:w="434" w:type="pct"/>
            <w:vAlign w:val="center"/>
          </w:tcPr>
          <w:p w14:paraId="4E799B46">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2A46A1ED">
            <w:pPr>
              <w:pStyle w:val="20"/>
              <w:adjustRightInd w:val="0"/>
              <w:snapToGrid w:val="0"/>
              <w:jc w:val="center"/>
              <w:rPr>
                <w:rFonts w:hint="eastAsia" w:ascii="仿宋_GB2312" w:hAnsi="仿宋_GB2312" w:cs="仿宋_GB2312"/>
                <w:szCs w:val="21"/>
              </w:rPr>
            </w:pPr>
          </w:p>
        </w:tc>
        <w:tc>
          <w:tcPr>
            <w:tcW w:w="501" w:type="pct"/>
            <w:vMerge w:val="continue"/>
            <w:vAlign w:val="center"/>
          </w:tcPr>
          <w:p w14:paraId="72BEBE3D">
            <w:pPr>
              <w:pStyle w:val="20"/>
              <w:adjustRightInd w:val="0"/>
              <w:snapToGrid w:val="0"/>
              <w:jc w:val="center"/>
              <w:rPr>
                <w:rFonts w:hint="eastAsia" w:ascii="仿宋_GB2312" w:hAnsi="仿宋_GB2312" w:cs="仿宋_GB2312"/>
                <w:szCs w:val="21"/>
              </w:rPr>
            </w:pPr>
          </w:p>
        </w:tc>
      </w:tr>
      <w:tr w14:paraId="42C3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63093743">
            <w:pPr>
              <w:pStyle w:val="20"/>
              <w:adjustRightInd w:val="0"/>
              <w:snapToGrid w:val="0"/>
              <w:jc w:val="center"/>
              <w:rPr>
                <w:rFonts w:hint="eastAsia" w:ascii="仿宋_GB2312" w:hAnsi="仿宋_GB2312" w:cs="仿宋_GB2312"/>
              </w:rPr>
            </w:pPr>
          </w:p>
        </w:tc>
        <w:tc>
          <w:tcPr>
            <w:tcW w:w="618" w:type="pct"/>
            <w:vMerge w:val="continue"/>
            <w:vAlign w:val="center"/>
          </w:tcPr>
          <w:p w14:paraId="7399E47F">
            <w:pPr>
              <w:pStyle w:val="20"/>
              <w:adjustRightInd w:val="0"/>
              <w:snapToGrid w:val="0"/>
              <w:jc w:val="center"/>
              <w:rPr>
                <w:rFonts w:hint="eastAsia" w:ascii="仿宋_GB2312" w:hAnsi="仿宋_GB2312" w:cs="仿宋_GB2312"/>
              </w:rPr>
            </w:pPr>
          </w:p>
        </w:tc>
        <w:tc>
          <w:tcPr>
            <w:tcW w:w="616" w:type="pct"/>
            <w:vMerge w:val="continue"/>
            <w:vAlign w:val="center"/>
          </w:tcPr>
          <w:p w14:paraId="71DFD033">
            <w:pPr>
              <w:pStyle w:val="20"/>
              <w:adjustRightInd w:val="0"/>
              <w:snapToGrid w:val="0"/>
              <w:jc w:val="center"/>
              <w:rPr>
                <w:rFonts w:hint="eastAsia" w:ascii="仿宋_GB2312" w:hAnsi="仿宋_GB2312" w:cs="仿宋_GB2312"/>
              </w:rPr>
            </w:pPr>
          </w:p>
        </w:tc>
        <w:tc>
          <w:tcPr>
            <w:tcW w:w="1285" w:type="pct"/>
            <w:vAlign w:val="center"/>
          </w:tcPr>
          <w:p w14:paraId="32431C4E">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交互式电子白板</w:t>
            </w:r>
          </w:p>
        </w:tc>
        <w:tc>
          <w:tcPr>
            <w:tcW w:w="434" w:type="pct"/>
            <w:vAlign w:val="center"/>
          </w:tcPr>
          <w:p w14:paraId="53A1A5D7">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7B640A36">
            <w:pPr>
              <w:pStyle w:val="20"/>
              <w:adjustRightInd w:val="0"/>
              <w:snapToGrid w:val="0"/>
              <w:jc w:val="center"/>
              <w:rPr>
                <w:rFonts w:hint="eastAsia" w:ascii="仿宋_GB2312" w:hAnsi="仿宋_GB2312" w:cs="仿宋_GB2312"/>
                <w:szCs w:val="21"/>
              </w:rPr>
            </w:pPr>
          </w:p>
        </w:tc>
        <w:tc>
          <w:tcPr>
            <w:tcW w:w="501" w:type="pct"/>
            <w:vMerge w:val="continue"/>
            <w:vAlign w:val="center"/>
          </w:tcPr>
          <w:p w14:paraId="47E8A30B">
            <w:pPr>
              <w:pStyle w:val="20"/>
              <w:adjustRightInd w:val="0"/>
              <w:snapToGrid w:val="0"/>
              <w:jc w:val="center"/>
              <w:rPr>
                <w:rFonts w:hint="eastAsia" w:ascii="仿宋_GB2312" w:hAnsi="仿宋_GB2312" w:cs="仿宋_GB2312"/>
                <w:szCs w:val="21"/>
              </w:rPr>
            </w:pPr>
          </w:p>
        </w:tc>
      </w:tr>
      <w:tr w14:paraId="1B42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66D19DDD">
            <w:pPr>
              <w:pStyle w:val="20"/>
              <w:adjustRightInd w:val="0"/>
              <w:snapToGrid w:val="0"/>
              <w:jc w:val="center"/>
              <w:rPr>
                <w:rFonts w:hint="eastAsia" w:ascii="仿宋_GB2312" w:hAnsi="仿宋_GB2312" w:cs="仿宋_GB2312"/>
              </w:rPr>
            </w:pPr>
          </w:p>
        </w:tc>
        <w:tc>
          <w:tcPr>
            <w:tcW w:w="618" w:type="pct"/>
            <w:vMerge w:val="continue"/>
            <w:vAlign w:val="center"/>
          </w:tcPr>
          <w:p w14:paraId="12A218F4">
            <w:pPr>
              <w:pStyle w:val="20"/>
              <w:adjustRightInd w:val="0"/>
              <w:snapToGrid w:val="0"/>
              <w:jc w:val="center"/>
              <w:rPr>
                <w:rFonts w:hint="eastAsia" w:ascii="仿宋_GB2312" w:hAnsi="仿宋_GB2312" w:cs="仿宋_GB2312"/>
              </w:rPr>
            </w:pPr>
          </w:p>
        </w:tc>
        <w:tc>
          <w:tcPr>
            <w:tcW w:w="616" w:type="pct"/>
            <w:vMerge w:val="continue"/>
            <w:vAlign w:val="center"/>
          </w:tcPr>
          <w:p w14:paraId="6FA4112B">
            <w:pPr>
              <w:pStyle w:val="20"/>
              <w:adjustRightInd w:val="0"/>
              <w:snapToGrid w:val="0"/>
              <w:jc w:val="center"/>
              <w:rPr>
                <w:rFonts w:hint="eastAsia" w:ascii="仿宋_GB2312" w:hAnsi="仿宋_GB2312" w:cs="仿宋_GB2312"/>
              </w:rPr>
            </w:pPr>
          </w:p>
        </w:tc>
        <w:tc>
          <w:tcPr>
            <w:tcW w:w="1285" w:type="pct"/>
            <w:vAlign w:val="center"/>
          </w:tcPr>
          <w:p w14:paraId="0433983C">
            <w:pPr>
              <w:pStyle w:val="20"/>
              <w:adjustRightInd w:val="0"/>
              <w:snapToGrid w:val="0"/>
              <w:rPr>
                <w:rFonts w:hint="eastAsia" w:ascii="仿宋_GB2312" w:hAnsi="仿宋_GB2312" w:cs="仿宋_GB2312"/>
              </w:rPr>
            </w:pPr>
            <w:r>
              <w:rPr>
                <w:rFonts w:hint="eastAsia" w:ascii="仿宋_GB2312" w:hAnsi="仿宋_GB2312" w:cs="仿宋_GB2312"/>
                <w:szCs w:val="21"/>
              </w:rPr>
              <w:t>服务器</w:t>
            </w:r>
          </w:p>
        </w:tc>
        <w:tc>
          <w:tcPr>
            <w:tcW w:w="434" w:type="pct"/>
            <w:vAlign w:val="center"/>
          </w:tcPr>
          <w:p w14:paraId="4A63E1C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74D98108">
            <w:pPr>
              <w:pStyle w:val="20"/>
              <w:adjustRightInd w:val="0"/>
              <w:snapToGrid w:val="0"/>
              <w:jc w:val="center"/>
              <w:rPr>
                <w:rFonts w:hint="eastAsia" w:ascii="仿宋_GB2312" w:hAnsi="仿宋_GB2312" w:cs="仿宋_GB2312"/>
                <w:szCs w:val="21"/>
              </w:rPr>
            </w:pPr>
          </w:p>
        </w:tc>
        <w:tc>
          <w:tcPr>
            <w:tcW w:w="501" w:type="pct"/>
            <w:vMerge w:val="continue"/>
            <w:vAlign w:val="center"/>
          </w:tcPr>
          <w:p w14:paraId="573805C4">
            <w:pPr>
              <w:pStyle w:val="20"/>
              <w:adjustRightInd w:val="0"/>
              <w:snapToGrid w:val="0"/>
              <w:jc w:val="center"/>
              <w:rPr>
                <w:rFonts w:hint="eastAsia" w:ascii="仿宋_GB2312" w:hAnsi="仿宋_GB2312" w:cs="仿宋_GB2312"/>
                <w:szCs w:val="21"/>
              </w:rPr>
            </w:pPr>
          </w:p>
        </w:tc>
      </w:tr>
      <w:tr w14:paraId="5423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53AFA9D1">
            <w:pPr>
              <w:pStyle w:val="20"/>
              <w:adjustRightInd w:val="0"/>
              <w:snapToGrid w:val="0"/>
              <w:jc w:val="center"/>
              <w:rPr>
                <w:rFonts w:hint="eastAsia" w:ascii="仿宋_GB2312" w:hAnsi="仿宋_GB2312" w:cs="仿宋_GB2312"/>
              </w:rPr>
            </w:pPr>
          </w:p>
        </w:tc>
        <w:tc>
          <w:tcPr>
            <w:tcW w:w="618" w:type="pct"/>
            <w:vMerge w:val="continue"/>
            <w:vAlign w:val="center"/>
          </w:tcPr>
          <w:p w14:paraId="15129A0F">
            <w:pPr>
              <w:pStyle w:val="20"/>
              <w:adjustRightInd w:val="0"/>
              <w:snapToGrid w:val="0"/>
              <w:jc w:val="center"/>
              <w:rPr>
                <w:rFonts w:hint="eastAsia" w:ascii="仿宋_GB2312" w:hAnsi="仿宋_GB2312" w:cs="仿宋_GB2312"/>
              </w:rPr>
            </w:pPr>
          </w:p>
        </w:tc>
        <w:tc>
          <w:tcPr>
            <w:tcW w:w="616" w:type="pct"/>
            <w:vMerge w:val="continue"/>
            <w:vAlign w:val="center"/>
          </w:tcPr>
          <w:p w14:paraId="05ACF0D8">
            <w:pPr>
              <w:pStyle w:val="20"/>
              <w:adjustRightInd w:val="0"/>
              <w:snapToGrid w:val="0"/>
              <w:jc w:val="center"/>
              <w:rPr>
                <w:rFonts w:hint="eastAsia" w:ascii="仿宋_GB2312" w:hAnsi="仿宋_GB2312" w:cs="仿宋_GB2312"/>
              </w:rPr>
            </w:pPr>
          </w:p>
        </w:tc>
        <w:tc>
          <w:tcPr>
            <w:tcW w:w="1285" w:type="pct"/>
            <w:vAlign w:val="center"/>
          </w:tcPr>
          <w:p w14:paraId="56A0353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分组讨论定制组合桌</w:t>
            </w:r>
          </w:p>
        </w:tc>
        <w:tc>
          <w:tcPr>
            <w:tcW w:w="434" w:type="pct"/>
            <w:vAlign w:val="center"/>
          </w:tcPr>
          <w:p w14:paraId="5B260892">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10张</w:t>
            </w:r>
          </w:p>
        </w:tc>
        <w:tc>
          <w:tcPr>
            <w:tcW w:w="1134" w:type="pct"/>
            <w:vMerge w:val="continue"/>
            <w:vAlign w:val="center"/>
          </w:tcPr>
          <w:p w14:paraId="5D23AC78">
            <w:pPr>
              <w:pStyle w:val="20"/>
              <w:adjustRightInd w:val="0"/>
              <w:snapToGrid w:val="0"/>
              <w:jc w:val="center"/>
              <w:rPr>
                <w:rFonts w:hint="eastAsia" w:ascii="仿宋_GB2312" w:hAnsi="仿宋_GB2312" w:cs="仿宋_GB2312"/>
                <w:szCs w:val="21"/>
              </w:rPr>
            </w:pPr>
          </w:p>
        </w:tc>
        <w:tc>
          <w:tcPr>
            <w:tcW w:w="501" w:type="pct"/>
            <w:vMerge w:val="continue"/>
            <w:vAlign w:val="center"/>
          </w:tcPr>
          <w:p w14:paraId="3C9C52DB">
            <w:pPr>
              <w:pStyle w:val="20"/>
              <w:adjustRightInd w:val="0"/>
              <w:snapToGrid w:val="0"/>
              <w:jc w:val="center"/>
              <w:rPr>
                <w:rFonts w:hint="eastAsia" w:ascii="仿宋_GB2312" w:hAnsi="仿宋_GB2312" w:cs="仿宋_GB2312"/>
                <w:szCs w:val="21"/>
              </w:rPr>
            </w:pPr>
          </w:p>
        </w:tc>
      </w:tr>
      <w:tr w14:paraId="5287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70BA4BF2">
            <w:pPr>
              <w:pStyle w:val="20"/>
              <w:adjustRightInd w:val="0"/>
              <w:snapToGrid w:val="0"/>
              <w:jc w:val="center"/>
              <w:rPr>
                <w:rFonts w:hint="eastAsia" w:ascii="仿宋_GB2312" w:hAnsi="仿宋_GB2312" w:cs="仿宋_GB2312"/>
              </w:rPr>
            </w:pPr>
          </w:p>
        </w:tc>
        <w:tc>
          <w:tcPr>
            <w:tcW w:w="618" w:type="pct"/>
            <w:vMerge w:val="continue"/>
            <w:vAlign w:val="center"/>
          </w:tcPr>
          <w:p w14:paraId="36007E9F">
            <w:pPr>
              <w:pStyle w:val="20"/>
              <w:adjustRightInd w:val="0"/>
              <w:snapToGrid w:val="0"/>
              <w:jc w:val="center"/>
              <w:rPr>
                <w:rFonts w:hint="eastAsia" w:ascii="仿宋_GB2312" w:hAnsi="仿宋_GB2312" w:cs="仿宋_GB2312"/>
              </w:rPr>
            </w:pPr>
          </w:p>
        </w:tc>
        <w:tc>
          <w:tcPr>
            <w:tcW w:w="616" w:type="pct"/>
            <w:vMerge w:val="continue"/>
            <w:vAlign w:val="center"/>
          </w:tcPr>
          <w:p w14:paraId="4C066F68">
            <w:pPr>
              <w:pStyle w:val="20"/>
              <w:adjustRightInd w:val="0"/>
              <w:snapToGrid w:val="0"/>
              <w:jc w:val="center"/>
              <w:rPr>
                <w:rFonts w:hint="eastAsia" w:ascii="仿宋_GB2312" w:hAnsi="仿宋_GB2312" w:cs="仿宋_GB2312"/>
              </w:rPr>
            </w:pPr>
          </w:p>
        </w:tc>
        <w:tc>
          <w:tcPr>
            <w:tcW w:w="1285" w:type="pct"/>
            <w:vAlign w:val="center"/>
          </w:tcPr>
          <w:p w14:paraId="2DECB3D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配套高级座椅</w:t>
            </w:r>
          </w:p>
        </w:tc>
        <w:tc>
          <w:tcPr>
            <w:tcW w:w="434" w:type="pct"/>
            <w:vAlign w:val="center"/>
          </w:tcPr>
          <w:p w14:paraId="6CBCD8E9">
            <w:pPr>
              <w:pStyle w:val="20"/>
              <w:adjustRightInd w:val="0"/>
              <w:snapToGrid w:val="0"/>
              <w:jc w:val="center"/>
              <w:rPr>
                <w:rFonts w:hint="eastAsia" w:ascii="仿宋_GB2312" w:hAnsi="仿宋_GB2312" w:cs="仿宋_GB2312"/>
              </w:rPr>
            </w:pPr>
            <w:r>
              <w:rPr>
                <w:rFonts w:hint="eastAsia" w:ascii="仿宋_GB2312" w:hAnsi="仿宋_GB2312" w:cs="仿宋_GB2312"/>
                <w:szCs w:val="21"/>
              </w:rPr>
              <w:t>55张</w:t>
            </w:r>
          </w:p>
        </w:tc>
        <w:tc>
          <w:tcPr>
            <w:tcW w:w="1134" w:type="pct"/>
            <w:vMerge w:val="continue"/>
            <w:vAlign w:val="center"/>
          </w:tcPr>
          <w:p w14:paraId="23DA4241">
            <w:pPr>
              <w:pStyle w:val="20"/>
              <w:adjustRightInd w:val="0"/>
              <w:snapToGrid w:val="0"/>
              <w:jc w:val="center"/>
              <w:rPr>
                <w:rFonts w:hint="eastAsia" w:ascii="仿宋_GB2312" w:hAnsi="仿宋_GB2312" w:cs="仿宋_GB2312"/>
                <w:szCs w:val="21"/>
              </w:rPr>
            </w:pPr>
          </w:p>
        </w:tc>
        <w:tc>
          <w:tcPr>
            <w:tcW w:w="501" w:type="pct"/>
            <w:vMerge w:val="continue"/>
            <w:vAlign w:val="center"/>
          </w:tcPr>
          <w:p w14:paraId="072C88C4">
            <w:pPr>
              <w:pStyle w:val="20"/>
              <w:adjustRightInd w:val="0"/>
              <w:snapToGrid w:val="0"/>
              <w:jc w:val="center"/>
              <w:rPr>
                <w:rFonts w:hint="eastAsia" w:ascii="仿宋_GB2312" w:hAnsi="仿宋_GB2312" w:cs="仿宋_GB2312"/>
                <w:szCs w:val="21"/>
              </w:rPr>
            </w:pPr>
          </w:p>
        </w:tc>
      </w:tr>
      <w:tr w14:paraId="10A1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30D969A3">
            <w:pPr>
              <w:pStyle w:val="20"/>
              <w:adjustRightInd w:val="0"/>
              <w:snapToGrid w:val="0"/>
              <w:jc w:val="center"/>
              <w:rPr>
                <w:rFonts w:hint="eastAsia" w:ascii="仿宋_GB2312" w:hAnsi="仿宋_GB2312" w:cs="仿宋_GB2312"/>
              </w:rPr>
            </w:pPr>
          </w:p>
        </w:tc>
        <w:tc>
          <w:tcPr>
            <w:tcW w:w="618" w:type="pct"/>
            <w:vMerge w:val="continue"/>
            <w:vAlign w:val="center"/>
          </w:tcPr>
          <w:p w14:paraId="1FB65B59">
            <w:pPr>
              <w:pStyle w:val="20"/>
              <w:adjustRightInd w:val="0"/>
              <w:snapToGrid w:val="0"/>
              <w:jc w:val="center"/>
              <w:rPr>
                <w:rFonts w:hint="eastAsia" w:ascii="仿宋_GB2312" w:hAnsi="仿宋_GB2312" w:cs="仿宋_GB2312"/>
              </w:rPr>
            </w:pPr>
          </w:p>
        </w:tc>
        <w:tc>
          <w:tcPr>
            <w:tcW w:w="616" w:type="pct"/>
            <w:vMerge w:val="continue"/>
            <w:vAlign w:val="center"/>
          </w:tcPr>
          <w:p w14:paraId="31DB2399">
            <w:pPr>
              <w:pStyle w:val="20"/>
              <w:adjustRightInd w:val="0"/>
              <w:snapToGrid w:val="0"/>
              <w:jc w:val="center"/>
              <w:rPr>
                <w:rFonts w:hint="eastAsia" w:ascii="仿宋_GB2312" w:hAnsi="仿宋_GB2312" w:cs="仿宋_GB2312"/>
              </w:rPr>
            </w:pPr>
          </w:p>
        </w:tc>
        <w:tc>
          <w:tcPr>
            <w:tcW w:w="1285" w:type="pct"/>
            <w:vAlign w:val="center"/>
          </w:tcPr>
          <w:p w14:paraId="3EF17C40">
            <w:pPr>
              <w:pStyle w:val="20"/>
              <w:adjustRightInd w:val="0"/>
              <w:snapToGrid w:val="0"/>
              <w:rPr>
                <w:rFonts w:hint="eastAsia" w:ascii="仿宋_GB2312" w:hAnsi="仿宋_GB2312" w:cs="仿宋_GB2312"/>
              </w:rPr>
            </w:pPr>
            <w:r>
              <w:rPr>
                <w:rFonts w:hint="eastAsia" w:ascii="仿宋_GB2312" w:hAnsi="仿宋_GB2312" w:cs="仿宋_GB2312"/>
                <w:szCs w:val="21"/>
              </w:rPr>
              <w:t>市场营销沙盘模拟系统</w:t>
            </w:r>
          </w:p>
        </w:tc>
        <w:tc>
          <w:tcPr>
            <w:tcW w:w="434" w:type="pct"/>
            <w:vAlign w:val="center"/>
          </w:tcPr>
          <w:p w14:paraId="51386AA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1套</w:t>
            </w:r>
          </w:p>
        </w:tc>
        <w:tc>
          <w:tcPr>
            <w:tcW w:w="1134" w:type="pct"/>
            <w:vMerge w:val="continue"/>
            <w:vAlign w:val="center"/>
          </w:tcPr>
          <w:p w14:paraId="7C608CD7">
            <w:pPr>
              <w:pStyle w:val="20"/>
              <w:adjustRightInd w:val="0"/>
              <w:snapToGrid w:val="0"/>
              <w:jc w:val="center"/>
              <w:rPr>
                <w:rFonts w:hint="eastAsia" w:ascii="仿宋_GB2312" w:hAnsi="仿宋_GB2312" w:cs="仿宋_GB2312"/>
                <w:szCs w:val="21"/>
              </w:rPr>
            </w:pPr>
          </w:p>
        </w:tc>
        <w:tc>
          <w:tcPr>
            <w:tcW w:w="501" w:type="pct"/>
            <w:vMerge w:val="continue"/>
            <w:vAlign w:val="center"/>
          </w:tcPr>
          <w:p w14:paraId="1F07FDD5">
            <w:pPr>
              <w:pStyle w:val="20"/>
              <w:adjustRightInd w:val="0"/>
              <w:snapToGrid w:val="0"/>
              <w:jc w:val="center"/>
              <w:rPr>
                <w:rFonts w:hint="eastAsia" w:ascii="仿宋_GB2312" w:hAnsi="仿宋_GB2312" w:cs="仿宋_GB2312"/>
                <w:szCs w:val="21"/>
              </w:rPr>
            </w:pPr>
          </w:p>
        </w:tc>
      </w:tr>
      <w:tr w14:paraId="658D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09" w:type="pct"/>
            <w:vMerge w:val="continue"/>
            <w:vAlign w:val="center"/>
          </w:tcPr>
          <w:p w14:paraId="219A9A93">
            <w:pPr>
              <w:pStyle w:val="20"/>
              <w:adjustRightInd w:val="0"/>
              <w:snapToGrid w:val="0"/>
              <w:jc w:val="center"/>
              <w:rPr>
                <w:rFonts w:hint="eastAsia" w:ascii="仿宋_GB2312" w:hAnsi="仿宋_GB2312" w:cs="仿宋_GB2312"/>
              </w:rPr>
            </w:pPr>
          </w:p>
        </w:tc>
        <w:tc>
          <w:tcPr>
            <w:tcW w:w="618" w:type="pct"/>
            <w:vMerge w:val="continue"/>
            <w:vAlign w:val="center"/>
          </w:tcPr>
          <w:p w14:paraId="4328C634">
            <w:pPr>
              <w:pStyle w:val="20"/>
              <w:adjustRightInd w:val="0"/>
              <w:snapToGrid w:val="0"/>
              <w:jc w:val="center"/>
              <w:rPr>
                <w:rFonts w:hint="eastAsia" w:ascii="仿宋_GB2312" w:hAnsi="仿宋_GB2312" w:cs="仿宋_GB2312"/>
              </w:rPr>
            </w:pPr>
          </w:p>
        </w:tc>
        <w:tc>
          <w:tcPr>
            <w:tcW w:w="616" w:type="pct"/>
            <w:vMerge w:val="continue"/>
            <w:vAlign w:val="center"/>
          </w:tcPr>
          <w:p w14:paraId="0E4899B4">
            <w:pPr>
              <w:pStyle w:val="20"/>
              <w:adjustRightInd w:val="0"/>
              <w:snapToGrid w:val="0"/>
              <w:jc w:val="center"/>
              <w:rPr>
                <w:rFonts w:hint="eastAsia" w:ascii="仿宋_GB2312" w:hAnsi="仿宋_GB2312" w:cs="仿宋_GB2312"/>
              </w:rPr>
            </w:pPr>
          </w:p>
        </w:tc>
        <w:tc>
          <w:tcPr>
            <w:tcW w:w="1285" w:type="pct"/>
            <w:vAlign w:val="center"/>
          </w:tcPr>
          <w:p w14:paraId="123D3595">
            <w:pPr>
              <w:pStyle w:val="20"/>
              <w:adjustRightInd w:val="0"/>
              <w:snapToGrid w:val="0"/>
              <w:rPr>
                <w:rFonts w:hint="eastAsia" w:ascii="仿宋_GB2312" w:hAnsi="仿宋_GB2312" w:cs="仿宋_GB2312"/>
              </w:rPr>
            </w:pPr>
            <w:r>
              <w:rPr>
                <w:rFonts w:hint="eastAsia" w:ascii="仿宋_GB2312" w:hAnsi="仿宋_GB2312" w:cs="仿宋_GB2312"/>
                <w:szCs w:val="21"/>
              </w:rPr>
              <w:t>互联网接入或 WiFi 环境</w:t>
            </w:r>
          </w:p>
        </w:tc>
        <w:tc>
          <w:tcPr>
            <w:tcW w:w="434" w:type="pct"/>
            <w:vAlign w:val="center"/>
          </w:tcPr>
          <w:p w14:paraId="513D4887">
            <w:pPr>
              <w:pStyle w:val="20"/>
              <w:adjustRightInd w:val="0"/>
              <w:snapToGrid w:val="0"/>
              <w:jc w:val="center"/>
              <w:rPr>
                <w:rFonts w:hint="eastAsia" w:ascii="仿宋_GB2312" w:hAnsi="仿宋_GB2312" w:cs="仿宋_GB2312"/>
              </w:rPr>
            </w:pPr>
          </w:p>
        </w:tc>
        <w:tc>
          <w:tcPr>
            <w:tcW w:w="1134" w:type="pct"/>
            <w:vMerge w:val="continue"/>
            <w:vAlign w:val="center"/>
          </w:tcPr>
          <w:p w14:paraId="3714541C">
            <w:pPr>
              <w:pStyle w:val="20"/>
              <w:adjustRightInd w:val="0"/>
              <w:snapToGrid w:val="0"/>
              <w:jc w:val="center"/>
              <w:rPr>
                <w:rFonts w:hint="eastAsia" w:ascii="仿宋_GB2312" w:hAnsi="仿宋_GB2312" w:cs="仿宋_GB2312"/>
                <w:szCs w:val="21"/>
              </w:rPr>
            </w:pPr>
          </w:p>
        </w:tc>
        <w:tc>
          <w:tcPr>
            <w:tcW w:w="501" w:type="pct"/>
            <w:vMerge w:val="continue"/>
            <w:vAlign w:val="center"/>
          </w:tcPr>
          <w:p w14:paraId="21EB93AF">
            <w:pPr>
              <w:pStyle w:val="20"/>
              <w:adjustRightInd w:val="0"/>
              <w:snapToGrid w:val="0"/>
              <w:jc w:val="center"/>
              <w:rPr>
                <w:rFonts w:hint="eastAsia" w:ascii="仿宋_GB2312" w:hAnsi="仿宋_GB2312" w:cs="仿宋_GB2312"/>
                <w:szCs w:val="21"/>
              </w:rPr>
            </w:pPr>
          </w:p>
        </w:tc>
      </w:tr>
      <w:tr w14:paraId="17BA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09" w:type="pct"/>
            <w:vMerge w:val="restart"/>
            <w:vAlign w:val="center"/>
          </w:tcPr>
          <w:p w14:paraId="7DD21ADE">
            <w:pPr>
              <w:pStyle w:val="20"/>
              <w:adjustRightInd w:val="0"/>
              <w:snapToGrid w:val="0"/>
              <w:jc w:val="center"/>
              <w:rPr>
                <w:rFonts w:hint="eastAsia" w:ascii="仿宋_GB2312" w:hAnsi="仿宋_GB2312" w:cs="仿宋_GB2312"/>
              </w:rPr>
            </w:pPr>
            <w:r>
              <w:rPr>
                <w:rFonts w:hint="eastAsia" w:ascii="仿宋_GB2312" w:hAnsi="仿宋_GB2312" w:cs="仿宋_GB2312"/>
              </w:rPr>
              <w:t>4</w:t>
            </w:r>
          </w:p>
        </w:tc>
        <w:tc>
          <w:tcPr>
            <w:tcW w:w="618" w:type="pct"/>
            <w:vMerge w:val="restart"/>
            <w:vAlign w:val="center"/>
          </w:tcPr>
          <w:p w14:paraId="005DBD99">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营销策划实训室</w:t>
            </w:r>
          </w:p>
        </w:tc>
        <w:tc>
          <w:tcPr>
            <w:tcW w:w="616" w:type="pct"/>
            <w:vMerge w:val="restart"/>
            <w:vAlign w:val="center"/>
          </w:tcPr>
          <w:p w14:paraId="273F4F4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42D22A12">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台式电脑</w:t>
            </w:r>
          </w:p>
        </w:tc>
        <w:tc>
          <w:tcPr>
            <w:tcW w:w="434" w:type="pct"/>
            <w:vAlign w:val="center"/>
          </w:tcPr>
          <w:p w14:paraId="13A4C863">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10套</w:t>
            </w:r>
          </w:p>
        </w:tc>
        <w:tc>
          <w:tcPr>
            <w:tcW w:w="1134" w:type="pct"/>
            <w:vMerge w:val="restart"/>
            <w:vAlign w:val="center"/>
          </w:tcPr>
          <w:p w14:paraId="33A83B42">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营销环境调研分析训练、消费者调研分析训练、渠道方案策划训练、营销策划训练等营销技能以及营销咨询和策划服务实战实训</w:t>
            </w:r>
          </w:p>
        </w:tc>
        <w:tc>
          <w:tcPr>
            <w:tcW w:w="501" w:type="pct"/>
            <w:vMerge w:val="restart"/>
            <w:vAlign w:val="center"/>
          </w:tcPr>
          <w:p w14:paraId="57F61CC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新技术</w:t>
            </w:r>
          </w:p>
        </w:tc>
      </w:tr>
      <w:tr w14:paraId="75B8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7B46855E">
            <w:pPr>
              <w:pStyle w:val="20"/>
              <w:adjustRightInd w:val="0"/>
              <w:snapToGrid w:val="0"/>
              <w:jc w:val="center"/>
              <w:rPr>
                <w:rFonts w:hint="eastAsia" w:ascii="仿宋_GB2312" w:hAnsi="仿宋_GB2312" w:cs="仿宋_GB2312"/>
              </w:rPr>
            </w:pPr>
          </w:p>
        </w:tc>
        <w:tc>
          <w:tcPr>
            <w:tcW w:w="618" w:type="pct"/>
            <w:vMerge w:val="continue"/>
            <w:vAlign w:val="center"/>
          </w:tcPr>
          <w:p w14:paraId="5B77584A">
            <w:pPr>
              <w:adjustRightInd w:val="0"/>
              <w:snapToGrid w:val="0"/>
              <w:jc w:val="center"/>
              <w:rPr>
                <w:rFonts w:hint="eastAsia" w:ascii="仿宋_GB2312" w:hAnsi="仿宋_GB2312" w:cs="仿宋_GB2312"/>
                <w:sz w:val="21"/>
                <w:szCs w:val="21"/>
              </w:rPr>
            </w:pPr>
          </w:p>
        </w:tc>
        <w:tc>
          <w:tcPr>
            <w:tcW w:w="616" w:type="pct"/>
            <w:vMerge w:val="continue"/>
            <w:vAlign w:val="center"/>
          </w:tcPr>
          <w:p w14:paraId="0C82F384">
            <w:pPr>
              <w:adjustRightInd w:val="0"/>
              <w:snapToGrid w:val="0"/>
              <w:jc w:val="center"/>
              <w:rPr>
                <w:rFonts w:hint="eastAsia" w:ascii="仿宋_GB2312" w:hAnsi="仿宋_GB2312" w:cs="仿宋_GB2312"/>
                <w:sz w:val="21"/>
                <w:szCs w:val="21"/>
              </w:rPr>
            </w:pPr>
          </w:p>
        </w:tc>
        <w:tc>
          <w:tcPr>
            <w:tcW w:w="1285" w:type="pct"/>
            <w:vAlign w:val="center"/>
          </w:tcPr>
          <w:p w14:paraId="16C4C042">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手提电脑</w:t>
            </w:r>
          </w:p>
        </w:tc>
        <w:tc>
          <w:tcPr>
            <w:tcW w:w="434" w:type="pct"/>
            <w:vAlign w:val="center"/>
          </w:tcPr>
          <w:p w14:paraId="15106B63">
            <w:pPr>
              <w:pStyle w:val="20"/>
              <w:adjustRightInd w:val="0"/>
              <w:snapToGrid w:val="0"/>
              <w:jc w:val="center"/>
              <w:rPr>
                <w:rFonts w:hint="eastAsia" w:ascii="仿宋_GB2312" w:hAnsi="仿宋_GB2312" w:cs="仿宋_GB2312"/>
              </w:rPr>
            </w:pPr>
            <w:r>
              <w:rPr>
                <w:rFonts w:hint="eastAsia" w:ascii="仿宋_GB2312" w:hAnsi="仿宋_GB2312" w:cs="仿宋_GB2312"/>
                <w:szCs w:val="21"/>
              </w:rPr>
              <w:t>2套</w:t>
            </w:r>
          </w:p>
        </w:tc>
        <w:tc>
          <w:tcPr>
            <w:tcW w:w="1134" w:type="pct"/>
            <w:vMerge w:val="continue"/>
            <w:vAlign w:val="center"/>
          </w:tcPr>
          <w:p w14:paraId="31F46C6A">
            <w:pPr>
              <w:adjustRightInd w:val="0"/>
              <w:snapToGrid w:val="0"/>
              <w:jc w:val="center"/>
              <w:rPr>
                <w:rFonts w:hint="eastAsia" w:ascii="仿宋_GB2312" w:hAnsi="仿宋_GB2312" w:cs="仿宋_GB2312"/>
                <w:sz w:val="21"/>
                <w:szCs w:val="21"/>
              </w:rPr>
            </w:pPr>
          </w:p>
        </w:tc>
        <w:tc>
          <w:tcPr>
            <w:tcW w:w="501" w:type="pct"/>
            <w:vMerge w:val="continue"/>
            <w:vAlign w:val="center"/>
          </w:tcPr>
          <w:p w14:paraId="08EFE1DF">
            <w:pPr>
              <w:adjustRightInd w:val="0"/>
              <w:snapToGrid w:val="0"/>
              <w:jc w:val="center"/>
              <w:rPr>
                <w:rFonts w:hint="eastAsia" w:ascii="仿宋_GB2312" w:hAnsi="仿宋_GB2312" w:cs="仿宋_GB2312"/>
                <w:sz w:val="21"/>
                <w:szCs w:val="21"/>
              </w:rPr>
            </w:pPr>
          </w:p>
        </w:tc>
      </w:tr>
      <w:tr w14:paraId="3BD3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517B288E">
            <w:pPr>
              <w:pStyle w:val="20"/>
              <w:adjustRightInd w:val="0"/>
              <w:snapToGrid w:val="0"/>
              <w:jc w:val="center"/>
              <w:rPr>
                <w:rFonts w:hint="eastAsia" w:ascii="仿宋_GB2312" w:hAnsi="仿宋_GB2312" w:cs="仿宋_GB2312"/>
              </w:rPr>
            </w:pPr>
          </w:p>
        </w:tc>
        <w:tc>
          <w:tcPr>
            <w:tcW w:w="618" w:type="pct"/>
            <w:vMerge w:val="continue"/>
            <w:vAlign w:val="center"/>
          </w:tcPr>
          <w:p w14:paraId="7CCFA094">
            <w:pPr>
              <w:adjustRightInd w:val="0"/>
              <w:snapToGrid w:val="0"/>
              <w:jc w:val="center"/>
              <w:rPr>
                <w:rFonts w:hint="eastAsia" w:ascii="仿宋_GB2312" w:hAnsi="仿宋_GB2312" w:cs="仿宋_GB2312"/>
                <w:sz w:val="21"/>
                <w:szCs w:val="21"/>
              </w:rPr>
            </w:pPr>
          </w:p>
        </w:tc>
        <w:tc>
          <w:tcPr>
            <w:tcW w:w="616" w:type="pct"/>
            <w:vMerge w:val="continue"/>
            <w:vAlign w:val="center"/>
          </w:tcPr>
          <w:p w14:paraId="44505B88">
            <w:pPr>
              <w:adjustRightInd w:val="0"/>
              <w:snapToGrid w:val="0"/>
              <w:jc w:val="center"/>
              <w:rPr>
                <w:rFonts w:hint="eastAsia" w:ascii="仿宋_GB2312" w:hAnsi="仿宋_GB2312" w:cs="仿宋_GB2312"/>
                <w:sz w:val="21"/>
                <w:szCs w:val="21"/>
              </w:rPr>
            </w:pPr>
          </w:p>
        </w:tc>
        <w:tc>
          <w:tcPr>
            <w:tcW w:w="1285" w:type="pct"/>
            <w:vAlign w:val="center"/>
          </w:tcPr>
          <w:p w14:paraId="59D43D5B">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高清晰度数码照相机</w:t>
            </w:r>
          </w:p>
        </w:tc>
        <w:tc>
          <w:tcPr>
            <w:tcW w:w="434" w:type="pct"/>
            <w:vAlign w:val="center"/>
          </w:tcPr>
          <w:p w14:paraId="3E42BACE">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21053626">
            <w:pPr>
              <w:adjustRightInd w:val="0"/>
              <w:snapToGrid w:val="0"/>
              <w:jc w:val="center"/>
              <w:rPr>
                <w:rFonts w:hint="eastAsia" w:ascii="仿宋_GB2312" w:hAnsi="仿宋_GB2312" w:cs="仿宋_GB2312"/>
                <w:sz w:val="21"/>
                <w:szCs w:val="21"/>
              </w:rPr>
            </w:pPr>
          </w:p>
        </w:tc>
        <w:tc>
          <w:tcPr>
            <w:tcW w:w="501" w:type="pct"/>
            <w:vMerge w:val="continue"/>
            <w:vAlign w:val="center"/>
          </w:tcPr>
          <w:p w14:paraId="5FFB03F4">
            <w:pPr>
              <w:adjustRightInd w:val="0"/>
              <w:snapToGrid w:val="0"/>
              <w:jc w:val="center"/>
              <w:rPr>
                <w:rFonts w:hint="eastAsia" w:ascii="仿宋_GB2312" w:hAnsi="仿宋_GB2312" w:cs="仿宋_GB2312"/>
                <w:sz w:val="21"/>
                <w:szCs w:val="21"/>
              </w:rPr>
            </w:pPr>
          </w:p>
        </w:tc>
      </w:tr>
      <w:tr w14:paraId="7216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3E88016C">
            <w:pPr>
              <w:pStyle w:val="20"/>
              <w:adjustRightInd w:val="0"/>
              <w:snapToGrid w:val="0"/>
              <w:jc w:val="center"/>
              <w:rPr>
                <w:rFonts w:hint="eastAsia" w:ascii="仿宋_GB2312" w:hAnsi="仿宋_GB2312" w:cs="仿宋_GB2312"/>
              </w:rPr>
            </w:pPr>
          </w:p>
        </w:tc>
        <w:tc>
          <w:tcPr>
            <w:tcW w:w="618" w:type="pct"/>
            <w:vMerge w:val="continue"/>
            <w:vAlign w:val="center"/>
          </w:tcPr>
          <w:p w14:paraId="02AB5DD6">
            <w:pPr>
              <w:adjustRightInd w:val="0"/>
              <w:snapToGrid w:val="0"/>
              <w:jc w:val="center"/>
              <w:rPr>
                <w:rFonts w:hint="eastAsia" w:ascii="仿宋_GB2312" w:hAnsi="仿宋_GB2312" w:cs="仿宋_GB2312"/>
                <w:sz w:val="21"/>
                <w:szCs w:val="21"/>
              </w:rPr>
            </w:pPr>
          </w:p>
        </w:tc>
        <w:tc>
          <w:tcPr>
            <w:tcW w:w="616" w:type="pct"/>
            <w:vMerge w:val="continue"/>
            <w:vAlign w:val="center"/>
          </w:tcPr>
          <w:p w14:paraId="033B86CE">
            <w:pPr>
              <w:adjustRightInd w:val="0"/>
              <w:snapToGrid w:val="0"/>
              <w:jc w:val="center"/>
              <w:rPr>
                <w:rFonts w:hint="eastAsia" w:ascii="仿宋_GB2312" w:hAnsi="仿宋_GB2312" w:cs="仿宋_GB2312"/>
                <w:sz w:val="21"/>
                <w:szCs w:val="21"/>
              </w:rPr>
            </w:pPr>
          </w:p>
        </w:tc>
        <w:tc>
          <w:tcPr>
            <w:tcW w:w="1285" w:type="pct"/>
            <w:vAlign w:val="center"/>
          </w:tcPr>
          <w:p w14:paraId="1DAF38D3">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复印、打印、扫描、传真一体机</w:t>
            </w:r>
          </w:p>
        </w:tc>
        <w:tc>
          <w:tcPr>
            <w:tcW w:w="434" w:type="pct"/>
            <w:vAlign w:val="center"/>
          </w:tcPr>
          <w:p w14:paraId="6623B2AA">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028A08EA">
            <w:pPr>
              <w:adjustRightInd w:val="0"/>
              <w:snapToGrid w:val="0"/>
              <w:jc w:val="center"/>
              <w:rPr>
                <w:rFonts w:hint="eastAsia" w:ascii="仿宋_GB2312" w:hAnsi="仿宋_GB2312" w:cs="仿宋_GB2312"/>
                <w:sz w:val="21"/>
                <w:szCs w:val="21"/>
              </w:rPr>
            </w:pPr>
          </w:p>
        </w:tc>
        <w:tc>
          <w:tcPr>
            <w:tcW w:w="501" w:type="pct"/>
            <w:vMerge w:val="continue"/>
            <w:vAlign w:val="center"/>
          </w:tcPr>
          <w:p w14:paraId="0484B4BB">
            <w:pPr>
              <w:adjustRightInd w:val="0"/>
              <w:snapToGrid w:val="0"/>
              <w:jc w:val="center"/>
              <w:rPr>
                <w:rFonts w:hint="eastAsia" w:ascii="仿宋_GB2312" w:hAnsi="仿宋_GB2312" w:cs="仿宋_GB2312"/>
                <w:sz w:val="21"/>
                <w:szCs w:val="21"/>
              </w:rPr>
            </w:pPr>
          </w:p>
        </w:tc>
      </w:tr>
      <w:tr w14:paraId="13C3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541D1D33">
            <w:pPr>
              <w:pStyle w:val="20"/>
              <w:adjustRightInd w:val="0"/>
              <w:snapToGrid w:val="0"/>
              <w:jc w:val="center"/>
              <w:rPr>
                <w:rFonts w:hint="eastAsia" w:ascii="仿宋_GB2312" w:hAnsi="仿宋_GB2312" w:cs="仿宋_GB2312"/>
              </w:rPr>
            </w:pPr>
          </w:p>
        </w:tc>
        <w:tc>
          <w:tcPr>
            <w:tcW w:w="618" w:type="pct"/>
            <w:vMerge w:val="continue"/>
            <w:vAlign w:val="center"/>
          </w:tcPr>
          <w:p w14:paraId="7BF60CC2">
            <w:pPr>
              <w:adjustRightInd w:val="0"/>
              <w:snapToGrid w:val="0"/>
              <w:jc w:val="center"/>
              <w:rPr>
                <w:rFonts w:hint="eastAsia" w:ascii="仿宋_GB2312" w:hAnsi="仿宋_GB2312" w:cs="仿宋_GB2312"/>
                <w:sz w:val="21"/>
                <w:szCs w:val="21"/>
              </w:rPr>
            </w:pPr>
          </w:p>
        </w:tc>
        <w:tc>
          <w:tcPr>
            <w:tcW w:w="616" w:type="pct"/>
            <w:vMerge w:val="continue"/>
            <w:vAlign w:val="center"/>
          </w:tcPr>
          <w:p w14:paraId="29546983">
            <w:pPr>
              <w:adjustRightInd w:val="0"/>
              <w:snapToGrid w:val="0"/>
              <w:jc w:val="center"/>
              <w:rPr>
                <w:rFonts w:hint="eastAsia" w:ascii="仿宋_GB2312" w:hAnsi="仿宋_GB2312" w:cs="仿宋_GB2312"/>
                <w:sz w:val="21"/>
                <w:szCs w:val="21"/>
              </w:rPr>
            </w:pPr>
          </w:p>
        </w:tc>
        <w:tc>
          <w:tcPr>
            <w:tcW w:w="1285" w:type="pct"/>
            <w:vAlign w:val="center"/>
          </w:tcPr>
          <w:p w14:paraId="266083F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投影设备</w:t>
            </w:r>
          </w:p>
        </w:tc>
        <w:tc>
          <w:tcPr>
            <w:tcW w:w="434" w:type="pct"/>
            <w:vAlign w:val="center"/>
          </w:tcPr>
          <w:p w14:paraId="5FB31EC6">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75B08AC9">
            <w:pPr>
              <w:adjustRightInd w:val="0"/>
              <w:snapToGrid w:val="0"/>
              <w:jc w:val="center"/>
              <w:rPr>
                <w:rFonts w:hint="eastAsia" w:ascii="仿宋_GB2312" w:hAnsi="仿宋_GB2312" w:cs="仿宋_GB2312"/>
                <w:sz w:val="21"/>
                <w:szCs w:val="21"/>
              </w:rPr>
            </w:pPr>
          </w:p>
        </w:tc>
        <w:tc>
          <w:tcPr>
            <w:tcW w:w="501" w:type="pct"/>
            <w:vMerge w:val="continue"/>
            <w:vAlign w:val="center"/>
          </w:tcPr>
          <w:p w14:paraId="10C940B3">
            <w:pPr>
              <w:adjustRightInd w:val="0"/>
              <w:snapToGrid w:val="0"/>
              <w:jc w:val="center"/>
              <w:rPr>
                <w:rFonts w:hint="eastAsia" w:ascii="仿宋_GB2312" w:hAnsi="仿宋_GB2312" w:cs="仿宋_GB2312"/>
                <w:sz w:val="21"/>
                <w:szCs w:val="21"/>
              </w:rPr>
            </w:pPr>
          </w:p>
        </w:tc>
      </w:tr>
      <w:tr w14:paraId="4D4D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409" w:type="pct"/>
            <w:vMerge w:val="continue"/>
            <w:vAlign w:val="center"/>
          </w:tcPr>
          <w:p w14:paraId="5B99F264">
            <w:pPr>
              <w:pStyle w:val="20"/>
              <w:adjustRightInd w:val="0"/>
              <w:snapToGrid w:val="0"/>
              <w:jc w:val="center"/>
              <w:rPr>
                <w:rFonts w:hint="eastAsia" w:ascii="仿宋_GB2312" w:hAnsi="仿宋_GB2312" w:cs="仿宋_GB2312"/>
              </w:rPr>
            </w:pPr>
          </w:p>
        </w:tc>
        <w:tc>
          <w:tcPr>
            <w:tcW w:w="618" w:type="pct"/>
            <w:vMerge w:val="continue"/>
            <w:vAlign w:val="center"/>
          </w:tcPr>
          <w:p w14:paraId="3BF4D84B">
            <w:pPr>
              <w:adjustRightInd w:val="0"/>
              <w:snapToGrid w:val="0"/>
              <w:jc w:val="center"/>
              <w:rPr>
                <w:rFonts w:hint="eastAsia" w:ascii="仿宋_GB2312" w:hAnsi="仿宋_GB2312" w:cs="仿宋_GB2312"/>
                <w:sz w:val="21"/>
                <w:szCs w:val="21"/>
              </w:rPr>
            </w:pPr>
          </w:p>
        </w:tc>
        <w:tc>
          <w:tcPr>
            <w:tcW w:w="616" w:type="pct"/>
            <w:vMerge w:val="continue"/>
            <w:vAlign w:val="center"/>
          </w:tcPr>
          <w:p w14:paraId="3B1A99A7">
            <w:pPr>
              <w:adjustRightInd w:val="0"/>
              <w:snapToGrid w:val="0"/>
              <w:jc w:val="center"/>
              <w:rPr>
                <w:rFonts w:hint="eastAsia" w:ascii="仿宋_GB2312" w:hAnsi="仿宋_GB2312" w:cs="仿宋_GB2312"/>
                <w:sz w:val="21"/>
                <w:szCs w:val="21"/>
              </w:rPr>
            </w:pPr>
          </w:p>
        </w:tc>
        <w:tc>
          <w:tcPr>
            <w:tcW w:w="1285" w:type="pct"/>
            <w:vAlign w:val="center"/>
          </w:tcPr>
          <w:p w14:paraId="06855E6F">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摄像机</w:t>
            </w:r>
          </w:p>
        </w:tc>
        <w:tc>
          <w:tcPr>
            <w:tcW w:w="434" w:type="pct"/>
            <w:vAlign w:val="center"/>
          </w:tcPr>
          <w:p w14:paraId="458475BB">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05A563A0">
            <w:pPr>
              <w:adjustRightInd w:val="0"/>
              <w:snapToGrid w:val="0"/>
              <w:jc w:val="center"/>
              <w:rPr>
                <w:rFonts w:hint="eastAsia" w:ascii="仿宋_GB2312" w:hAnsi="仿宋_GB2312" w:cs="仿宋_GB2312"/>
                <w:sz w:val="21"/>
                <w:szCs w:val="21"/>
              </w:rPr>
            </w:pPr>
          </w:p>
        </w:tc>
        <w:tc>
          <w:tcPr>
            <w:tcW w:w="501" w:type="pct"/>
            <w:vMerge w:val="continue"/>
            <w:vAlign w:val="center"/>
          </w:tcPr>
          <w:p w14:paraId="34EB98B0">
            <w:pPr>
              <w:adjustRightInd w:val="0"/>
              <w:snapToGrid w:val="0"/>
              <w:jc w:val="center"/>
              <w:rPr>
                <w:rFonts w:hint="eastAsia" w:ascii="仿宋_GB2312" w:hAnsi="仿宋_GB2312" w:cs="仿宋_GB2312"/>
                <w:sz w:val="21"/>
                <w:szCs w:val="21"/>
              </w:rPr>
            </w:pPr>
          </w:p>
        </w:tc>
      </w:tr>
      <w:tr w14:paraId="560F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2E88B72D">
            <w:pPr>
              <w:pStyle w:val="20"/>
              <w:adjustRightInd w:val="0"/>
              <w:snapToGrid w:val="0"/>
              <w:jc w:val="center"/>
              <w:rPr>
                <w:rFonts w:hint="eastAsia" w:ascii="仿宋_GB2312" w:hAnsi="仿宋_GB2312" w:cs="仿宋_GB2312"/>
              </w:rPr>
            </w:pPr>
          </w:p>
        </w:tc>
        <w:tc>
          <w:tcPr>
            <w:tcW w:w="618" w:type="pct"/>
            <w:vMerge w:val="continue"/>
            <w:vAlign w:val="center"/>
          </w:tcPr>
          <w:p w14:paraId="4DE7F25E">
            <w:pPr>
              <w:adjustRightInd w:val="0"/>
              <w:snapToGrid w:val="0"/>
              <w:jc w:val="center"/>
              <w:rPr>
                <w:rFonts w:hint="eastAsia" w:ascii="仿宋_GB2312" w:hAnsi="仿宋_GB2312" w:cs="仿宋_GB2312"/>
                <w:sz w:val="21"/>
                <w:szCs w:val="21"/>
              </w:rPr>
            </w:pPr>
          </w:p>
        </w:tc>
        <w:tc>
          <w:tcPr>
            <w:tcW w:w="616" w:type="pct"/>
            <w:vMerge w:val="continue"/>
            <w:vAlign w:val="center"/>
          </w:tcPr>
          <w:p w14:paraId="5649E2C1">
            <w:pPr>
              <w:adjustRightInd w:val="0"/>
              <w:snapToGrid w:val="0"/>
              <w:jc w:val="center"/>
              <w:rPr>
                <w:rFonts w:hint="eastAsia" w:ascii="仿宋_GB2312" w:hAnsi="仿宋_GB2312" w:cs="仿宋_GB2312"/>
                <w:sz w:val="21"/>
                <w:szCs w:val="21"/>
              </w:rPr>
            </w:pPr>
          </w:p>
        </w:tc>
        <w:tc>
          <w:tcPr>
            <w:tcW w:w="1285" w:type="pct"/>
            <w:vAlign w:val="center"/>
          </w:tcPr>
          <w:p w14:paraId="6B8CE173">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分组讨论定制组合桌</w:t>
            </w:r>
          </w:p>
        </w:tc>
        <w:tc>
          <w:tcPr>
            <w:tcW w:w="434" w:type="pct"/>
            <w:vAlign w:val="center"/>
          </w:tcPr>
          <w:p w14:paraId="16B1E2BB">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10张</w:t>
            </w:r>
          </w:p>
        </w:tc>
        <w:tc>
          <w:tcPr>
            <w:tcW w:w="1134" w:type="pct"/>
            <w:vMerge w:val="continue"/>
            <w:vAlign w:val="center"/>
          </w:tcPr>
          <w:p w14:paraId="4153CD6A">
            <w:pPr>
              <w:adjustRightInd w:val="0"/>
              <w:snapToGrid w:val="0"/>
              <w:jc w:val="center"/>
              <w:rPr>
                <w:rFonts w:hint="eastAsia" w:ascii="仿宋_GB2312" w:hAnsi="仿宋_GB2312" w:cs="仿宋_GB2312"/>
                <w:sz w:val="21"/>
                <w:szCs w:val="21"/>
              </w:rPr>
            </w:pPr>
          </w:p>
        </w:tc>
        <w:tc>
          <w:tcPr>
            <w:tcW w:w="501" w:type="pct"/>
            <w:vMerge w:val="continue"/>
            <w:vAlign w:val="center"/>
          </w:tcPr>
          <w:p w14:paraId="46FC3F2A">
            <w:pPr>
              <w:adjustRightInd w:val="0"/>
              <w:snapToGrid w:val="0"/>
              <w:jc w:val="center"/>
              <w:rPr>
                <w:rFonts w:hint="eastAsia" w:ascii="仿宋_GB2312" w:hAnsi="仿宋_GB2312" w:cs="仿宋_GB2312"/>
                <w:sz w:val="21"/>
                <w:szCs w:val="21"/>
              </w:rPr>
            </w:pPr>
          </w:p>
        </w:tc>
      </w:tr>
      <w:tr w14:paraId="0EFD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3DAC546E">
            <w:pPr>
              <w:pStyle w:val="20"/>
              <w:adjustRightInd w:val="0"/>
              <w:snapToGrid w:val="0"/>
              <w:jc w:val="center"/>
              <w:rPr>
                <w:rFonts w:hint="eastAsia" w:ascii="仿宋_GB2312" w:hAnsi="仿宋_GB2312" w:cs="仿宋_GB2312"/>
              </w:rPr>
            </w:pPr>
          </w:p>
        </w:tc>
        <w:tc>
          <w:tcPr>
            <w:tcW w:w="618" w:type="pct"/>
            <w:vMerge w:val="continue"/>
            <w:vAlign w:val="center"/>
          </w:tcPr>
          <w:p w14:paraId="172FD8E7">
            <w:pPr>
              <w:adjustRightInd w:val="0"/>
              <w:snapToGrid w:val="0"/>
              <w:jc w:val="center"/>
              <w:rPr>
                <w:rFonts w:hint="eastAsia" w:ascii="仿宋_GB2312" w:hAnsi="仿宋_GB2312" w:cs="仿宋_GB2312"/>
                <w:sz w:val="21"/>
                <w:szCs w:val="21"/>
              </w:rPr>
            </w:pPr>
          </w:p>
        </w:tc>
        <w:tc>
          <w:tcPr>
            <w:tcW w:w="616" w:type="pct"/>
            <w:vMerge w:val="continue"/>
            <w:vAlign w:val="center"/>
          </w:tcPr>
          <w:p w14:paraId="21A0E0B3">
            <w:pPr>
              <w:adjustRightInd w:val="0"/>
              <w:snapToGrid w:val="0"/>
              <w:jc w:val="center"/>
              <w:rPr>
                <w:rFonts w:hint="eastAsia" w:ascii="仿宋_GB2312" w:hAnsi="仿宋_GB2312" w:cs="仿宋_GB2312"/>
                <w:sz w:val="21"/>
                <w:szCs w:val="21"/>
              </w:rPr>
            </w:pPr>
          </w:p>
        </w:tc>
        <w:tc>
          <w:tcPr>
            <w:tcW w:w="1285" w:type="pct"/>
            <w:vAlign w:val="center"/>
          </w:tcPr>
          <w:p w14:paraId="33D8F12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配套高级座椅</w:t>
            </w:r>
          </w:p>
        </w:tc>
        <w:tc>
          <w:tcPr>
            <w:tcW w:w="434" w:type="pct"/>
            <w:vAlign w:val="center"/>
          </w:tcPr>
          <w:p w14:paraId="24A7E22C">
            <w:pPr>
              <w:pStyle w:val="20"/>
              <w:adjustRightInd w:val="0"/>
              <w:snapToGrid w:val="0"/>
              <w:jc w:val="center"/>
              <w:rPr>
                <w:rFonts w:hint="eastAsia" w:ascii="仿宋_GB2312" w:hAnsi="仿宋_GB2312" w:cs="仿宋_GB2312"/>
              </w:rPr>
            </w:pPr>
            <w:r>
              <w:rPr>
                <w:rFonts w:hint="eastAsia" w:ascii="仿宋_GB2312" w:hAnsi="仿宋_GB2312" w:cs="仿宋_GB2312"/>
                <w:szCs w:val="21"/>
              </w:rPr>
              <w:t>55张</w:t>
            </w:r>
          </w:p>
        </w:tc>
        <w:tc>
          <w:tcPr>
            <w:tcW w:w="1134" w:type="pct"/>
            <w:vMerge w:val="continue"/>
            <w:vAlign w:val="center"/>
          </w:tcPr>
          <w:p w14:paraId="579C81A2">
            <w:pPr>
              <w:adjustRightInd w:val="0"/>
              <w:snapToGrid w:val="0"/>
              <w:jc w:val="center"/>
              <w:rPr>
                <w:rFonts w:hint="eastAsia" w:ascii="仿宋_GB2312" w:hAnsi="仿宋_GB2312" w:cs="仿宋_GB2312"/>
                <w:sz w:val="21"/>
                <w:szCs w:val="21"/>
              </w:rPr>
            </w:pPr>
          </w:p>
        </w:tc>
        <w:tc>
          <w:tcPr>
            <w:tcW w:w="501" w:type="pct"/>
            <w:vMerge w:val="continue"/>
            <w:vAlign w:val="center"/>
          </w:tcPr>
          <w:p w14:paraId="2A2600EA">
            <w:pPr>
              <w:adjustRightInd w:val="0"/>
              <w:snapToGrid w:val="0"/>
              <w:jc w:val="center"/>
              <w:rPr>
                <w:rFonts w:hint="eastAsia" w:ascii="仿宋_GB2312" w:hAnsi="仿宋_GB2312" w:cs="仿宋_GB2312"/>
                <w:sz w:val="21"/>
                <w:szCs w:val="21"/>
              </w:rPr>
            </w:pPr>
          </w:p>
        </w:tc>
      </w:tr>
      <w:tr w14:paraId="6B92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409" w:type="pct"/>
            <w:vMerge w:val="continue"/>
            <w:vAlign w:val="center"/>
          </w:tcPr>
          <w:p w14:paraId="3BD73325">
            <w:pPr>
              <w:pStyle w:val="20"/>
              <w:adjustRightInd w:val="0"/>
              <w:snapToGrid w:val="0"/>
              <w:jc w:val="center"/>
              <w:rPr>
                <w:rFonts w:hint="eastAsia" w:ascii="仿宋_GB2312" w:hAnsi="仿宋_GB2312" w:cs="仿宋_GB2312"/>
              </w:rPr>
            </w:pPr>
          </w:p>
        </w:tc>
        <w:tc>
          <w:tcPr>
            <w:tcW w:w="618" w:type="pct"/>
            <w:vMerge w:val="continue"/>
            <w:vAlign w:val="center"/>
          </w:tcPr>
          <w:p w14:paraId="49D1F0C7">
            <w:pPr>
              <w:adjustRightInd w:val="0"/>
              <w:snapToGrid w:val="0"/>
              <w:jc w:val="center"/>
              <w:rPr>
                <w:rFonts w:hint="eastAsia" w:ascii="仿宋_GB2312" w:hAnsi="仿宋_GB2312" w:cs="仿宋_GB2312"/>
                <w:sz w:val="21"/>
                <w:szCs w:val="21"/>
              </w:rPr>
            </w:pPr>
          </w:p>
        </w:tc>
        <w:tc>
          <w:tcPr>
            <w:tcW w:w="616" w:type="pct"/>
            <w:vMerge w:val="continue"/>
            <w:vAlign w:val="center"/>
          </w:tcPr>
          <w:p w14:paraId="160ED012">
            <w:pPr>
              <w:adjustRightInd w:val="0"/>
              <w:snapToGrid w:val="0"/>
              <w:jc w:val="center"/>
              <w:rPr>
                <w:rFonts w:hint="eastAsia" w:ascii="仿宋_GB2312" w:hAnsi="仿宋_GB2312" w:cs="仿宋_GB2312"/>
                <w:sz w:val="21"/>
                <w:szCs w:val="21"/>
              </w:rPr>
            </w:pPr>
          </w:p>
        </w:tc>
        <w:tc>
          <w:tcPr>
            <w:tcW w:w="1285" w:type="pct"/>
            <w:vAlign w:val="center"/>
          </w:tcPr>
          <w:p w14:paraId="51510AD8">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2D19E52D">
            <w:pPr>
              <w:pStyle w:val="20"/>
              <w:adjustRightInd w:val="0"/>
              <w:snapToGrid w:val="0"/>
              <w:jc w:val="center"/>
              <w:rPr>
                <w:rFonts w:hint="eastAsia" w:ascii="仿宋_GB2312" w:hAnsi="仿宋_GB2312" w:cs="仿宋_GB2312"/>
              </w:rPr>
            </w:pPr>
            <w:r>
              <w:rPr>
                <w:rFonts w:hint="eastAsia" w:ascii="仿宋_GB2312" w:hAnsi="仿宋_GB2312" w:cs="仿宋_GB2312"/>
              </w:rPr>
              <w:t>2个</w:t>
            </w:r>
          </w:p>
        </w:tc>
        <w:tc>
          <w:tcPr>
            <w:tcW w:w="1134" w:type="pct"/>
            <w:vMerge w:val="continue"/>
            <w:vAlign w:val="center"/>
          </w:tcPr>
          <w:p w14:paraId="5579A79E">
            <w:pPr>
              <w:adjustRightInd w:val="0"/>
              <w:snapToGrid w:val="0"/>
              <w:jc w:val="center"/>
              <w:rPr>
                <w:rFonts w:hint="eastAsia" w:ascii="仿宋_GB2312" w:hAnsi="仿宋_GB2312" w:cs="仿宋_GB2312"/>
                <w:sz w:val="21"/>
                <w:szCs w:val="21"/>
              </w:rPr>
            </w:pPr>
          </w:p>
        </w:tc>
        <w:tc>
          <w:tcPr>
            <w:tcW w:w="501" w:type="pct"/>
            <w:vMerge w:val="continue"/>
            <w:vAlign w:val="center"/>
          </w:tcPr>
          <w:p w14:paraId="3720420C">
            <w:pPr>
              <w:adjustRightInd w:val="0"/>
              <w:snapToGrid w:val="0"/>
              <w:jc w:val="center"/>
              <w:rPr>
                <w:rFonts w:hint="eastAsia" w:ascii="仿宋_GB2312" w:hAnsi="仿宋_GB2312" w:cs="仿宋_GB2312"/>
                <w:sz w:val="21"/>
                <w:szCs w:val="21"/>
              </w:rPr>
            </w:pPr>
          </w:p>
        </w:tc>
      </w:tr>
      <w:tr w14:paraId="7899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09" w:type="pct"/>
            <w:vMerge w:val="continue"/>
            <w:vAlign w:val="center"/>
          </w:tcPr>
          <w:p w14:paraId="73BF4EB2">
            <w:pPr>
              <w:pStyle w:val="20"/>
              <w:adjustRightInd w:val="0"/>
              <w:snapToGrid w:val="0"/>
              <w:jc w:val="center"/>
              <w:rPr>
                <w:rFonts w:hint="eastAsia" w:ascii="仿宋_GB2312" w:hAnsi="仿宋_GB2312" w:cs="仿宋_GB2312"/>
              </w:rPr>
            </w:pPr>
          </w:p>
        </w:tc>
        <w:tc>
          <w:tcPr>
            <w:tcW w:w="618" w:type="pct"/>
            <w:vMerge w:val="continue"/>
            <w:vAlign w:val="center"/>
          </w:tcPr>
          <w:p w14:paraId="0D3AF994">
            <w:pPr>
              <w:adjustRightInd w:val="0"/>
              <w:snapToGrid w:val="0"/>
              <w:jc w:val="center"/>
              <w:rPr>
                <w:rFonts w:hint="eastAsia" w:ascii="仿宋_GB2312" w:hAnsi="仿宋_GB2312" w:cs="仿宋_GB2312"/>
                <w:sz w:val="21"/>
                <w:szCs w:val="21"/>
              </w:rPr>
            </w:pPr>
          </w:p>
        </w:tc>
        <w:tc>
          <w:tcPr>
            <w:tcW w:w="616" w:type="pct"/>
            <w:vMerge w:val="continue"/>
            <w:vAlign w:val="center"/>
          </w:tcPr>
          <w:p w14:paraId="2A85606F">
            <w:pPr>
              <w:adjustRightInd w:val="0"/>
              <w:snapToGrid w:val="0"/>
              <w:jc w:val="center"/>
              <w:rPr>
                <w:rFonts w:hint="eastAsia" w:ascii="仿宋_GB2312" w:hAnsi="仿宋_GB2312" w:cs="仿宋_GB2312"/>
                <w:sz w:val="21"/>
                <w:szCs w:val="21"/>
              </w:rPr>
            </w:pPr>
          </w:p>
        </w:tc>
        <w:tc>
          <w:tcPr>
            <w:tcW w:w="1285" w:type="pct"/>
            <w:vAlign w:val="center"/>
          </w:tcPr>
          <w:p w14:paraId="59D1489B">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互联网接入或 WiFi 环境</w:t>
            </w:r>
          </w:p>
        </w:tc>
        <w:tc>
          <w:tcPr>
            <w:tcW w:w="434" w:type="pct"/>
            <w:vAlign w:val="center"/>
          </w:tcPr>
          <w:p w14:paraId="4CDB4AAF">
            <w:pPr>
              <w:pStyle w:val="20"/>
              <w:adjustRightInd w:val="0"/>
              <w:snapToGrid w:val="0"/>
              <w:jc w:val="center"/>
              <w:rPr>
                <w:rFonts w:hint="eastAsia" w:ascii="仿宋_GB2312" w:hAnsi="仿宋_GB2312" w:cs="仿宋_GB2312"/>
              </w:rPr>
            </w:pPr>
          </w:p>
        </w:tc>
        <w:tc>
          <w:tcPr>
            <w:tcW w:w="1134" w:type="pct"/>
            <w:vMerge w:val="continue"/>
            <w:vAlign w:val="center"/>
          </w:tcPr>
          <w:p w14:paraId="13CCF664">
            <w:pPr>
              <w:adjustRightInd w:val="0"/>
              <w:snapToGrid w:val="0"/>
              <w:jc w:val="center"/>
              <w:rPr>
                <w:rFonts w:hint="eastAsia" w:ascii="仿宋_GB2312" w:hAnsi="仿宋_GB2312" w:cs="仿宋_GB2312"/>
                <w:sz w:val="21"/>
                <w:szCs w:val="21"/>
              </w:rPr>
            </w:pPr>
          </w:p>
        </w:tc>
        <w:tc>
          <w:tcPr>
            <w:tcW w:w="501" w:type="pct"/>
            <w:vMerge w:val="continue"/>
            <w:vAlign w:val="center"/>
          </w:tcPr>
          <w:p w14:paraId="39151380">
            <w:pPr>
              <w:adjustRightInd w:val="0"/>
              <w:snapToGrid w:val="0"/>
              <w:jc w:val="center"/>
              <w:rPr>
                <w:rFonts w:hint="eastAsia" w:ascii="仿宋_GB2312" w:hAnsi="仿宋_GB2312" w:cs="仿宋_GB2312"/>
                <w:sz w:val="21"/>
                <w:szCs w:val="21"/>
              </w:rPr>
            </w:pPr>
          </w:p>
        </w:tc>
      </w:tr>
      <w:tr w14:paraId="7E47D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409" w:type="pct"/>
            <w:vMerge w:val="restart"/>
            <w:vAlign w:val="center"/>
          </w:tcPr>
          <w:p w14:paraId="4226E94E">
            <w:pPr>
              <w:pStyle w:val="20"/>
              <w:adjustRightInd w:val="0"/>
              <w:snapToGrid w:val="0"/>
              <w:jc w:val="center"/>
              <w:rPr>
                <w:rFonts w:hint="eastAsia" w:ascii="仿宋_GB2312" w:hAnsi="仿宋_GB2312" w:cs="仿宋_GB2312"/>
              </w:rPr>
            </w:pPr>
            <w:r>
              <w:rPr>
                <w:rFonts w:hint="eastAsia" w:ascii="仿宋_GB2312" w:hAnsi="仿宋_GB2312" w:cs="仿宋_GB2312"/>
              </w:rPr>
              <w:t>5</w:t>
            </w:r>
          </w:p>
        </w:tc>
        <w:tc>
          <w:tcPr>
            <w:tcW w:w="618" w:type="pct"/>
            <w:vMerge w:val="restart"/>
            <w:vAlign w:val="center"/>
          </w:tcPr>
          <w:p w14:paraId="69D1401B">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AI数字营销工作室</w:t>
            </w:r>
          </w:p>
        </w:tc>
        <w:tc>
          <w:tcPr>
            <w:tcW w:w="616" w:type="pct"/>
            <w:vMerge w:val="restart"/>
            <w:vAlign w:val="center"/>
          </w:tcPr>
          <w:p w14:paraId="1B9545CB">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48A34B7F">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多媒体设备</w:t>
            </w:r>
          </w:p>
        </w:tc>
        <w:tc>
          <w:tcPr>
            <w:tcW w:w="434" w:type="pct"/>
            <w:vAlign w:val="center"/>
          </w:tcPr>
          <w:p w14:paraId="3B941D4E">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restart"/>
            <w:vAlign w:val="center"/>
          </w:tcPr>
          <w:p w14:paraId="3C350ED4">
            <w:pPr>
              <w:pStyle w:val="20"/>
              <w:adjustRightInd w:val="0"/>
              <w:snapToGrid w:val="0"/>
              <w:jc w:val="center"/>
              <w:rPr>
                <w:rFonts w:hint="eastAsia" w:ascii="仿宋_GB2312" w:hAnsi="仿宋_GB2312" w:cs="仿宋_GB2312"/>
              </w:rPr>
            </w:pPr>
            <w:r>
              <w:rPr>
                <w:rFonts w:hint="eastAsia" w:ascii="仿宋_GB2312" w:hAnsi="仿宋_GB2312" w:cs="仿宋_GB2312"/>
                <w:szCs w:val="21"/>
              </w:rPr>
              <w:t>网络营销、新媒体营销、电子商务等实训</w:t>
            </w:r>
          </w:p>
        </w:tc>
        <w:tc>
          <w:tcPr>
            <w:tcW w:w="501" w:type="pct"/>
            <w:vMerge w:val="restart"/>
            <w:vAlign w:val="center"/>
          </w:tcPr>
          <w:p w14:paraId="5A86BE85">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新技术</w:t>
            </w:r>
          </w:p>
        </w:tc>
      </w:tr>
      <w:tr w14:paraId="11DE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24FE97B8">
            <w:pPr>
              <w:pStyle w:val="20"/>
              <w:adjustRightInd w:val="0"/>
              <w:snapToGrid w:val="0"/>
              <w:jc w:val="center"/>
              <w:rPr>
                <w:rFonts w:hint="eastAsia" w:ascii="仿宋_GB2312" w:hAnsi="仿宋_GB2312" w:cs="仿宋_GB2312"/>
              </w:rPr>
            </w:pPr>
          </w:p>
        </w:tc>
        <w:tc>
          <w:tcPr>
            <w:tcW w:w="618" w:type="pct"/>
            <w:vMerge w:val="continue"/>
            <w:vAlign w:val="center"/>
          </w:tcPr>
          <w:p w14:paraId="560F462F">
            <w:pPr>
              <w:pStyle w:val="20"/>
              <w:adjustRightInd w:val="0"/>
              <w:snapToGrid w:val="0"/>
              <w:jc w:val="center"/>
              <w:rPr>
                <w:rFonts w:hint="eastAsia" w:ascii="仿宋_GB2312" w:hAnsi="仿宋_GB2312" w:cs="仿宋_GB2312"/>
              </w:rPr>
            </w:pPr>
          </w:p>
        </w:tc>
        <w:tc>
          <w:tcPr>
            <w:tcW w:w="616" w:type="pct"/>
            <w:vMerge w:val="continue"/>
            <w:vAlign w:val="center"/>
          </w:tcPr>
          <w:p w14:paraId="230458D6">
            <w:pPr>
              <w:pStyle w:val="20"/>
              <w:adjustRightInd w:val="0"/>
              <w:snapToGrid w:val="0"/>
              <w:jc w:val="center"/>
              <w:rPr>
                <w:rFonts w:hint="eastAsia" w:ascii="仿宋_GB2312" w:hAnsi="仿宋_GB2312" w:cs="仿宋_GB2312"/>
              </w:rPr>
            </w:pPr>
          </w:p>
        </w:tc>
        <w:tc>
          <w:tcPr>
            <w:tcW w:w="1285" w:type="pct"/>
            <w:vAlign w:val="center"/>
          </w:tcPr>
          <w:p w14:paraId="78D0C276">
            <w:pPr>
              <w:pStyle w:val="20"/>
              <w:adjustRightInd w:val="0"/>
              <w:snapToGrid w:val="0"/>
              <w:rPr>
                <w:rFonts w:hint="eastAsia" w:ascii="仿宋_GB2312" w:hAnsi="仿宋_GB2312" w:cs="仿宋_GB2312"/>
              </w:rPr>
            </w:pPr>
            <w:r>
              <w:rPr>
                <w:rFonts w:hint="eastAsia" w:ascii="仿宋_GB2312" w:hAnsi="仿宋_GB2312" w:cs="仿宋_GB2312"/>
                <w:szCs w:val="21"/>
              </w:rPr>
              <w:t>投影设备</w:t>
            </w:r>
          </w:p>
        </w:tc>
        <w:tc>
          <w:tcPr>
            <w:tcW w:w="434" w:type="pct"/>
            <w:vAlign w:val="center"/>
          </w:tcPr>
          <w:p w14:paraId="7BC115F6">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39746A31">
            <w:pPr>
              <w:pStyle w:val="20"/>
              <w:adjustRightInd w:val="0"/>
              <w:snapToGrid w:val="0"/>
              <w:jc w:val="center"/>
              <w:rPr>
                <w:rFonts w:hint="eastAsia" w:ascii="仿宋_GB2312" w:hAnsi="仿宋_GB2312" w:cs="仿宋_GB2312"/>
                <w:szCs w:val="21"/>
              </w:rPr>
            </w:pPr>
          </w:p>
        </w:tc>
        <w:tc>
          <w:tcPr>
            <w:tcW w:w="501" w:type="pct"/>
            <w:vMerge w:val="continue"/>
            <w:vAlign w:val="center"/>
          </w:tcPr>
          <w:p w14:paraId="421A9BF6">
            <w:pPr>
              <w:pStyle w:val="20"/>
              <w:adjustRightInd w:val="0"/>
              <w:snapToGrid w:val="0"/>
              <w:jc w:val="center"/>
              <w:rPr>
                <w:rFonts w:hint="eastAsia" w:ascii="仿宋_GB2312" w:hAnsi="仿宋_GB2312" w:cs="仿宋_GB2312"/>
                <w:szCs w:val="21"/>
              </w:rPr>
            </w:pPr>
          </w:p>
        </w:tc>
      </w:tr>
      <w:tr w14:paraId="038D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0FDCF731">
            <w:pPr>
              <w:pStyle w:val="20"/>
              <w:adjustRightInd w:val="0"/>
              <w:snapToGrid w:val="0"/>
              <w:jc w:val="center"/>
              <w:rPr>
                <w:rFonts w:hint="eastAsia" w:ascii="仿宋_GB2312" w:hAnsi="仿宋_GB2312" w:cs="仿宋_GB2312"/>
              </w:rPr>
            </w:pPr>
          </w:p>
        </w:tc>
        <w:tc>
          <w:tcPr>
            <w:tcW w:w="618" w:type="pct"/>
            <w:vMerge w:val="continue"/>
            <w:vAlign w:val="center"/>
          </w:tcPr>
          <w:p w14:paraId="2B03DDBB">
            <w:pPr>
              <w:pStyle w:val="20"/>
              <w:adjustRightInd w:val="0"/>
              <w:snapToGrid w:val="0"/>
              <w:jc w:val="center"/>
              <w:rPr>
                <w:rFonts w:hint="eastAsia" w:ascii="仿宋_GB2312" w:hAnsi="仿宋_GB2312" w:cs="仿宋_GB2312"/>
              </w:rPr>
            </w:pPr>
          </w:p>
        </w:tc>
        <w:tc>
          <w:tcPr>
            <w:tcW w:w="616" w:type="pct"/>
            <w:vMerge w:val="continue"/>
            <w:vAlign w:val="center"/>
          </w:tcPr>
          <w:p w14:paraId="4E5E1AFC">
            <w:pPr>
              <w:pStyle w:val="20"/>
              <w:adjustRightInd w:val="0"/>
              <w:snapToGrid w:val="0"/>
              <w:jc w:val="center"/>
              <w:rPr>
                <w:rFonts w:hint="eastAsia" w:ascii="仿宋_GB2312" w:hAnsi="仿宋_GB2312" w:cs="仿宋_GB2312"/>
              </w:rPr>
            </w:pPr>
          </w:p>
        </w:tc>
        <w:tc>
          <w:tcPr>
            <w:tcW w:w="1285" w:type="pct"/>
            <w:vAlign w:val="center"/>
          </w:tcPr>
          <w:p w14:paraId="0B3E1D67">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交互式电子白板</w:t>
            </w:r>
          </w:p>
        </w:tc>
        <w:tc>
          <w:tcPr>
            <w:tcW w:w="434" w:type="pct"/>
            <w:vAlign w:val="center"/>
          </w:tcPr>
          <w:p w14:paraId="68FAA273">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72371228">
            <w:pPr>
              <w:pStyle w:val="20"/>
              <w:adjustRightInd w:val="0"/>
              <w:snapToGrid w:val="0"/>
              <w:jc w:val="center"/>
              <w:rPr>
                <w:rFonts w:hint="eastAsia" w:ascii="仿宋_GB2312" w:hAnsi="仿宋_GB2312" w:cs="仿宋_GB2312"/>
                <w:szCs w:val="21"/>
              </w:rPr>
            </w:pPr>
          </w:p>
        </w:tc>
        <w:tc>
          <w:tcPr>
            <w:tcW w:w="501" w:type="pct"/>
            <w:vMerge w:val="continue"/>
            <w:vAlign w:val="center"/>
          </w:tcPr>
          <w:p w14:paraId="45C07673">
            <w:pPr>
              <w:pStyle w:val="20"/>
              <w:adjustRightInd w:val="0"/>
              <w:snapToGrid w:val="0"/>
              <w:jc w:val="center"/>
              <w:rPr>
                <w:rFonts w:hint="eastAsia" w:ascii="仿宋_GB2312" w:hAnsi="仿宋_GB2312" w:cs="仿宋_GB2312"/>
                <w:szCs w:val="21"/>
              </w:rPr>
            </w:pPr>
          </w:p>
        </w:tc>
      </w:tr>
      <w:tr w14:paraId="4242B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541CA708">
            <w:pPr>
              <w:pStyle w:val="20"/>
              <w:adjustRightInd w:val="0"/>
              <w:snapToGrid w:val="0"/>
              <w:jc w:val="center"/>
              <w:rPr>
                <w:rFonts w:hint="eastAsia" w:ascii="仿宋_GB2312" w:hAnsi="仿宋_GB2312" w:cs="仿宋_GB2312"/>
              </w:rPr>
            </w:pPr>
          </w:p>
        </w:tc>
        <w:tc>
          <w:tcPr>
            <w:tcW w:w="618" w:type="pct"/>
            <w:vMerge w:val="continue"/>
            <w:vAlign w:val="center"/>
          </w:tcPr>
          <w:p w14:paraId="6A40BFAF">
            <w:pPr>
              <w:pStyle w:val="20"/>
              <w:adjustRightInd w:val="0"/>
              <w:snapToGrid w:val="0"/>
              <w:jc w:val="center"/>
              <w:rPr>
                <w:rFonts w:hint="eastAsia" w:ascii="仿宋_GB2312" w:hAnsi="仿宋_GB2312" w:cs="仿宋_GB2312"/>
              </w:rPr>
            </w:pPr>
          </w:p>
        </w:tc>
        <w:tc>
          <w:tcPr>
            <w:tcW w:w="616" w:type="pct"/>
            <w:vMerge w:val="continue"/>
            <w:vAlign w:val="center"/>
          </w:tcPr>
          <w:p w14:paraId="51069E59">
            <w:pPr>
              <w:pStyle w:val="20"/>
              <w:adjustRightInd w:val="0"/>
              <w:snapToGrid w:val="0"/>
              <w:jc w:val="center"/>
              <w:rPr>
                <w:rFonts w:hint="eastAsia" w:ascii="仿宋_GB2312" w:hAnsi="仿宋_GB2312" w:cs="仿宋_GB2312"/>
              </w:rPr>
            </w:pPr>
          </w:p>
        </w:tc>
        <w:tc>
          <w:tcPr>
            <w:tcW w:w="1285" w:type="pct"/>
            <w:vAlign w:val="center"/>
          </w:tcPr>
          <w:p w14:paraId="05F5AD41">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台式电脑</w:t>
            </w:r>
          </w:p>
        </w:tc>
        <w:tc>
          <w:tcPr>
            <w:tcW w:w="434" w:type="pct"/>
            <w:vAlign w:val="center"/>
          </w:tcPr>
          <w:p w14:paraId="3D043FD3">
            <w:pPr>
              <w:pStyle w:val="20"/>
              <w:adjustRightInd w:val="0"/>
              <w:snapToGrid w:val="0"/>
              <w:jc w:val="center"/>
              <w:rPr>
                <w:rFonts w:hint="eastAsia" w:ascii="仿宋_GB2312" w:hAnsi="仿宋_GB2312" w:cs="仿宋_GB2312"/>
              </w:rPr>
            </w:pPr>
            <w:r>
              <w:rPr>
                <w:rFonts w:hint="eastAsia" w:ascii="仿宋_GB2312" w:hAnsi="仿宋_GB2312" w:cs="仿宋_GB2312"/>
                <w:szCs w:val="21"/>
              </w:rPr>
              <w:t>10套</w:t>
            </w:r>
          </w:p>
        </w:tc>
        <w:tc>
          <w:tcPr>
            <w:tcW w:w="1134" w:type="pct"/>
            <w:vMerge w:val="continue"/>
            <w:vAlign w:val="center"/>
          </w:tcPr>
          <w:p w14:paraId="671157BE">
            <w:pPr>
              <w:pStyle w:val="20"/>
              <w:adjustRightInd w:val="0"/>
              <w:snapToGrid w:val="0"/>
              <w:jc w:val="center"/>
              <w:rPr>
                <w:rFonts w:hint="eastAsia" w:ascii="仿宋_GB2312" w:hAnsi="仿宋_GB2312" w:cs="仿宋_GB2312"/>
                <w:szCs w:val="21"/>
              </w:rPr>
            </w:pPr>
          </w:p>
        </w:tc>
        <w:tc>
          <w:tcPr>
            <w:tcW w:w="501" w:type="pct"/>
            <w:vMerge w:val="continue"/>
            <w:vAlign w:val="center"/>
          </w:tcPr>
          <w:p w14:paraId="1F6008EA">
            <w:pPr>
              <w:pStyle w:val="20"/>
              <w:adjustRightInd w:val="0"/>
              <w:snapToGrid w:val="0"/>
              <w:jc w:val="center"/>
              <w:rPr>
                <w:rFonts w:hint="eastAsia" w:ascii="仿宋_GB2312" w:hAnsi="仿宋_GB2312" w:cs="仿宋_GB2312"/>
                <w:szCs w:val="21"/>
              </w:rPr>
            </w:pPr>
          </w:p>
        </w:tc>
      </w:tr>
      <w:tr w14:paraId="5965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14F0CAED">
            <w:pPr>
              <w:pStyle w:val="20"/>
              <w:adjustRightInd w:val="0"/>
              <w:snapToGrid w:val="0"/>
              <w:jc w:val="center"/>
              <w:rPr>
                <w:rFonts w:hint="eastAsia" w:ascii="仿宋_GB2312" w:hAnsi="仿宋_GB2312" w:cs="仿宋_GB2312"/>
              </w:rPr>
            </w:pPr>
          </w:p>
        </w:tc>
        <w:tc>
          <w:tcPr>
            <w:tcW w:w="618" w:type="pct"/>
            <w:vMerge w:val="continue"/>
            <w:vAlign w:val="center"/>
          </w:tcPr>
          <w:p w14:paraId="74A5A21D">
            <w:pPr>
              <w:pStyle w:val="20"/>
              <w:adjustRightInd w:val="0"/>
              <w:snapToGrid w:val="0"/>
              <w:jc w:val="center"/>
              <w:rPr>
                <w:rFonts w:hint="eastAsia" w:ascii="仿宋_GB2312" w:hAnsi="仿宋_GB2312" w:cs="仿宋_GB2312"/>
              </w:rPr>
            </w:pPr>
          </w:p>
        </w:tc>
        <w:tc>
          <w:tcPr>
            <w:tcW w:w="616" w:type="pct"/>
            <w:vMerge w:val="continue"/>
            <w:vAlign w:val="center"/>
          </w:tcPr>
          <w:p w14:paraId="11491F56">
            <w:pPr>
              <w:pStyle w:val="20"/>
              <w:adjustRightInd w:val="0"/>
              <w:snapToGrid w:val="0"/>
              <w:jc w:val="center"/>
              <w:rPr>
                <w:rFonts w:hint="eastAsia" w:ascii="仿宋_GB2312" w:hAnsi="仿宋_GB2312" w:cs="仿宋_GB2312"/>
              </w:rPr>
            </w:pPr>
          </w:p>
        </w:tc>
        <w:tc>
          <w:tcPr>
            <w:tcW w:w="1285" w:type="pct"/>
            <w:vAlign w:val="center"/>
          </w:tcPr>
          <w:p w14:paraId="3D43CFD4">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电脑桌椅</w:t>
            </w:r>
          </w:p>
        </w:tc>
        <w:tc>
          <w:tcPr>
            <w:tcW w:w="434" w:type="pct"/>
            <w:vAlign w:val="center"/>
          </w:tcPr>
          <w:p w14:paraId="6D88CA96">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10套</w:t>
            </w:r>
          </w:p>
        </w:tc>
        <w:tc>
          <w:tcPr>
            <w:tcW w:w="1134" w:type="pct"/>
            <w:vMerge w:val="continue"/>
            <w:vAlign w:val="center"/>
          </w:tcPr>
          <w:p w14:paraId="33D0BCC7">
            <w:pPr>
              <w:pStyle w:val="20"/>
              <w:adjustRightInd w:val="0"/>
              <w:snapToGrid w:val="0"/>
              <w:jc w:val="center"/>
              <w:rPr>
                <w:rFonts w:hint="eastAsia" w:ascii="仿宋_GB2312" w:hAnsi="仿宋_GB2312" w:cs="仿宋_GB2312"/>
                <w:szCs w:val="21"/>
              </w:rPr>
            </w:pPr>
          </w:p>
        </w:tc>
        <w:tc>
          <w:tcPr>
            <w:tcW w:w="501" w:type="pct"/>
            <w:vMerge w:val="continue"/>
            <w:vAlign w:val="center"/>
          </w:tcPr>
          <w:p w14:paraId="69E6E180">
            <w:pPr>
              <w:pStyle w:val="20"/>
              <w:adjustRightInd w:val="0"/>
              <w:snapToGrid w:val="0"/>
              <w:jc w:val="center"/>
              <w:rPr>
                <w:rFonts w:hint="eastAsia" w:ascii="仿宋_GB2312" w:hAnsi="仿宋_GB2312" w:cs="仿宋_GB2312"/>
                <w:szCs w:val="21"/>
              </w:rPr>
            </w:pPr>
          </w:p>
        </w:tc>
      </w:tr>
      <w:tr w14:paraId="0EEA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35AB8E97">
            <w:pPr>
              <w:pStyle w:val="20"/>
              <w:adjustRightInd w:val="0"/>
              <w:snapToGrid w:val="0"/>
              <w:jc w:val="center"/>
              <w:rPr>
                <w:rFonts w:hint="eastAsia" w:ascii="仿宋_GB2312" w:hAnsi="仿宋_GB2312" w:cs="仿宋_GB2312"/>
              </w:rPr>
            </w:pPr>
          </w:p>
        </w:tc>
        <w:tc>
          <w:tcPr>
            <w:tcW w:w="618" w:type="pct"/>
            <w:vMerge w:val="continue"/>
            <w:vAlign w:val="center"/>
          </w:tcPr>
          <w:p w14:paraId="118A0708">
            <w:pPr>
              <w:pStyle w:val="20"/>
              <w:adjustRightInd w:val="0"/>
              <w:snapToGrid w:val="0"/>
              <w:jc w:val="center"/>
              <w:rPr>
                <w:rFonts w:hint="eastAsia" w:ascii="仿宋_GB2312" w:hAnsi="仿宋_GB2312" w:cs="仿宋_GB2312"/>
              </w:rPr>
            </w:pPr>
          </w:p>
        </w:tc>
        <w:tc>
          <w:tcPr>
            <w:tcW w:w="616" w:type="pct"/>
            <w:vMerge w:val="continue"/>
            <w:vAlign w:val="center"/>
          </w:tcPr>
          <w:p w14:paraId="773C7F04">
            <w:pPr>
              <w:pStyle w:val="20"/>
              <w:adjustRightInd w:val="0"/>
              <w:snapToGrid w:val="0"/>
              <w:jc w:val="center"/>
              <w:rPr>
                <w:rFonts w:hint="eastAsia" w:ascii="仿宋_GB2312" w:hAnsi="仿宋_GB2312" w:cs="仿宋_GB2312"/>
              </w:rPr>
            </w:pPr>
          </w:p>
        </w:tc>
        <w:tc>
          <w:tcPr>
            <w:tcW w:w="1285" w:type="pct"/>
            <w:vAlign w:val="center"/>
          </w:tcPr>
          <w:p w14:paraId="66E1B6BC">
            <w:pPr>
              <w:pStyle w:val="20"/>
              <w:adjustRightInd w:val="0"/>
              <w:snapToGrid w:val="0"/>
              <w:rPr>
                <w:rFonts w:hint="eastAsia" w:ascii="仿宋_GB2312" w:hAnsi="仿宋_GB2312" w:cs="仿宋_GB2312"/>
              </w:rPr>
            </w:pPr>
            <w:r>
              <w:rPr>
                <w:rFonts w:hint="eastAsia" w:ascii="仿宋_GB2312" w:hAnsi="仿宋_GB2312" w:cs="仿宋_GB2312"/>
                <w:szCs w:val="21"/>
              </w:rPr>
              <w:t>常用办公软件及专业软件</w:t>
            </w:r>
          </w:p>
        </w:tc>
        <w:tc>
          <w:tcPr>
            <w:tcW w:w="434" w:type="pct"/>
            <w:vAlign w:val="center"/>
          </w:tcPr>
          <w:p w14:paraId="7C2C34EB">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10套</w:t>
            </w:r>
          </w:p>
        </w:tc>
        <w:tc>
          <w:tcPr>
            <w:tcW w:w="1134" w:type="pct"/>
            <w:vMerge w:val="continue"/>
            <w:vAlign w:val="center"/>
          </w:tcPr>
          <w:p w14:paraId="46F7076B">
            <w:pPr>
              <w:pStyle w:val="20"/>
              <w:adjustRightInd w:val="0"/>
              <w:snapToGrid w:val="0"/>
              <w:jc w:val="center"/>
              <w:rPr>
                <w:rFonts w:hint="eastAsia" w:ascii="仿宋_GB2312" w:hAnsi="仿宋_GB2312" w:cs="仿宋_GB2312"/>
                <w:szCs w:val="21"/>
              </w:rPr>
            </w:pPr>
          </w:p>
        </w:tc>
        <w:tc>
          <w:tcPr>
            <w:tcW w:w="501" w:type="pct"/>
            <w:vMerge w:val="continue"/>
            <w:vAlign w:val="center"/>
          </w:tcPr>
          <w:p w14:paraId="0DE46B04">
            <w:pPr>
              <w:pStyle w:val="20"/>
              <w:adjustRightInd w:val="0"/>
              <w:snapToGrid w:val="0"/>
              <w:jc w:val="center"/>
              <w:rPr>
                <w:rFonts w:hint="eastAsia" w:ascii="仿宋_GB2312" w:hAnsi="仿宋_GB2312" w:cs="仿宋_GB2312"/>
                <w:szCs w:val="21"/>
              </w:rPr>
            </w:pPr>
          </w:p>
        </w:tc>
      </w:tr>
      <w:tr w14:paraId="1235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4A112AB5">
            <w:pPr>
              <w:pStyle w:val="20"/>
              <w:adjustRightInd w:val="0"/>
              <w:snapToGrid w:val="0"/>
              <w:jc w:val="center"/>
              <w:rPr>
                <w:rFonts w:hint="eastAsia" w:ascii="仿宋_GB2312" w:hAnsi="仿宋_GB2312" w:cs="仿宋_GB2312"/>
              </w:rPr>
            </w:pPr>
          </w:p>
        </w:tc>
        <w:tc>
          <w:tcPr>
            <w:tcW w:w="618" w:type="pct"/>
            <w:vMerge w:val="continue"/>
            <w:vAlign w:val="center"/>
          </w:tcPr>
          <w:p w14:paraId="0FA048DC">
            <w:pPr>
              <w:pStyle w:val="20"/>
              <w:adjustRightInd w:val="0"/>
              <w:snapToGrid w:val="0"/>
              <w:jc w:val="center"/>
              <w:rPr>
                <w:rFonts w:hint="eastAsia" w:ascii="仿宋_GB2312" w:hAnsi="仿宋_GB2312" w:cs="仿宋_GB2312"/>
              </w:rPr>
            </w:pPr>
          </w:p>
        </w:tc>
        <w:tc>
          <w:tcPr>
            <w:tcW w:w="616" w:type="pct"/>
            <w:vMerge w:val="continue"/>
            <w:vAlign w:val="center"/>
          </w:tcPr>
          <w:p w14:paraId="1317D101">
            <w:pPr>
              <w:pStyle w:val="20"/>
              <w:adjustRightInd w:val="0"/>
              <w:snapToGrid w:val="0"/>
              <w:jc w:val="center"/>
              <w:rPr>
                <w:rFonts w:hint="eastAsia" w:ascii="仿宋_GB2312" w:hAnsi="仿宋_GB2312" w:cs="仿宋_GB2312"/>
              </w:rPr>
            </w:pPr>
          </w:p>
        </w:tc>
        <w:tc>
          <w:tcPr>
            <w:tcW w:w="1285" w:type="pct"/>
            <w:vAlign w:val="center"/>
          </w:tcPr>
          <w:p w14:paraId="13B9C5DE">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58E89975">
            <w:pPr>
              <w:pStyle w:val="20"/>
              <w:adjustRightInd w:val="0"/>
              <w:snapToGrid w:val="0"/>
              <w:jc w:val="center"/>
              <w:rPr>
                <w:rFonts w:hint="eastAsia" w:ascii="仿宋_GB2312" w:hAnsi="仿宋_GB2312" w:cs="仿宋_GB2312"/>
              </w:rPr>
            </w:pPr>
            <w:r>
              <w:rPr>
                <w:rFonts w:hint="eastAsia" w:ascii="仿宋_GB2312" w:hAnsi="仿宋_GB2312" w:cs="仿宋_GB2312"/>
              </w:rPr>
              <w:t>2个</w:t>
            </w:r>
          </w:p>
        </w:tc>
        <w:tc>
          <w:tcPr>
            <w:tcW w:w="1134" w:type="pct"/>
            <w:vMerge w:val="continue"/>
            <w:vAlign w:val="center"/>
          </w:tcPr>
          <w:p w14:paraId="6E54061A">
            <w:pPr>
              <w:pStyle w:val="20"/>
              <w:adjustRightInd w:val="0"/>
              <w:snapToGrid w:val="0"/>
              <w:jc w:val="center"/>
              <w:rPr>
                <w:rFonts w:hint="eastAsia" w:ascii="仿宋_GB2312" w:hAnsi="仿宋_GB2312" w:cs="仿宋_GB2312"/>
                <w:szCs w:val="21"/>
              </w:rPr>
            </w:pPr>
          </w:p>
        </w:tc>
        <w:tc>
          <w:tcPr>
            <w:tcW w:w="501" w:type="pct"/>
            <w:vMerge w:val="continue"/>
            <w:vAlign w:val="center"/>
          </w:tcPr>
          <w:p w14:paraId="287B032A">
            <w:pPr>
              <w:pStyle w:val="20"/>
              <w:adjustRightInd w:val="0"/>
              <w:snapToGrid w:val="0"/>
              <w:jc w:val="center"/>
              <w:rPr>
                <w:rFonts w:hint="eastAsia" w:ascii="仿宋_GB2312" w:hAnsi="仿宋_GB2312" w:cs="仿宋_GB2312"/>
                <w:szCs w:val="21"/>
              </w:rPr>
            </w:pPr>
          </w:p>
        </w:tc>
      </w:tr>
      <w:tr w14:paraId="57FC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1E526823">
            <w:pPr>
              <w:pStyle w:val="20"/>
              <w:adjustRightInd w:val="0"/>
              <w:snapToGrid w:val="0"/>
              <w:jc w:val="center"/>
              <w:rPr>
                <w:rFonts w:hint="eastAsia" w:ascii="仿宋_GB2312" w:hAnsi="仿宋_GB2312" w:cs="仿宋_GB2312"/>
              </w:rPr>
            </w:pPr>
          </w:p>
        </w:tc>
        <w:tc>
          <w:tcPr>
            <w:tcW w:w="618" w:type="pct"/>
            <w:vMerge w:val="continue"/>
            <w:vAlign w:val="center"/>
          </w:tcPr>
          <w:p w14:paraId="5A71CB20">
            <w:pPr>
              <w:pStyle w:val="20"/>
              <w:adjustRightInd w:val="0"/>
              <w:snapToGrid w:val="0"/>
              <w:jc w:val="center"/>
              <w:rPr>
                <w:rFonts w:hint="eastAsia" w:ascii="仿宋_GB2312" w:hAnsi="仿宋_GB2312" w:cs="仿宋_GB2312"/>
              </w:rPr>
            </w:pPr>
          </w:p>
        </w:tc>
        <w:tc>
          <w:tcPr>
            <w:tcW w:w="616" w:type="pct"/>
            <w:vMerge w:val="continue"/>
            <w:vAlign w:val="center"/>
          </w:tcPr>
          <w:p w14:paraId="5A8A5E3E">
            <w:pPr>
              <w:pStyle w:val="20"/>
              <w:adjustRightInd w:val="0"/>
              <w:snapToGrid w:val="0"/>
              <w:jc w:val="center"/>
              <w:rPr>
                <w:rFonts w:hint="eastAsia" w:ascii="仿宋_GB2312" w:hAnsi="仿宋_GB2312" w:cs="仿宋_GB2312"/>
              </w:rPr>
            </w:pPr>
          </w:p>
        </w:tc>
        <w:tc>
          <w:tcPr>
            <w:tcW w:w="1285" w:type="pct"/>
            <w:vAlign w:val="center"/>
          </w:tcPr>
          <w:p w14:paraId="094E65A4">
            <w:pPr>
              <w:pStyle w:val="20"/>
              <w:adjustRightInd w:val="0"/>
              <w:snapToGrid w:val="0"/>
              <w:rPr>
                <w:rFonts w:hint="eastAsia" w:ascii="仿宋_GB2312" w:hAnsi="仿宋_GB2312" w:cs="仿宋_GB2312"/>
              </w:rPr>
            </w:pPr>
            <w:r>
              <w:rPr>
                <w:rFonts w:hint="eastAsia" w:ascii="仿宋_GB2312" w:hAnsi="仿宋_GB2312" w:cs="仿宋_GB2312"/>
                <w:szCs w:val="21"/>
              </w:rPr>
              <w:t>交换机</w:t>
            </w:r>
          </w:p>
        </w:tc>
        <w:tc>
          <w:tcPr>
            <w:tcW w:w="434" w:type="pct"/>
            <w:vAlign w:val="center"/>
          </w:tcPr>
          <w:p w14:paraId="1F9DF462">
            <w:pPr>
              <w:pStyle w:val="20"/>
              <w:adjustRightInd w:val="0"/>
              <w:snapToGrid w:val="0"/>
              <w:jc w:val="center"/>
              <w:rPr>
                <w:rFonts w:hint="eastAsia" w:ascii="仿宋_GB2312" w:hAnsi="仿宋_GB2312" w:cs="仿宋_GB2312"/>
              </w:rPr>
            </w:pPr>
            <w:r>
              <w:rPr>
                <w:rFonts w:hint="eastAsia" w:ascii="仿宋_GB2312" w:hAnsi="仿宋_GB2312" w:cs="仿宋_GB2312"/>
                <w:szCs w:val="21"/>
              </w:rPr>
              <w:t>1套</w:t>
            </w:r>
          </w:p>
        </w:tc>
        <w:tc>
          <w:tcPr>
            <w:tcW w:w="1134" w:type="pct"/>
            <w:vMerge w:val="continue"/>
            <w:vAlign w:val="center"/>
          </w:tcPr>
          <w:p w14:paraId="09B52919">
            <w:pPr>
              <w:pStyle w:val="20"/>
              <w:adjustRightInd w:val="0"/>
              <w:snapToGrid w:val="0"/>
              <w:jc w:val="center"/>
              <w:rPr>
                <w:rFonts w:hint="eastAsia" w:ascii="仿宋_GB2312" w:hAnsi="仿宋_GB2312" w:cs="仿宋_GB2312"/>
                <w:szCs w:val="21"/>
              </w:rPr>
            </w:pPr>
          </w:p>
        </w:tc>
        <w:tc>
          <w:tcPr>
            <w:tcW w:w="501" w:type="pct"/>
            <w:vMerge w:val="continue"/>
            <w:vAlign w:val="center"/>
          </w:tcPr>
          <w:p w14:paraId="05F6613A">
            <w:pPr>
              <w:pStyle w:val="20"/>
              <w:adjustRightInd w:val="0"/>
              <w:snapToGrid w:val="0"/>
              <w:jc w:val="center"/>
              <w:rPr>
                <w:rFonts w:hint="eastAsia" w:ascii="仿宋_GB2312" w:hAnsi="仿宋_GB2312" w:cs="仿宋_GB2312"/>
                <w:szCs w:val="21"/>
              </w:rPr>
            </w:pPr>
          </w:p>
        </w:tc>
      </w:tr>
      <w:tr w14:paraId="328B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09" w:type="pct"/>
            <w:vMerge w:val="continue"/>
            <w:vAlign w:val="center"/>
          </w:tcPr>
          <w:p w14:paraId="13103B0D">
            <w:pPr>
              <w:pStyle w:val="20"/>
              <w:adjustRightInd w:val="0"/>
              <w:snapToGrid w:val="0"/>
              <w:jc w:val="center"/>
              <w:rPr>
                <w:rFonts w:hint="eastAsia" w:ascii="仿宋_GB2312" w:hAnsi="仿宋_GB2312" w:cs="仿宋_GB2312"/>
              </w:rPr>
            </w:pPr>
          </w:p>
        </w:tc>
        <w:tc>
          <w:tcPr>
            <w:tcW w:w="618" w:type="pct"/>
            <w:vMerge w:val="continue"/>
            <w:vAlign w:val="center"/>
          </w:tcPr>
          <w:p w14:paraId="70B6138C">
            <w:pPr>
              <w:pStyle w:val="20"/>
              <w:adjustRightInd w:val="0"/>
              <w:snapToGrid w:val="0"/>
              <w:jc w:val="center"/>
              <w:rPr>
                <w:rFonts w:hint="eastAsia" w:ascii="仿宋_GB2312" w:hAnsi="仿宋_GB2312" w:cs="仿宋_GB2312"/>
              </w:rPr>
            </w:pPr>
          </w:p>
        </w:tc>
        <w:tc>
          <w:tcPr>
            <w:tcW w:w="616" w:type="pct"/>
            <w:vMerge w:val="continue"/>
            <w:vAlign w:val="center"/>
          </w:tcPr>
          <w:p w14:paraId="1418DA0C">
            <w:pPr>
              <w:pStyle w:val="20"/>
              <w:adjustRightInd w:val="0"/>
              <w:snapToGrid w:val="0"/>
              <w:jc w:val="center"/>
              <w:rPr>
                <w:rFonts w:hint="eastAsia" w:ascii="仿宋_GB2312" w:hAnsi="仿宋_GB2312" w:cs="仿宋_GB2312"/>
              </w:rPr>
            </w:pPr>
          </w:p>
        </w:tc>
        <w:tc>
          <w:tcPr>
            <w:tcW w:w="1285" w:type="pct"/>
            <w:vAlign w:val="center"/>
          </w:tcPr>
          <w:p w14:paraId="1871BF53">
            <w:pPr>
              <w:pStyle w:val="20"/>
              <w:adjustRightInd w:val="0"/>
              <w:snapToGrid w:val="0"/>
              <w:rPr>
                <w:rFonts w:hint="eastAsia" w:ascii="仿宋_GB2312" w:hAnsi="仿宋_GB2312" w:cs="仿宋_GB2312"/>
              </w:rPr>
            </w:pPr>
            <w:r>
              <w:rPr>
                <w:rFonts w:hint="eastAsia" w:ascii="仿宋_GB2312" w:hAnsi="仿宋_GB2312" w:cs="仿宋_GB2312"/>
                <w:szCs w:val="21"/>
              </w:rPr>
              <w:t>互联网接入或 WiFi 环境</w:t>
            </w:r>
          </w:p>
        </w:tc>
        <w:tc>
          <w:tcPr>
            <w:tcW w:w="434" w:type="pct"/>
            <w:vAlign w:val="center"/>
          </w:tcPr>
          <w:p w14:paraId="5EC59922">
            <w:pPr>
              <w:pStyle w:val="20"/>
              <w:adjustRightInd w:val="0"/>
              <w:snapToGrid w:val="0"/>
              <w:jc w:val="center"/>
              <w:rPr>
                <w:rFonts w:hint="eastAsia" w:ascii="仿宋_GB2312" w:hAnsi="仿宋_GB2312" w:cs="仿宋_GB2312"/>
              </w:rPr>
            </w:pPr>
          </w:p>
        </w:tc>
        <w:tc>
          <w:tcPr>
            <w:tcW w:w="1134" w:type="pct"/>
            <w:vMerge w:val="continue"/>
            <w:vAlign w:val="center"/>
          </w:tcPr>
          <w:p w14:paraId="5D90A037">
            <w:pPr>
              <w:pStyle w:val="20"/>
              <w:adjustRightInd w:val="0"/>
              <w:snapToGrid w:val="0"/>
              <w:jc w:val="center"/>
              <w:rPr>
                <w:rFonts w:hint="eastAsia" w:ascii="仿宋_GB2312" w:hAnsi="仿宋_GB2312" w:cs="仿宋_GB2312"/>
                <w:szCs w:val="21"/>
              </w:rPr>
            </w:pPr>
          </w:p>
        </w:tc>
        <w:tc>
          <w:tcPr>
            <w:tcW w:w="501" w:type="pct"/>
            <w:vMerge w:val="continue"/>
            <w:vAlign w:val="center"/>
          </w:tcPr>
          <w:p w14:paraId="105F4948">
            <w:pPr>
              <w:pStyle w:val="20"/>
              <w:adjustRightInd w:val="0"/>
              <w:snapToGrid w:val="0"/>
              <w:jc w:val="center"/>
              <w:rPr>
                <w:rFonts w:hint="eastAsia" w:ascii="仿宋_GB2312" w:hAnsi="仿宋_GB2312" w:cs="仿宋_GB2312"/>
                <w:szCs w:val="21"/>
              </w:rPr>
            </w:pPr>
          </w:p>
        </w:tc>
      </w:tr>
      <w:tr w14:paraId="5E54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restart"/>
            <w:vAlign w:val="center"/>
          </w:tcPr>
          <w:p w14:paraId="1A91CB49">
            <w:pPr>
              <w:pStyle w:val="20"/>
              <w:adjustRightInd w:val="0"/>
              <w:snapToGrid w:val="0"/>
              <w:jc w:val="center"/>
              <w:rPr>
                <w:rFonts w:hint="eastAsia" w:ascii="仿宋_GB2312" w:hAnsi="仿宋_GB2312" w:cs="仿宋_GB2312"/>
              </w:rPr>
            </w:pPr>
            <w:r>
              <w:rPr>
                <w:rFonts w:hint="eastAsia" w:ascii="仿宋_GB2312" w:hAnsi="仿宋_GB2312" w:cs="仿宋_GB2312"/>
              </w:rPr>
              <w:t>6</w:t>
            </w:r>
          </w:p>
        </w:tc>
        <w:tc>
          <w:tcPr>
            <w:tcW w:w="618" w:type="pct"/>
            <w:vMerge w:val="restart"/>
            <w:vAlign w:val="center"/>
          </w:tcPr>
          <w:p w14:paraId="663061F2">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直播电商实训中心</w:t>
            </w:r>
          </w:p>
        </w:tc>
        <w:tc>
          <w:tcPr>
            <w:tcW w:w="616" w:type="pct"/>
            <w:vMerge w:val="restart"/>
            <w:vAlign w:val="center"/>
          </w:tcPr>
          <w:p w14:paraId="692A641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1A4FBF9F">
            <w:pPr>
              <w:pStyle w:val="20"/>
              <w:adjustRightInd w:val="0"/>
              <w:snapToGrid w:val="0"/>
              <w:rPr>
                <w:rFonts w:hint="eastAsia" w:ascii="仿宋_GB2312" w:hAnsi="仿宋_GB2312" w:cs="仿宋_GB2312"/>
              </w:rPr>
            </w:pPr>
            <w:r>
              <w:rPr>
                <w:rFonts w:hint="eastAsia" w:ascii="仿宋_GB2312" w:hAnsi="仿宋_GB2312" w:cs="仿宋_GB2312"/>
                <w:szCs w:val="21"/>
              </w:rPr>
              <w:t>电容麦克风（含支架）</w:t>
            </w:r>
          </w:p>
        </w:tc>
        <w:tc>
          <w:tcPr>
            <w:tcW w:w="434" w:type="pct"/>
            <w:vAlign w:val="center"/>
          </w:tcPr>
          <w:p w14:paraId="0076FFBF">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restart"/>
            <w:vAlign w:val="center"/>
          </w:tcPr>
          <w:p w14:paraId="703DF2B6">
            <w:pPr>
              <w:pStyle w:val="20"/>
              <w:adjustRightInd w:val="0"/>
              <w:snapToGrid w:val="0"/>
              <w:jc w:val="center"/>
              <w:rPr>
                <w:rFonts w:hint="eastAsia" w:ascii="仿宋_GB2312" w:hAnsi="仿宋_GB2312" w:cs="仿宋_GB2312"/>
              </w:rPr>
            </w:pPr>
            <w:r>
              <w:rPr>
                <w:rFonts w:hint="eastAsia" w:ascii="仿宋_GB2312" w:hAnsi="仿宋_GB2312" w:cs="仿宋_GB2312"/>
                <w:szCs w:val="21"/>
              </w:rPr>
              <w:t>直播营销实训</w:t>
            </w:r>
          </w:p>
        </w:tc>
        <w:tc>
          <w:tcPr>
            <w:tcW w:w="501" w:type="pct"/>
            <w:vMerge w:val="restart"/>
            <w:vAlign w:val="center"/>
          </w:tcPr>
          <w:p w14:paraId="13953665">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新技术</w:t>
            </w:r>
          </w:p>
        </w:tc>
      </w:tr>
      <w:tr w14:paraId="661B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67D4347B">
            <w:pPr>
              <w:pStyle w:val="20"/>
              <w:adjustRightInd w:val="0"/>
              <w:snapToGrid w:val="0"/>
              <w:jc w:val="center"/>
              <w:rPr>
                <w:rFonts w:hint="eastAsia" w:ascii="仿宋_GB2312" w:hAnsi="仿宋_GB2312" w:cs="仿宋_GB2312"/>
              </w:rPr>
            </w:pPr>
          </w:p>
        </w:tc>
        <w:tc>
          <w:tcPr>
            <w:tcW w:w="618" w:type="pct"/>
            <w:vMerge w:val="continue"/>
            <w:vAlign w:val="center"/>
          </w:tcPr>
          <w:p w14:paraId="52EE50C9">
            <w:pPr>
              <w:adjustRightInd w:val="0"/>
              <w:snapToGrid w:val="0"/>
              <w:jc w:val="center"/>
              <w:rPr>
                <w:rFonts w:hint="eastAsia" w:ascii="仿宋_GB2312" w:hAnsi="仿宋_GB2312" w:cs="仿宋_GB2312"/>
                <w:sz w:val="21"/>
                <w:szCs w:val="21"/>
              </w:rPr>
            </w:pPr>
          </w:p>
        </w:tc>
        <w:tc>
          <w:tcPr>
            <w:tcW w:w="616" w:type="pct"/>
            <w:vMerge w:val="continue"/>
            <w:vAlign w:val="center"/>
          </w:tcPr>
          <w:p w14:paraId="1B9E23C3">
            <w:pPr>
              <w:adjustRightInd w:val="0"/>
              <w:snapToGrid w:val="0"/>
              <w:jc w:val="center"/>
              <w:rPr>
                <w:rFonts w:hint="eastAsia" w:ascii="仿宋_GB2312" w:hAnsi="仿宋_GB2312" w:cs="仿宋_GB2312"/>
                <w:sz w:val="21"/>
                <w:szCs w:val="21"/>
              </w:rPr>
            </w:pPr>
          </w:p>
        </w:tc>
        <w:tc>
          <w:tcPr>
            <w:tcW w:w="1285" w:type="pct"/>
            <w:vAlign w:val="center"/>
          </w:tcPr>
          <w:p w14:paraId="1CCEA32B">
            <w:pPr>
              <w:pStyle w:val="20"/>
              <w:adjustRightInd w:val="0"/>
              <w:snapToGrid w:val="0"/>
              <w:rPr>
                <w:rFonts w:hint="eastAsia" w:ascii="仿宋_GB2312" w:hAnsi="仿宋_GB2312" w:cs="仿宋_GB2312"/>
              </w:rPr>
            </w:pPr>
            <w:r>
              <w:rPr>
                <w:rFonts w:hint="eastAsia" w:ascii="仿宋_GB2312" w:hAnsi="仿宋_GB2312" w:cs="仿宋_GB2312"/>
                <w:szCs w:val="21"/>
              </w:rPr>
              <w:t>直播摄像头</w:t>
            </w:r>
          </w:p>
        </w:tc>
        <w:tc>
          <w:tcPr>
            <w:tcW w:w="434" w:type="pct"/>
            <w:vAlign w:val="center"/>
          </w:tcPr>
          <w:p w14:paraId="3E566C5B">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1487C0B1">
            <w:pPr>
              <w:pStyle w:val="20"/>
              <w:adjustRightInd w:val="0"/>
              <w:snapToGrid w:val="0"/>
              <w:jc w:val="center"/>
              <w:rPr>
                <w:rFonts w:hint="eastAsia" w:ascii="仿宋_GB2312" w:hAnsi="仿宋_GB2312" w:cs="仿宋_GB2312"/>
                <w:szCs w:val="21"/>
              </w:rPr>
            </w:pPr>
          </w:p>
        </w:tc>
        <w:tc>
          <w:tcPr>
            <w:tcW w:w="501" w:type="pct"/>
            <w:vMerge w:val="continue"/>
            <w:vAlign w:val="center"/>
          </w:tcPr>
          <w:p w14:paraId="36F813C7">
            <w:pPr>
              <w:pStyle w:val="20"/>
              <w:adjustRightInd w:val="0"/>
              <w:snapToGrid w:val="0"/>
              <w:jc w:val="center"/>
              <w:rPr>
                <w:rFonts w:hint="eastAsia" w:ascii="仿宋_GB2312" w:hAnsi="仿宋_GB2312" w:cs="仿宋_GB2312"/>
                <w:szCs w:val="21"/>
              </w:rPr>
            </w:pPr>
          </w:p>
        </w:tc>
      </w:tr>
      <w:tr w14:paraId="3C3C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49DA1D2E">
            <w:pPr>
              <w:pStyle w:val="20"/>
              <w:adjustRightInd w:val="0"/>
              <w:snapToGrid w:val="0"/>
              <w:jc w:val="center"/>
              <w:rPr>
                <w:rFonts w:hint="eastAsia" w:ascii="仿宋_GB2312" w:hAnsi="仿宋_GB2312" w:cs="仿宋_GB2312"/>
              </w:rPr>
            </w:pPr>
          </w:p>
        </w:tc>
        <w:tc>
          <w:tcPr>
            <w:tcW w:w="618" w:type="pct"/>
            <w:vMerge w:val="continue"/>
            <w:vAlign w:val="center"/>
          </w:tcPr>
          <w:p w14:paraId="4F9E4AD9">
            <w:pPr>
              <w:adjustRightInd w:val="0"/>
              <w:snapToGrid w:val="0"/>
              <w:jc w:val="center"/>
              <w:rPr>
                <w:rFonts w:hint="eastAsia" w:ascii="仿宋_GB2312" w:hAnsi="仿宋_GB2312" w:cs="仿宋_GB2312"/>
                <w:sz w:val="21"/>
                <w:szCs w:val="21"/>
              </w:rPr>
            </w:pPr>
          </w:p>
        </w:tc>
        <w:tc>
          <w:tcPr>
            <w:tcW w:w="616" w:type="pct"/>
            <w:vMerge w:val="continue"/>
            <w:vAlign w:val="center"/>
          </w:tcPr>
          <w:p w14:paraId="06AA3835">
            <w:pPr>
              <w:adjustRightInd w:val="0"/>
              <w:snapToGrid w:val="0"/>
              <w:jc w:val="center"/>
              <w:rPr>
                <w:rFonts w:hint="eastAsia" w:ascii="仿宋_GB2312" w:hAnsi="仿宋_GB2312" w:cs="仿宋_GB2312"/>
                <w:sz w:val="21"/>
                <w:szCs w:val="21"/>
              </w:rPr>
            </w:pPr>
          </w:p>
        </w:tc>
        <w:tc>
          <w:tcPr>
            <w:tcW w:w="1285" w:type="pct"/>
            <w:vAlign w:val="center"/>
          </w:tcPr>
          <w:p w14:paraId="4B3B06C5">
            <w:pPr>
              <w:pStyle w:val="20"/>
              <w:adjustRightInd w:val="0"/>
              <w:snapToGrid w:val="0"/>
              <w:rPr>
                <w:rFonts w:hint="eastAsia" w:ascii="仿宋_GB2312" w:hAnsi="仿宋_GB2312" w:cs="仿宋_GB2312"/>
              </w:rPr>
            </w:pPr>
            <w:r>
              <w:rPr>
                <w:rFonts w:hint="eastAsia" w:ascii="仿宋_GB2312" w:hAnsi="仿宋_GB2312" w:cs="仿宋_GB2312"/>
                <w:szCs w:val="21"/>
              </w:rPr>
              <w:t>台式电脑</w:t>
            </w:r>
          </w:p>
        </w:tc>
        <w:tc>
          <w:tcPr>
            <w:tcW w:w="434" w:type="pct"/>
            <w:vAlign w:val="center"/>
          </w:tcPr>
          <w:p w14:paraId="327F9247">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631B780C">
            <w:pPr>
              <w:pStyle w:val="20"/>
              <w:adjustRightInd w:val="0"/>
              <w:snapToGrid w:val="0"/>
              <w:jc w:val="center"/>
              <w:rPr>
                <w:rFonts w:hint="eastAsia" w:ascii="仿宋_GB2312" w:hAnsi="仿宋_GB2312" w:cs="仿宋_GB2312"/>
                <w:szCs w:val="21"/>
              </w:rPr>
            </w:pPr>
          </w:p>
        </w:tc>
        <w:tc>
          <w:tcPr>
            <w:tcW w:w="501" w:type="pct"/>
            <w:vMerge w:val="continue"/>
            <w:vAlign w:val="center"/>
          </w:tcPr>
          <w:p w14:paraId="2FD93E6D">
            <w:pPr>
              <w:pStyle w:val="20"/>
              <w:adjustRightInd w:val="0"/>
              <w:snapToGrid w:val="0"/>
              <w:jc w:val="center"/>
              <w:rPr>
                <w:rFonts w:hint="eastAsia" w:ascii="仿宋_GB2312" w:hAnsi="仿宋_GB2312" w:cs="仿宋_GB2312"/>
                <w:szCs w:val="21"/>
              </w:rPr>
            </w:pPr>
          </w:p>
        </w:tc>
      </w:tr>
      <w:tr w14:paraId="698A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7C324796">
            <w:pPr>
              <w:pStyle w:val="20"/>
              <w:adjustRightInd w:val="0"/>
              <w:snapToGrid w:val="0"/>
              <w:jc w:val="center"/>
              <w:rPr>
                <w:rFonts w:hint="eastAsia" w:ascii="仿宋_GB2312" w:hAnsi="仿宋_GB2312" w:cs="仿宋_GB2312"/>
              </w:rPr>
            </w:pPr>
          </w:p>
        </w:tc>
        <w:tc>
          <w:tcPr>
            <w:tcW w:w="618" w:type="pct"/>
            <w:vMerge w:val="continue"/>
            <w:vAlign w:val="center"/>
          </w:tcPr>
          <w:p w14:paraId="2FF13B35">
            <w:pPr>
              <w:adjustRightInd w:val="0"/>
              <w:snapToGrid w:val="0"/>
              <w:jc w:val="center"/>
              <w:rPr>
                <w:rFonts w:hint="eastAsia" w:ascii="仿宋_GB2312" w:hAnsi="仿宋_GB2312" w:cs="仿宋_GB2312"/>
                <w:sz w:val="21"/>
                <w:szCs w:val="21"/>
              </w:rPr>
            </w:pPr>
          </w:p>
        </w:tc>
        <w:tc>
          <w:tcPr>
            <w:tcW w:w="616" w:type="pct"/>
            <w:vMerge w:val="continue"/>
            <w:vAlign w:val="center"/>
          </w:tcPr>
          <w:p w14:paraId="54792184">
            <w:pPr>
              <w:adjustRightInd w:val="0"/>
              <w:snapToGrid w:val="0"/>
              <w:jc w:val="center"/>
              <w:rPr>
                <w:rFonts w:hint="eastAsia" w:ascii="仿宋_GB2312" w:hAnsi="仿宋_GB2312" w:cs="仿宋_GB2312"/>
                <w:sz w:val="21"/>
                <w:szCs w:val="21"/>
              </w:rPr>
            </w:pPr>
          </w:p>
        </w:tc>
        <w:tc>
          <w:tcPr>
            <w:tcW w:w="1285" w:type="pct"/>
            <w:vAlign w:val="center"/>
          </w:tcPr>
          <w:p w14:paraId="4607A6CF">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多功能一体机</w:t>
            </w:r>
          </w:p>
        </w:tc>
        <w:tc>
          <w:tcPr>
            <w:tcW w:w="434" w:type="pct"/>
            <w:vAlign w:val="center"/>
          </w:tcPr>
          <w:p w14:paraId="2E973595">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79EF5B8F">
            <w:pPr>
              <w:pStyle w:val="20"/>
              <w:adjustRightInd w:val="0"/>
              <w:snapToGrid w:val="0"/>
              <w:jc w:val="center"/>
              <w:rPr>
                <w:rFonts w:hint="eastAsia" w:ascii="仿宋_GB2312" w:hAnsi="仿宋_GB2312" w:cs="仿宋_GB2312"/>
                <w:szCs w:val="21"/>
              </w:rPr>
            </w:pPr>
          </w:p>
        </w:tc>
        <w:tc>
          <w:tcPr>
            <w:tcW w:w="501" w:type="pct"/>
            <w:vMerge w:val="continue"/>
            <w:vAlign w:val="center"/>
          </w:tcPr>
          <w:p w14:paraId="6E987342">
            <w:pPr>
              <w:pStyle w:val="20"/>
              <w:adjustRightInd w:val="0"/>
              <w:snapToGrid w:val="0"/>
              <w:jc w:val="center"/>
              <w:rPr>
                <w:rFonts w:hint="eastAsia" w:ascii="仿宋_GB2312" w:hAnsi="仿宋_GB2312" w:cs="仿宋_GB2312"/>
                <w:szCs w:val="21"/>
              </w:rPr>
            </w:pPr>
          </w:p>
        </w:tc>
      </w:tr>
      <w:tr w14:paraId="0BE6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06C1E1E0">
            <w:pPr>
              <w:pStyle w:val="20"/>
              <w:adjustRightInd w:val="0"/>
              <w:snapToGrid w:val="0"/>
              <w:jc w:val="center"/>
              <w:rPr>
                <w:rFonts w:hint="eastAsia" w:ascii="仿宋_GB2312" w:hAnsi="仿宋_GB2312" w:cs="仿宋_GB2312"/>
              </w:rPr>
            </w:pPr>
          </w:p>
        </w:tc>
        <w:tc>
          <w:tcPr>
            <w:tcW w:w="618" w:type="pct"/>
            <w:vMerge w:val="continue"/>
            <w:vAlign w:val="center"/>
          </w:tcPr>
          <w:p w14:paraId="5703145B">
            <w:pPr>
              <w:adjustRightInd w:val="0"/>
              <w:snapToGrid w:val="0"/>
              <w:jc w:val="center"/>
              <w:rPr>
                <w:rFonts w:hint="eastAsia" w:ascii="仿宋_GB2312" w:hAnsi="仿宋_GB2312" w:cs="仿宋_GB2312"/>
                <w:sz w:val="21"/>
                <w:szCs w:val="21"/>
              </w:rPr>
            </w:pPr>
          </w:p>
        </w:tc>
        <w:tc>
          <w:tcPr>
            <w:tcW w:w="616" w:type="pct"/>
            <w:vMerge w:val="continue"/>
            <w:vAlign w:val="center"/>
          </w:tcPr>
          <w:p w14:paraId="2C30D9ED">
            <w:pPr>
              <w:adjustRightInd w:val="0"/>
              <w:snapToGrid w:val="0"/>
              <w:jc w:val="center"/>
              <w:rPr>
                <w:rFonts w:hint="eastAsia" w:ascii="仿宋_GB2312" w:hAnsi="仿宋_GB2312" w:cs="仿宋_GB2312"/>
                <w:sz w:val="21"/>
                <w:szCs w:val="21"/>
              </w:rPr>
            </w:pPr>
          </w:p>
        </w:tc>
        <w:tc>
          <w:tcPr>
            <w:tcW w:w="1285" w:type="pct"/>
            <w:vAlign w:val="center"/>
          </w:tcPr>
          <w:p w14:paraId="69251E08">
            <w:pPr>
              <w:pStyle w:val="20"/>
              <w:adjustRightInd w:val="0"/>
              <w:snapToGrid w:val="0"/>
              <w:rPr>
                <w:rFonts w:hint="eastAsia" w:ascii="仿宋_GB2312" w:hAnsi="仿宋_GB2312" w:cs="仿宋_GB2312"/>
              </w:rPr>
            </w:pPr>
            <w:r>
              <w:rPr>
                <w:rFonts w:hint="eastAsia" w:ascii="仿宋_GB2312" w:hAnsi="仿宋_GB2312" w:cs="仿宋_GB2312"/>
                <w:szCs w:val="21"/>
              </w:rPr>
              <w:t>直播声卡</w:t>
            </w:r>
          </w:p>
        </w:tc>
        <w:tc>
          <w:tcPr>
            <w:tcW w:w="434" w:type="pct"/>
            <w:vAlign w:val="center"/>
          </w:tcPr>
          <w:p w14:paraId="4FFDF6F1">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5CF753D1">
            <w:pPr>
              <w:pStyle w:val="20"/>
              <w:adjustRightInd w:val="0"/>
              <w:snapToGrid w:val="0"/>
              <w:jc w:val="center"/>
              <w:rPr>
                <w:rFonts w:hint="eastAsia" w:ascii="仿宋_GB2312" w:hAnsi="仿宋_GB2312" w:cs="仿宋_GB2312"/>
                <w:szCs w:val="21"/>
              </w:rPr>
            </w:pPr>
          </w:p>
        </w:tc>
        <w:tc>
          <w:tcPr>
            <w:tcW w:w="501" w:type="pct"/>
            <w:vMerge w:val="continue"/>
            <w:vAlign w:val="center"/>
          </w:tcPr>
          <w:p w14:paraId="175751B8">
            <w:pPr>
              <w:pStyle w:val="20"/>
              <w:adjustRightInd w:val="0"/>
              <w:snapToGrid w:val="0"/>
              <w:jc w:val="center"/>
              <w:rPr>
                <w:rFonts w:hint="eastAsia" w:ascii="仿宋_GB2312" w:hAnsi="仿宋_GB2312" w:cs="仿宋_GB2312"/>
                <w:szCs w:val="21"/>
              </w:rPr>
            </w:pPr>
          </w:p>
        </w:tc>
      </w:tr>
      <w:tr w14:paraId="3C4C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2DE1724C">
            <w:pPr>
              <w:pStyle w:val="20"/>
              <w:adjustRightInd w:val="0"/>
              <w:snapToGrid w:val="0"/>
              <w:jc w:val="center"/>
              <w:rPr>
                <w:rFonts w:hint="eastAsia" w:ascii="仿宋_GB2312" w:hAnsi="仿宋_GB2312" w:cs="仿宋_GB2312"/>
              </w:rPr>
            </w:pPr>
          </w:p>
        </w:tc>
        <w:tc>
          <w:tcPr>
            <w:tcW w:w="618" w:type="pct"/>
            <w:vMerge w:val="continue"/>
            <w:vAlign w:val="center"/>
          </w:tcPr>
          <w:p w14:paraId="3CEA9697">
            <w:pPr>
              <w:adjustRightInd w:val="0"/>
              <w:snapToGrid w:val="0"/>
              <w:jc w:val="center"/>
              <w:rPr>
                <w:rFonts w:hint="eastAsia" w:ascii="仿宋_GB2312" w:hAnsi="仿宋_GB2312" w:cs="仿宋_GB2312"/>
                <w:sz w:val="21"/>
                <w:szCs w:val="21"/>
              </w:rPr>
            </w:pPr>
          </w:p>
        </w:tc>
        <w:tc>
          <w:tcPr>
            <w:tcW w:w="616" w:type="pct"/>
            <w:vMerge w:val="continue"/>
            <w:vAlign w:val="center"/>
          </w:tcPr>
          <w:p w14:paraId="0E9FF58D">
            <w:pPr>
              <w:adjustRightInd w:val="0"/>
              <w:snapToGrid w:val="0"/>
              <w:jc w:val="center"/>
              <w:rPr>
                <w:rFonts w:hint="eastAsia" w:ascii="仿宋_GB2312" w:hAnsi="仿宋_GB2312" w:cs="仿宋_GB2312"/>
                <w:sz w:val="21"/>
                <w:szCs w:val="21"/>
              </w:rPr>
            </w:pPr>
          </w:p>
        </w:tc>
        <w:tc>
          <w:tcPr>
            <w:tcW w:w="1285" w:type="pct"/>
            <w:vAlign w:val="center"/>
          </w:tcPr>
          <w:p w14:paraId="299BDBC5">
            <w:pPr>
              <w:pStyle w:val="20"/>
              <w:adjustRightInd w:val="0"/>
              <w:snapToGrid w:val="0"/>
              <w:rPr>
                <w:rFonts w:hint="eastAsia" w:ascii="仿宋_GB2312" w:hAnsi="仿宋_GB2312" w:cs="仿宋_GB2312"/>
                <w:szCs w:val="21"/>
              </w:rPr>
            </w:pPr>
            <w:r>
              <w:rPr>
                <w:rFonts w:hint="eastAsia" w:ascii="仿宋_GB2312" w:hAnsi="仿宋_GB2312" w:cs="仿宋_GB2312"/>
                <w:szCs w:val="21"/>
              </w:rPr>
              <w:t>直播补光灯（含支架）</w:t>
            </w:r>
          </w:p>
        </w:tc>
        <w:tc>
          <w:tcPr>
            <w:tcW w:w="434" w:type="pct"/>
            <w:vAlign w:val="center"/>
          </w:tcPr>
          <w:p w14:paraId="5B4ADB39">
            <w:pPr>
              <w:pStyle w:val="20"/>
              <w:adjustRightInd w:val="0"/>
              <w:snapToGrid w:val="0"/>
              <w:jc w:val="center"/>
              <w:rPr>
                <w:rFonts w:hint="eastAsia" w:ascii="仿宋_GB2312" w:hAnsi="仿宋_GB2312" w:cs="仿宋_GB2312"/>
              </w:rPr>
            </w:pPr>
            <w:r>
              <w:rPr>
                <w:rFonts w:hint="eastAsia" w:ascii="仿宋_GB2312" w:hAnsi="仿宋_GB2312" w:cs="仿宋_GB2312"/>
                <w:szCs w:val="21"/>
              </w:rPr>
              <w:t>13个</w:t>
            </w:r>
          </w:p>
        </w:tc>
        <w:tc>
          <w:tcPr>
            <w:tcW w:w="1134" w:type="pct"/>
            <w:vMerge w:val="continue"/>
            <w:vAlign w:val="center"/>
          </w:tcPr>
          <w:p w14:paraId="61C8FE8F">
            <w:pPr>
              <w:pStyle w:val="20"/>
              <w:adjustRightInd w:val="0"/>
              <w:snapToGrid w:val="0"/>
              <w:jc w:val="center"/>
              <w:rPr>
                <w:rFonts w:hint="eastAsia" w:ascii="仿宋_GB2312" w:hAnsi="仿宋_GB2312" w:cs="仿宋_GB2312"/>
                <w:szCs w:val="21"/>
              </w:rPr>
            </w:pPr>
          </w:p>
        </w:tc>
        <w:tc>
          <w:tcPr>
            <w:tcW w:w="501" w:type="pct"/>
            <w:vMerge w:val="continue"/>
            <w:vAlign w:val="center"/>
          </w:tcPr>
          <w:p w14:paraId="76DAA084">
            <w:pPr>
              <w:pStyle w:val="20"/>
              <w:adjustRightInd w:val="0"/>
              <w:snapToGrid w:val="0"/>
              <w:jc w:val="center"/>
              <w:rPr>
                <w:rFonts w:hint="eastAsia" w:ascii="仿宋_GB2312" w:hAnsi="仿宋_GB2312" w:cs="仿宋_GB2312"/>
                <w:szCs w:val="21"/>
              </w:rPr>
            </w:pPr>
          </w:p>
        </w:tc>
      </w:tr>
      <w:tr w14:paraId="0046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6E956B23">
            <w:pPr>
              <w:pStyle w:val="20"/>
              <w:adjustRightInd w:val="0"/>
              <w:snapToGrid w:val="0"/>
              <w:jc w:val="center"/>
              <w:rPr>
                <w:rFonts w:hint="eastAsia" w:ascii="仿宋_GB2312" w:hAnsi="仿宋_GB2312" w:cs="仿宋_GB2312"/>
              </w:rPr>
            </w:pPr>
          </w:p>
        </w:tc>
        <w:tc>
          <w:tcPr>
            <w:tcW w:w="618" w:type="pct"/>
            <w:vMerge w:val="continue"/>
            <w:vAlign w:val="center"/>
          </w:tcPr>
          <w:p w14:paraId="753C233C">
            <w:pPr>
              <w:adjustRightInd w:val="0"/>
              <w:snapToGrid w:val="0"/>
              <w:jc w:val="center"/>
              <w:rPr>
                <w:rFonts w:hint="eastAsia" w:ascii="仿宋_GB2312" w:hAnsi="仿宋_GB2312" w:cs="仿宋_GB2312"/>
                <w:sz w:val="21"/>
                <w:szCs w:val="21"/>
              </w:rPr>
            </w:pPr>
          </w:p>
        </w:tc>
        <w:tc>
          <w:tcPr>
            <w:tcW w:w="616" w:type="pct"/>
            <w:vMerge w:val="continue"/>
            <w:vAlign w:val="center"/>
          </w:tcPr>
          <w:p w14:paraId="1F20A903">
            <w:pPr>
              <w:adjustRightInd w:val="0"/>
              <w:snapToGrid w:val="0"/>
              <w:jc w:val="center"/>
              <w:rPr>
                <w:rFonts w:hint="eastAsia" w:ascii="仿宋_GB2312" w:hAnsi="仿宋_GB2312" w:cs="仿宋_GB2312"/>
                <w:sz w:val="21"/>
                <w:szCs w:val="21"/>
              </w:rPr>
            </w:pPr>
          </w:p>
        </w:tc>
        <w:tc>
          <w:tcPr>
            <w:tcW w:w="1285" w:type="pct"/>
            <w:vAlign w:val="center"/>
          </w:tcPr>
          <w:p w14:paraId="4300A770">
            <w:pPr>
              <w:pStyle w:val="20"/>
              <w:adjustRightInd w:val="0"/>
              <w:snapToGrid w:val="0"/>
              <w:rPr>
                <w:rFonts w:hint="eastAsia" w:ascii="仿宋_GB2312" w:hAnsi="仿宋_GB2312" w:cs="仿宋_GB2312"/>
                <w:szCs w:val="21"/>
              </w:rPr>
            </w:pPr>
            <w:r>
              <w:rPr>
                <w:rFonts w:hint="eastAsia" w:ascii="仿宋_GB2312" w:hAnsi="仿宋_GB2312" w:cs="仿宋_GB2312"/>
                <w:szCs w:val="21"/>
              </w:rPr>
              <w:t>直播耳机</w:t>
            </w:r>
          </w:p>
        </w:tc>
        <w:tc>
          <w:tcPr>
            <w:tcW w:w="434" w:type="pct"/>
            <w:vAlign w:val="center"/>
          </w:tcPr>
          <w:p w14:paraId="0B245B3E">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0CCD0E0D">
            <w:pPr>
              <w:pStyle w:val="20"/>
              <w:adjustRightInd w:val="0"/>
              <w:snapToGrid w:val="0"/>
              <w:jc w:val="center"/>
              <w:rPr>
                <w:rFonts w:hint="eastAsia" w:ascii="仿宋_GB2312" w:hAnsi="仿宋_GB2312" w:cs="仿宋_GB2312"/>
                <w:szCs w:val="21"/>
              </w:rPr>
            </w:pPr>
          </w:p>
        </w:tc>
        <w:tc>
          <w:tcPr>
            <w:tcW w:w="501" w:type="pct"/>
            <w:vMerge w:val="continue"/>
            <w:vAlign w:val="center"/>
          </w:tcPr>
          <w:p w14:paraId="31A0C8DD">
            <w:pPr>
              <w:pStyle w:val="20"/>
              <w:adjustRightInd w:val="0"/>
              <w:snapToGrid w:val="0"/>
              <w:jc w:val="center"/>
              <w:rPr>
                <w:rFonts w:hint="eastAsia" w:ascii="仿宋_GB2312" w:hAnsi="仿宋_GB2312" w:cs="仿宋_GB2312"/>
                <w:szCs w:val="21"/>
              </w:rPr>
            </w:pPr>
          </w:p>
        </w:tc>
      </w:tr>
      <w:tr w14:paraId="6998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2D82DF71">
            <w:pPr>
              <w:pStyle w:val="20"/>
              <w:adjustRightInd w:val="0"/>
              <w:snapToGrid w:val="0"/>
              <w:jc w:val="center"/>
              <w:rPr>
                <w:rFonts w:hint="eastAsia" w:ascii="仿宋_GB2312" w:hAnsi="仿宋_GB2312" w:cs="仿宋_GB2312"/>
              </w:rPr>
            </w:pPr>
          </w:p>
        </w:tc>
        <w:tc>
          <w:tcPr>
            <w:tcW w:w="618" w:type="pct"/>
            <w:vMerge w:val="continue"/>
            <w:vAlign w:val="center"/>
          </w:tcPr>
          <w:p w14:paraId="10C2B2DE">
            <w:pPr>
              <w:adjustRightInd w:val="0"/>
              <w:snapToGrid w:val="0"/>
              <w:jc w:val="center"/>
              <w:rPr>
                <w:rFonts w:hint="eastAsia" w:ascii="仿宋_GB2312" w:hAnsi="仿宋_GB2312" w:cs="仿宋_GB2312"/>
                <w:sz w:val="21"/>
                <w:szCs w:val="21"/>
              </w:rPr>
            </w:pPr>
          </w:p>
        </w:tc>
        <w:tc>
          <w:tcPr>
            <w:tcW w:w="616" w:type="pct"/>
            <w:vMerge w:val="continue"/>
            <w:vAlign w:val="center"/>
          </w:tcPr>
          <w:p w14:paraId="1854B515">
            <w:pPr>
              <w:adjustRightInd w:val="0"/>
              <w:snapToGrid w:val="0"/>
              <w:jc w:val="center"/>
              <w:rPr>
                <w:rFonts w:hint="eastAsia" w:ascii="仿宋_GB2312" w:hAnsi="仿宋_GB2312" w:cs="仿宋_GB2312"/>
                <w:sz w:val="21"/>
                <w:szCs w:val="21"/>
              </w:rPr>
            </w:pPr>
          </w:p>
        </w:tc>
        <w:tc>
          <w:tcPr>
            <w:tcW w:w="1285" w:type="pct"/>
            <w:vAlign w:val="center"/>
          </w:tcPr>
          <w:p w14:paraId="04B3B695">
            <w:pPr>
              <w:pStyle w:val="20"/>
              <w:adjustRightInd w:val="0"/>
              <w:snapToGrid w:val="0"/>
              <w:rPr>
                <w:rFonts w:hint="eastAsia" w:ascii="仿宋_GB2312" w:hAnsi="仿宋_GB2312" w:cs="仿宋_GB2312"/>
                <w:szCs w:val="21"/>
              </w:rPr>
            </w:pPr>
            <w:r>
              <w:rPr>
                <w:rFonts w:hint="eastAsia" w:ascii="仿宋_GB2312" w:hAnsi="仿宋_GB2312" w:cs="仿宋_GB2312"/>
                <w:szCs w:val="21"/>
              </w:rPr>
              <w:t>货架</w:t>
            </w:r>
          </w:p>
        </w:tc>
        <w:tc>
          <w:tcPr>
            <w:tcW w:w="434" w:type="pct"/>
            <w:vAlign w:val="center"/>
          </w:tcPr>
          <w:p w14:paraId="7D701E55">
            <w:pPr>
              <w:pStyle w:val="20"/>
              <w:adjustRightInd w:val="0"/>
              <w:snapToGrid w:val="0"/>
              <w:jc w:val="center"/>
              <w:rPr>
                <w:rFonts w:hint="eastAsia" w:ascii="仿宋_GB2312" w:hAnsi="仿宋_GB2312" w:cs="仿宋_GB2312"/>
              </w:rPr>
            </w:pPr>
            <w:r>
              <w:rPr>
                <w:rFonts w:hint="eastAsia" w:ascii="仿宋_GB2312" w:hAnsi="仿宋_GB2312" w:cs="仿宋_GB2312"/>
                <w:szCs w:val="21"/>
              </w:rPr>
              <w:t>2个</w:t>
            </w:r>
          </w:p>
        </w:tc>
        <w:tc>
          <w:tcPr>
            <w:tcW w:w="1134" w:type="pct"/>
            <w:vMerge w:val="continue"/>
            <w:vAlign w:val="center"/>
          </w:tcPr>
          <w:p w14:paraId="5148A986">
            <w:pPr>
              <w:pStyle w:val="20"/>
              <w:adjustRightInd w:val="0"/>
              <w:snapToGrid w:val="0"/>
              <w:jc w:val="center"/>
              <w:rPr>
                <w:rFonts w:hint="eastAsia" w:ascii="仿宋_GB2312" w:hAnsi="仿宋_GB2312" w:cs="仿宋_GB2312"/>
                <w:szCs w:val="21"/>
              </w:rPr>
            </w:pPr>
          </w:p>
        </w:tc>
        <w:tc>
          <w:tcPr>
            <w:tcW w:w="501" w:type="pct"/>
            <w:vMerge w:val="continue"/>
            <w:vAlign w:val="center"/>
          </w:tcPr>
          <w:p w14:paraId="6B9C6340">
            <w:pPr>
              <w:pStyle w:val="20"/>
              <w:adjustRightInd w:val="0"/>
              <w:snapToGrid w:val="0"/>
              <w:jc w:val="center"/>
              <w:rPr>
                <w:rFonts w:hint="eastAsia" w:ascii="仿宋_GB2312" w:hAnsi="仿宋_GB2312" w:cs="仿宋_GB2312"/>
                <w:szCs w:val="21"/>
              </w:rPr>
            </w:pPr>
          </w:p>
        </w:tc>
      </w:tr>
      <w:tr w14:paraId="4CCE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1C392E57">
            <w:pPr>
              <w:pStyle w:val="20"/>
              <w:adjustRightInd w:val="0"/>
              <w:snapToGrid w:val="0"/>
              <w:jc w:val="center"/>
              <w:rPr>
                <w:rFonts w:hint="eastAsia" w:ascii="仿宋_GB2312" w:hAnsi="仿宋_GB2312" w:cs="仿宋_GB2312"/>
              </w:rPr>
            </w:pPr>
          </w:p>
        </w:tc>
        <w:tc>
          <w:tcPr>
            <w:tcW w:w="618" w:type="pct"/>
            <w:vMerge w:val="continue"/>
            <w:vAlign w:val="center"/>
          </w:tcPr>
          <w:p w14:paraId="58B38FC7">
            <w:pPr>
              <w:adjustRightInd w:val="0"/>
              <w:snapToGrid w:val="0"/>
              <w:jc w:val="center"/>
              <w:rPr>
                <w:rFonts w:hint="eastAsia" w:ascii="仿宋_GB2312" w:hAnsi="仿宋_GB2312" w:cs="仿宋_GB2312"/>
                <w:sz w:val="21"/>
                <w:szCs w:val="21"/>
              </w:rPr>
            </w:pPr>
          </w:p>
        </w:tc>
        <w:tc>
          <w:tcPr>
            <w:tcW w:w="616" w:type="pct"/>
            <w:vMerge w:val="continue"/>
            <w:vAlign w:val="center"/>
          </w:tcPr>
          <w:p w14:paraId="7B9FACC4">
            <w:pPr>
              <w:adjustRightInd w:val="0"/>
              <w:snapToGrid w:val="0"/>
              <w:jc w:val="center"/>
              <w:rPr>
                <w:rFonts w:hint="eastAsia" w:ascii="仿宋_GB2312" w:hAnsi="仿宋_GB2312" w:cs="仿宋_GB2312"/>
                <w:sz w:val="21"/>
                <w:szCs w:val="21"/>
              </w:rPr>
            </w:pPr>
          </w:p>
        </w:tc>
        <w:tc>
          <w:tcPr>
            <w:tcW w:w="1285" w:type="pct"/>
            <w:vAlign w:val="center"/>
          </w:tcPr>
          <w:p w14:paraId="37B3D57D">
            <w:pPr>
              <w:pStyle w:val="20"/>
              <w:adjustRightInd w:val="0"/>
              <w:snapToGrid w:val="0"/>
              <w:rPr>
                <w:rFonts w:hint="eastAsia" w:ascii="仿宋_GB2312" w:hAnsi="仿宋_GB2312" w:cs="仿宋_GB2312"/>
                <w:szCs w:val="21"/>
              </w:rPr>
            </w:pPr>
            <w:r>
              <w:rPr>
                <w:rFonts w:hint="eastAsia" w:ascii="仿宋_GB2312" w:hAnsi="仿宋_GB2312" w:cs="仿宋_GB2312"/>
                <w:szCs w:val="21"/>
              </w:rPr>
              <w:t>办公桌椅</w:t>
            </w:r>
          </w:p>
        </w:tc>
        <w:tc>
          <w:tcPr>
            <w:tcW w:w="434" w:type="pct"/>
            <w:vAlign w:val="center"/>
          </w:tcPr>
          <w:p w14:paraId="0911E0AC">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0DE4EC2C">
            <w:pPr>
              <w:pStyle w:val="20"/>
              <w:adjustRightInd w:val="0"/>
              <w:snapToGrid w:val="0"/>
              <w:jc w:val="center"/>
              <w:rPr>
                <w:rFonts w:hint="eastAsia" w:ascii="仿宋_GB2312" w:hAnsi="仿宋_GB2312" w:cs="仿宋_GB2312"/>
                <w:szCs w:val="21"/>
              </w:rPr>
            </w:pPr>
          </w:p>
        </w:tc>
        <w:tc>
          <w:tcPr>
            <w:tcW w:w="501" w:type="pct"/>
            <w:vMerge w:val="continue"/>
            <w:vAlign w:val="center"/>
          </w:tcPr>
          <w:p w14:paraId="2245049D">
            <w:pPr>
              <w:pStyle w:val="20"/>
              <w:adjustRightInd w:val="0"/>
              <w:snapToGrid w:val="0"/>
              <w:jc w:val="center"/>
              <w:rPr>
                <w:rFonts w:hint="eastAsia" w:ascii="仿宋_GB2312" w:hAnsi="仿宋_GB2312" w:cs="仿宋_GB2312"/>
                <w:szCs w:val="21"/>
              </w:rPr>
            </w:pPr>
          </w:p>
        </w:tc>
      </w:tr>
      <w:tr w14:paraId="4432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351FCEAE">
            <w:pPr>
              <w:pStyle w:val="20"/>
              <w:adjustRightInd w:val="0"/>
              <w:snapToGrid w:val="0"/>
              <w:jc w:val="center"/>
              <w:rPr>
                <w:rFonts w:hint="eastAsia" w:ascii="仿宋_GB2312" w:hAnsi="仿宋_GB2312" w:cs="仿宋_GB2312"/>
              </w:rPr>
            </w:pPr>
          </w:p>
        </w:tc>
        <w:tc>
          <w:tcPr>
            <w:tcW w:w="618" w:type="pct"/>
            <w:vMerge w:val="continue"/>
            <w:vAlign w:val="center"/>
          </w:tcPr>
          <w:p w14:paraId="2048A934">
            <w:pPr>
              <w:adjustRightInd w:val="0"/>
              <w:snapToGrid w:val="0"/>
              <w:jc w:val="center"/>
              <w:rPr>
                <w:rFonts w:hint="eastAsia" w:ascii="仿宋_GB2312" w:hAnsi="仿宋_GB2312" w:cs="仿宋_GB2312"/>
                <w:sz w:val="21"/>
                <w:szCs w:val="21"/>
              </w:rPr>
            </w:pPr>
          </w:p>
        </w:tc>
        <w:tc>
          <w:tcPr>
            <w:tcW w:w="616" w:type="pct"/>
            <w:vMerge w:val="continue"/>
            <w:vAlign w:val="center"/>
          </w:tcPr>
          <w:p w14:paraId="1E8FE804">
            <w:pPr>
              <w:adjustRightInd w:val="0"/>
              <w:snapToGrid w:val="0"/>
              <w:jc w:val="center"/>
              <w:rPr>
                <w:rFonts w:hint="eastAsia" w:ascii="仿宋_GB2312" w:hAnsi="仿宋_GB2312" w:cs="仿宋_GB2312"/>
                <w:sz w:val="21"/>
                <w:szCs w:val="21"/>
              </w:rPr>
            </w:pPr>
          </w:p>
        </w:tc>
        <w:tc>
          <w:tcPr>
            <w:tcW w:w="1285" w:type="pct"/>
            <w:vAlign w:val="center"/>
          </w:tcPr>
          <w:p w14:paraId="11C496CE">
            <w:pPr>
              <w:pStyle w:val="20"/>
              <w:adjustRightInd w:val="0"/>
              <w:snapToGrid w:val="0"/>
              <w:rPr>
                <w:rFonts w:hint="eastAsia" w:ascii="仿宋_GB2312" w:hAnsi="仿宋_GB2312" w:cs="仿宋_GB2312"/>
              </w:rPr>
            </w:pPr>
            <w:r>
              <w:rPr>
                <w:rFonts w:hint="eastAsia" w:ascii="仿宋_GB2312" w:hAnsi="仿宋_GB2312" w:cs="仿宋_GB2312"/>
                <w:szCs w:val="21"/>
              </w:rPr>
              <w:t>电脑桌椅</w:t>
            </w:r>
          </w:p>
        </w:tc>
        <w:tc>
          <w:tcPr>
            <w:tcW w:w="434" w:type="pct"/>
            <w:vAlign w:val="center"/>
          </w:tcPr>
          <w:p w14:paraId="3DDA1CE6">
            <w:pPr>
              <w:pStyle w:val="20"/>
              <w:adjustRightInd w:val="0"/>
              <w:snapToGrid w:val="0"/>
              <w:jc w:val="center"/>
              <w:rPr>
                <w:rFonts w:hint="eastAsia" w:ascii="仿宋_GB2312" w:hAnsi="仿宋_GB2312" w:cs="仿宋_GB2312"/>
              </w:rPr>
            </w:pPr>
            <w:r>
              <w:rPr>
                <w:rFonts w:hint="eastAsia" w:ascii="仿宋_GB2312" w:hAnsi="仿宋_GB2312" w:cs="仿宋_GB2312"/>
                <w:szCs w:val="21"/>
              </w:rPr>
              <w:t>13套</w:t>
            </w:r>
          </w:p>
        </w:tc>
        <w:tc>
          <w:tcPr>
            <w:tcW w:w="1134" w:type="pct"/>
            <w:vMerge w:val="continue"/>
            <w:vAlign w:val="center"/>
          </w:tcPr>
          <w:p w14:paraId="73938901">
            <w:pPr>
              <w:pStyle w:val="20"/>
              <w:adjustRightInd w:val="0"/>
              <w:snapToGrid w:val="0"/>
              <w:jc w:val="center"/>
              <w:rPr>
                <w:rFonts w:hint="eastAsia" w:ascii="仿宋_GB2312" w:hAnsi="仿宋_GB2312" w:cs="仿宋_GB2312"/>
                <w:szCs w:val="21"/>
              </w:rPr>
            </w:pPr>
          </w:p>
        </w:tc>
        <w:tc>
          <w:tcPr>
            <w:tcW w:w="501" w:type="pct"/>
            <w:vMerge w:val="continue"/>
            <w:vAlign w:val="center"/>
          </w:tcPr>
          <w:p w14:paraId="7DFBE950">
            <w:pPr>
              <w:pStyle w:val="20"/>
              <w:adjustRightInd w:val="0"/>
              <w:snapToGrid w:val="0"/>
              <w:jc w:val="center"/>
              <w:rPr>
                <w:rFonts w:hint="eastAsia" w:ascii="仿宋_GB2312" w:hAnsi="仿宋_GB2312" w:cs="仿宋_GB2312"/>
                <w:szCs w:val="21"/>
              </w:rPr>
            </w:pPr>
          </w:p>
        </w:tc>
      </w:tr>
      <w:tr w14:paraId="78ED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677C05F2">
            <w:pPr>
              <w:pStyle w:val="20"/>
              <w:adjustRightInd w:val="0"/>
              <w:snapToGrid w:val="0"/>
              <w:jc w:val="center"/>
              <w:rPr>
                <w:rFonts w:hint="eastAsia" w:ascii="仿宋_GB2312" w:hAnsi="仿宋_GB2312" w:cs="仿宋_GB2312"/>
              </w:rPr>
            </w:pPr>
          </w:p>
        </w:tc>
        <w:tc>
          <w:tcPr>
            <w:tcW w:w="618" w:type="pct"/>
            <w:vMerge w:val="continue"/>
            <w:vAlign w:val="center"/>
          </w:tcPr>
          <w:p w14:paraId="1BFD011D">
            <w:pPr>
              <w:adjustRightInd w:val="0"/>
              <w:snapToGrid w:val="0"/>
              <w:jc w:val="center"/>
              <w:rPr>
                <w:rFonts w:hint="eastAsia" w:ascii="仿宋_GB2312" w:hAnsi="仿宋_GB2312" w:cs="仿宋_GB2312"/>
                <w:sz w:val="21"/>
                <w:szCs w:val="21"/>
              </w:rPr>
            </w:pPr>
          </w:p>
        </w:tc>
        <w:tc>
          <w:tcPr>
            <w:tcW w:w="616" w:type="pct"/>
            <w:vMerge w:val="continue"/>
            <w:vAlign w:val="center"/>
          </w:tcPr>
          <w:p w14:paraId="54207419">
            <w:pPr>
              <w:adjustRightInd w:val="0"/>
              <w:snapToGrid w:val="0"/>
              <w:jc w:val="center"/>
              <w:rPr>
                <w:rFonts w:hint="eastAsia" w:ascii="仿宋_GB2312" w:hAnsi="仿宋_GB2312" w:cs="仿宋_GB2312"/>
                <w:sz w:val="21"/>
                <w:szCs w:val="21"/>
              </w:rPr>
            </w:pPr>
          </w:p>
        </w:tc>
        <w:tc>
          <w:tcPr>
            <w:tcW w:w="1285" w:type="pct"/>
            <w:vAlign w:val="center"/>
          </w:tcPr>
          <w:p w14:paraId="7C12D69E">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79C06F0B">
            <w:pPr>
              <w:pStyle w:val="20"/>
              <w:adjustRightInd w:val="0"/>
              <w:snapToGrid w:val="0"/>
              <w:jc w:val="center"/>
              <w:rPr>
                <w:rFonts w:hint="eastAsia" w:ascii="仿宋_GB2312" w:hAnsi="仿宋_GB2312" w:cs="仿宋_GB2312"/>
              </w:rPr>
            </w:pPr>
            <w:r>
              <w:rPr>
                <w:rFonts w:hint="eastAsia" w:ascii="仿宋_GB2312" w:hAnsi="仿宋_GB2312" w:cs="仿宋_GB2312"/>
              </w:rPr>
              <w:t>13个</w:t>
            </w:r>
          </w:p>
        </w:tc>
        <w:tc>
          <w:tcPr>
            <w:tcW w:w="1134" w:type="pct"/>
            <w:vMerge w:val="continue"/>
            <w:vAlign w:val="center"/>
          </w:tcPr>
          <w:p w14:paraId="6670FEBE">
            <w:pPr>
              <w:pStyle w:val="20"/>
              <w:adjustRightInd w:val="0"/>
              <w:snapToGrid w:val="0"/>
              <w:jc w:val="center"/>
              <w:rPr>
                <w:rFonts w:hint="eastAsia" w:ascii="仿宋_GB2312" w:hAnsi="仿宋_GB2312" w:cs="仿宋_GB2312"/>
                <w:szCs w:val="21"/>
              </w:rPr>
            </w:pPr>
          </w:p>
        </w:tc>
        <w:tc>
          <w:tcPr>
            <w:tcW w:w="501" w:type="pct"/>
            <w:vMerge w:val="continue"/>
            <w:vAlign w:val="center"/>
          </w:tcPr>
          <w:p w14:paraId="17E9A1B5">
            <w:pPr>
              <w:pStyle w:val="20"/>
              <w:adjustRightInd w:val="0"/>
              <w:snapToGrid w:val="0"/>
              <w:jc w:val="center"/>
              <w:rPr>
                <w:rFonts w:hint="eastAsia" w:ascii="仿宋_GB2312" w:hAnsi="仿宋_GB2312" w:cs="仿宋_GB2312"/>
                <w:szCs w:val="21"/>
              </w:rPr>
            </w:pPr>
          </w:p>
        </w:tc>
      </w:tr>
      <w:tr w14:paraId="7FE1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44708A7E">
            <w:pPr>
              <w:pStyle w:val="20"/>
              <w:adjustRightInd w:val="0"/>
              <w:snapToGrid w:val="0"/>
              <w:jc w:val="center"/>
              <w:rPr>
                <w:rFonts w:hint="eastAsia" w:ascii="仿宋_GB2312" w:hAnsi="仿宋_GB2312" w:cs="仿宋_GB2312"/>
              </w:rPr>
            </w:pPr>
          </w:p>
        </w:tc>
        <w:tc>
          <w:tcPr>
            <w:tcW w:w="618" w:type="pct"/>
            <w:vMerge w:val="continue"/>
            <w:vAlign w:val="center"/>
          </w:tcPr>
          <w:p w14:paraId="2C7DD7EB">
            <w:pPr>
              <w:adjustRightInd w:val="0"/>
              <w:snapToGrid w:val="0"/>
              <w:jc w:val="center"/>
              <w:rPr>
                <w:rFonts w:hint="eastAsia" w:ascii="仿宋_GB2312" w:hAnsi="仿宋_GB2312" w:cs="仿宋_GB2312"/>
                <w:sz w:val="21"/>
                <w:szCs w:val="21"/>
              </w:rPr>
            </w:pPr>
          </w:p>
        </w:tc>
        <w:tc>
          <w:tcPr>
            <w:tcW w:w="616" w:type="pct"/>
            <w:vMerge w:val="continue"/>
            <w:vAlign w:val="center"/>
          </w:tcPr>
          <w:p w14:paraId="72D12B88">
            <w:pPr>
              <w:adjustRightInd w:val="0"/>
              <w:snapToGrid w:val="0"/>
              <w:jc w:val="center"/>
              <w:rPr>
                <w:rFonts w:hint="eastAsia" w:ascii="仿宋_GB2312" w:hAnsi="仿宋_GB2312" w:cs="仿宋_GB2312"/>
                <w:sz w:val="21"/>
                <w:szCs w:val="21"/>
              </w:rPr>
            </w:pPr>
          </w:p>
        </w:tc>
        <w:tc>
          <w:tcPr>
            <w:tcW w:w="1285" w:type="pct"/>
            <w:vAlign w:val="center"/>
          </w:tcPr>
          <w:p w14:paraId="5D800674">
            <w:pPr>
              <w:pStyle w:val="20"/>
              <w:adjustRightInd w:val="0"/>
              <w:snapToGrid w:val="0"/>
              <w:rPr>
                <w:rFonts w:hint="eastAsia" w:ascii="仿宋_GB2312" w:hAnsi="仿宋_GB2312" w:cs="仿宋_GB2312"/>
              </w:rPr>
            </w:pPr>
            <w:r>
              <w:rPr>
                <w:rFonts w:hint="eastAsia" w:ascii="仿宋_GB2312" w:hAnsi="仿宋_GB2312" w:cs="仿宋_GB2312"/>
                <w:szCs w:val="21"/>
              </w:rPr>
              <w:t>互联网接入或 WiFi 环境</w:t>
            </w:r>
          </w:p>
        </w:tc>
        <w:tc>
          <w:tcPr>
            <w:tcW w:w="434" w:type="pct"/>
            <w:vAlign w:val="center"/>
          </w:tcPr>
          <w:p w14:paraId="13846856">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Merge w:val="continue"/>
            <w:vAlign w:val="center"/>
          </w:tcPr>
          <w:p w14:paraId="59A356B3">
            <w:pPr>
              <w:pStyle w:val="20"/>
              <w:adjustRightInd w:val="0"/>
              <w:snapToGrid w:val="0"/>
              <w:jc w:val="center"/>
              <w:rPr>
                <w:rFonts w:hint="eastAsia" w:ascii="仿宋_GB2312" w:hAnsi="仿宋_GB2312" w:cs="仿宋_GB2312"/>
                <w:szCs w:val="21"/>
              </w:rPr>
            </w:pPr>
          </w:p>
        </w:tc>
        <w:tc>
          <w:tcPr>
            <w:tcW w:w="501" w:type="pct"/>
            <w:vMerge w:val="continue"/>
            <w:vAlign w:val="center"/>
          </w:tcPr>
          <w:p w14:paraId="6A41F85A">
            <w:pPr>
              <w:pStyle w:val="20"/>
              <w:adjustRightInd w:val="0"/>
              <w:snapToGrid w:val="0"/>
              <w:jc w:val="center"/>
              <w:rPr>
                <w:rFonts w:hint="eastAsia" w:ascii="仿宋_GB2312" w:hAnsi="仿宋_GB2312" w:cs="仿宋_GB2312"/>
                <w:szCs w:val="21"/>
              </w:rPr>
            </w:pPr>
          </w:p>
        </w:tc>
      </w:tr>
      <w:tr w14:paraId="6DF9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restart"/>
            <w:vAlign w:val="center"/>
          </w:tcPr>
          <w:p w14:paraId="09204F80">
            <w:pPr>
              <w:pStyle w:val="20"/>
              <w:adjustRightInd w:val="0"/>
              <w:snapToGrid w:val="0"/>
              <w:jc w:val="center"/>
              <w:rPr>
                <w:rFonts w:hint="eastAsia" w:ascii="仿宋_GB2312" w:hAnsi="仿宋_GB2312" w:cs="仿宋_GB2312"/>
              </w:rPr>
            </w:pPr>
            <w:r>
              <w:rPr>
                <w:rFonts w:hint="eastAsia" w:ascii="仿宋_GB2312" w:hAnsi="仿宋_GB2312" w:cs="仿宋_GB2312"/>
              </w:rPr>
              <w:t>7</w:t>
            </w:r>
          </w:p>
        </w:tc>
        <w:tc>
          <w:tcPr>
            <w:tcW w:w="618" w:type="pct"/>
            <w:vMerge w:val="restart"/>
            <w:vAlign w:val="center"/>
          </w:tcPr>
          <w:p w14:paraId="3796A683">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新能源汽车直播营销实训室</w:t>
            </w:r>
          </w:p>
        </w:tc>
        <w:tc>
          <w:tcPr>
            <w:tcW w:w="616" w:type="pct"/>
            <w:vMerge w:val="restart"/>
            <w:vAlign w:val="center"/>
          </w:tcPr>
          <w:p w14:paraId="297EAE3B">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7BEEE193">
            <w:pPr>
              <w:pStyle w:val="20"/>
              <w:adjustRightInd w:val="0"/>
              <w:snapToGrid w:val="0"/>
              <w:rPr>
                <w:rFonts w:hint="eastAsia" w:ascii="仿宋_GB2312" w:hAnsi="仿宋_GB2312" w:cs="仿宋_GB2312"/>
                <w:szCs w:val="21"/>
              </w:rPr>
            </w:pPr>
            <w:r>
              <w:rPr>
                <w:rFonts w:hint="eastAsia" w:ascii="仿宋_GB2312" w:hAnsi="仿宋_GB2312" w:cs="仿宋_GB2312"/>
                <w:szCs w:val="21"/>
              </w:rPr>
              <w:t>办公桌椅</w:t>
            </w:r>
          </w:p>
        </w:tc>
        <w:tc>
          <w:tcPr>
            <w:tcW w:w="434" w:type="pct"/>
            <w:vAlign w:val="center"/>
          </w:tcPr>
          <w:p w14:paraId="1650C3EF">
            <w:pPr>
              <w:pStyle w:val="20"/>
              <w:adjustRightInd w:val="0"/>
              <w:snapToGrid w:val="0"/>
              <w:jc w:val="center"/>
              <w:rPr>
                <w:rFonts w:hint="eastAsia" w:ascii="仿宋_GB2312" w:hAnsi="仿宋_GB2312" w:cs="仿宋_GB2312"/>
              </w:rPr>
            </w:pPr>
            <w:r>
              <w:rPr>
                <w:rFonts w:hint="eastAsia" w:ascii="仿宋_GB2312" w:hAnsi="仿宋_GB2312" w:cs="仿宋_GB2312"/>
              </w:rPr>
              <w:t>4套</w:t>
            </w:r>
          </w:p>
        </w:tc>
        <w:tc>
          <w:tcPr>
            <w:tcW w:w="1134" w:type="pct"/>
            <w:vMerge w:val="restart"/>
            <w:vAlign w:val="center"/>
          </w:tcPr>
          <w:p w14:paraId="3379614C">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新媒体营销、营销策划、直播营销实训</w:t>
            </w:r>
          </w:p>
        </w:tc>
        <w:tc>
          <w:tcPr>
            <w:tcW w:w="501" w:type="pct"/>
            <w:vMerge w:val="restart"/>
            <w:vAlign w:val="center"/>
          </w:tcPr>
          <w:p w14:paraId="5296604C">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新技术</w:t>
            </w:r>
          </w:p>
        </w:tc>
      </w:tr>
      <w:tr w14:paraId="2BDA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0B303C54">
            <w:pPr>
              <w:pStyle w:val="20"/>
              <w:adjustRightInd w:val="0"/>
              <w:snapToGrid w:val="0"/>
              <w:jc w:val="center"/>
              <w:rPr>
                <w:rFonts w:hint="eastAsia" w:ascii="仿宋_GB2312" w:hAnsi="仿宋_GB2312" w:cs="仿宋_GB2312"/>
              </w:rPr>
            </w:pPr>
          </w:p>
        </w:tc>
        <w:tc>
          <w:tcPr>
            <w:tcW w:w="618" w:type="pct"/>
            <w:vMerge w:val="continue"/>
            <w:vAlign w:val="center"/>
          </w:tcPr>
          <w:p w14:paraId="54872114">
            <w:pPr>
              <w:adjustRightInd w:val="0"/>
              <w:snapToGrid w:val="0"/>
              <w:jc w:val="center"/>
              <w:rPr>
                <w:rFonts w:hint="eastAsia" w:ascii="仿宋_GB2312" w:hAnsi="仿宋_GB2312" w:cs="仿宋_GB2312"/>
                <w:sz w:val="21"/>
                <w:szCs w:val="21"/>
              </w:rPr>
            </w:pPr>
          </w:p>
        </w:tc>
        <w:tc>
          <w:tcPr>
            <w:tcW w:w="616" w:type="pct"/>
            <w:vMerge w:val="continue"/>
            <w:vAlign w:val="center"/>
          </w:tcPr>
          <w:p w14:paraId="5F0CEFCE">
            <w:pPr>
              <w:adjustRightInd w:val="0"/>
              <w:snapToGrid w:val="0"/>
              <w:jc w:val="center"/>
              <w:rPr>
                <w:rFonts w:hint="eastAsia" w:ascii="仿宋_GB2312" w:hAnsi="仿宋_GB2312" w:cs="仿宋_GB2312"/>
                <w:sz w:val="21"/>
                <w:szCs w:val="21"/>
              </w:rPr>
            </w:pPr>
          </w:p>
        </w:tc>
        <w:tc>
          <w:tcPr>
            <w:tcW w:w="1285" w:type="pct"/>
            <w:vAlign w:val="center"/>
          </w:tcPr>
          <w:p w14:paraId="0E588F20">
            <w:pPr>
              <w:pStyle w:val="20"/>
              <w:adjustRightInd w:val="0"/>
              <w:snapToGrid w:val="0"/>
              <w:rPr>
                <w:rFonts w:hint="eastAsia" w:ascii="仿宋_GB2312" w:hAnsi="仿宋_GB2312" w:cs="仿宋_GB2312"/>
              </w:rPr>
            </w:pPr>
            <w:r>
              <w:rPr>
                <w:rFonts w:hint="eastAsia" w:ascii="仿宋_GB2312" w:hAnsi="仿宋_GB2312" w:cs="仿宋_GB2312"/>
                <w:szCs w:val="21"/>
              </w:rPr>
              <w:t>电脑桌椅</w:t>
            </w:r>
          </w:p>
        </w:tc>
        <w:tc>
          <w:tcPr>
            <w:tcW w:w="434" w:type="pct"/>
            <w:vAlign w:val="center"/>
          </w:tcPr>
          <w:p w14:paraId="76777791">
            <w:pPr>
              <w:pStyle w:val="20"/>
              <w:adjustRightInd w:val="0"/>
              <w:snapToGrid w:val="0"/>
              <w:jc w:val="center"/>
              <w:rPr>
                <w:rFonts w:hint="eastAsia" w:ascii="仿宋_GB2312" w:hAnsi="仿宋_GB2312" w:cs="仿宋_GB2312"/>
              </w:rPr>
            </w:pPr>
            <w:r>
              <w:rPr>
                <w:rFonts w:hint="eastAsia" w:ascii="仿宋_GB2312" w:hAnsi="仿宋_GB2312" w:cs="仿宋_GB2312"/>
              </w:rPr>
              <w:t>4套</w:t>
            </w:r>
          </w:p>
        </w:tc>
        <w:tc>
          <w:tcPr>
            <w:tcW w:w="1134" w:type="pct"/>
            <w:vMerge w:val="continue"/>
            <w:vAlign w:val="center"/>
          </w:tcPr>
          <w:p w14:paraId="6032F7AD">
            <w:pPr>
              <w:pStyle w:val="20"/>
              <w:adjustRightInd w:val="0"/>
              <w:snapToGrid w:val="0"/>
              <w:jc w:val="center"/>
              <w:rPr>
                <w:rFonts w:hint="eastAsia" w:ascii="仿宋_GB2312" w:hAnsi="仿宋_GB2312" w:cs="仿宋_GB2312"/>
                <w:szCs w:val="21"/>
              </w:rPr>
            </w:pPr>
          </w:p>
        </w:tc>
        <w:tc>
          <w:tcPr>
            <w:tcW w:w="501" w:type="pct"/>
            <w:vMerge w:val="continue"/>
            <w:vAlign w:val="center"/>
          </w:tcPr>
          <w:p w14:paraId="1E548762">
            <w:pPr>
              <w:pStyle w:val="20"/>
              <w:adjustRightInd w:val="0"/>
              <w:snapToGrid w:val="0"/>
              <w:jc w:val="center"/>
              <w:rPr>
                <w:rFonts w:hint="eastAsia" w:ascii="仿宋_GB2312" w:hAnsi="仿宋_GB2312" w:cs="仿宋_GB2312"/>
                <w:szCs w:val="21"/>
              </w:rPr>
            </w:pPr>
          </w:p>
        </w:tc>
      </w:tr>
      <w:tr w14:paraId="5632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7924BFC0">
            <w:pPr>
              <w:pStyle w:val="20"/>
              <w:adjustRightInd w:val="0"/>
              <w:snapToGrid w:val="0"/>
              <w:jc w:val="center"/>
              <w:rPr>
                <w:rFonts w:hint="eastAsia" w:ascii="仿宋_GB2312" w:hAnsi="仿宋_GB2312" w:cs="仿宋_GB2312"/>
              </w:rPr>
            </w:pPr>
          </w:p>
        </w:tc>
        <w:tc>
          <w:tcPr>
            <w:tcW w:w="618" w:type="pct"/>
            <w:vMerge w:val="continue"/>
            <w:vAlign w:val="center"/>
          </w:tcPr>
          <w:p w14:paraId="11DD1373">
            <w:pPr>
              <w:adjustRightInd w:val="0"/>
              <w:snapToGrid w:val="0"/>
              <w:jc w:val="center"/>
              <w:rPr>
                <w:rFonts w:hint="eastAsia" w:ascii="仿宋_GB2312" w:hAnsi="仿宋_GB2312" w:cs="仿宋_GB2312"/>
                <w:sz w:val="21"/>
                <w:szCs w:val="21"/>
              </w:rPr>
            </w:pPr>
          </w:p>
        </w:tc>
        <w:tc>
          <w:tcPr>
            <w:tcW w:w="616" w:type="pct"/>
            <w:vMerge w:val="continue"/>
            <w:vAlign w:val="center"/>
          </w:tcPr>
          <w:p w14:paraId="693FEF6D">
            <w:pPr>
              <w:adjustRightInd w:val="0"/>
              <w:snapToGrid w:val="0"/>
              <w:jc w:val="center"/>
              <w:rPr>
                <w:rFonts w:hint="eastAsia" w:ascii="仿宋_GB2312" w:hAnsi="仿宋_GB2312" w:cs="仿宋_GB2312"/>
                <w:sz w:val="21"/>
                <w:szCs w:val="21"/>
              </w:rPr>
            </w:pPr>
          </w:p>
        </w:tc>
        <w:tc>
          <w:tcPr>
            <w:tcW w:w="1285" w:type="pct"/>
            <w:vAlign w:val="center"/>
          </w:tcPr>
          <w:p w14:paraId="54D121D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760BBE2B">
            <w:pPr>
              <w:pStyle w:val="20"/>
              <w:adjustRightInd w:val="0"/>
              <w:snapToGrid w:val="0"/>
              <w:jc w:val="center"/>
              <w:rPr>
                <w:rFonts w:hint="eastAsia" w:ascii="仿宋_GB2312" w:hAnsi="仿宋_GB2312" w:cs="仿宋_GB2312"/>
              </w:rPr>
            </w:pPr>
            <w:r>
              <w:rPr>
                <w:rFonts w:hint="eastAsia" w:ascii="仿宋_GB2312" w:hAnsi="仿宋_GB2312" w:cs="仿宋_GB2312"/>
              </w:rPr>
              <w:t>1个</w:t>
            </w:r>
          </w:p>
        </w:tc>
        <w:tc>
          <w:tcPr>
            <w:tcW w:w="1134" w:type="pct"/>
            <w:vMerge w:val="continue"/>
            <w:vAlign w:val="center"/>
          </w:tcPr>
          <w:p w14:paraId="3B8B7700">
            <w:pPr>
              <w:pStyle w:val="20"/>
              <w:adjustRightInd w:val="0"/>
              <w:snapToGrid w:val="0"/>
              <w:jc w:val="center"/>
              <w:rPr>
                <w:rFonts w:hint="eastAsia" w:ascii="仿宋_GB2312" w:hAnsi="仿宋_GB2312" w:cs="仿宋_GB2312"/>
                <w:szCs w:val="21"/>
              </w:rPr>
            </w:pPr>
          </w:p>
        </w:tc>
        <w:tc>
          <w:tcPr>
            <w:tcW w:w="501" w:type="pct"/>
            <w:vMerge w:val="continue"/>
            <w:vAlign w:val="center"/>
          </w:tcPr>
          <w:p w14:paraId="70610CBE">
            <w:pPr>
              <w:pStyle w:val="20"/>
              <w:adjustRightInd w:val="0"/>
              <w:snapToGrid w:val="0"/>
              <w:jc w:val="center"/>
              <w:rPr>
                <w:rFonts w:hint="eastAsia" w:ascii="仿宋_GB2312" w:hAnsi="仿宋_GB2312" w:cs="仿宋_GB2312"/>
                <w:szCs w:val="21"/>
              </w:rPr>
            </w:pPr>
          </w:p>
        </w:tc>
      </w:tr>
      <w:tr w14:paraId="0BDA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7824F8A3">
            <w:pPr>
              <w:pStyle w:val="20"/>
              <w:adjustRightInd w:val="0"/>
              <w:snapToGrid w:val="0"/>
              <w:jc w:val="center"/>
              <w:rPr>
                <w:rFonts w:hint="eastAsia" w:ascii="仿宋_GB2312" w:hAnsi="仿宋_GB2312" w:cs="仿宋_GB2312"/>
              </w:rPr>
            </w:pPr>
          </w:p>
        </w:tc>
        <w:tc>
          <w:tcPr>
            <w:tcW w:w="618" w:type="pct"/>
            <w:vMerge w:val="continue"/>
            <w:vAlign w:val="center"/>
          </w:tcPr>
          <w:p w14:paraId="3D6385A4">
            <w:pPr>
              <w:adjustRightInd w:val="0"/>
              <w:snapToGrid w:val="0"/>
              <w:jc w:val="center"/>
              <w:rPr>
                <w:rFonts w:hint="eastAsia" w:ascii="仿宋_GB2312" w:hAnsi="仿宋_GB2312" w:cs="仿宋_GB2312"/>
                <w:sz w:val="21"/>
                <w:szCs w:val="21"/>
              </w:rPr>
            </w:pPr>
          </w:p>
        </w:tc>
        <w:tc>
          <w:tcPr>
            <w:tcW w:w="616" w:type="pct"/>
            <w:vMerge w:val="continue"/>
            <w:vAlign w:val="center"/>
          </w:tcPr>
          <w:p w14:paraId="2E0ACB4E">
            <w:pPr>
              <w:adjustRightInd w:val="0"/>
              <w:snapToGrid w:val="0"/>
              <w:jc w:val="center"/>
              <w:rPr>
                <w:rFonts w:hint="eastAsia" w:ascii="仿宋_GB2312" w:hAnsi="仿宋_GB2312" w:cs="仿宋_GB2312"/>
                <w:sz w:val="21"/>
                <w:szCs w:val="21"/>
              </w:rPr>
            </w:pPr>
          </w:p>
        </w:tc>
        <w:tc>
          <w:tcPr>
            <w:tcW w:w="1285" w:type="pct"/>
            <w:vAlign w:val="center"/>
          </w:tcPr>
          <w:p w14:paraId="6F264A4C">
            <w:pPr>
              <w:pStyle w:val="20"/>
              <w:adjustRightInd w:val="0"/>
              <w:snapToGrid w:val="0"/>
              <w:rPr>
                <w:rFonts w:hint="eastAsia" w:ascii="仿宋_GB2312" w:hAnsi="仿宋_GB2312" w:cs="仿宋_GB2312"/>
              </w:rPr>
            </w:pPr>
            <w:r>
              <w:rPr>
                <w:rFonts w:hint="eastAsia" w:ascii="仿宋_GB2312" w:hAnsi="仿宋_GB2312" w:cs="仿宋_GB2312"/>
                <w:szCs w:val="21"/>
              </w:rPr>
              <w:t>互联网接入或 WiFi 环境</w:t>
            </w:r>
          </w:p>
        </w:tc>
        <w:tc>
          <w:tcPr>
            <w:tcW w:w="434" w:type="pct"/>
            <w:vAlign w:val="center"/>
          </w:tcPr>
          <w:p w14:paraId="2AFD3315">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Merge w:val="continue"/>
            <w:vAlign w:val="center"/>
          </w:tcPr>
          <w:p w14:paraId="4E9D6EA4">
            <w:pPr>
              <w:pStyle w:val="20"/>
              <w:adjustRightInd w:val="0"/>
              <w:snapToGrid w:val="0"/>
              <w:jc w:val="center"/>
              <w:rPr>
                <w:rFonts w:hint="eastAsia" w:ascii="仿宋_GB2312" w:hAnsi="仿宋_GB2312" w:cs="仿宋_GB2312"/>
                <w:szCs w:val="21"/>
              </w:rPr>
            </w:pPr>
          </w:p>
        </w:tc>
        <w:tc>
          <w:tcPr>
            <w:tcW w:w="501" w:type="pct"/>
            <w:vMerge w:val="continue"/>
            <w:vAlign w:val="center"/>
          </w:tcPr>
          <w:p w14:paraId="08AA6465">
            <w:pPr>
              <w:pStyle w:val="20"/>
              <w:adjustRightInd w:val="0"/>
              <w:snapToGrid w:val="0"/>
              <w:jc w:val="center"/>
              <w:rPr>
                <w:rFonts w:hint="eastAsia" w:ascii="仿宋_GB2312" w:hAnsi="仿宋_GB2312" w:cs="仿宋_GB2312"/>
                <w:szCs w:val="21"/>
              </w:rPr>
            </w:pPr>
          </w:p>
        </w:tc>
      </w:tr>
      <w:tr w14:paraId="6BE79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4C6AFB77">
            <w:pPr>
              <w:pStyle w:val="20"/>
              <w:adjustRightInd w:val="0"/>
              <w:snapToGrid w:val="0"/>
              <w:jc w:val="center"/>
              <w:rPr>
                <w:rFonts w:hint="eastAsia" w:ascii="仿宋_GB2312" w:hAnsi="仿宋_GB2312" w:cs="仿宋_GB2312"/>
              </w:rPr>
            </w:pPr>
          </w:p>
        </w:tc>
        <w:tc>
          <w:tcPr>
            <w:tcW w:w="618" w:type="pct"/>
            <w:vMerge w:val="continue"/>
            <w:vAlign w:val="center"/>
          </w:tcPr>
          <w:p w14:paraId="3F3DD754">
            <w:pPr>
              <w:adjustRightInd w:val="0"/>
              <w:snapToGrid w:val="0"/>
              <w:jc w:val="center"/>
              <w:rPr>
                <w:rFonts w:hint="eastAsia" w:ascii="仿宋_GB2312" w:hAnsi="仿宋_GB2312" w:cs="仿宋_GB2312"/>
                <w:sz w:val="21"/>
                <w:szCs w:val="21"/>
              </w:rPr>
            </w:pPr>
          </w:p>
        </w:tc>
        <w:tc>
          <w:tcPr>
            <w:tcW w:w="616" w:type="pct"/>
            <w:vMerge w:val="continue"/>
            <w:vAlign w:val="center"/>
          </w:tcPr>
          <w:p w14:paraId="427A75DA">
            <w:pPr>
              <w:adjustRightInd w:val="0"/>
              <w:snapToGrid w:val="0"/>
              <w:jc w:val="center"/>
              <w:rPr>
                <w:rFonts w:hint="eastAsia" w:ascii="仿宋_GB2312" w:hAnsi="仿宋_GB2312" w:cs="仿宋_GB2312"/>
                <w:sz w:val="21"/>
                <w:szCs w:val="21"/>
              </w:rPr>
            </w:pPr>
          </w:p>
        </w:tc>
        <w:tc>
          <w:tcPr>
            <w:tcW w:w="1285" w:type="pct"/>
            <w:vAlign w:val="center"/>
          </w:tcPr>
          <w:p w14:paraId="6F07F8D8">
            <w:pPr>
              <w:pStyle w:val="20"/>
              <w:adjustRightInd w:val="0"/>
              <w:snapToGrid w:val="0"/>
              <w:rPr>
                <w:rFonts w:hint="eastAsia" w:ascii="仿宋_GB2312" w:hAnsi="仿宋_GB2312" w:cs="仿宋_GB2312"/>
                <w:szCs w:val="21"/>
              </w:rPr>
            </w:pPr>
            <w:r>
              <w:rPr>
                <w:rFonts w:hint="eastAsia" w:ascii="仿宋_GB2312" w:hAnsi="仿宋_GB2312" w:cs="仿宋_GB2312"/>
                <w:szCs w:val="21"/>
              </w:rPr>
              <w:t>直播设备（企业配备）</w:t>
            </w:r>
          </w:p>
        </w:tc>
        <w:tc>
          <w:tcPr>
            <w:tcW w:w="434" w:type="pct"/>
            <w:vAlign w:val="center"/>
          </w:tcPr>
          <w:p w14:paraId="1FE26FB4">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Merge w:val="continue"/>
            <w:vAlign w:val="center"/>
          </w:tcPr>
          <w:p w14:paraId="4CE42255">
            <w:pPr>
              <w:pStyle w:val="20"/>
              <w:adjustRightInd w:val="0"/>
              <w:snapToGrid w:val="0"/>
              <w:jc w:val="center"/>
              <w:rPr>
                <w:rFonts w:hint="eastAsia" w:ascii="仿宋_GB2312" w:hAnsi="仿宋_GB2312" w:cs="仿宋_GB2312"/>
                <w:szCs w:val="21"/>
              </w:rPr>
            </w:pPr>
          </w:p>
        </w:tc>
        <w:tc>
          <w:tcPr>
            <w:tcW w:w="501" w:type="pct"/>
            <w:vMerge w:val="continue"/>
            <w:vAlign w:val="center"/>
          </w:tcPr>
          <w:p w14:paraId="6705FDD4">
            <w:pPr>
              <w:pStyle w:val="20"/>
              <w:adjustRightInd w:val="0"/>
              <w:snapToGrid w:val="0"/>
              <w:jc w:val="center"/>
              <w:rPr>
                <w:rFonts w:hint="eastAsia" w:ascii="仿宋_GB2312" w:hAnsi="仿宋_GB2312" w:cs="仿宋_GB2312"/>
                <w:szCs w:val="21"/>
              </w:rPr>
            </w:pPr>
          </w:p>
        </w:tc>
      </w:tr>
      <w:tr w14:paraId="601A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restart"/>
            <w:vAlign w:val="center"/>
          </w:tcPr>
          <w:p w14:paraId="2FA0C836">
            <w:pPr>
              <w:pStyle w:val="20"/>
              <w:adjustRightInd w:val="0"/>
              <w:snapToGrid w:val="0"/>
              <w:jc w:val="center"/>
              <w:rPr>
                <w:rFonts w:hint="eastAsia" w:ascii="仿宋_GB2312" w:hAnsi="仿宋_GB2312" w:cs="仿宋_GB2312"/>
              </w:rPr>
            </w:pPr>
            <w:r>
              <w:rPr>
                <w:rFonts w:hint="eastAsia" w:ascii="仿宋_GB2312" w:hAnsi="仿宋_GB2312" w:cs="仿宋_GB2312"/>
              </w:rPr>
              <w:t>8</w:t>
            </w:r>
          </w:p>
        </w:tc>
        <w:tc>
          <w:tcPr>
            <w:tcW w:w="618" w:type="pct"/>
            <w:vMerge w:val="restart"/>
            <w:vAlign w:val="center"/>
          </w:tcPr>
          <w:p w14:paraId="462D82A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新能源汽车商务数据分析实训室</w:t>
            </w:r>
          </w:p>
        </w:tc>
        <w:tc>
          <w:tcPr>
            <w:tcW w:w="616" w:type="pct"/>
            <w:vMerge w:val="restart"/>
            <w:vAlign w:val="center"/>
          </w:tcPr>
          <w:p w14:paraId="5AFB167D">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6D9AABF9">
            <w:pPr>
              <w:pStyle w:val="20"/>
              <w:adjustRightInd w:val="0"/>
              <w:snapToGrid w:val="0"/>
              <w:rPr>
                <w:rFonts w:hint="eastAsia" w:ascii="仿宋_GB2312" w:hAnsi="仿宋_GB2312" w:cs="仿宋_GB2312"/>
                <w:szCs w:val="21"/>
              </w:rPr>
            </w:pPr>
            <w:r>
              <w:rPr>
                <w:rFonts w:hint="eastAsia" w:ascii="仿宋_GB2312" w:hAnsi="仿宋_GB2312" w:cs="仿宋_GB2312"/>
                <w:szCs w:val="21"/>
              </w:rPr>
              <w:t>办公桌椅</w:t>
            </w:r>
          </w:p>
        </w:tc>
        <w:tc>
          <w:tcPr>
            <w:tcW w:w="434" w:type="pct"/>
            <w:vAlign w:val="center"/>
          </w:tcPr>
          <w:p w14:paraId="61C4653E">
            <w:pPr>
              <w:pStyle w:val="20"/>
              <w:adjustRightInd w:val="0"/>
              <w:snapToGrid w:val="0"/>
              <w:jc w:val="center"/>
              <w:rPr>
                <w:rFonts w:hint="eastAsia" w:ascii="仿宋_GB2312" w:hAnsi="仿宋_GB2312" w:cs="仿宋_GB2312"/>
              </w:rPr>
            </w:pPr>
            <w:r>
              <w:rPr>
                <w:rFonts w:hint="eastAsia" w:ascii="仿宋_GB2312" w:hAnsi="仿宋_GB2312" w:cs="仿宋_GB2312"/>
              </w:rPr>
              <w:t>4套</w:t>
            </w:r>
          </w:p>
        </w:tc>
        <w:tc>
          <w:tcPr>
            <w:tcW w:w="1134" w:type="pct"/>
            <w:vMerge w:val="restart"/>
            <w:vAlign w:val="center"/>
          </w:tcPr>
          <w:p w14:paraId="466CEA0B">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新媒体营销数据分析实训</w:t>
            </w:r>
          </w:p>
        </w:tc>
        <w:tc>
          <w:tcPr>
            <w:tcW w:w="501" w:type="pct"/>
            <w:vMerge w:val="restart"/>
            <w:vAlign w:val="center"/>
          </w:tcPr>
          <w:p w14:paraId="5B5B7EC3">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新技术</w:t>
            </w:r>
          </w:p>
        </w:tc>
      </w:tr>
      <w:tr w14:paraId="6E44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vMerge w:val="continue"/>
            <w:vAlign w:val="center"/>
          </w:tcPr>
          <w:p w14:paraId="02EB8662">
            <w:pPr>
              <w:pStyle w:val="20"/>
              <w:adjustRightInd w:val="0"/>
              <w:snapToGrid w:val="0"/>
              <w:jc w:val="center"/>
              <w:rPr>
                <w:rFonts w:hint="eastAsia" w:ascii="仿宋_GB2312" w:hAnsi="仿宋_GB2312" w:cs="仿宋_GB2312"/>
              </w:rPr>
            </w:pPr>
          </w:p>
        </w:tc>
        <w:tc>
          <w:tcPr>
            <w:tcW w:w="618" w:type="pct"/>
            <w:vMerge w:val="continue"/>
            <w:vAlign w:val="center"/>
          </w:tcPr>
          <w:p w14:paraId="208F1C78">
            <w:pPr>
              <w:adjustRightInd w:val="0"/>
              <w:snapToGrid w:val="0"/>
              <w:jc w:val="center"/>
              <w:rPr>
                <w:rFonts w:hint="eastAsia" w:ascii="仿宋_GB2312" w:hAnsi="仿宋_GB2312" w:cs="仿宋_GB2312"/>
                <w:sz w:val="21"/>
                <w:szCs w:val="21"/>
              </w:rPr>
            </w:pPr>
          </w:p>
        </w:tc>
        <w:tc>
          <w:tcPr>
            <w:tcW w:w="616" w:type="pct"/>
            <w:vMerge w:val="continue"/>
            <w:vAlign w:val="center"/>
          </w:tcPr>
          <w:p w14:paraId="2D43EA49">
            <w:pPr>
              <w:adjustRightInd w:val="0"/>
              <w:snapToGrid w:val="0"/>
              <w:jc w:val="center"/>
              <w:rPr>
                <w:rFonts w:hint="eastAsia" w:ascii="仿宋_GB2312" w:hAnsi="仿宋_GB2312" w:cs="仿宋_GB2312"/>
                <w:sz w:val="21"/>
                <w:szCs w:val="21"/>
              </w:rPr>
            </w:pPr>
          </w:p>
        </w:tc>
        <w:tc>
          <w:tcPr>
            <w:tcW w:w="1285" w:type="pct"/>
            <w:vAlign w:val="center"/>
          </w:tcPr>
          <w:p w14:paraId="217FAFF7">
            <w:pPr>
              <w:pStyle w:val="20"/>
              <w:adjustRightInd w:val="0"/>
              <w:snapToGrid w:val="0"/>
              <w:rPr>
                <w:rFonts w:hint="eastAsia" w:ascii="仿宋_GB2312" w:hAnsi="仿宋_GB2312" w:cs="仿宋_GB2312"/>
              </w:rPr>
            </w:pPr>
            <w:r>
              <w:rPr>
                <w:rFonts w:hint="eastAsia" w:ascii="仿宋_GB2312" w:hAnsi="仿宋_GB2312" w:cs="仿宋_GB2312"/>
                <w:szCs w:val="21"/>
              </w:rPr>
              <w:t>电脑桌椅</w:t>
            </w:r>
          </w:p>
        </w:tc>
        <w:tc>
          <w:tcPr>
            <w:tcW w:w="434" w:type="pct"/>
            <w:vAlign w:val="center"/>
          </w:tcPr>
          <w:p w14:paraId="3A8E481C">
            <w:pPr>
              <w:pStyle w:val="20"/>
              <w:adjustRightInd w:val="0"/>
              <w:snapToGrid w:val="0"/>
              <w:jc w:val="center"/>
              <w:rPr>
                <w:rFonts w:hint="eastAsia" w:ascii="仿宋_GB2312" w:hAnsi="仿宋_GB2312" w:cs="仿宋_GB2312"/>
              </w:rPr>
            </w:pPr>
            <w:r>
              <w:rPr>
                <w:rFonts w:hint="eastAsia" w:ascii="仿宋_GB2312" w:hAnsi="仿宋_GB2312" w:cs="仿宋_GB2312"/>
              </w:rPr>
              <w:t>4套</w:t>
            </w:r>
          </w:p>
        </w:tc>
        <w:tc>
          <w:tcPr>
            <w:tcW w:w="1134" w:type="pct"/>
            <w:vMerge w:val="continue"/>
            <w:vAlign w:val="center"/>
          </w:tcPr>
          <w:p w14:paraId="7F71288B">
            <w:pPr>
              <w:pStyle w:val="20"/>
              <w:adjustRightInd w:val="0"/>
              <w:snapToGrid w:val="0"/>
              <w:jc w:val="center"/>
              <w:rPr>
                <w:rFonts w:hint="eastAsia" w:ascii="仿宋_GB2312" w:hAnsi="仿宋_GB2312" w:cs="仿宋_GB2312"/>
                <w:szCs w:val="21"/>
              </w:rPr>
            </w:pPr>
          </w:p>
        </w:tc>
        <w:tc>
          <w:tcPr>
            <w:tcW w:w="501" w:type="pct"/>
            <w:vMerge w:val="continue"/>
            <w:vAlign w:val="center"/>
          </w:tcPr>
          <w:p w14:paraId="332D5C8D">
            <w:pPr>
              <w:pStyle w:val="20"/>
              <w:adjustRightInd w:val="0"/>
              <w:snapToGrid w:val="0"/>
              <w:jc w:val="center"/>
              <w:rPr>
                <w:rFonts w:hint="eastAsia" w:ascii="仿宋_GB2312" w:hAnsi="仿宋_GB2312" w:cs="仿宋_GB2312"/>
                <w:szCs w:val="21"/>
              </w:rPr>
            </w:pPr>
          </w:p>
        </w:tc>
      </w:tr>
      <w:tr w14:paraId="31B3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vMerge w:val="continue"/>
            <w:vAlign w:val="center"/>
          </w:tcPr>
          <w:p w14:paraId="4DE58881">
            <w:pPr>
              <w:pStyle w:val="20"/>
              <w:adjustRightInd w:val="0"/>
              <w:snapToGrid w:val="0"/>
              <w:jc w:val="center"/>
              <w:rPr>
                <w:rFonts w:hint="eastAsia" w:ascii="仿宋_GB2312" w:hAnsi="仿宋_GB2312" w:cs="仿宋_GB2312"/>
              </w:rPr>
            </w:pPr>
          </w:p>
        </w:tc>
        <w:tc>
          <w:tcPr>
            <w:tcW w:w="618" w:type="pct"/>
            <w:vMerge w:val="continue"/>
            <w:vAlign w:val="center"/>
          </w:tcPr>
          <w:p w14:paraId="79B2AC94">
            <w:pPr>
              <w:adjustRightInd w:val="0"/>
              <w:snapToGrid w:val="0"/>
              <w:jc w:val="center"/>
              <w:rPr>
                <w:rFonts w:hint="eastAsia" w:ascii="仿宋_GB2312" w:hAnsi="仿宋_GB2312" w:cs="仿宋_GB2312"/>
                <w:sz w:val="21"/>
                <w:szCs w:val="21"/>
              </w:rPr>
            </w:pPr>
          </w:p>
        </w:tc>
        <w:tc>
          <w:tcPr>
            <w:tcW w:w="616" w:type="pct"/>
            <w:vMerge w:val="continue"/>
            <w:vAlign w:val="center"/>
          </w:tcPr>
          <w:p w14:paraId="5693A34C">
            <w:pPr>
              <w:adjustRightInd w:val="0"/>
              <w:snapToGrid w:val="0"/>
              <w:jc w:val="center"/>
              <w:rPr>
                <w:rFonts w:hint="eastAsia" w:ascii="仿宋_GB2312" w:hAnsi="仿宋_GB2312" w:cs="仿宋_GB2312"/>
                <w:sz w:val="21"/>
                <w:szCs w:val="21"/>
              </w:rPr>
            </w:pPr>
          </w:p>
        </w:tc>
        <w:tc>
          <w:tcPr>
            <w:tcW w:w="1285" w:type="pct"/>
            <w:vAlign w:val="center"/>
          </w:tcPr>
          <w:p w14:paraId="78EC8C6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25D40811">
            <w:pPr>
              <w:pStyle w:val="20"/>
              <w:adjustRightInd w:val="0"/>
              <w:snapToGrid w:val="0"/>
              <w:jc w:val="center"/>
              <w:rPr>
                <w:rFonts w:hint="eastAsia" w:ascii="仿宋_GB2312" w:hAnsi="仿宋_GB2312" w:cs="仿宋_GB2312"/>
              </w:rPr>
            </w:pPr>
            <w:r>
              <w:rPr>
                <w:rFonts w:hint="eastAsia" w:ascii="仿宋_GB2312" w:hAnsi="仿宋_GB2312" w:cs="仿宋_GB2312"/>
              </w:rPr>
              <w:t>1个</w:t>
            </w:r>
          </w:p>
        </w:tc>
        <w:tc>
          <w:tcPr>
            <w:tcW w:w="1134" w:type="pct"/>
            <w:vMerge w:val="continue"/>
            <w:vAlign w:val="center"/>
          </w:tcPr>
          <w:p w14:paraId="52463F54">
            <w:pPr>
              <w:pStyle w:val="20"/>
              <w:adjustRightInd w:val="0"/>
              <w:snapToGrid w:val="0"/>
              <w:jc w:val="center"/>
              <w:rPr>
                <w:rFonts w:hint="eastAsia" w:ascii="仿宋_GB2312" w:hAnsi="仿宋_GB2312" w:cs="仿宋_GB2312"/>
                <w:szCs w:val="21"/>
              </w:rPr>
            </w:pPr>
          </w:p>
        </w:tc>
        <w:tc>
          <w:tcPr>
            <w:tcW w:w="501" w:type="pct"/>
            <w:vMerge w:val="continue"/>
            <w:vAlign w:val="center"/>
          </w:tcPr>
          <w:p w14:paraId="6BF85A78">
            <w:pPr>
              <w:pStyle w:val="20"/>
              <w:adjustRightInd w:val="0"/>
              <w:snapToGrid w:val="0"/>
              <w:jc w:val="center"/>
              <w:rPr>
                <w:rFonts w:hint="eastAsia" w:ascii="仿宋_GB2312" w:hAnsi="仿宋_GB2312" w:cs="仿宋_GB2312"/>
                <w:szCs w:val="21"/>
              </w:rPr>
            </w:pPr>
          </w:p>
        </w:tc>
      </w:tr>
      <w:tr w14:paraId="4DA6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vMerge w:val="continue"/>
            <w:vAlign w:val="center"/>
          </w:tcPr>
          <w:p w14:paraId="555E7A03">
            <w:pPr>
              <w:pStyle w:val="20"/>
              <w:adjustRightInd w:val="0"/>
              <w:snapToGrid w:val="0"/>
              <w:jc w:val="center"/>
              <w:rPr>
                <w:rFonts w:hint="eastAsia" w:ascii="仿宋_GB2312" w:hAnsi="仿宋_GB2312" w:cs="仿宋_GB2312"/>
              </w:rPr>
            </w:pPr>
          </w:p>
        </w:tc>
        <w:tc>
          <w:tcPr>
            <w:tcW w:w="618" w:type="pct"/>
            <w:vMerge w:val="continue"/>
            <w:vAlign w:val="center"/>
          </w:tcPr>
          <w:p w14:paraId="247B9783">
            <w:pPr>
              <w:adjustRightInd w:val="0"/>
              <w:snapToGrid w:val="0"/>
              <w:jc w:val="center"/>
              <w:rPr>
                <w:rFonts w:hint="eastAsia" w:ascii="仿宋_GB2312" w:hAnsi="仿宋_GB2312" w:cs="仿宋_GB2312"/>
                <w:sz w:val="21"/>
                <w:szCs w:val="21"/>
              </w:rPr>
            </w:pPr>
          </w:p>
        </w:tc>
        <w:tc>
          <w:tcPr>
            <w:tcW w:w="616" w:type="pct"/>
            <w:vMerge w:val="continue"/>
            <w:vAlign w:val="center"/>
          </w:tcPr>
          <w:p w14:paraId="34704EF0">
            <w:pPr>
              <w:adjustRightInd w:val="0"/>
              <w:snapToGrid w:val="0"/>
              <w:jc w:val="center"/>
              <w:rPr>
                <w:rFonts w:hint="eastAsia" w:ascii="仿宋_GB2312" w:hAnsi="仿宋_GB2312" w:cs="仿宋_GB2312"/>
                <w:sz w:val="21"/>
                <w:szCs w:val="21"/>
              </w:rPr>
            </w:pPr>
          </w:p>
        </w:tc>
        <w:tc>
          <w:tcPr>
            <w:tcW w:w="1285" w:type="pct"/>
            <w:vAlign w:val="center"/>
          </w:tcPr>
          <w:p w14:paraId="53911891">
            <w:pPr>
              <w:pStyle w:val="20"/>
              <w:adjustRightInd w:val="0"/>
              <w:snapToGrid w:val="0"/>
              <w:rPr>
                <w:rFonts w:hint="eastAsia" w:ascii="仿宋_GB2312" w:hAnsi="仿宋_GB2312" w:cs="仿宋_GB2312"/>
              </w:rPr>
            </w:pPr>
            <w:r>
              <w:rPr>
                <w:rFonts w:hint="eastAsia" w:ascii="仿宋_GB2312" w:hAnsi="仿宋_GB2312" w:cs="仿宋_GB2312"/>
                <w:szCs w:val="21"/>
              </w:rPr>
              <w:t>互联网接入或 WiFi 环境</w:t>
            </w:r>
          </w:p>
        </w:tc>
        <w:tc>
          <w:tcPr>
            <w:tcW w:w="434" w:type="pct"/>
            <w:vAlign w:val="center"/>
          </w:tcPr>
          <w:p w14:paraId="0068422E">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Merge w:val="continue"/>
            <w:vAlign w:val="center"/>
          </w:tcPr>
          <w:p w14:paraId="3ABF8779">
            <w:pPr>
              <w:pStyle w:val="20"/>
              <w:adjustRightInd w:val="0"/>
              <w:snapToGrid w:val="0"/>
              <w:jc w:val="center"/>
              <w:rPr>
                <w:rFonts w:hint="eastAsia" w:ascii="仿宋_GB2312" w:hAnsi="仿宋_GB2312" w:cs="仿宋_GB2312"/>
                <w:szCs w:val="21"/>
              </w:rPr>
            </w:pPr>
          </w:p>
        </w:tc>
        <w:tc>
          <w:tcPr>
            <w:tcW w:w="501" w:type="pct"/>
            <w:vMerge w:val="continue"/>
            <w:vAlign w:val="center"/>
          </w:tcPr>
          <w:p w14:paraId="60BCFF9A">
            <w:pPr>
              <w:pStyle w:val="20"/>
              <w:adjustRightInd w:val="0"/>
              <w:snapToGrid w:val="0"/>
              <w:jc w:val="center"/>
              <w:rPr>
                <w:rFonts w:hint="eastAsia" w:ascii="仿宋_GB2312" w:hAnsi="仿宋_GB2312" w:cs="仿宋_GB2312"/>
                <w:szCs w:val="21"/>
              </w:rPr>
            </w:pPr>
          </w:p>
        </w:tc>
      </w:tr>
      <w:tr w14:paraId="37C0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vMerge w:val="continue"/>
            <w:vAlign w:val="center"/>
          </w:tcPr>
          <w:p w14:paraId="0E37B0B7">
            <w:pPr>
              <w:pStyle w:val="20"/>
              <w:adjustRightInd w:val="0"/>
              <w:snapToGrid w:val="0"/>
              <w:jc w:val="center"/>
              <w:rPr>
                <w:rFonts w:hint="eastAsia" w:ascii="仿宋_GB2312" w:hAnsi="仿宋_GB2312" w:cs="仿宋_GB2312"/>
              </w:rPr>
            </w:pPr>
          </w:p>
        </w:tc>
        <w:tc>
          <w:tcPr>
            <w:tcW w:w="618" w:type="pct"/>
            <w:vMerge w:val="continue"/>
            <w:vAlign w:val="center"/>
          </w:tcPr>
          <w:p w14:paraId="09831521">
            <w:pPr>
              <w:adjustRightInd w:val="0"/>
              <w:snapToGrid w:val="0"/>
              <w:jc w:val="center"/>
              <w:rPr>
                <w:rFonts w:hint="eastAsia" w:ascii="仿宋_GB2312" w:hAnsi="仿宋_GB2312" w:cs="仿宋_GB2312"/>
                <w:sz w:val="21"/>
                <w:szCs w:val="21"/>
              </w:rPr>
            </w:pPr>
          </w:p>
        </w:tc>
        <w:tc>
          <w:tcPr>
            <w:tcW w:w="616" w:type="pct"/>
            <w:vMerge w:val="continue"/>
            <w:vAlign w:val="center"/>
          </w:tcPr>
          <w:p w14:paraId="04CE52C2">
            <w:pPr>
              <w:adjustRightInd w:val="0"/>
              <w:snapToGrid w:val="0"/>
              <w:jc w:val="center"/>
              <w:rPr>
                <w:rFonts w:hint="eastAsia" w:ascii="仿宋_GB2312" w:hAnsi="仿宋_GB2312" w:cs="仿宋_GB2312"/>
                <w:sz w:val="21"/>
                <w:szCs w:val="21"/>
              </w:rPr>
            </w:pPr>
          </w:p>
        </w:tc>
        <w:tc>
          <w:tcPr>
            <w:tcW w:w="1285" w:type="pct"/>
            <w:vAlign w:val="center"/>
          </w:tcPr>
          <w:p w14:paraId="7A497FB1">
            <w:pPr>
              <w:pStyle w:val="20"/>
              <w:adjustRightInd w:val="0"/>
              <w:snapToGrid w:val="0"/>
              <w:rPr>
                <w:rFonts w:hint="eastAsia" w:ascii="仿宋_GB2312" w:hAnsi="仿宋_GB2312" w:cs="仿宋_GB2312"/>
                <w:szCs w:val="21"/>
              </w:rPr>
            </w:pPr>
            <w:r>
              <w:rPr>
                <w:rFonts w:hint="eastAsia" w:ascii="仿宋_GB2312" w:hAnsi="仿宋_GB2312" w:cs="仿宋_GB2312"/>
                <w:szCs w:val="21"/>
              </w:rPr>
              <w:t>直播设备（企业配备）</w:t>
            </w:r>
          </w:p>
        </w:tc>
        <w:tc>
          <w:tcPr>
            <w:tcW w:w="434" w:type="pct"/>
            <w:vAlign w:val="center"/>
          </w:tcPr>
          <w:p w14:paraId="70B49160">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Merge w:val="continue"/>
            <w:vAlign w:val="center"/>
          </w:tcPr>
          <w:p w14:paraId="5A39F540">
            <w:pPr>
              <w:pStyle w:val="20"/>
              <w:adjustRightInd w:val="0"/>
              <w:snapToGrid w:val="0"/>
              <w:jc w:val="center"/>
              <w:rPr>
                <w:rFonts w:hint="eastAsia" w:ascii="仿宋_GB2312" w:hAnsi="仿宋_GB2312" w:cs="仿宋_GB2312"/>
                <w:szCs w:val="21"/>
              </w:rPr>
            </w:pPr>
          </w:p>
        </w:tc>
        <w:tc>
          <w:tcPr>
            <w:tcW w:w="501" w:type="pct"/>
            <w:vMerge w:val="continue"/>
            <w:vAlign w:val="center"/>
          </w:tcPr>
          <w:p w14:paraId="7C828F4F">
            <w:pPr>
              <w:pStyle w:val="20"/>
              <w:adjustRightInd w:val="0"/>
              <w:snapToGrid w:val="0"/>
              <w:jc w:val="center"/>
              <w:rPr>
                <w:rFonts w:hint="eastAsia" w:ascii="仿宋_GB2312" w:hAnsi="仿宋_GB2312" w:cs="仿宋_GB2312"/>
                <w:szCs w:val="21"/>
              </w:rPr>
            </w:pPr>
          </w:p>
        </w:tc>
      </w:tr>
      <w:tr w14:paraId="3670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restart"/>
            <w:vAlign w:val="center"/>
          </w:tcPr>
          <w:p w14:paraId="77E96D4A">
            <w:pPr>
              <w:pStyle w:val="20"/>
              <w:adjustRightInd w:val="0"/>
              <w:snapToGrid w:val="0"/>
              <w:jc w:val="center"/>
              <w:rPr>
                <w:rFonts w:hint="eastAsia" w:ascii="仿宋_GB2312" w:hAnsi="仿宋_GB2312" w:cs="仿宋_GB2312"/>
              </w:rPr>
            </w:pPr>
            <w:r>
              <w:rPr>
                <w:rFonts w:hint="eastAsia" w:ascii="仿宋_GB2312" w:hAnsi="仿宋_GB2312" w:cs="仿宋_GB2312"/>
              </w:rPr>
              <w:t>9</w:t>
            </w:r>
          </w:p>
        </w:tc>
        <w:tc>
          <w:tcPr>
            <w:tcW w:w="618" w:type="pct"/>
            <w:vMerge w:val="restart"/>
            <w:vAlign w:val="center"/>
          </w:tcPr>
          <w:p w14:paraId="51129D21">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新能源汽车数字商贸研究室</w:t>
            </w:r>
          </w:p>
        </w:tc>
        <w:tc>
          <w:tcPr>
            <w:tcW w:w="616" w:type="pct"/>
            <w:vMerge w:val="restart"/>
            <w:vAlign w:val="center"/>
          </w:tcPr>
          <w:p w14:paraId="5222CE8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校内</w:t>
            </w:r>
          </w:p>
        </w:tc>
        <w:tc>
          <w:tcPr>
            <w:tcW w:w="1285" w:type="pct"/>
            <w:vAlign w:val="center"/>
          </w:tcPr>
          <w:p w14:paraId="1C5A258E">
            <w:pPr>
              <w:pStyle w:val="20"/>
              <w:adjustRightInd w:val="0"/>
              <w:snapToGrid w:val="0"/>
              <w:rPr>
                <w:rFonts w:hint="eastAsia" w:ascii="仿宋_GB2312" w:hAnsi="仿宋_GB2312" w:cs="仿宋_GB2312"/>
                <w:szCs w:val="21"/>
              </w:rPr>
            </w:pPr>
            <w:r>
              <w:rPr>
                <w:rFonts w:hint="eastAsia" w:ascii="仿宋_GB2312" w:hAnsi="仿宋_GB2312" w:cs="仿宋_GB2312"/>
                <w:szCs w:val="21"/>
              </w:rPr>
              <w:t>办公桌椅</w:t>
            </w:r>
          </w:p>
        </w:tc>
        <w:tc>
          <w:tcPr>
            <w:tcW w:w="434" w:type="pct"/>
            <w:vAlign w:val="center"/>
          </w:tcPr>
          <w:p w14:paraId="495F6C83">
            <w:pPr>
              <w:pStyle w:val="20"/>
              <w:adjustRightInd w:val="0"/>
              <w:snapToGrid w:val="0"/>
              <w:jc w:val="center"/>
              <w:rPr>
                <w:rFonts w:hint="eastAsia" w:ascii="仿宋_GB2312" w:hAnsi="仿宋_GB2312" w:cs="仿宋_GB2312"/>
              </w:rPr>
            </w:pPr>
            <w:r>
              <w:rPr>
                <w:rFonts w:hint="eastAsia" w:ascii="仿宋_GB2312" w:hAnsi="仿宋_GB2312" w:cs="仿宋_GB2312"/>
              </w:rPr>
              <w:t>1套</w:t>
            </w:r>
          </w:p>
        </w:tc>
        <w:tc>
          <w:tcPr>
            <w:tcW w:w="1134" w:type="pct"/>
            <w:vMerge w:val="restart"/>
            <w:vAlign w:val="center"/>
          </w:tcPr>
          <w:p w14:paraId="6CD2B2B5">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新媒体营销、营销策划、直播营销实训</w:t>
            </w:r>
          </w:p>
        </w:tc>
        <w:tc>
          <w:tcPr>
            <w:tcW w:w="501" w:type="pct"/>
            <w:vMerge w:val="restart"/>
            <w:vAlign w:val="center"/>
          </w:tcPr>
          <w:p w14:paraId="6A1EB0C7">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新技术</w:t>
            </w:r>
          </w:p>
        </w:tc>
      </w:tr>
      <w:tr w14:paraId="3B7E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1D7DE3D9">
            <w:pPr>
              <w:pStyle w:val="20"/>
              <w:adjustRightInd w:val="0"/>
              <w:snapToGrid w:val="0"/>
              <w:rPr>
                <w:rFonts w:hint="eastAsia" w:ascii="仿宋_GB2312" w:hAnsi="仿宋_GB2312" w:cs="仿宋_GB2312"/>
              </w:rPr>
            </w:pPr>
          </w:p>
        </w:tc>
        <w:tc>
          <w:tcPr>
            <w:tcW w:w="618" w:type="pct"/>
            <w:vMerge w:val="continue"/>
            <w:vAlign w:val="center"/>
          </w:tcPr>
          <w:p w14:paraId="019ABB27">
            <w:pPr>
              <w:adjustRightInd w:val="0"/>
              <w:snapToGrid w:val="0"/>
              <w:rPr>
                <w:rFonts w:hint="eastAsia" w:ascii="仿宋_GB2312" w:hAnsi="仿宋_GB2312" w:cs="仿宋_GB2312"/>
                <w:sz w:val="21"/>
                <w:szCs w:val="21"/>
              </w:rPr>
            </w:pPr>
          </w:p>
        </w:tc>
        <w:tc>
          <w:tcPr>
            <w:tcW w:w="616" w:type="pct"/>
            <w:vMerge w:val="continue"/>
            <w:vAlign w:val="center"/>
          </w:tcPr>
          <w:p w14:paraId="280A66F0">
            <w:pPr>
              <w:adjustRightInd w:val="0"/>
              <w:snapToGrid w:val="0"/>
              <w:rPr>
                <w:rFonts w:hint="eastAsia" w:ascii="仿宋_GB2312" w:hAnsi="仿宋_GB2312" w:cs="仿宋_GB2312"/>
                <w:sz w:val="21"/>
                <w:szCs w:val="21"/>
              </w:rPr>
            </w:pPr>
          </w:p>
        </w:tc>
        <w:tc>
          <w:tcPr>
            <w:tcW w:w="1285" w:type="pct"/>
            <w:vAlign w:val="center"/>
          </w:tcPr>
          <w:p w14:paraId="321BDFA1">
            <w:pPr>
              <w:pStyle w:val="20"/>
              <w:adjustRightInd w:val="0"/>
              <w:snapToGrid w:val="0"/>
              <w:rPr>
                <w:rFonts w:hint="eastAsia" w:ascii="仿宋_GB2312" w:hAnsi="仿宋_GB2312" w:cs="仿宋_GB2312"/>
              </w:rPr>
            </w:pPr>
            <w:r>
              <w:rPr>
                <w:rFonts w:hint="eastAsia" w:ascii="仿宋_GB2312" w:hAnsi="仿宋_GB2312" w:cs="仿宋_GB2312"/>
                <w:szCs w:val="21"/>
              </w:rPr>
              <w:t>电脑桌椅</w:t>
            </w:r>
          </w:p>
        </w:tc>
        <w:tc>
          <w:tcPr>
            <w:tcW w:w="434" w:type="pct"/>
            <w:vAlign w:val="center"/>
          </w:tcPr>
          <w:p w14:paraId="725EEBAE">
            <w:pPr>
              <w:pStyle w:val="20"/>
              <w:adjustRightInd w:val="0"/>
              <w:snapToGrid w:val="0"/>
              <w:jc w:val="center"/>
              <w:rPr>
                <w:rFonts w:hint="eastAsia" w:ascii="仿宋_GB2312" w:hAnsi="仿宋_GB2312" w:cs="仿宋_GB2312"/>
              </w:rPr>
            </w:pPr>
            <w:r>
              <w:rPr>
                <w:rFonts w:hint="eastAsia" w:ascii="仿宋_GB2312" w:hAnsi="仿宋_GB2312" w:cs="仿宋_GB2312"/>
              </w:rPr>
              <w:t>1套</w:t>
            </w:r>
          </w:p>
        </w:tc>
        <w:tc>
          <w:tcPr>
            <w:tcW w:w="1134" w:type="pct"/>
            <w:vMerge w:val="continue"/>
            <w:vAlign w:val="center"/>
          </w:tcPr>
          <w:p w14:paraId="3E845FA5">
            <w:pPr>
              <w:pStyle w:val="20"/>
              <w:adjustRightInd w:val="0"/>
              <w:snapToGrid w:val="0"/>
              <w:rPr>
                <w:rFonts w:hint="eastAsia" w:ascii="仿宋_GB2312" w:hAnsi="仿宋_GB2312" w:cs="仿宋_GB2312"/>
                <w:szCs w:val="21"/>
              </w:rPr>
            </w:pPr>
          </w:p>
        </w:tc>
        <w:tc>
          <w:tcPr>
            <w:tcW w:w="501" w:type="pct"/>
            <w:vMerge w:val="continue"/>
            <w:vAlign w:val="center"/>
          </w:tcPr>
          <w:p w14:paraId="77560EAF">
            <w:pPr>
              <w:pStyle w:val="20"/>
              <w:adjustRightInd w:val="0"/>
              <w:snapToGrid w:val="0"/>
              <w:rPr>
                <w:rFonts w:hint="eastAsia" w:ascii="仿宋_GB2312" w:hAnsi="仿宋_GB2312" w:cs="仿宋_GB2312"/>
                <w:szCs w:val="21"/>
              </w:rPr>
            </w:pPr>
          </w:p>
        </w:tc>
      </w:tr>
      <w:tr w14:paraId="2F77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78C16BDC">
            <w:pPr>
              <w:pStyle w:val="20"/>
              <w:adjustRightInd w:val="0"/>
              <w:snapToGrid w:val="0"/>
              <w:rPr>
                <w:rFonts w:hint="eastAsia" w:ascii="仿宋_GB2312" w:hAnsi="仿宋_GB2312" w:cs="仿宋_GB2312"/>
              </w:rPr>
            </w:pPr>
          </w:p>
        </w:tc>
        <w:tc>
          <w:tcPr>
            <w:tcW w:w="618" w:type="pct"/>
            <w:vMerge w:val="continue"/>
            <w:vAlign w:val="center"/>
          </w:tcPr>
          <w:p w14:paraId="2F53D75A">
            <w:pPr>
              <w:adjustRightInd w:val="0"/>
              <w:snapToGrid w:val="0"/>
              <w:rPr>
                <w:rFonts w:hint="eastAsia" w:ascii="仿宋_GB2312" w:hAnsi="仿宋_GB2312" w:cs="仿宋_GB2312"/>
                <w:sz w:val="21"/>
                <w:szCs w:val="21"/>
              </w:rPr>
            </w:pPr>
          </w:p>
        </w:tc>
        <w:tc>
          <w:tcPr>
            <w:tcW w:w="616" w:type="pct"/>
            <w:vMerge w:val="continue"/>
            <w:vAlign w:val="center"/>
          </w:tcPr>
          <w:p w14:paraId="3E79580F">
            <w:pPr>
              <w:adjustRightInd w:val="0"/>
              <w:snapToGrid w:val="0"/>
              <w:rPr>
                <w:rFonts w:hint="eastAsia" w:ascii="仿宋_GB2312" w:hAnsi="仿宋_GB2312" w:cs="仿宋_GB2312"/>
                <w:sz w:val="21"/>
                <w:szCs w:val="21"/>
              </w:rPr>
            </w:pPr>
          </w:p>
        </w:tc>
        <w:tc>
          <w:tcPr>
            <w:tcW w:w="1285" w:type="pct"/>
          </w:tcPr>
          <w:p w14:paraId="50341269">
            <w:pPr>
              <w:adjustRightInd w:val="0"/>
              <w:snapToGrid w:val="0"/>
              <w:jc w:val="left"/>
              <w:rPr>
                <w:rFonts w:hint="eastAsia" w:ascii="仿宋_GB2312" w:hAnsi="仿宋_GB2312" w:cs="仿宋_GB2312"/>
                <w:sz w:val="21"/>
                <w:szCs w:val="21"/>
              </w:rPr>
            </w:pPr>
            <w:r>
              <w:rPr>
                <w:rFonts w:hint="eastAsia" w:ascii="仿宋_GB2312" w:hAnsi="仿宋_GB2312" w:cs="仿宋_GB2312"/>
                <w:sz w:val="21"/>
                <w:szCs w:val="21"/>
              </w:rPr>
              <w:t>无线路由器</w:t>
            </w:r>
          </w:p>
        </w:tc>
        <w:tc>
          <w:tcPr>
            <w:tcW w:w="434" w:type="pct"/>
            <w:vAlign w:val="center"/>
          </w:tcPr>
          <w:p w14:paraId="78B3339D">
            <w:pPr>
              <w:pStyle w:val="20"/>
              <w:adjustRightInd w:val="0"/>
              <w:snapToGrid w:val="0"/>
              <w:jc w:val="center"/>
              <w:rPr>
                <w:rFonts w:hint="eastAsia" w:ascii="仿宋_GB2312" w:hAnsi="仿宋_GB2312" w:cs="仿宋_GB2312"/>
              </w:rPr>
            </w:pPr>
            <w:r>
              <w:rPr>
                <w:rFonts w:hint="eastAsia" w:ascii="仿宋_GB2312" w:hAnsi="仿宋_GB2312" w:cs="仿宋_GB2312"/>
              </w:rPr>
              <w:t>1个</w:t>
            </w:r>
          </w:p>
        </w:tc>
        <w:tc>
          <w:tcPr>
            <w:tcW w:w="1134" w:type="pct"/>
            <w:vMerge w:val="continue"/>
            <w:vAlign w:val="center"/>
          </w:tcPr>
          <w:p w14:paraId="0DCFF657">
            <w:pPr>
              <w:pStyle w:val="20"/>
              <w:adjustRightInd w:val="0"/>
              <w:snapToGrid w:val="0"/>
              <w:rPr>
                <w:rFonts w:hint="eastAsia" w:ascii="仿宋_GB2312" w:hAnsi="仿宋_GB2312" w:cs="仿宋_GB2312"/>
                <w:szCs w:val="21"/>
              </w:rPr>
            </w:pPr>
          </w:p>
        </w:tc>
        <w:tc>
          <w:tcPr>
            <w:tcW w:w="501" w:type="pct"/>
            <w:vMerge w:val="continue"/>
            <w:vAlign w:val="center"/>
          </w:tcPr>
          <w:p w14:paraId="7E2A1515">
            <w:pPr>
              <w:pStyle w:val="20"/>
              <w:adjustRightInd w:val="0"/>
              <w:snapToGrid w:val="0"/>
              <w:rPr>
                <w:rFonts w:hint="eastAsia" w:ascii="仿宋_GB2312" w:hAnsi="仿宋_GB2312" w:cs="仿宋_GB2312"/>
                <w:szCs w:val="21"/>
              </w:rPr>
            </w:pPr>
          </w:p>
        </w:tc>
      </w:tr>
      <w:tr w14:paraId="5779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228C3A43">
            <w:pPr>
              <w:pStyle w:val="20"/>
              <w:adjustRightInd w:val="0"/>
              <w:snapToGrid w:val="0"/>
              <w:rPr>
                <w:rFonts w:hint="eastAsia" w:ascii="仿宋_GB2312" w:hAnsi="仿宋_GB2312" w:cs="仿宋_GB2312"/>
              </w:rPr>
            </w:pPr>
          </w:p>
        </w:tc>
        <w:tc>
          <w:tcPr>
            <w:tcW w:w="618" w:type="pct"/>
            <w:vMerge w:val="continue"/>
            <w:vAlign w:val="center"/>
          </w:tcPr>
          <w:p w14:paraId="78A3DA87">
            <w:pPr>
              <w:adjustRightInd w:val="0"/>
              <w:snapToGrid w:val="0"/>
              <w:rPr>
                <w:rFonts w:hint="eastAsia" w:ascii="仿宋_GB2312" w:hAnsi="仿宋_GB2312" w:cs="仿宋_GB2312"/>
                <w:sz w:val="21"/>
                <w:szCs w:val="21"/>
              </w:rPr>
            </w:pPr>
          </w:p>
        </w:tc>
        <w:tc>
          <w:tcPr>
            <w:tcW w:w="616" w:type="pct"/>
            <w:vMerge w:val="continue"/>
            <w:vAlign w:val="center"/>
          </w:tcPr>
          <w:p w14:paraId="4103641B">
            <w:pPr>
              <w:adjustRightInd w:val="0"/>
              <w:snapToGrid w:val="0"/>
              <w:rPr>
                <w:rFonts w:hint="eastAsia" w:ascii="仿宋_GB2312" w:hAnsi="仿宋_GB2312" w:cs="仿宋_GB2312"/>
                <w:sz w:val="21"/>
                <w:szCs w:val="21"/>
              </w:rPr>
            </w:pPr>
          </w:p>
        </w:tc>
        <w:tc>
          <w:tcPr>
            <w:tcW w:w="1285" w:type="pct"/>
            <w:vAlign w:val="center"/>
          </w:tcPr>
          <w:p w14:paraId="3A242B69">
            <w:pPr>
              <w:pStyle w:val="20"/>
              <w:adjustRightInd w:val="0"/>
              <w:snapToGrid w:val="0"/>
              <w:jc w:val="left"/>
              <w:rPr>
                <w:rFonts w:hint="eastAsia" w:ascii="仿宋_GB2312" w:hAnsi="仿宋_GB2312" w:cs="仿宋_GB2312"/>
              </w:rPr>
            </w:pPr>
            <w:r>
              <w:rPr>
                <w:rFonts w:hint="eastAsia" w:ascii="仿宋_GB2312" w:hAnsi="仿宋_GB2312" w:cs="仿宋_GB2312"/>
                <w:szCs w:val="21"/>
              </w:rPr>
              <w:t>互联网接入或 WiFi 环境</w:t>
            </w:r>
          </w:p>
        </w:tc>
        <w:tc>
          <w:tcPr>
            <w:tcW w:w="434" w:type="pct"/>
            <w:vAlign w:val="center"/>
          </w:tcPr>
          <w:p w14:paraId="18A23F8D">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Merge w:val="continue"/>
            <w:vAlign w:val="center"/>
          </w:tcPr>
          <w:p w14:paraId="236CC6FC">
            <w:pPr>
              <w:pStyle w:val="20"/>
              <w:adjustRightInd w:val="0"/>
              <w:snapToGrid w:val="0"/>
              <w:rPr>
                <w:rFonts w:hint="eastAsia" w:ascii="仿宋_GB2312" w:hAnsi="仿宋_GB2312" w:cs="仿宋_GB2312"/>
                <w:szCs w:val="21"/>
              </w:rPr>
            </w:pPr>
          </w:p>
        </w:tc>
        <w:tc>
          <w:tcPr>
            <w:tcW w:w="501" w:type="pct"/>
            <w:vMerge w:val="continue"/>
            <w:vAlign w:val="center"/>
          </w:tcPr>
          <w:p w14:paraId="1F1A8552">
            <w:pPr>
              <w:pStyle w:val="20"/>
              <w:adjustRightInd w:val="0"/>
              <w:snapToGrid w:val="0"/>
              <w:rPr>
                <w:rFonts w:hint="eastAsia" w:ascii="仿宋_GB2312" w:hAnsi="仿宋_GB2312" w:cs="仿宋_GB2312"/>
                <w:szCs w:val="21"/>
              </w:rPr>
            </w:pPr>
          </w:p>
        </w:tc>
      </w:tr>
      <w:tr w14:paraId="40DB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Merge w:val="continue"/>
            <w:vAlign w:val="center"/>
          </w:tcPr>
          <w:p w14:paraId="64299375">
            <w:pPr>
              <w:pStyle w:val="20"/>
              <w:adjustRightInd w:val="0"/>
              <w:snapToGrid w:val="0"/>
              <w:rPr>
                <w:rFonts w:hint="eastAsia" w:ascii="仿宋_GB2312" w:hAnsi="仿宋_GB2312" w:cs="仿宋_GB2312"/>
              </w:rPr>
            </w:pPr>
          </w:p>
        </w:tc>
        <w:tc>
          <w:tcPr>
            <w:tcW w:w="618" w:type="pct"/>
            <w:vMerge w:val="continue"/>
            <w:vAlign w:val="center"/>
          </w:tcPr>
          <w:p w14:paraId="2A0AEC1C">
            <w:pPr>
              <w:adjustRightInd w:val="0"/>
              <w:snapToGrid w:val="0"/>
              <w:rPr>
                <w:rFonts w:hint="eastAsia" w:ascii="仿宋_GB2312" w:hAnsi="仿宋_GB2312" w:cs="仿宋_GB2312"/>
                <w:sz w:val="21"/>
                <w:szCs w:val="21"/>
              </w:rPr>
            </w:pPr>
          </w:p>
        </w:tc>
        <w:tc>
          <w:tcPr>
            <w:tcW w:w="616" w:type="pct"/>
            <w:vMerge w:val="continue"/>
            <w:vAlign w:val="center"/>
          </w:tcPr>
          <w:p w14:paraId="0010CAA3">
            <w:pPr>
              <w:adjustRightInd w:val="0"/>
              <w:snapToGrid w:val="0"/>
              <w:rPr>
                <w:rFonts w:hint="eastAsia" w:ascii="仿宋_GB2312" w:hAnsi="仿宋_GB2312" w:cs="仿宋_GB2312"/>
                <w:sz w:val="21"/>
                <w:szCs w:val="21"/>
              </w:rPr>
            </w:pPr>
          </w:p>
        </w:tc>
        <w:tc>
          <w:tcPr>
            <w:tcW w:w="1285" w:type="pct"/>
            <w:vAlign w:val="center"/>
          </w:tcPr>
          <w:p w14:paraId="1F3A883D">
            <w:pPr>
              <w:pStyle w:val="20"/>
              <w:adjustRightInd w:val="0"/>
              <w:snapToGrid w:val="0"/>
              <w:jc w:val="left"/>
              <w:rPr>
                <w:rFonts w:hint="eastAsia" w:ascii="仿宋_GB2312" w:hAnsi="仿宋_GB2312" w:cs="仿宋_GB2312"/>
                <w:szCs w:val="21"/>
              </w:rPr>
            </w:pPr>
            <w:r>
              <w:rPr>
                <w:rFonts w:hint="eastAsia" w:ascii="仿宋_GB2312" w:hAnsi="仿宋_GB2312" w:cs="仿宋_GB2312"/>
                <w:szCs w:val="21"/>
              </w:rPr>
              <w:t>直播设备</w:t>
            </w:r>
          </w:p>
        </w:tc>
        <w:tc>
          <w:tcPr>
            <w:tcW w:w="434" w:type="pct"/>
            <w:vAlign w:val="center"/>
          </w:tcPr>
          <w:p w14:paraId="23894868">
            <w:pPr>
              <w:pStyle w:val="20"/>
              <w:adjustRightInd w:val="0"/>
              <w:snapToGrid w:val="0"/>
              <w:jc w:val="center"/>
              <w:rPr>
                <w:rFonts w:hint="eastAsia" w:ascii="仿宋_GB2312" w:hAnsi="仿宋_GB2312" w:cs="仿宋_GB2312"/>
              </w:rPr>
            </w:pPr>
            <w:r>
              <w:rPr>
                <w:rFonts w:hint="eastAsia" w:ascii="仿宋_GB2312" w:hAnsi="仿宋_GB2312" w:cs="仿宋_GB2312"/>
              </w:rPr>
              <w:t>1套</w:t>
            </w:r>
          </w:p>
        </w:tc>
        <w:tc>
          <w:tcPr>
            <w:tcW w:w="1134" w:type="pct"/>
            <w:vMerge w:val="continue"/>
            <w:vAlign w:val="center"/>
          </w:tcPr>
          <w:p w14:paraId="64AB8064">
            <w:pPr>
              <w:pStyle w:val="20"/>
              <w:adjustRightInd w:val="0"/>
              <w:snapToGrid w:val="0"/>
              <w:rPr>
                <w:rFonts w:hint="eastAsia" w:ascii="仿宋_GB2312" w:hAnsi="仿宋_GB2312" w:cs="仿宋_GB2312"/>
                <w:szCs w:val="21"/>
              </w:rPr>
            </w:pPr>
          </w:p>
        </w:tc>
        <w:tc>
          <w:tcPr>
            <w:tcW w:w="501" w:type="pct"/>
            <w:vMerge w:val="continue"/>
            <w:vAlign w:val="center"/>
          </w:tcPr>
          <w:p w14:paraId="22696887">
            <w:pPr>
              <w:pStyle w:val="20"/>
              <w:adjustRightInd w:val="0"/>
              <w:snapToGrid w:val="0"/>
              <w:rPr>
                <w:rFonts w:hint="eastAsia" w:ascii="仿宋_GB2312" w:hAnsi="仿宋_GB2312" w:cs="仿宋_GB2312"/>
                <w:szCs w:val="21"/>
              </w:rPr>
            </w:pPr>
          </w:p>
        </w:tc>
      </w:tr>
      <w:tr w14:paraId="3F2D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Align w:val="center"/>
          </w:tcPr>
          <w:p w14:paraId="499F4AD9">
            <w:pPr>
              <w:pStyle w:val="20"/>
              <w:adjustRightInd w:val="0"/>
              <w:snapToGrid w:val="0"/>
              <w:rPr>
                <w:rFonts w:hint="eastAsia" w:ascii="仿宋_GB2312" w:hAnsi="仿宋_GB2312" w:cs="仿宋_GB2312"/>
              </w:rPr>
            </w:pPr>
            <w:r>
              <w:rPr>
                <w:rFonts w:hint="eastAsia" w:ascii="仿宋_GB2312" w:hAnsi="仿宋_GB2312" w:cs="仿宋_GB2312"/>
              </w:rPr>
              <w:t>10</w:t>
            </w:r>
          </w:p>
        </w:tc>
        <w:tc>
          <w:tcPr>
            <w:tcW w:w="618" w:type="pct"/>
            <w:vAlign w:val="center"/>
          </w:tcPr>
          <w:p w14:paraId="7F07441D">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上汽通用五菱校外实践基地</w:t>
            </w:r>
          </w:p>
        </w:tc>
        <w:tc>
          <w:tcPr>
            <w:tcW w:w="616" w:type="pct"/>
            <w:vAlign w:val="center"/>
          </w:tcPr>
          <w:p w14:paraId="54CD123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校外</w:t>
            </w:r>
          </w:p>
        </w:tc>
        <w:tc>
          <w:tcPr>
            <w:tcW w:w="1285" w:type="pct"/>
            <w:vAlign w:val="center"/>
          </w:tcPr>
          <w:p w14:paraId="5A4056E4">
            <w:pPr>
              <w:pStyle w:val="20"/>
              <w:adjustRightInd w:val="0"/>
              <w:snapToGrid w:val="0"/>
              <w:jc w:val="left"/>
              <w:rPr>
                <w:rFonts w:hint="eastAsia" w:ascii="仿宋_GB2312" w:hAnsi="仿宋_GB2312" w:cs="仿宋_GB2312"/>
                <w:szCs w:val="21"/>
              </w:rPr>
            </w:pPr>
            <w:r>
              <w:rPr>
                <w:rFonts w:hint="eastAsia" w:ascii="仿宋_GB2312" w:hAnsi="仿宋_GB2312" w:cs="仿宋_GB2312"/>
                <w:szCs w:val="21"/>
              </w:rPr>
              <w:t>校企共用设备</w:t>
            </w:r>
          </w:p>
        </w:tc>
        <w:tc>
          <w:tcPr>
            <w:tcW w:w="434" w:type="pct"/>
            <w:vAlign w:val="center"/>
          </w:tcPr>
          <w:p w14:paraId="71524849">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Align w:val="center"/>
          </w:tcPr>
          <w:p w14:paraId="7CAC0217">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新能源汽车营销实践</w:t>
            </w:r>
          </w:p>
        </w:tc>
        <w:tc>
          <w:tcPr>
            <w:tcW w:w="501" w:type="pct"/>
            <w:vAlign w:val="center"/>
          </w:tcPr>
          <w:p w14:paraId="6DD92A02">
            <w:pPr>
              <w:pStyle w:val="20"/>
              <w:adjustRightInd w:val="0"/>
              <w:snapToGrid w:val="0"/>
              <w:rPr>
                <w:rFonts w:hint="eastAsia" w:ascii="仿宋_GB2312" w:hAnsi="仿宋_GB2312" w:cs="仿宋_GB2312"/>
                <w:szCs w:val="21"/>
              </w:rPr>
            </w:pPr>
            <w:r>
              <w:rPr>
                <w:rFonts w:hint="eastAsia" w:ascii="仿宋_GB2312" w:hAnsi="仿宋_GB2312" w:cs="仿宋_GB2312"/>
                <w:szCs w:val="21"/>
              </w:rPr>
              <w:t>新技术</w:t>
            </w:r>
          </w:p>
        </w:tc>
      </w:tr>
      <w:tr w14:paraId="2F78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Align w:val="center"/>
          </w:tcPr>
          <w:p w14:paraId="4F97EBD0">
            <w:pPr>
              <w:pStyle w:val="20"/>
              <w:adjustRightInd w:val="0"/>
              <w:snapToGrid w:val="0"/>
              <w:rPr>
                <w:rFonts w:hint="eastAsia" w:ascii="仿宋_GB2312" w:hAnsi="仿宋_GB2312" w:cs="仿宋_GB2312"/>
              </w:rPr>
            </w:pPr>
            <w:r>
              <w:rPr>
                <w:rFonts w:hint="eastAsia" w:ascii="仿宋_GB2312" w:hAnsi="仿宋_GB2312" w:cs="仿宋_GB2312"/>
              </w:rPr>
              <w:t>11</w:t>
            </w:r>
          </w:p>
        </w:tc>
        <w:tc>
          <w:tcPr>
            <w:tcW w:w="618" w:type="pct"/>
            <w:vAlign w:val="center"/>
          </w:tcPr>
          <w:p w14:paraId="123E7543">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比亚迪校外实践基地</w:t>
            </w:r>
          </w:p>
        </w:tc>
        <w:tc>
          <w:tcPr>
            <w:tcW w:w="616" w:type="pct"/>
            <w:vAlign w:val="center"/>
          </w:tcPr>
          <w:p w14:paraId="012557FF">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校外</w:t>
            </w:r>
          </w:p>
        </w:tc>
        <w:tc>
          <w:tcPr>
            <w:tcW w:w="1285" w:type="pct"/>
            <w:vAlign w:val="center"/>
          </w:tcPr>
          <w:p w14:paraId="10AD7E26">
            <w:pPr>
              <w:pStyle w:val="20"/>
              <w:adjustRightInd w:val="0"/>
              <w:snapToGrid w:val="0"/>
              <w:jc w:val="left"/>
              <w:rPr>
                <w:rFonts w:hint="eastAsia" w:ascii="仿宋_GB2312" w:hAnsi="仿宋_GB2312" w:cs="仿宋_GB2312"/>
                <w:szCs w:val="21"/>
              </w:rPr>
            </w:pPr>
            <w:r>
              <w:rPr>
                <w:rFonts w:hint="eastAsia" w:ascii="仿宋_GB2312" w:hAnsi="仿宋_GB2312" w:cs="仿宋_GB2312"/>
                <w:szCs w:val="21"/>
              </w:rPr>
              <w:t>校企共用设备</w:t>
            </w:r>
          </w:p>
        </w:tc>
        <w:tc>
          <w:tcPr>
            <w:tcW w:w="434" w:type="pct"/>
            <w:vAlign w:val="center"/>
          </w:tcPr>
          <w:p w14:paraId="6ACD273C">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Align w:val="center"/>
          </w:tcPr>
          <w:p w14:paraId="5B670D50">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新能源汽车营销实践</w:t>
            </w:r>
          </w:p>
        </w:tc>
        <w:tc>
          <w:tcPr>
            <w:tcW w:w="501" w:type="pct"/>
            <w:vAlign w:val="center"/>
          </w:tcPr>
          <w:p w14:paraId="1B76967F">
            <w:pPr>
              <w:pStyle w:val="20"/>
              <w:adjustRightInd w:val="0"/>
              <w:snapToGrid w:val="0"/>
              <w:rPr>
                <w:rFonts w:hint="eastAsia" w:ascii="仿宋_GB2312" w:hAnsi="仿宋_GB2312" w:cs="仿宋_GB2312"/>
                <w:szCs w:val="21"/>
              </w:rPr>
            </w:pPr>
          </w:p>
        </w:tc>
      </w:tr>
      <w:tr w14:paraId="5B2F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Align w:val="center"/>
          </w:tcPr>
          <w:p w14:paraId="36B67AA0">
            <w:pPr>
              <w:pStyle w:val="20"/>
              <w:adjustRightInd w:val="0"/>
              <w:snapToGrid w:val="0"/>
              <w:rPr>
                <w:rFonts w:hint="eastAsia" w:ascii="仿宋_GB2312" w:hAnsi="仿宋_GB2312" w:cs="仿宋_GB2312"/>
              </w:rPr>
            </w:pPr>
            <w:r>
              <w:rPr>
                <w:rFonts w:hint="eastAsia" w:ascii="仿宋_GB2312" w:hAnsi="仿宋_GB2312" w:cs="仿宋_GB2312"/>
              </w:rPr>
              <w:t>12</w:t>
            </w:r>
          </w:p>
        </w:tc>
        <w:tc>
          <w:tcPr>
            <w:tcW w:w="618" w:type="pct"/>
            <w:vAlign w:val="center"/>
          </w:tcPr>
          <w:p w14:paraId="118B14F5">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东风柳汽校外实践基地</w:t>
            </w:r>
          </w:p>
        </w:tc>
        <w:tc>
          <w:tcPr>
            <w:tcW w:w="616" w:type="pct"/>
            <w:vAlign w:val="center"/>
          </w:tcPr>
          <w:p w14:paraId="1FAFC3C3">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校外</w:t>
            </w:r>
          </w:p>
        </w:tc>
        <w:tc>
          <w:tcPr>
            <w:tcW w:w="1285" w:type="pct"/>
            <w:vAlign w:val="center"/>
          </w:tcPr>
          <w:p w14:paraId="34F5D1A1">
            <w:pPr>
              <w:pStyle w:val="20"/>
              <w:adjustRightInd w:val="0"/>
              <w:snapToGrid w:val="0"/>
              <w:jc w:val="left"/>
              <w:rPr>
                <w:rFonts w:hint="eastAsia" w:ascii="仿宋_GB2312" w:hAnsi="仿宋_GB2312" w:cs="仿宋_GB2312"/>
                <w:szCs w:val="21"/>
              </w:rPr>
            </w:pPr>
            <w:r>
              <w:rPr>
                <w:rFonts w:hint="eastAsia" w:ascii="仿宋_GB2312" w:hAnsi="仿宋_GB2312" w:cs="仿宋_GB2312"/>
                <w:szCs w:val="21"/>
              </w:rPr>
              <w:t>校企共用设备</w:t>
            </w:r>
          </w:p>
        </w:tc>
        <w:tc>
          <w:tcPr>
            <w:tcW w:w="434" w:type="pct"/>
            <w:vAlign w:val="center"/>
          </w:tcPr>
          <w:p w14:paraId="5577D365">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Align w:val="center"/>
          </w:tcPr>
          <w:p w14:paraId="70F5B596">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新能源汽车营销实践</w:t>
            </w:r>
          </w:p>
        </w:tc>
        <w:tc>
          <w:tcPr>
            <w:tcW w:w="501" w:type="pct"/>
            <w:vAlign w:val="center"/>
          </w:tcPr>
          <w:p w14:paraId="1D442AEA">
            <w:pPr>
              <w:pStyle w:val="20"/>
              <w:adjustRightInd w:val="0"/>
              <w:snapToGrid w:val="0"/>
              <w:rPr>
                <w:rFonts w:hint="eastAsia" w:ascii="仿宋_GB2312" w:hAnsi="仿宋_GB2312" w:cs="仿宋_GB2312"/>
                <w:szCs w:val="21"/>
              </w:rPr>
            </w:pPr>
          </w:p>
        </w:tc>
      </w:tr>
      <w:tr w14:paraId="2C11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409" w:type="pct"/>
            <w:vAlign w:val="center"/>
          </w:tcPr>
          <w:p w14:paraId="36AE0DFF">
            <w:pPr>
              <w:pStyle w:val="20"/>
              <w:adjustRightInd w:val="0"/>
              <w:snapToGrid w:val="0"/>
              <w:rPr>
                <w:rFonts w:hint="eastAsia" w:ascii="仿宋_GB2312" w:hAnsi="仿宋_GB2312" w:cs="仿宋_GB2312"/>
              </w:rPr>
            </w:pPr>
            <w:r>
              <w:rPr>
                <w:rFonts w:hint="eastAsia" w:ascii="仿宋_GB2312" w:hAnsi="仿宋_GB2312" w:cs="仿宋_GB2312"/>
              </w:rPr>
              <w:t>13</w:t>
            </w:r>
          </w:p>
        </w:tc>
        <w:tc>
          <w:tcPr>
            <w:tcW w:w="618" w:type="pct"/>
            <w:vAlign w:val="center"/>
          </w:tcPr>
          <w:p w14:paraId="4E5BB28C">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广栗食品·柳州职业技术大学全媒体数字运营中心</w:t>
            </w:r>
          </w:p>
        </w:tc>
        <w:tc>
          <w:tcPr>
            <w:tcW w:w="616" w:type="pct"/>
            <w:vAlign w:val="center"/>
          </w:tcPr>
          <w:p w14:paraId="2EDD8691">
            <w:pPr>
              <w:adjustRightInd w:val="0"/>
              <w:snapToGrid w:val="0"/>
              <w:rPr>
                <w:rFonts w:hint="eastAsia" w:ascii="仿宋_GB2312" w:hAnsi="仿宋_GB2312" w:cs="仿宋_GB2312"/>
                <w:sz w:val="21"/>
                <w:szCs w:val="21"/>
              </w:rPr>
            </w:pPr>
            <w:r>
              <w:rPr>
                <w:rFonts w:hint="eastAsia" w:ascii="仿宋_GB2312" w:hAnsi="仿宋_GB2312" w:cs="仿宋_GB2312"/>
                <w:sz w:val="21"/>
                <w:szCs w:val="21"/>
              </w:rPr>
              <w:t>校外</w:t>
            </w:r>
          </w:p>
        </w:tc>
        <w:tc>
          <w:tcPr>
            <w:tcW w:w="1285" w:type="pct"/>
            <w:vAlign w:val="center"/>
          </w:tcPr>
          <w:p w14:paraId="03803D20">
            <w:pPr>
              <w:pStyle w:val="20"/>
              <w:adjustRightInd w:val="0"/>
              <w:snapToGrid w:val="0"/>
              <w:jc w:val="left"/>
              <w:rPr>
                <w:rFonts w:hint="eastAsia" w:ascii="仿宋_GB2312" w:hAnsi="仿宋_GB2312" w:cs="仿宋_GB2312"/>
                <w:szCs w:val="21"/>
              </w:rPr>
            </w:pPr>
            <w:r>
              <w:rPr>
                <w:rFonts w:hint="eastAsia" w:ascii="仿宋_GB2312" w:hAnsi="仿宋_GB2312" w:cs="仿宋_GB2312"/>
                <w:szCs w:val="21"/>
              </w:rPr>
              <w:t>校企共用设备</w:t>
            </w:r>
          </w:p>
        </w:tc>
        <w:tc>
          <w:tcPr>
            <w:tcW w:w="434" w:type="pct"/>
            <w:vAlign w:val="center"/>
          </w:tcPr>
          <w:p w14:paraId="69B59CEF">
            <w:pPr>
              <w:pStyle w:val="20"/>
              <w:adjustRightInd w:val="0"/>
              <w:snapToGrid w:val="0"/>
              <w:jc w:val="center"/>
              <w:rPr>
                <w:rFonts w:hint="eastAsia" w:ascii="仿宋_GB2312" w:hAnsi="仿宋_GB2312" w:cs="仿宋_GB2312"/>
              </w:rPr>
            </w:pPr>
            <w:r>
              <w:rPr>
                <w:rFonts w:hint="eastAsia" w:ascii="仿宋_GB2312" w:hAnsi="仿宋_GB2312" w:cs="仿宋_GB2312"/>
              </w:rPr>
              <w:t>——</w:t>
            </w:r>
          </w:p>
        </w:tc>
        <w:tc>
          <w:tcPr>
            <w:tcW w:w="1134" w:type="pct"/>
            <w:vAlign w:val="center"/>
          </w:tcPr>
          <w:p w14:paraId="77527262">
            <w:pPr>
              <w:pStyle w:val="20"/>
              <w:adjustRightInd w:val="0"/>
              <w:snapToGrid w:val="0"/>
              <w:jc w:val="center"/>
              <w:rPr>
                <w:rFonts w:hint="eastAsia" w:ascii="仿宋_GB2312" w:hAnsi="仿宋_GB2312" w:cs="仿宋_GB2312"/>
                <w:szCs w:val="21"/>
              </w:rPr>
            </w:pPr>
            <w:r>
              <w:rPr>
                <w:rFonts w:hint="eastAsia" w:ascii="仿宋_GB2312" w:hAnsi="仿宋_GB2312" w:cs="仿宋_GB2312"/>
                <w:szCs w:val="21"/>
              </w:rPr>
              <w:t>地方特色食品全媒体数字运营实践</w:t>
            </w:r>
          </w:p>
        </w:tc>
        <w:tc>
          <w:tcPr>
            <w:tcW w:w="501" w:type="pct"/>
            <w:vAlign w:val="center"/>
          </w:tcPr>
          <w:p w14:paraId="30FB1995">
            <w:pPr>
              <w:pStyle w:val="20"/>
              <w:adjustRightInd w:val="0"/>
              <w:snapToGrid w:val="0"/>
              <w:rPr>
                <w:rFonts w:hint="eastAsia" w:ascii="仿宋_GB2312" w:hAnsi="仿宋_GB2312" w:cs="仿宋_GB2312"/>
                <w:szCs w:val="21"/>
              </w:rPr>
            </w:pPr>
            <w:r>
              <w:rPr>
                <w:rFonts w:hint="eastAsia" w:ascii="仿宋_GB2312" w:hAnsi="仿宋_GB2312" w:cs="仿宋_GB2312"/>
                <w:szCs w:val="21"/>
              </w:rPr>
              <w:t>新技术</w:t>
            </w:r>
          </w:p>
        </w:tc>
      </w:tr>
    </w:tbl>
    <w:p w14:paraId="28E7A7F2"/>
    <w:p w14:paraId="5A22BC04">
      <w:pPr>
        <w:pStyle w:val="2"/>
        <w:ind w:firstLine="562" w:firstLineChars="200"/>
        <w:rPr>
          <w:rFonts w:hint="eastAsia" w:ascii="仿宋_GB2312" w:hAnsi="仿宋_GB2312" w:cs="仿宋_GB2312"/>
          <w:sz w:val="28"/>
          <w:szCs w:val="36"/>
        </w:rPr>
      </w:pPr>
      <w:bookmarkStart w:id="90" w:name="_Toc446"/>
      <w:bookmarkStart w:id="91" w:name="_Toc291"/>
      <w:r>
        <w:rPr>
          <w:rFonts w:hint="eastAsia" w:ascii="仿宋_GB2312" w:hAnsi="仿宋_GB2312" w:cs="仿宋_GB2312"/>
          <w:sz w:val="28"/>
          <w:szCs w:val="36"/>
        </w:rPr>
        <w:t>（二）结构化教学团队</w:t>
      </w:r>
      <w:bookmarkEnd w:id="90"/>
      <w:bookmarkEnd w:id="91"/>
    </w:p>
    <w:p w14:paraId="45BA5823">
      <w:pPr>
        <w:widowControl/>
        <w:ind w:firstLine="560" w:firstLineChars="200"/>
        <w:jc w:val="left"/>
        <w:rPr>
          <w:rFonts w:hint="eastAsia" w:ascii="宋体" w:hAnsi="宋体" w:eastAsia="宋体" w:cs="宋体"/>
          <w:color w:val="000000"/>
          <w:kern w:val="0"/>
          <w:sz w:val="28"/>
          <w:szCs w:val="28"/>
          <w:highlight w:val="none"/>
          <w:lang w:bidi="ar"/>
        </w:rPr>
      </w:pPr>
      <w:r>
        <w:rPr>
          <w:rFonts w:hint="eastAsia" w:ascii="宋体" w:hAnsi="宋体" w:eastAsia="宋体" w:cs="宋体"/>
          <w:color w:val="000000"/>
          <w:kern w:val="0"/>
          <w:sz w:val="28"/>
          <w:szCs w:val="28"/>
          <w:highlight w:val="none"/>
          <w:lang w:bidi="ar"/>
        </w:rPr>
        <w:t>市场营销专业共有教师</w:t>
      </w:r>
      <w:r>
        <w:rPr>
          <w:rFonts w:hint="eastAsia" w:ascii="宋体" w:hAnsi="宋体" w:eastAsia="宋体" w:cs="宋体"/>
          <w:color w:val="000000"/>
          <w:kern w:val="0"/>
          <w:sz w:val="28"/>
          <w:szCs w:val="28"/>
          <w:highlight w:val="none"/>
          <w:lang w:val="en-US" w:eastAsia="zh-CN" w:bidi="ar"/>
        </w:rPr>
        <w:t>25</w:t>
      </w:r>
      <w:r>
        <w:rPr>
          <w:rFonts w:hint="eastAsia" w:ascii="宋体" w:hAnsi="宋体" w:eastAsia="宋体" w:cs="宋体"/>
          <w:color w:val="000000"/>
          <w:kern w:val="0"/>
          <w:sz w:val="28"/>
          <w:szCs w:val="28"/>
          <w:highlight w:val="none"/>
          <w:lang w:bidi="ar"/>
        </w:rPr>
        <w:t>人，其中专任教师1</w:t>
      </w:r>
      <w:r>
        <w:rPr>
          <w:rFonts w:hint="eastAsia" w:ascii="宋体" w:hAnsi="宋体" w:eastAsia="宋体" w:cs="宋体"/>
          <w:color w:val="000000"/>
          <w:kern w:val="0"/>
          <w:sz w:val="28"/>
          <w:szCs w:val="28"/>
          <w:highlight w:val="none"/>
          <w:lang w:val="en-US" w:eastAsia="zh-CN" w:bidi="ar"/>
        </w:rPr>
        <w:t>3</w:t>
      </w:r>
      <w:r>
        <w:rPr>
          <w:rFonts w:hint="eastAsia" w:ascii="宋体" w:hAnsi="宋体" w:eastAsia="宋体" w:cs="宋体"/>
          <w:color w:val="000000"/>
          <w:kern w:val="0"/>
          <w:sz w:val="28"/>
          <w:szCs w:val="28"/>
          <w:highlight w:val="none"/>
          <w:lang w:bidi="ar"/>
        </w:rPr>
        <w:t>名。另有来自行业企业一线的兼职教师有12人，专兼职教师比例接近1.</w:t>
      </w:r>
      <w:r>
        <w:rPr>
          <w:rFonts w:hint="eastAsia" w:ascii="宋体" w:hAnsi="宋体" w:eastAsia="宋体" w:cs="宋体"/>
          <w:color w:val="000000"/>
          <w:kern w:val="0"/>
          <w:sz w:val="28"/>
          <w:szCs w:val="28"/>
          <w:highlight w:val="none"/>
          <w:lang w:val="en-US" w:eastAsia="zh-CN" w:bidi="ar"/>
        </w:rPr>
        <w:t>08</w:t>
      </w:r>
      <w:r>
        <w:rPr>
          <w:rFonts w:hint="eastAsia" w:ascii="宋体" w:hAnsi="宋体" w:eastAsia="宋体" w:cs="宋体"/>
          <w:color w:val="000000"/>
          <w:kern w:val="0"/>
          <w:sz w:val="28"/>
          <w:szCs w:val="28"/>
          <w:highlight w:val="none"/>
          <w:lang w:bidi="ar"/>
        </w:rPr>
        <w:t>:1，所承担的专业课教学任务授课课时约占专业课总课时的21%。专任教师队伍中，职称比例构成合理，高级职称人数约占4</w:t>
      </w:r>
      <w:r>
        <w:rPr>
          <w:rFonts w:hint="eastAsia" w:ascii="宋体" w:hAnsi="宋体" w:eastAsia="宋体" w:cs="宋体"/>
          <w:color w:val="000000"/>
          <w:kern w:val="0"/>
          <w:sz w:val="28"/>
          <w:szCs w:val="28"/>
          <w:highlight w:val="none"/>
          <w:lang w:val="en-US" w:eastAsia="zh-CN" w:bidi="ar"/>
        </w:rPr>
        <w:t>6</w:t>
      </w:r>
      <w:r>
        <w:rPr>
          <w:rFonts w:hint="eastAsia" w:ascii="宋体" w:hAnsi="宋体" w:eastAsia="宋体" w:cs="宋体"/>
          <w:color w:val="000000"/>
          <w:kern w:val="0"/>
          <w:sz w:val="28"/>
          <w:szCs w:val="28"/>
          <w:highlight w:val="none"/>
          <w:lang w:bidi="ar"/>
        </w:rPr>
        <w:t>%；从学历结构看，硕士以上比例占100%，其中博士学位2人，占15%；“双师”资格教师占比达71%。</w:t>
      </w:r>
    </w:p>
    <w:p w14:paraId="19C6A340">
      <w:pPr>
        <w:widowControl/>
        <w:ind w:firstLine="560" w:firstLineChars="200"/>
        <w:jc w:val="left"/>
        <w:rPr>
          <w:rFonts w:hint="eastAsia" w:ascii="宋体" w:hAnsi="宋体" w:eastAsia="宋体" w:cs="宋体"/>
          <w:color w:val="000000"/>
          <w:kern w:val="0"/>
          <w:sz w:val="28"/>
          <w:szCs w:val="28"/>
          <w:highlight w:val="none"/>
          <w:lang w:bidi="ar"/>
        </w:rPr>
      </w:pPr>
      <w:r>
        <w:rPr>
          <w:rFonts w:hint="eastAsia" w:ascii="宋体" w:hAnsi="宋体" w:eastAsia="宋体" w:cs="宋体"/>
          <w:color w:val="000000"/>
          <w:kern w:val="0"/>
          <w:sz w:val="28"/>
          <w:szCs w:val="28"/>
          <w:highlight w:val="none"/>
          <w:lang w:val="en-US" w:eastAsia="zh-CN" w:bidi="ar"/>
        </w:rPr>
        <w:t>教学团队成员设置合理，</w:t>
      </w:r>
      <w:r>
        <w:rPr>
          <w:rFonts w:hint="eastAsia" w:ascii="宋体" w:hAnsi="宋体" w:eastAsia="宋体" w:cs="宋体"/>
          <w:color w:val="000000"/>
          <w:kern w:val="0"/>
          <w:sz w:val="28"/>
          <w:szCs w:val="28"/>
          <w:highlight w:val="none"/>
          <w:lang w:bidi="ar"/>
        </w:rPr>
        <w:t>既有经验丰富、学术水平高的高级职称教师引领专业建设和教学科研方向，也要有年富力强、教学热情高的</w:t>
      </w:r>
      <w:r>
        <w:rPr>
          <w:rFonts w:hint="eastAsia" w:ascii="宋体" w:hAnsi="宋体" w:eastAsia="宋体" w:cs="宋体"/>
          <w:color w:val="000000"/>
          <w:kern w:val="0"/>
          <w:sz w:val="28"/>
          <w:szCs w:val="28"/>
          <w:highlight w:val="none"/>
          <w:lang w:val="en-US" w:eastAsia="zh-CN" w:bidi="ar"/>
        </w:rPr>
        <w:t>年轻</w:t>
      </w:r>
      <w:r>
        <w:rPr>
          <w:rFonts w:hint="eastAsia" w:ascii="宋体" w:hAnsi="宋体" w:eastAsia="宋体" w:cs="宋体"/>
          <w:color w:val="000000"/>
          <w:kern w:val="0"/>
          <w:sz w:val="28"/>
          <w:szCs w:val="28"/>
          <w:highlight w:val="none"/>
          <w:lang w:bidi="ar"/>
        </w:rPr>
        <w:t>教师承担基础教学工作；</w:t>
      </w:r>
      <w:r>
        <w:rPr>
          <w:rFonts w:hint="eastAsia" w:ascii="宋体" w:hAnsi="宋体" w:eastAsia="宋体" w:cs="宋体"/>
          <w:color w:val="000000"/>
          <w:kern w:val="0"/>
          <w:sz w:val="28"/>
          <w:szCs w:val="28"/>
          <w:highlight w:val="none"/>
          <w:lang w:val="en-US" w:eastAsia="zh-CN" w:bidi="ar"/>
        </w:rPr>
        <w:t>团队</w:t>
      </w:r>
      <w:r>
        <w:rPr>
          <w:rFonts w:hint="eastAsia" w:ascii="宋体" w:hAnsi="宋体" w:eastAsia="宋体" w:cs="宋体"/>
          <w:color w:val="000000"/>
          <w:kern w:val="0"/>
          <w:sz w:val="28"/>
          <w:szCs w:val="28"/>
          <w:highlight w:val="none"/>
          <w:lang w:bidi="ar"/>
        </w:rPr>
        <w:t>以高学历教师为主，确保教师具备扎实的理论功底和较强的科研能力，为专业教学和人才培养提供有力支撑；</w:t>
      </w:r>
      <w:r>
        <w:rPr>
          <w:rFonts w:hint="eastAsia" w:ascii="宋体" w:hAnsi="宋体" w:eastAsia="宋体" w:cs="宋体"/>
          <w:color w:val="000000"/>
          <w:kern w:val="0"/>
          <w:sz w:val="28"/>
          <w:szCs w:val="28"/>
          <w:highlight w:val="none"/>
          <w:lang w:val="en-US" w:eastAsia="zh-CN" w:bidi="ar"/>
        </w:rPr>
        <w:t>同时</w:t>
      </w:r>
      <w:r>
        <w:rPr>
          <w:rFonts w:hint="eastAsia" w:ascii="宋体" w:hAnsi="宋体" w:eastAsia="宋体" w:cs="宋体"/>
          <w:color w:val="000000"/>
          <w:kern w:val="0"/>
          <w:sz w:val="28"/>
          <w:szCs w:val="28"/>
          <w:highlight w:val="none"/>
          <w:lang w:bidi="ar"/>
        </w:rPr>
        <w:t>拥有一定比例的“双师”资格教师，既具备丰富的教学经验，又拥有企业实践经历，能更好地将理论教学与实践教学相结合，提升学生的职业技能。</w:t>
      </w:r>
    </w:p>
    <w:p w14:paraId="12DF436F">
      <w:pPr>
        <w:bidi w:val="0"/>
        <w:ind w:firstLine="640" w:firstLineChars="200"/>
        <w:rPr>
          <w:rFonts w:hint="eastAsia" w:ascii="宋体" w:hAnsi="宋体" w:eastAsia="宋体" w:cs="宋体"/>
          <w:b w:val="0"/>
          <w:color w:val="000000"/>
          <w:kern w:val="0"/>
          <w:sz w:val="28"/>
          <w:szCs w:val="28"/>
          <w:highlight w:val="none"/>
          <w:lang w:val="en-US" w:eastAsia="zh-CN" w:bidi="ar"/>
        </w:rPr>
      </w:pPr>
      <w:r>
        <w:rPr>
          <w:rFonts w:hint="eastAsia"/>
          <w:lang w:val="en-US" w:eastAsia="zh-CN"/>
        </w:rPr>
        <w:t>教学团队教师具备高尚的思想政治素质，能将思政元素融入教学</w:t>
      </w:r>
      <w:r>
        <w:rPr>
          <w:rFonts w:hint="eastAsia" w:ascii="宋体" w:hAnsi="宋体" w:eastAsia="宋体" w:cs="宋体"/>
          <w:b w:val="0"/>
          <w:color w:val="000000"/>
          <w:kern w:val="0"/>
          <w:sz w:val="28"/>
          <w:szCs w:val="28"/>
          <w:highlight w:val="none"/>
          <w:lang w:val="en-US" w:eastAsia="zh-CN" w:bidi="ar"/>
        </w:rPr>
        <w:t>全过程，引导学生树立正确的职业观和价值观；同时，需拥有精湛的营销专业技能，熟悉市场前沿动态、品牌营销、数字营销、新媒体营销等前沿领域知识，具备较强的创新实践精神，能够带领学生参与各类营销实践项目，提升学生的实战能力。</w:t>
      </w:r>
    </w:p>
    <w:p w14:paraId="38B3A7D2">
      <w:pPr>
        <w:bidi w:val="0"/>
        <w:rPr>
          <w:rFonts w:hint="eastAsia"/>
        </w:rPr>
      </w:pPr>
      <w:r>
        <w:rPr>
          <w:rFonts w:hint="eastAsia" w:ascii="宋体" w:hAnsi="宋体" w:eastAsia="宋体" w:cs="宋体"/>
          <w:color w:val="000000"/>
          <w:kern w:val="0"/>
          <w:sz w:val="28"/>
          <w:szCs w:val="28"/>
          <w:highlight w:val="none"/>
          <w:lang w:bidi="ar"/>
        </w:rPr>
        <w:t>总体而言，市场营销专业拥有一支思想政治素质高、职称学历结构科学、营销专业技能精湛、擅长领域分布恰当、创新实践精神较强的教师团队。</w:t>
      </w:r>
    </w:p>
    <w:p w14:paraId="1B975800">
      <w:pPr>
        <w:pStyle w:val="2"/>
        <w:spacing w:line="360" w:lineRule="auto"/>
        <w:ind w:firstLine="562" w:firstLineChars="200"/>
        <w:rPr>
          <w:rFonts w:hint="eastAsia" w:asciiTheme="minorEastAsia" w:hAnsiTheme="minorEastAsia" w:eastAsiaTheme="minorEastAsia"/>
          <w:sz w:val="28"/>
          <w:szCs w:val="22"/>
        </w:rPr>
      </w:pPr>
      <w:bookmarkStart w:id="92" w:name="_Toc1423"/>
      <w:r>
        <w:rPr>
          <w:rFonts w:hint="eastAsia" w:asciiTheme="minorEastAsia" w:hAnsiTheme="minorEastAsia" w:eastAsiaTheme="minorEastAsia"/>
          <w:sz w:val="28"/>
          <w:szCs w:val="22"/>
        </w:rPr>
        <w:t>（三）教学资源</w:t>
      </w:r>
      <w:bookmarkEnd w:id="92"/>
    </w:p>
    <w:p w14:paraId="1817ACE7">
      <w:pPr>
        <w:pStyle w:val="18"/>
        <w:ind w:firstLine="480"/>
        <w:rPr>
          <w:rFonts w:hint="eastAsia" w:ascii="宋体" w:hAnsi="宋体" w:eastAsia="宋体" w:cs="宋体"/>
          <w:sz w:val="28"/>
          <w:szCs w:val="28"/>
        </w:rPr>
      </w:pPr>
      <w:r>
        <w:rPr>
          <w:rFonts w:hint="eastAsia" w:ascii="宋体" w:hAnsi="宋体" w:eastAsia="宋体" w:cs="宋体"/>
          <w:color w:val="auto"/>
          <w:sz w:val="28"/>
          <w:szCs w:val="28"/>
        </w:rPr>
        <w:t>市场营销专业教学资源丰富，能够满足学生专业学习、教师专业教学研究和教学实施需要的教材、图书及数字化资源等，符合国家专业教学标准的要求，满足教学需求。</w:t>
      </w:r>
    </w:p>
    <w:p w14:paraId="5F50E209">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1.教材选用基本要求</w:t>
      </w:r>
    </w:p>
    <w:p w14:paraId="3CFC59BC">
      <w:pPr>
        <w:pStyle w:val="18"/>
        <w:ind w:firstLine="480"/>
        <w:rPr>
          <w:rFonts w:hint="eastAsia" w:ascii="宋体" w:hAnsi="宋体" w:eastAsia="宋体" w:cs="宋体"/>
          <w:color w:val="auto"/>
          <w:sz w:val="28"/>
          <w:szCs w:val="28"/>
        </w:rPr>
      </w:pPr>
      <w:r>
        <w:rPr>
          <w:rFonts w:hint="eastAsia" w:ascii="宋体" w:hAnsi="宋体" w:eastAsia="宋体" w:cs="宋体"/>
          <w:color w:val="auto"/>
          <w:sz w:val="28"/>
          <w:szCs w:val="28"/>
        </w:rPr>
        <w:t>按照国家规定选用优质教材，禁止不合格的教材进入课堂。建立由专业教师、行业专家和教研人员等参与的教材选用机构，完善教材选用制度，经过规范程序择优选用教材。教材选用结合区域和学校实际，能够服务人才培养。</w:t>
      </w:r>
    </w:p>
    <w:p w14:paraId="380B5704">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2.图书文献配备基本要求</w:t>
      </w:r>
    </w:p>
    <w:p w14:paraId="26160680">
      <w:pPr>
        <w:pStyle w:val="18"/>
        <w:ind w:firstLine="480"/>
        <w:rPr>
          <w:rFonts w:hint="eastAsia" w:ascii="宋体" w:hAnsi="宋体" w:eastAsia="宋体" w:cs="宋体"/>
          <w:sz w:val="28"/>
          <w:szCs w:val="28"/>
        </w:rPr>
      </w:pPr>
      <w:r>
        <w:rPr>
          <w:rFonts w:hint="eastAsia" w:ascii="宋体" w:hAnsi="宋体" w:eastAsia="宋体" w:cs="宋体"/>
          <w:color w:val="auto"/>
          <w:sz w:val="28"/>
          <w:szCs w:val="28"/>
        </w:rPr>
        <w:t>图书文献配备能够满足人才培养、专业建设、教学科研等工作需要，方便师生查询、借阅。专业类图书文献主要包括：有关劳动与社会保障技术、方法、思维以及实务操作类图书，经济、管理、法律和文化类文献等。</w:t>
      </w:r>
    </w:p>
    <w:p w14:paraId="3604325E">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3.数字教学资源配置基本要求</w:t>
      </w:r>
    </w:p>
    <w:p w14:paraId="5A0D2021">
      <w:pPr>
        <w:pStyle w:val="18"/>
        <w:ind w:firstLine="480"/>
        <w:rPr>
          <w:rFonts w:hint="eastAsia" w:ascii="宋体" w:hAnsi="宋体" w:eastAsia="宋体" w:cs="宋体"/>
          <w:color w:val="auto"/>
          <w:sz w:val="28"/>
          <w:szCs w:val="28"/>
        </w:rPr>
      </w:pPr>
      <w:bookmarkStart w:id="93" w:name="_Toc31969"/>
      <w:r>
        <w:rPr>
          <w:rFonts w:hint="eastAsia" w:ascii="宋体" w:hAnsi="宋体" w:eastAsia="宋体" w:cs="宋体"/>
          <w:color w:val="auto"/>
          <w:sz w:val="28"/>
          <w:szCs w:val="28"/>
        </w:rPr>
        <w:t>建设、配备与本专业有关的音视频素材、教学课件、微课、在线课程、数字化教学案例库、虚拟仿真软件、数字教材等专业教学资源库，种类丰富、形式多样、使用便捷、动态更新、满足教学。</w:t>
      </w:r>
    </w:p>
    <w:p w14:paraId="449685FA">
      <w:pPr>
        <w:pStyle w:val="2"/>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（四）教学方法</w:t>
      </w:r>
      <w:bookmarkEnd w:id="93"/>
    </w:p>
    <w:p w14:paraId="197F2688">
      <w:pPr>
        <w:pStyle w:val="18"/>
        <w:ind w:firstLine="480"/>
        <w:rPr>
          <w:rFonts w:hint="eastAsia" w:asciiTheme="minorEastAsia" w:eastAsiaTheme="minorEastAsia" w:cstheme="minorEastAsia"/>
          <w:color w:val="auto"/>
          <w:sz w:val="28"/>
          <w:szCs w:val="28"/>
        </w:rPr>
      </w:pPr>
      <w:r>
        <w:rPr>
          <w:rFonts w:hint="eastAsia" w:asciiTheme="minorEastAsia" w:eastAsiaTheme="minorEastAsia" w:cstheme="minorEastAsia"/>
          <w:color w:val="auto"/>
          <w:sz w:val="28"/>
          <w:szCs w:val="28"/>
          <w:lang w:val="en-US" w:eastAsia="zh-CN"/>
        </w:rPr>
        <w:t>在</w:t>
      </w:r>
      <w:r>
        <w:rPr>
          <w:rFonts w:hint="eastAsia" w:asciiTheme="minorEastAsia" w:eastAsiaTheme="minorEastAsia" w:cstheme="minorEastAsia"/>
          <w:color w:val="auto"/>
          <w:sz w:val="28"/>
          <w:szCs w:val="28"/>
        </w:rPr>
        <w:t>市场营销专业教学中，始终以调动学生积极性为核心导向。考虑到大专学生更侧重实践技能培养、学习风格偏向具象化与互动性，且市场营销学科兼具理论性与实践性、内容与行业动态紧密关联的特点，教学团队会</w:t>
      </w:r>
      <w:r>
        <w:rPr>
          <w:rFonts w:hint="eastAsia" w:asciiTheme="minorEastAsia" w:eastAsiaTheme="minorEastAsia" w:cstheme="minorEastAsia"/>
          <w:color w:val="auto"/>
          <w:sz w:val="28"/>
          <w:szCs w:val="28"/>
          <w:lang w:val="en-US" w:eastAsia="zh-CN"/>
        </w:rPr>
        <w:t>抓住市场前沿动态，</w:t>
      </w:r>
      <w:r>
        <w:rPr>
          <w:rFonts w:hint="eastAsia" w:asciiTheme="minorEastAsia" w:eastAsiaTheme="minorEastAsia" w:cstheme="minorEastAsia"/>
          <w:color w:val="auto"/>
          <w:sz w:val="28"/>
          <w:szCs w:val="28"/>
        </w:rPr>
        <w:t>推进</w:t>
      </w:r>
      <w:r>
        <w:rPr>
          <w:rFonts w:hint="eastAsia" w:asciiTheme="minorEastAsia" w:eastAsiaTheme="minorEastAsia" w:cstheme="minorEastAsia"/>
          <w:color w:val="auto"/>
          <w:sz w:val="28"/>
          <w:szCs w:val="28"/>
          <w:lang w:val="en-US" w:eastAsia="zh-CN"/>
        </w:rPr>
        <w:t>前沿技术、大数据技术、Ai技术</w:t>
      </w:r>
      <w:r>
        <w:rPr>
          <w:rFonts w:hint="eastAsia" w:asciiTheme="minorEastAsia" w:eastAsiaTheme="minorEastAsia" w:cstheme="minorEastAsia"/>
          <w:color w:val="auto"/>
          <w:sz w:val="28"/>
          <w:szCs w:val="28"/>
        </w:rPr>
        <w:t>与教学有机融合</w:t>
      </w:r>
      <w:r>
        <w:rPr>
          <w:rFonts w:hint="eastAsia" w:asciiTheme="minorEastAsia" w:eastAsiaTheme="minorEastAsia" w:cstheme="minorEastAsia"/>
          <w:color w:val="auto"/>
          <w:sz w:val="28"/>
          <w:szCs w:val="28"/>
          <w:lang w:eastAsia="zh-CN"/>
        </w:rPr>
        <w:t>，</w:t>
      </w:r>
      <w:r>
        <w:rPr>
          <w:rFonts w:hint="eastAsia" w:asciiTheme="minorEastAsia" w:eastAsiaTheme="minorEastAsia" w:cstheme="minorEastAsia"/>
          <w:color w:val="auto"/>
          <w:sz w:val="28"/>
          <w:szCs w:val="28"/>
        </w:rPr>
        <w:t>精准结合学生认知水平、职业发展需求及教学内容的难易程度与实践属性，灵活选择适配启发式、探究式、讨论式、参与式等教学方法，形成多种方法协同发力的教学体系，确保教学效果最大化。</w:t>
      </w:r>
    </w:p>
    <w:p w14:paraId="69F072D4">
      <w:pPr>
        <w:pStyle w:val="18"/>
        <w:ind w:firstLine="480"/>
        <w:rPr>
          <w:rFonts w:hint="eastAsia" w:asciiTheme="minorEastAsia" w:eastAsiaTheme="minorEastAsia" w:cstheme="minorEastAsia"/>
          <w:color w:val="auto"/>
          <w:sz w:val="28"/>
          <w:szCs w:val="28"/>
          <w:lang w:val="en-US" w:eastAsia="zh-CN"/>
        </w:rPr>
      </w:pPr>
      <w:r>
        <w:rPr>
          <w:rFonts w:hint="eastAsia" w:asciiTheme="minorEastAsia" w:eastAsiaTheme="minorEastAsia" w:cstheme="minorEastAsia"/>
          <w:color w:val="auto"/>
          <w:sz w:val="28"/>
          <w:szCs w:val="28"/>
          <w:lang w:val="en-US" w:eastAsia="zh-CN"/>
        </w:rPr>
        <w:t>1.任务驱动教学。围绕具体营销任务，将教学内容拆解为可操作的任务模块，引导学生以完成任务为目标，主动查阅资料、分析问题、制定策略并执行，在任务推进中理解和运用营销理论，提升解决实际问题的能力。</w:t>
      </w:r>
    </w:p>
    <w:p w14:paraId="2EB64530">
      <w:pPr>
        <w:pStyle w:val="18"/>
        <w:ind w:firstLine="480"/>
        <w:rPr>
          <w:rFonts w:hint="eastAsia" w:asciiTheme="minorEastAsia" w:eastAsiaTheme="minorEastAsia" w:cstheme="minorEastAsia"/>
          <w:color w:val="auto"/>
          <w:sz w:val="28"/>
          <w:szCs w:val="28"/>
          <w:lang w:val="en-US" w:eastAsia="zh-CN"/>
        </w:rPr>
      </w:pPr>
      <w:r>
        <w:rPr>
          <w:rFonts w:hint="eastAsia" w:asciiTheme="minorEastAsia" w:eastAsiaTheme="minorEastAsia" w:cstheme="minorEastAsia"/>
          <w:color w:val="auto"/>
          <w:sz w:val="28"/>
          <w:szCs w:val="28"/>
          <w:lang w:val="en-US" w:eastAsia="zh-CN"/>
        </w:rPr>
        <w:t>2.项目教学。结合企业真实营销项目，让学生以小组为单位全程参与项目调研、方案设计、执行监控与效果评估，模拟真实工作场景，培养学生的项目管理能力、团队协作能力与责任意识，实现教学与岗位需求的无缝对接。</w:t>
      </w:r>
    </w:p>
    <w:p w14:paraId="7305BEEA">
      <w:pPr>
        <w:pStyle w:val="18"/>
        <w:ind w:firstLine="480"/>
        <w:rPr>
          <w:rFonts w:hint="eastAsia" w:asciiTheme="minorEastAsia" w:eastAsiaTheme="minorEastAsia" w:cstheme="minorEastAsia"/>
          <w:color w:val="auto"/>
          <w:sz w:val="28"/>
          <w:szCs w:val="28"/>
          <w:lang w:val="en-US" w:eastAsia="zh-CN"/>
        </w:rPr>
      </w:pPr>
      <w:r>
        <w:rPr>
          <w:rFonts w:hint="eastAsia" w:asciiTheme="minorEastAsia" w:eastAsiaTheme="minorEastAsia" w:cstheme="minorEastAsia"/>
          <w:color w:val="auto"/>
          <w:sz w:val="28"/>
          <w:szCs w:val="28"/>
          <w:lang w:val="en-US" w:eastAsia="zh-CN"/>
        </w:rPr>
        <w:t>3.案例教学。精选国内外经典营销案例及行业最新实战案例，通过案例分析、小组研讨、角色扮演等形式，引导学生深入剖析案例背后的营销逻辑、策略选择与实施效果，培养学生的营销思维与决策能力，同时让学生及时掌握行业前沿动态。</w:t>
      </w:r>
    </w:p>
    <w:p w14:paraId="7B4B31F6">
      <w:pPr>
        <w:pStyle w:val="18"/>
        <w:ind w:firstLine="480"/>
        <w:rPr>
          <w:rFonts w:hint="eastAsia" w:asciiTheme="minorEastAsia" w:eastAsiaTheme="minorEastAsia" w:cstheme="minorEastAsia"/>
          <w:color w:val="auto"/>
          <w:sz w:val="28"/>
          <w:szCs w:val="28"/>
          <w:lang w:val="en-US" w:eastAsia="zh-CN"/>
        </w:rPr>
      </w:pPr>
      <w:r>
        <w:rPr>
          <w:rFonts w:hint="eastAsia" w:asciiTheme="minorEastAsia" w:eastAsiaTheme="minorEastAsia" w:cstheme="minorEastAsia"/>
          <w:color w:val="auto"/>
          <w:sz w:val="28"/>
          <w:szCs w:val="28"/>
          <w:lang w:val="en-US" w:eastAsia="zh-CN"/>
        </w:rPr>
        <w:t>4.情境教学。创设与营销岗位相关的真实情境，借助道具、多媒体设备或实地场景，让学生沉浸式体验营销工作流程，在情境中运用沟通技巧、调研方法、谈判策略等专业知识，提升临场应变能力与职业素养。​</w:t>
      </w:r>
    </w:p>
    <w:p w14:paraId="31DEBCAC">
      <w:pPr>
        <w:pStyle w:val="18"/>
        <w:ind w:firstLine="480"/>
        <w:rPr>
          <w:rFonts w:hint="eastAsia" w:asciiTheme="minorEastAsia" w:eastAsiaTheme="minorEastAsia" w:cstheme="minorEastAsia"/>
          <w:color w:val="auto"/>
          <w:sz w:val="28"/>
          <w:szCs w:val="28"/>
          <w:lang w:val="en-US" w:eastAsia="zh-CN"/>
        </w:rPr>
      </w:pPr>
      <w:r>
        <w:rPr>
          <w:rFonts w:hint="eastAsia" w:asciiTheme="minorEastAsia" w:eastAsiaTheme="minorEastAsia" w:cstheme="minorEastAsia"/>
          <w:color w:val="auto"/>
          <w:sz w:val="28"/>
          <w:szCs w:val="28"/>
          <w:lang w:val="en-US" w:eastAsia="zh-CN"/>
        </w:rPr>
        <w:t>5.模块化教学。根据市场营销专业知识体系，将教学内容划分为独立且关联的模块，每个模块聚焦一个核心能力点，模块内集中开展理论讲解与实践训练，模块间形成逻辑递进关系，帮助学生系统构建专业知识框架，同时便于根据行业需求动态调整模块内容。</w:t>
      </w:r>
    </w:p>
    <w:p w14:paraId="66D5E1AB">
      <w:pPr>
        <w:pStyle w:val="18"/>
        <w:ind w:firstLine="480"/>
        <w:rPr>
          <w:rFonts w:hint="eastAsia" w:asciiTheme="minorEastAsia" w:eastAsiaTheme="minorEastAsia" w:cstheme="minorEastAsia"/>
          <w:color w:val="auto"/>
          <w:sz w:val="28"/>
          <w:szCs w:val="28"/>
          <w:lang w:val="en-US" w:eastAsia="zh-CN"/>
        </w:rPr>
      </w:pPr>
      <w:r>
        <w:rPr>
          <w:rFonts w:hint="eastAsia" w:asciiTheme="minorEastAsia" w:eastAsiaTheme="minorEastAsia" w:cstheme="minorEastAsia"/>
          <w:color w:val="auto"/>
          <w:sz w:val="28"/>
          <w:szCs w:val="28"/>
          <w:lang w:val="en-US" w:eastAsia="zh-CN"/>
        </w:rPr>
        <w:t>6.翻转课堂。将知识传授环节放在课前，让学生通过线上平台自主学习；课堂时间则集中用于答疑解惑、小组研讨、实践操作与成果展示，充分利用课堂互动时间解决学生学习难点，提升教学效率与学生参与度。</w:t>
      </w:r>
    </w:p>
    <w:p w14:paraId="07F8E2CA">
      <w:pPr>
        <w:pStyle w:val="18"/>
        <w:ind w:firstLine="480"/>
        <w:rPr>
          <w:rFonts w:hint="eastAsia" w:asciiTheme="minorEastAsia" w:eastAsiaTheme="minorEastAsia" w:cstheme="minorEastAsia"/>
          <w:color w:val="auto"/>
          <w:sz w:val="28"/>
          <w:szCs w:val="28"/>
        </w:rPr>
      </w:pPr>
      <w:r>
        <w:rPr>
          <w:rFonts w:hint="eastAsia" w:asciiTheme="minorEastAsia" w:eastAsiaTheme="minorEastAsia" w:cstheme="minorEastAsia"/>
          <w:color w:val="auto"/>
          <w:sz w:val="28"/>
          <w:szCs w:val="28"/>
          <w:lang w:val="en-US" w:eastAsia="zh-CN"/>
        </w:rPr>
        <w:t>7.混合式教学。融合线上与线下教学优势，线上通过学习通、慕课等平台发布教学资源、开展在线测试与互动讨论，满足学生碎片化学习需求；线下聚焦实践教学、小组项目指导与个性化辅导，形成 “线上自主学习+线下互动提升”的教学闭环，兼顾学生学习的灵活性与教学的针对性。</w:t>
      </w:r>
    </w:p>
    <w:p w14:paraId="2AB5162C">
      <w:pPr>
        <w:pStyle w:val="2"/>
        <w:spacing w:line="360" w:lineRule="auto"/>
        <w:ind w:firstLine="562" w:firstLineChars="200"/>
        <w:rPr>
          <w:rFonts w:hint="eastAsia" w:asciiTheme="minorEastAsia" w:hAnsiTheme="minorEastAsia" w:eastAsiaTheme="minorEastAsia"/>
          <w:sz w:val="28"/>
          <w:szCs w:val="22"/>
        </w:rPr>
      </w:pPr>
      <w:bookmarkStart w:id="94" w:name="_Toc3480"/>
      <w:r>
        <w:rPr>
          <w:rFonts w:hint="eastAsia" w:asciiTheme="minorEastAsia" w:hAnsiTheme="minorEastAsia" w:eastAsiaTheme="minorEastAsia"/>
          <w:sz w:val="28"/>
          <w:szCs w:val="22"/>
        </w:rPr>
        <w:t>（五）学习评价</w:t>
      </w:r>
      <w:bookmarkEnd w:id="94"/>
    </w:p>
    <w:p w14:paraId="3F98676F">
      <w:pPr>
        <w:pStyle w:val="18"/>
        <w:ind w:firstLine="480"/>
        <w:rPr>
          <w:rFonts w:hint="eastAsia" w:asciiTheme="minorEastAsia" w:eastAsiaTheme="minorEastAsia" w:cstheme="minorEastAsia"/>
          <w:color w:val="auto"/>
          <w:sz w:val="28"/>
          <w:szCs w:val="28"/>
        </w:rPr>
      </w:pPr>
      <w:r>
        <w:rPr>
          <w:rFonts w:hint="eastAsia" w:asciiTheme="minorEastAsia" w:eastAsiaTheme="minorEastAsia" w:cstheme="minorEastAsia"/>
          <w:color w:val="auto"/>
          <w:sz w:val="28"/>
          <w:szCs w:val="28"/>
        </w:rPr>
        <w:t>为保障市场营销专业“培养适应行业需求、具备扎实营销技能与职业素养的高素质技术技能人才”培养方案有效落地，学习评价体系以 “精准对标岗位需求、全面反映学生成长、引导学生主动发展” 为核心，从评价内容、评价方式两方面构建科学严谨、贴合专业特色的评价机制，确保评价结果能真实反映人才培养质量，为教学改进与学生职业发展提供依据。</w:t>
      </w:r>
    </w:p>
    <w:p w14:paraId="0684026C">
      <w:pPr>
        <w:pStyle w:val="18"/>
        <w:ind w:firstLine="480"/>
        <w:rPr>
          <w:rFonts w:hint="eastAsia" w:ascii="宋体" w:hAnsi="宋体" w:eastAsia="宋体" w:cs="宋体"/>
          <w:color w:val="auto"/>
          <w:sz w:val="28"/>
          <w:szCs w:val="28"/>
        </w:rPr>
      </w:pPr>
      <w:r>
        <w:rPr>
          <w:rFonts w:hint="eastAsia" w:asciiTheme="minorEastAsia" w:eastAsiaTheme="minorEastAsia" w:cstheme="minorEastAsia"/>
          <w:color w:val="auto"/>
          <w:sz w:val="28"/>
          <w:szCs w:val="28"/>
        </w:rPr>
        <w:t>在评价内容方面，从素质、知识、能力方面进行评价，以 “6+N” 评价维度为框架，将评价内容与行业岗位要求、职业技能等级证书标准、营销赛事能力要求深度融合，实现“评价即检验岗位适配度”的目标；在评价方式方面，可采用笔试、口试、项目考核、实践活动等多种方式对学生进行评价，采取过程性评价和结果性评价相结合的方式进行。</w:t>
      </w:r>
    </w:p>
    <w:p w14:paraId="724A3E8D">
      <w:pPr>
        <w:pStyle w:val="2"/>
        <w:spacing w:line="360" w:lineRule="auto"/>
        <w:ind w:firstLine="562" w:firstLineChars="200"/>
        <w:rPr>
          <w:rFonts w:hint="eastAsia" w:asciiTheme="minorEastAsia" w:hAnsiTheme="minorEastAsia" w:eastAsiaTheme="minorEastAsia"/>
          <w:sz w:val="28"/>
          <w:szCs w:val="22"/>
        </w:rPr>
      </w:pPr>
      <w:bookmarkStart w:id="95" w:name="_Toc10781"/>
      <w:r>
        <w:rPr>
          <w:rFonts w:hint="eastAsia" w:asciiTheme="minorEastAsia" w:hAnsiTheme="minorEastAsia" w:eastAsiaTheme="minorEastAsia"/>
          <w:sz w:val="28"/>
          <w:szCs w:val="22"/>
        </w:rPr>
        <w:t>（六）质量管理</w:t>
      </w:r>
      <w:bookmarkEnd w:id="95"/>
    </w:p>
    <w:p w14:paraId="254EAE9F">
      <w:pPr>
        <w:pStyle w:val="18"/>
        <w:ind w:firstLine="512" w:firstLineChars="183"/>
        <w:rPr>
          <w:rFonts w:hint="eastAsia" w:asciiTheme="minorEastAsia" w:eastAsiaTheme="minorEastAsia" w:cstheme="minorEastAsia"/>
          <w:color w:val="auto"/>
          <w:sz w:val="28"/>
          <w:szCs w:val="28"/>
        </w:rPr>
      </w:pPr>
      <w:r>
        <w:rPr>
          <w:rFonts w:hint="eastAsia" w:asciiTheme="minorEastAsia" w:eastAsiaTheme="minorEastAsia" w:cstheme="minorEastAsia"/>
          <w:color w:val="auto"/>
          <w:sz w:val="28"/>
          <w:szCs w:val="28"/>
        </w:rPr>
        <w:t>依据人才培养目标，建立具有“适应性、时代性、多样性、整体性”的专业人才培养的质量管理制度和评价体系。第一、建立专业建设和课程教学质量诊断与改进机制；第二、健全专业教学质量监控管理制度，完善课堂教学、教学评价、实训实习、职业能力测试等方面质量标准建设；第三、建立毕业生跟踪反馈机制及社会评价机制。充分利用校内外评价分析结果并动态调整和改进专业教学，持续提高人才培养质量。</w:t>
      </w:r>
    </w:p>
    <w:p w14:paraId="568DD450">
      <w:pPr>
        <w:pStyle w:val="18"/>
        <w:ind w:firstLine="512" w:firstLineChars="183"/>
        <w:rPr>
          <w:rFonts w:hint="eastAsia" w:asciiTheme="minorEastAsia" w:eastAsiaTheme="minorEastAsia" w:cstheme="minorEastAsia"/>
          <w:color w:val="auto"/>
          <w:sz w:val="28"/>
          <w:szCs w:val="28"/>
        </w:rPr>
      </w:pPr>
    </w:p>
    <w:p w14:paraId="1A16F701">
      <w:pPr>
        <w:pStyle w:val="3"/>
        <w:spacing w:before="156" w:beforeLines="50" w:after="0" w:line="360" w:lineRule="auto"/>
        <w:rPr>
          <w:rFonts w:hint="eastAsia" w:ascii="宋体" w:hAnsi="宋体" w:eastAsia="宋体" w:cs="宋体"/>
          <w:sz w:val="28"/>
          <w:szCs w:val="28"/>
        </w:rPr>
      </w:pPr>
      <w:bookmarkStart w:id="96" w:name="_Toc4226"/>
      <w:r>
        <w:rPr>
          <w:rFonts w:hint="eastAsia" w:ascii="黑体" w:hAnsi="黑体" w:eastAsia="黑体"/>
          <w:sz w:val="32"/>
          <w:szCs w:val="32"/>
        </w:rPr>
        <w:t>九、毕业要求</w:t>
      </w:r>
      <w:bookmarkEnd w:id="96"/>
    </w:p>
    <w:p w14:paraId="7E0E9117">
      <w:pPr>
        <w:ind w:firstLine="560" w:firstLineChars="200"/>
        <w:rPr>
          <w:rFonts w:hint="eastAsia" w:ascii="宋体" w:hAnsi="宋体" w:eastAsia="宋体" w:cs="宋体"/>
          <w:sz w:val="28"/>
          <w:szCs w:val="28"/>
        </w:rPr>
      </w:pPr>
      <w:r>
        <w:rPr>
          <w:rFonts w:hint="eastAsia" w:ascii="宋体" w:hAnsi="宋体" w:eastAsia="宋体" w:cs="宋体"/>
          <w:sz w:val="28"/>
          <w:szCs w:val="28"/>
        </w:rPr>
        <w:t>学分：总学分150学分，其中必修课学分135学分，选修课不低于15学分。</w:t>
      </w:r>
    </w:p>
    <w:p w14:paraId="0FE1143F">
      <w:pPr>
        <w:ind w:firstLine="560" w:firstLineChars="200"/>
        <w:rPr>
          <w:rFonts w:hint="eastAsia" w:ascii="宋体" w:hAnsi="宋体" w:eastAsia="宋体" w:cs="宋体"/>
          <w:sz w:val="28"/>
          <w:szCs w:val="28"/>
        </w:rPr>
      </w:pPr>
      <w:r>
        <w:rPr>
          <w:rFonts w:hint="eastAsia" w:ascii="宋体" w:hAnsi="宋体" w:eastAsia="宋体" w:cs="宋体"/>
          <w:sz w:val="28"/>
          <w:szCs w:val="28"/>
        </w:rPr>
        <w:t>活动分：120活动分</w:t>
      </w:r>
    </w:p>
    <w:p w14:paraId="48D27626">
      <w:pPr>
        <w:ind w:firstLine="560" w:firstLineChars="200"/>
        <w:rPr>
          <w:rFonts w:hint="eastAsia" w:ascii="宋体" w:hAnsi="宋体" w:eastAsia="宋体" w:cs="宋体"/>
          <w:sz w:val="28"/>
          <w:szCs w:val="28"/>
        </w:rPr>
      </w:pPr>
      <w:r>
        <w:rPr>
          <w:rFonts w:hint="eastAsia" w:ascii="宋体" w:hAnsi="宋体" w:eastAsia="宋体" w:cs="宋体"/>
          <w:sz w:val="28"/>
          <w:szCs w:val="28"/>
        </w:rPr>
        <w:t>诚信分：1800分</w:t>
      </w:r>
    </w:p>
    <w:p w14:paraId="4D0B71A9">
      <w:pPr>
        <w:pStyle w:val="3"/>
        <w:spacing w:before="156" w:beforeLines="50" w:after="0" w:line="360" w:lineRule="auto"/>
        <w:rPr>
          <w:rFonts w:hint="eastAsia" w:ascii="黑体" w:hAnsi="黑体" w:eastAsia="黑体"/>
          <w:sz w:val="32"/>
          <w:szCs w:val="32"/>
        </w:rPr>
      </w:pPr>
      <w:bookmarkStart w:id="97" w:name="_Toc29093"/>
      <w:r>
        <w:rPr>
          <w:rFonts w:hint="eastAsia" w:ascii="黑体" w:hAnsi="黑体" w:eastAsia="黑体"/>
          <w:sz w:val="32"/>
          <w:szCs w:val="32"/>
        </w:rPr>
        <w:t>十、有关人才培养方案的补充说明</w:t>
      </w:r>
      <w:bookmarkEnd w:id="97"/>
    </w:p>
    <w:p w14:paraId="4B1442C6">
      <w:pPr>
        <w:pStyle w:val="18"/>
        <w:ind w:firstLine="480"/>
        <w:rPr>
          <w:rFonts w:hint="eastAsia" w:ascii="宋体" w:hAnsi="宋体" w:eastAsia="宋体" w:cs="宋体"/>
          <w:color w:val="auto"/>
          <w:sz w:val="28"/>
          <w:szCs w:val="28"/>
        </w:rPr>
      </w:pPr>
      <w:r>
        <w:rPr>
          <w:rFonts w:hint="eastAsia" w:ascii="宋体" w:hAnsi="宋体" w:eastAsia="宋体" w:cs="宋体"/>
          <w:color w:val="auto"/>
          <w:sz w:val="28"/>
          <w:szCs w:val="28"/>
        </w:rPr>
        <w:t>无。</w:t>
      </w:r>
    </w:p>
    <w:p w14:paraId="635292B9">
      <w:pPr>
        <w:pStyle w:val="3"/>
        <w:spacing w:before="156" w:beforeLines="50" w:after="0" w:line="360" w:lineRule="auto"/>
        <w:rPr>
          <w:rFonts w:hint="eastAsia" w:ascii="黑体" w:hAnsi="黑体" w:eastAsia="黑体"/>
          <w:sz w:val="32"/>
          <w:szCs w:val="32"/>
        </w:rPr>
      </w:pPr>
      <w:bookmarkStart w:id="98" w:name="_Toc30899"/>
      <w:r>
        <w:rPr>
          <w:rFonts w:hint="eastAsia" w:ascii="黑体" w:hAnsi="黑体" w:eastAsia="黑体"/>
          <w:sz w:val="32"/>
          <w:szCs w:val="32"/>
        </w:rPr>
        <w:t>十一、附录</w:t>
      </w:r>
      <w:bookmarkEnd w:id="98"/>
    </w:p>
    <w:p w14:paraId="71D3B984">
      <w:pPr>
        <w:pStyle w:val="2"/>
        <w:spacing w:line="360" w:lineRule="auto"/>
        <w:ind w:firstLine="562" w:firstLineChars="200"/>
        <w:rPr>
          <w:rFonts w:hint="eastAsia" w:asciiTheme="minorEastAsia" w:hAnsiTheme="minorEastAsia" w:eastAsiaTheme="minorEastAsia"/>
          <w:sz w:val="28"/>
          <w:szCs w:val="22"/>
        </w:rPr>
      </w:pPr>
      <w:bookmarkStart w:id="99" w:name="_Toc28118"/>
      <w:bookmarkStart w:id="100" w:name="_Toc24944"/>
      <w:bookmarkStart w:id="101" w:name="_Toc110198116"/>
      <w:bookmarkStart w:id="102" w:name="_Toc110195877"/>
      <w:bookmarkStart w:id="103" w:name="_Toc110196058"/>
      <w:bookmarkStart w:id="104" w:name="_Toc406"/>
      <w:bookmarkStart w:id="105" w:name="_Toc110198141"/>
      <w:r>
        <w:rPr>
          <w:rFonts w:asciiTheme="minorEastAsia" w:hAnsiTheme="minorEastAsia" w:eastAsiaTheme="minorEastAsia"/>
          <w:sz w:val="28"/>
          <w:szCs w:val="22"/>
        </w:rPr>
        <w:t>（</w:t>
      </w:r>
      <w:r>
        <w:rPr>
          <w:rFonts w:hint="eastAsia" w:asciiTheme="minorEastAsia" w:hAnsiTheme="minorEastAsia" w:eastAsiaTheme="minorEastAsia"/>
          <w:sz w:val="28"/>
          <w:szCs w:val="22"/>
        </w:rPr>
        <w:t>一</w:t>
      </w:r>
      <w:r>
        <w:rPr>
          <w:rFonts w:asciiTheme="minorEastAsia" w:hAnsiTheme="minorEastAsia" w:eastAsiaTheme="minorEastAsia"/>
          <w:sz w:val="28"/>
          <w:szCs w:val="22"/>
        </w:rPr>
        <w:t>）制订人员</w:t>
      </w:r>
      <w:bookmarkEnd w:id="99"/>
      <w:bookmarkEnd w:id="100"/>
      <w:bookmarkEnd w:id="101"/>
      <w:bookmarkEnd w:id="102"/>
      <w:bookmarkEnd w:id="103"/>
    </w:p>
    <w:p w14:paraId="6280F5E3">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1</w:t>
      </w:r>
      <w:r>
        <w:rPr>
          <w:b/>
          <w:bCs/>
          <w:sz w:val="21"/>
          <w:szCs w:val="16"/>
        </w:rPr>
        <w:t xml:space="preserve">  参与制订的</w:t>
      </w:r>
      <w:r>
        <w:rPr>
          <w:rFonts w:hint="eastAsia"/>
          <w:b/>
          <w:bCs/>
          <w:sz w:val="21"/>
          <w:szCs w:val="16"/>
        </w:rPr>
        <w:t>行业企业</w:t>
      </w:r>
      <w:r>
        <w:rPr>
          <w:b/>
          <w:bCs/>
          <w:sz w:val="21"/>
          <w:szCs w:val="16"/>
        </w:rPr>
        <w:t>专家一览表</w:t>
      </w:r>
    </w:p>
    <w:tbl>
      <w:tblPr>
        <w:tblStyle w:val="13"/>
        <w:tblW w:w="498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1"/>
        <w:gridCol w:w="885"/>
        <w:gridCol w:w="3088"/>
        <w:gridCol w:w="2386"/>
        <w:gridCol w:w="1466"/>
      </w:tblGrid>
      <w:tr w14:paraId="6BD3F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95" w:type="pct"/>
            <w:vAlign w:val="center"/>
          </w:tcPr>
          <w:p w14:paraId="0865E5E7">
            <w:pPr>
              <w:jc w:val="center"/>
              <w:rPr>
                <w:b/>
                <w:bCs/>
                <w:sz w:val="21"/>
                <w:szCs w:val="16"/>
              </w:rPr>
            </w:pPr>
            <w:bookmarkStart w:id="106" w:name="_Hlk136508028"/>
            <w:r>
              <w:rPr>
                <w:rFonts w:hint="eastAsia"/>
                <w:b/>
                <w:bCs/>
                <w:sz w:val="21"/>
                <w:szCs w:val="16"/>
              </w:rPr>
              <w:t>序号</w:t>
            </w:r>
          </w:p>
        </w:tc>
        <w:tc>
          <w:tcPr>
            <w:tcW w:w="521" w:type="pct"/>
            <w:vAlign w:val="center"/>
          </w:tcPr>
          <w:p w14:paraId="483179A0">
            <w:pPr>
              <w:jc w:val="center"/>
              <w:rPr>
                <w:b/>
                <w:bCs/>
                <w:sz w:val="21"/>
                <w:szCs w:val="16"/>
              </w:rPr>
            </w:pPr>
            <w:r>
              <w:rPr>
                <w:rFonts w:hint="eastAsia"/>
                <w:b/>
                <w:bCs/>
                <w:sz w:val="21"/>
                <w:szCs w:val="16"/>
              </w:rPr>
              <w:t>姓名</w:t>
            </w:r>
          </w:p>
        </w:tc>
        <w:tc>
          <w:tcPr>
            <w:tcW w:w="1817" w:type="pct"/>
            <w:vAlign w:val="center"/>
          </w:tcPr>
          <w:p w14:paraId="2D13DD7F">
            <w:pPr>
              <w:jc w:val="center"/>
              <w:rPr>
                <w:b/>
                <w:bCs/>
                <w:sz w:val="21"/>
                <w:szCs w:val="16"/>
              </w:rPr>
            </w:pPr>
            <w:r>
              <w:rPr>
                <w:rFonts w:hint="eastAsia"/>
                <w:b/>
                <w:bCs/>
                <w:sz w:val="21"/>
                <w:szCs w:val="16"/>
              </w:rPr>
              <w:t>工作单位</w:t>
            </w:r>
          </w:p>
        </w:tc>
        <w:tc>
          <w:tcPr>
            <w:tcW w:w="1404" w:type="pct"/>
            <w:vAlign w:val="center"/>
          </w:tcPr>
          <w:p w14:paraId="6E2519F7">
            <w:pPr>
              <w:jc w:val="center"/>
              <w:rPr>
                <w:b/>
                <w:bCs/>
                <w:sz w:val="21"/>
                <w:szCs w:val="16"/>
              </w:rPr>
            </w:pPr>
            <w:r>
              <w:rPr>
                <w:rFonts w:hint="eastAsia"/>
                <w:b/>
                <w:bCs/>
                <w:sz w:val="21"/>
                <w:szCs w:val="16"/>
              </w:rPr>
              <w:t>职称/职务</w:t>
            </w:r>
          </w:p>
        </w:tc>
        <w:tc>
          <w:tcPr>
            <w:tcW w:w="862" w:type="pct"/>
            <w:vAlign w:val="center"/>
          </w:tcPr>
          <w:p w14:paraId="206207DA">
            <w:pPr>
              <w:jc w:val="center"/>
              <w:rPr>
                <w:b/>
                <w:bCs/>
                <w:sz w:val="21"/>
                <w:szCs w:val="16"/>
              </w:rPr>
            </w:pPr>
            <w:r>
              <w:rPr>
                <w:rFonts w:hint="eastAsia"/>
                <w:b/>
                <w:bCs/>
                <w:sz w:val="21"/>
                <w:szCs w:val="16"/>
              </w:rPr>
              <w:t>技术领域</w:t>
            </w:r>
          </w:p>
        </w:tc>
      </w:tr>
      <w:tr w14:paraId="348E6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671" w:type="dxa"/>
            <w:vAlign w:val="center"/>
          </w:tcPr>
          <w:p w14:paraId="3DE02453">
            <w:pPr>
              <w:adjustRightInd w:val="0"/>
              <w:snapToGrid w:val="0"/>
              <w:jc w:val="center"/>
              <w:rPr>
                <w:sz w:val="21"/>
                <w:szCs w:val="16"/>
              </w:rPr>
            </w:pPr>
            <w:r>
              <w:rPr>
                <w:rFonts w:hint="eastAsia"/>
                <w:sz w:val="21"/>
                <w:szCs w:val="16"/>
              </w:rPr>
              <w:t>1</w:t>
            </w:r>
          </w:p>
        </w:tc>
        <w:tc>
          <w:tcPr>
            <w:tcW w:w="885" w:type="dxa"/>
            <w:vAlign w:val="center"/>
          </w:tcPr>
          <w:p w14:paraId="5ADE6C14">
            <w:pPr>
              <w:adjustRightInd w:val="0"/>
              <w:snapToGrid w:val="0"/>
              <w:jc w:val="center"/>
              <w:rPr>
                <w:sz w:val="21"/>
                <w:szCs w:val="16"/>
              </w:rPr>
            </w:pPr>
            <w:r>
              <w:rPr>
                <w:rFonts w:hint="eastAsia" w:ascii="宋体" w:hAnsi="宋体"/>
                <w:sz w:val="21"/>
                <w:szCs w:val="21"/>
              </w:rPr>
              <w:t>周朝友</w:t>
            </w:r>
          </w:p>
        </w:tc>
        <w:tc>
          <w:tcPr>
            <w:tcW w:w="3088" w:type="dxa"/>
            <w:vAlign w:val="center"/>
          </w:tcPr>
          <w:p w14:paraId="21E512A2">
            <w:pPr>
              <w:adjustRightInd w:val="0"/>
              <w:snapToGrid w:val="0"/>
              <w:jc w:val="center"/>
              <w:rPr>
                <w:sz w:val="21"/>
                <w:szCs w:val="16"/>
              </w:rPr>
            </w:pPr>
            <w:r>
              <w:rPr>
                <w:rFonts w:hint="eastAsia" w:ascii="宋体" w:hAnsi="宋体"/>
                <w:sz w:val="21"/>
                <w:szCs w:val="21"/>
              </w:rPr>
              <w:t>广西中柳食品科技有限公司</w:t>
            </w:r>
          </w:p>
        </w:tc>
        <w:tc>
          <w:tcPr>
            <w:tcW w:w="2386" w:type="dxa"/>
            <w:vAlign w:val="center"/>
          </w:tcPr>
          <w:p w14:paraId="6C08A2BF">
            <w:pPr>
              <w:adjustRightInd w:val="0"/>
              <w:snapToGrid w:val="0"/>
              <w:jc w:val="center"/>
              <w:rPr>
                <w:sz w:val="21"/>
                <w:szCs w:val="16"/>
              </w:rPr>
            </w:pPr>
            <w:r>
              <w:rPr>
                <w:rFonts w:hint="eastAsia" w:ascii="宋体" w:hAnsi="宋体"/>
                <w:sz w:val="21"/>
                <w:szCs w:val="21"/>
              </w:rPr>
              <w:t>副总经理</w:t>
            </w:r>
          </w:p>
        </w:tc>
        <w:tc>
          <w:tcPr>
            <w:tcW w:w="1466" w:type="dxa"/>
            <w:vAlign w:val="center"/>
          </w:tcPr>
          <w:p w14:paraId="225867AF">
            <w:pPr>
              <w:adjustRightInd w:val="0"/>
              <w:snapToGrid w:val="0"/>
              <w:jc w:val="center"/>
              <w:rPr>
                <w:sz w:val="21"/>
                <w:szCs w:val="16"/>
              </w:rPr>
            </w:pPr>
            <w:r>
              <w:rPr>
                <w:rFonts w:hint="eastAsia" w:ascii="宋体" w:hAnsi="宋体"/>
                <w:sz w:val="21"/>
                <w:szCs w:val="21"/>
              </w:rPr>
              <w:t>网络营销</w:t>
            </w:r>
          </w:p>
        </w:tc>
      </w:tr>
      <w:tr w14:paraId="5F954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671" w:type="dxa"/>
            <w:vAlign w:val="center"/>
          </w:tcPr>
          <w:p w14:paraId="55FCA390">
            <w:pPr>
              <w:adjustRightInd w:val="0"/>
              <w:snapToGrid w:val="0"/>
              <w:jc w:val="center"/>
              <w:rPr>
                <w:sz w:val="21"/>
                <w:szCs w:val="16"/>
              </w:rPr>
            </w:pPr>
            <w:r>
              <w:rPr>
                <w:rFonts w:hint="eastAsia"/>
                <w:sz w:val="21"/>
                <w:szCs w:val="16"/>
              </w:rPr>
              <w:t>2</w:t>
            </w:r>
          </w:p>
        </w:tc>
        <w:tc>
          <w:tcPr>
            <w:tcW w:w="885" w:type="dxa"/>
            <w:vAlign w:val="center"/>
          </w:tcPr>
          <w:p w14:paraId="581BB316">
            <w:pPr>
              <w:adjustRightInd w:val="0"/>
              <w:snapToGrid w:val="0"/>
              <w:jc w:val="center"/>
              <w:rPr>
                <w:sz w:val="21"/>
                <w:szCs w:val="16"/>
              </w:rPr>
            </w:pPr>
            <w:r>
              <w:rPr>
                <w:rFonts w:hint="eastAsia" w:ascii="宋体" w:hAnsi="宋体"/>
                <w:sz w:val="21"/>
                <w:szCs w:val="21"/>
              </w:rPr>
              <w:t>覃模</w:t>
            </w:r>
          </w:p>
        </w:tc>
        <w:tc>
          <w:tcPr>
            <w:tcW w:w="3088" w:type="dxa"/>
            <w:vAlign w:val="center"/>
          </w:tcPr>
          <w:p w14:paraId="39B242C9">
            <w:pPr>
              <w:adjustRightInd w:val="0"/>
              <w:snapToGrid w:val="0"/>
              <w:jc w:val="center"/>
              <w:rPr>
                <w:sz w:val="21"/>
                <w:szCs w:val="16"/>
              </w:rPr>
            </w:pPr>
            <w:r>
              <w:rPr>
                <w:rFonts w:hint="eastAsia" w:ascii="宋体" w:hAnsi="宋体"/>
                <w:sz w:val="21"/>
                <w:szCs w:val="21"/>
              </w:rPr>
              <w:t>柳州市柳南区慧婴安食品经营部</w:t>
            </w:r>
          </w:p>
        </w:tc>
        <w:tc>
          <w:tcPr>
            <w:tcW w:w="2386" w:type="dxa"/>
            <w:vAlign w:val="center"/>
          </w:tcPr>
          <w:p w14:paraId="06B8F329">
            <w:pPr>
              <w:adjustRightInd w:val="0"/>
              <w:snapToGrid w:val="0"/>
              <w:jc w:val="center"/>
              <w:rPr>
                <w:sz w:val="21"/>
                <w:szCs w:val="16"/>
              </w:rPr>
            </w:pPr>
            <w:r>
              <w:rPr>
                <w:rFonts w:hint="eastAsia" w:ascii="宋体" w:hAnsi="宋体"/>
                <w:sz w:val="21"/>
                <w:szCs w:val="21"/>
              </w:rPr>
              <w:t>经理</w:t>
            </w:r>
          </w:p>
        </w:tc>
        <w:tc>
          <w:tcPr>
            <w:tcW w:w="1466" w:type="dxa"/>
            <w:vAlign w:val="center"/>
          </w:tcPr>
          <w:p w14:paraId="00553315">
            <w:pPr>
              <w:adjustRightInd w:val="0"/>
              <w:snapToGrid w:val="0"/>
              <w:jc w:val="center"/>
              <w:rPr>
                <w:sz w:val="21"/>
                <w:szCs w:val="16"/>
              </w:rPr>
            </w:pPr>
            <w:r>
              <w:rPr>
                <w:rFonts w:hint="eastAsia" w:ascii="宋体" w:hAnsi="宋体"/>
                <w:sz w:val="21"/>
                <w:szCs w:val="21"/>
              </w:rPr>
              <w:t>渠道开发</w:t>
            </w:r>
          </w:p>
        </w:tc>
      </w:tr>
      <w:tr w14:paraId="25284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671" w:type="dxa"/>
            <w:vAlign w:val="center"/>
          </w:tcPr>
          <w:p w14:paraId="7E0B1AB5">
            <w:pPr>
              <w:adjustRightInd w:val="0"/>
              <w:snapToGrid w:val="0"/>
              <w:jc w:val="center"/>
              <w:rPr>
                <w:sz w:val="21"/>
                <w:szCs w:val="16"/>
              </w:rPr>
            </w:pPr>
            <w:r>
              <w:rPr>
                <w:rFonts w:hint="eastAsia"/>
                <w:sz w:val="21"/>
                <w:szCs w:val="16"/>
              </w:rPr>
              <w:t>3</w:t>
            </w:r>
          </w:p>
        </w:tc>
        <w:tc>
          <w:tcPr>
            <w:tcW w:w="885" w:type="dxa"/>
            <w:vAlign w:val="center"/>
          </w:tcPr>
          <w:p w14:paraId="0B0C842C">
            <w:pPr>
              <w:adjustRightInd w:val="0"/>
              <w:snapToGrid w:val="0"/>
              <w:jc w:val="center"/>
              <w:rPr>
                <w:sz w:val="21"/>
                <w:szCs w:val="16"/>
              </w:rPr>
            </w:pPr>
            <w:r>
              <w:rPr>
                <w:rFonts w:hint="eastAsia" w:ascii="宋体" w:hAnsi="宋体"/>
                <w:sz w:val="21"/>
                <w:szCs w:val="21"/>
              </w:rPr>
              <w:t>潘海</w:t>
            </w:r>
          </w:p>
        </w:tc>
        <w:tc>
          <w:tcPr>
            <w:tcW w:w="3088" w:type="dxa"/>
            <w:vAlign w:val="center"/>
          </w:tcPr>
          <w:p w14:paraId="7A374D8B">
            <w:pPr>
              <w:adjustRightInd w:val="0"/>
              <w:snapToGrid w:val="0"/>
              <w:jc w:val="center"/>
              <w:rPr>
                <w:sz w:val="21"/>
                <w:szCs w:val="16"/>
              </w:rPr>
            </w:pPr>
            <w:r>
              <w:rPr>
                <w:rFonts w:hint="eastAsia" w:ascii="宋体" w:hAnsi="宋体"/>
                <w:sz w:val="21"/>
                <w:szCs w:val="21"/>
              </w:rPr>
              <w:t>柳州市寻臻贸易有限公司</w:t>
            </w:r>
          </w:p>
        </w:tc>
        <w:tc>
          <w:tcPr>
            <w:tcW w:w="2386" w:type="dxa"/>
            <w:vAlign w:val="center"/>
          </w:tcPr>
          <w:p w14:paraId="36A6CB3A">
            <w:pPr>
              <w:adjustRightInd w:val="0"/>
              <w:snapToGrid w:val="0"/>
              <w:jc w:val="center"/>
              <w:rPr>
                <w:sz w:val="21"/>
                <w:szCs w:val="16"/>
              </w:rPr>
            </w:pPr>
            <w:r>
              <w:rPr>
                <w:rFonts w:hint="eastAsia" w:ascii="宋体" w:hAnsi="宋体"/>
                <w:sz w:val="21"/>
                <w:szCs w:val="21"/>
              </w:rPr>
              <w:t>总经理</w:t>
            </w:r>
          </w:p>
        </w:tc>
        <w:tc>
          <w:tcPr>
            <w:tcW w:w="1466" w:type="dxa"/>
            <w:vAlign w:val="center"/>
          </w:tcPr>
          <w:p w14:paraId="37CF421E">
            <w:pPr>
              <w:adjustRightInd w:val="0"/>
              <w:snapToGrid w:val="0"/>
              <w:jc w:val="center"/>
              <w:rPr>
                <w:sz w:val="21"/>
                <w:szCs w:val="16"/>
              </w:rPr>
            </w:pPr>
            <w:r>
              <w:rPr>
                <w:rFonts w:hint="eastAsia" w:ascii="宋体" w:hAnsi="宋体"/>
                <w:sz w:val="21"/>
                <w:szCs w:val="21"/>
              </w:rPr>
              <w:t>营销策划</w:t>
            </w:r>
          </w:p>
        </w:tc>
      </w:tr>
      <w:tr w14:paraId="2CE7A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671" w:type="dxa"/>
            <w:vAlign w:val="center"/>
          </w:tcPr>
          <w:p w14:paraId="16629530">
            <w:pPr>
              <w:adjustRightInd w:val="0"/>
              <w:snapToGrid w:val="0"/>
              <w:jc w:val="center"/>
              <w:rPr>
                <w:sz w:val="21"/>
                <w:szCs w:val="16"/>
              </w:rPr>
            </w:pPr>
            <w:r>
              <w:rPr>
                <w:rFonts w:hint="eastAsia" w:ascii="宋体" w:hAnsi="宋体"/>
                <w:sz w:val="21"/>
                <w:szCs w:val="21"/>
              </w:rPr>
              <w:t>7</w:t>
            </w:r>
          </w:p>
        </w:tc>
        <w:tc>
          <w:tcPr>
            <w:tcW w:w="885" w:type="dxa"/>
            <w:vAlign w:val="center"/>
          </w:tcPr>
          <w:p w14:paraId="5F022010">
            <w:pPr>
              <w:adjustRightInd w:val="0"/>
              <w:snapToGrid w:val="0"/>
              <w:jc w:val="center"/>
              <w:rPr>
                <w:sz w:val="21"/>
                <w:szCs w:val="16"/>
              </w:rPr>
            </w:pPr>
            <w:r>
              <w:rPr>
                <w:rFonts w:hint="eastAsia" w:ascii="宋体" w:hAnsi="宋体"/>
                <w:sz w:val="21"/>
                <w:szCs w:val="21"/>
              </w:rPr>
              <w:t>林长准</w:t>
            </w:r>
          </w:p>
        </w:tc>
        <w:tc>
          <w:tcPr>
            <w:tcW w:w="3088" w:type="dxa"/>
            <w:vAlign w:val="center"/>
          </w:tcPr>
          <w:p w14:paraId="6F94E68B">
            <w:pPr>
              <w:adjustRightInd w:val="0"/>
              <w:snapToGrid w:val="0"/>
              <w:jc w:val="center"/>
              <w:rPr>
                <w:sz w:val="21"/>
                <w:szCs w:val="16"/>
              </w:rPr>
            </w:pPr>
            <w:r>
              <w:rPr>
                <w:rFonts w:hint="eastAsia" w:ascii="宋体" w:hAnsi="宋体"/>
                <w:sz w:val="21"/>
                <w:szCs w:val="21"/>
              </w:rPr>
              <w:t>柳州市创莱科技有限公司</w:t>
            </w:r>
          </w:p>
        </w:tc>
        <w:tc>
          <w:tcPr>
            <w:tcW w:w="2386" w:type="dxa"/>
            <w:vAlign w:val="center"/>
          </w:tcPr>
          <w:p w14:paraId="3E5D4F71">
            <w:pPr>
              <w:adjustRightInd w:val="0"/>
              <w:snapToGrid w:val="0"/>
              <w:jc w:val="center"/>
              <w:rPr>
                <w:sz w:val="21"/>
                <w:szCs w:val="16"/>
              </w:rPr>
            </w:pPr>
            <w:r>
              <w:rPr>
                <w:rFonts w:hint="eastAsia" w:ascii="宋体" w:hAnsi="宋体"/>
                <w:sz w:val="21"/>
                <w:szCs w:val="21"/>
              </w:rPr>
              <w:t>总经理</w:t>
            </w:r>
          </w:p>
        </w:tc>
        <w:tc>
          <w:tcPr>
            <w:tcW w:w="1466" w:type="dxa"/>
            <w:vAlign w:val="center"/>
          </w:tcPr>
          <w:p w14:paraId="1CBD8017">
            <w:pPr>
              <w:adjustRightInd w:val="0"/>
              <w:snapToGrid w:val="0"/>
              <w:jc w:val="center"/>
              <w:rPr>
                <w:sz w:val="21"/>
                <w:szCs w:val="16"/>
              </w:rPr>
            </w:pPr>
            <w:r>
              <w:rPr>
                <w:rFonts w:hint="eastAsia" w:ascii="宋体" w:hAnsi="宋体"/>
                <w:sz w:val="21"/>
                <w:szCs w:val="21"/>
              </w:rPr>
              <w:t>大客户营销</w:t>
            </w:r>
          </w:p>
        </w:tc>
      </w:tr>
      <w:tr w14:paraId="7E6AF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671" w:type="dxa"/>
            <w:vAlign w:val="center"/>
          </w:tcPr>
          <w:p w14:paraId="4D9550C4">
            <w:pPr>
              <w:adjustRightInd w:val="0"/>
              <w:snapToGrid w:val="0"/>
              <w:jc w:val="center"/>
              <w:rPr>
                <w:sz w:val="21"/>
                <w:szCs w:val="16"/>
              </w:rPr>
            </w:pPr>
            <w:r>
              <w:rPr>
                <w:rFonts w:hint="eastAsia"/>
                <w:sz w:val="21"/>
                <w:szCs w:val="16"/>
              </w:rPr>
              <w:t>5</w:t>
            </w:r>
          </w:p>
        </w:tc>
        <w:tc>
          <w:tcPr>
            <w:tcW w:w="885" w:type="dxa"/>
            <w:vAlign w:val="center"/>
          </w:tcPr>
          <w:p w14:paraId="74485268">
            <w:pPr>
              <w:adjustRightInd w:val="0"/>
              <w:snapToGrid w:val="0"/>
              <w:jc w:val="center"/>
              <w:rPr>
                <w:sz w:val="21"/>
                <w:szCs w:val="16"/>
              </w:rPr>
            </w:pPr>
            <w:r>
              <w:rPr>
                <w:rFonts w:hint="eastAsia" w:ascii="宋体" w:hAnsi="宋体"/>
                <w:sz w:val="21"/>
                <w:szCs w:val="21"/>
              </w:rPr>
              <w:t>江洪建</w:t>
            </w:r>
          </w:p>
        </w:tc>
        <w:tc>
          <w:tcPr>
            <w:tcW w:w="3088" w:type="dxa"/>
            <w:vAlign w:val="center"/>
          </w:tcPr>
          <w:p w14:paraId="158E4C81">
            <w:pPr>
              <w:adjustRightInd w:val="0"/>
              <w:snapToGrid w:val="0"/>
              <w:jc w:val="center"/>
              <w:rPr>
                <w:sz w:val="21"/>
                <w:szCs w:val="16"/>
              </w:rPr>
            </w:pPr>
            <w:r>
              <w:rPr>
                <w:rFonts w:hint="eastAsia" w:ascii="宋体" w:hAnsi="宋体"/>
                <w:sz w:val="21"/>
                <w:szCs w:val="21"/>
              </w:rPr>
              <w:t>柳州必燃供应链科技有限公司</w:t>
            </w:r>
          </w:p>
        </w:tc>
        <w:tc>
          <w:tcPr>
            <w:tcW w:w="2386" w:type="dxa"/>
            <w:vAlign w:val="center"/>
          </w:tcPr>
          <w:p w14:paraId="0F19B9EC">
            <w:pPr>
              <w:adjustRightInd w:val="0"/>
              <w:snapToGrid w:val="0"/>
              <w:jc w:val="center"/>
              <w:rPr>
                <w:sz w:val="21"/>
                <w:szCs w:val="16"/>
              </w:rPr>
            </w:pPr>
            <w:r>
              <w:rPr>
                <w:rFonts w:hint="eastAsia" w:ascii="宋体" w:hAnsi="宋体"/>
                <w:sz w:val="21"/>
                <w:szCs w:val="21"/>
              </w:rPr>
              <w:t>经理</w:t>
            </w:r>
          </w:p>
        </w:tc>
        <w:tc>
          <w:tcPr>
            <w:tcW w:w="1466" w:type="dxa"/>
            <w:vAlign w:val="center"/>
          </w:tcPr>
          <w:p w14:paraId="68FE4A07">
            <w:pPr>
              <w:adjustRightInd w:val="0"/>
              <w:snapToGrid w:val="0"/>
              <w:jc w:val="center"/>
              <w:rPr>
                <w:sz w:val="21"/>
                <w:szCs w:val="16"/>
              </w:rPr>
            </w:pPr>
            <w:r>
              <w:rPr>
                <w:rFonts w:hint="eastAsia" w:ascii="宋体" w:hAnsi="宋体"/>
                <w:sz w:val="21"/>
                <w:szCs w:val="21"/>
              </w:rPr>
              <w:t>短视频营销与直播电商</w:t>
            </w:r>
          </w:p>
        </w:tc>
      </w:tr>
      <w:tr w14:paraId="23960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71" w:type="dxa"/>
            <w:vAlign w:val="center"/>
          </w:tcPr>
          <w:p w14:paraId="67A0A3B2">
            <w:pPr>
              <w:adjustRightInd w:val="0"/>
              <w:snapToGrid w:val="0"/>
              <w:jc w:val="center"/>
              <w:rPr>
                <w:sz w:val="21"/>
                <w:szCs w:val="16"/>
              </w:rPr>
            </w:pPr>
            <w:r>
              <w:rPr>
                <w:rFonts w:hint="eastAsia"/>
                <w:sz w:val="21"/>
                <w:szCs w:val="16"/>
              </w:rPr>
              <w:t>6</w:t>
            </w:r>
          </w:p>
        </w:tc>
        <w:tc>
          <w:tcPr>
            <w:tcW w:w="885" w:type="dxa"/>
            <w:vAlign w:val="center"/>
          </w:tcPr>
          <w:p w14:paraId="18B4C500">
            <w:pPr>
              <w:adjustRightInd w:val="0"/>
              <w:snapToGrid w:val="0"/>
              <w:jc w:val="center"/>
              <w:rPr>
                <w:sz w:val="21"/>
                <w:szCs w:val="16"/>
              </w:rPr>
            </w:pPr>
            <w:r>
              <w:rPr>
                <w:rFonts w:hint="eastAsia" w:ascii="宋体" w:hAnsi="宋体"/>
                <w:sz w:val="21"/>
                <w:szCs w:val="21"/>
              </w:rPr>
              <w:t>朱晋晋</w:t>
            </w:r>
          </w:p>
        </w:tc>
        <w:tc>
          <w:tcPr>
            <w:tcW w:w="3088" w:type="dxa"/>
            <w:vAlign w:val="center"/>
          </w:tcPr>
          <w:p w14:paraId="69F6429A">
            <w:pPr>
              <w:adjustRightInd w:val="0"/>
              <w:snapToGrid w:val="0"/>
              <w:jc w:val="center"/>
              <w:rPr>
                <w:sz w:val="21"/>
                <w:szCs w:val="16"/>
              </w:rPr>
            </w:pPr>
            <w:r>
              <w:rPr>
                <w:rFonts w:hint="eastAsia" w:ascii="宋体" w:hAnsi="宋体"/>
                <w:sz w:val="21"/>
                <w:szCs w:val="21"/>
              </w:rPr>
              <w:t>广西绘谱文化传媒有限公司</w:t>
            </w:r>
          </w:p>
        </w:tc>
        <w:tc>
          <w:tcPr>
            <w:tcW w:w="2386" w:type="dxa"/>
            <w:vAlign w:val="center"/>
          </w:tcPr>
          <w:p w14:paraId="2765F13A">
            <w:pPr>
              <w:adjustRightInd w:val="0"/>
              <w:snapToGrid w:val="0"/>
              <w:jc w:val="center"/>
              <w:rPr>
                <w:sz w:val="21"/>
                <w:szCs w:val="16"/>
              </w:rPr>
            </w:pPr>
            <w:r>
              <w:rPr>
                <w:rFonts w:hint="eastAsia" w:ascii="宋体" w:hAnsi="宋体"/>
                <w:sz w:val="21"/>
                <w:szCs w:val="21"/>
              </w:rPr>
              <w:t>经理</w:t>
            </w:r>
          </w:p>
        </w:tc>
        <w:tc>
          <w:tcPr>
            <w:tcW w:w="1466" w:type="dxa"/>
            <w:vAlign w:val="center"/>
          </w:tcPr>
          <w:p w14:paraId="0CE40B66">
            <w:pPr>
              <w:adjustRightInd w:val="0"/>
              <w:snapToGrid w:val="0"/>
              <w:jc w:val="center"/>
              <w:rPr>
                <w:sz w:val="21"/>
                <w:szCs w:val="16"/>
              </w:rPr>
            </w:pPr>
            <w:r>
              <w:rPr>
                <w:rFonts w:hint="eastAsia" w:ascii="宋体" w:hAnsi="宋体"/>
                <w:sz w:val="21"/>
                <w:szCs w:val="21"/>
              </w:rPr>
              <w:t>市场营销</w:t>
            </w:r>
          </w:p>
        </w:tc>
      </w:tr>
      <w:tr w14:paraId="1A4D3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71" w:type="dxa"/>
            <w:vAlign w:val="center"/>
          </w:tcPr>
          <w:p w14:paraId="4E7A4413">
            <w:pPr>
              <w:adjustRightInd w:val="0"/>
              <w:snapToGrid w:val="0"/>
              <w:jc w:val="center"/>
              <w:rPr>
                <w:sz w:val="21"/>
                <w:szCs w:val="16"/>
              </w:rPr>
            </w:pPr>
            <w:r>
              <w:rPr>
                <w:rFonts w:hint="eastAsia" w:ascii="宋体" w:hAnsi="宋体"/>
                <w:sz w:val="21"/>
                <w:szCs w:val="21"/>
              </w:rPr>
              <w:t>7</w:t>
            </w:r>
          </w:p>
        </w:tc>
        <w:tc>
          <w:tcPr>
            <w:tcW w:w="885" w:type="dxa"/>
            <w:vAlign w:val="center"/>
          </w:tcPr>
          <w:p w14:paraId="4392694A">
            <w:pPr>
              <w:adjustRightInd w:val="0"/>
              <w:snapToGrid w:val="0"/>
              <w:jc w:val="center"/>
              <w:rPr>
                <w:sz w:val="21"/>
                <w:szCs w:val="16"/>
              </w:rPr>
            </w:pPr>
            <w:r>
              <w:rPr>
                <w:rFonts w:hint="eastAsia" w:ascii="宋体" w:hAnsi="宋体"/>
                <w:sz w:val="21"/>
                <w:szCs w:val="21"/>
              </w:rPr>
              <w:t>闭丽丽</w:t>
            </w:r>
          </w:p>
        </w:tc>
        <w:tc>
          <w:tcPr>
            <w:tcW w:w="3088" w:type="dxa"/>
            <w:vAlign w:val="center"/>
          </w:tcPr>
          <w:p w14:paraId="62DE144C">
            <w:pPr>
              <w:adjustRightInd w:val="0"/>
              <w:snapToGrid w:val="0"/>
              <w:jc w:val="center"/>
              <w:rPr>
                <w:sz w:val="21"/>
                <w:szCs w:val="16"/>
              </w:rPr>
            </w:pPr>
            <w:r>
              <w:rPr>
                <w:rFonts w:hint="eastAsia" w:ascii="宋体" w:hAnsi="宋体"/>
                <w:sz w:val="21"/>
                <w:szCs w:val="21"/>
              </w:rPr>
              <w:t>柳州市木子科技有限公司</w:t>
            </w:r>
          </w:p>
        </w:tc>
        <w:tc>
          <w:tcPr>
            <w:tcW w:w="2386" w:type="dxa"/>
            <w:vAlign w:val="center"/>
          </w:tcPr>
          <w:p w14:paraId="7CBD8E55">
            <w:pPr>
              <w:adjustRightInd w:val="0"/>
              <w:snapToGrid w:val="0"/>
              <w:jc w:val="center"/>
              <w:rPr>
                <w:sz w:val="21"/>
                <w:szCs w:val="16"/>
              </w:rPr>
            </w:pPr>
            <w:r>
              <w:rPr>
                <w:rFonts w:hint="eastAsia" w:ascii="宋体" w:hAnsi="宋体"/>
                <w:sz w:val="21"/>
                <w:szCs w:val="21"/>
              </w:rPr>
              <w:t>经理</w:t>
            </w:r>
          </w:p>
        </w:tc>
        <w:tc>
          <w:tcPr>
            <w:tcW w:w="1466" w:type="dxa"/>
            <w:vAlign w:val="center"/>
          </w:tcPr>
          <w:p w14:paraId="0F0A5435">
            <w:pPr>
              <w:adjustRightInd w:val="0"/>
              <w:snapToGrid w:val="0"/>
              <w:jc w:val="center"/>
              <w:rPr>
                <w:sz w:val="21"/>
                <w:szCs w:val="16"/>
              </w:rPr>
            </w:pPr>
            <w:r>
              <w:rPr>
                <w:rFonts w:hint="eastAsia" w:ascii="宋体" w:hAnsi="宋体"/>
                <w:sz w:val="21"/>
                <w:szCs w:val="21"/>
              </w:rPr>
              <w:t>网络营销</w:t>
            </w:r>
          </w:p>
        </w:tc>
      </w:tr>
      <w:tr w14:paraId="09011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71" w:type="dxa"/>
            <w:vAlign w:val="center"/>
          </w:tcPr>
          <w:p w14:paraId="20173D77">
            <w:pPr>
              <w:adjustRightInd w:val="0"/>
              <w:snapToGrid w:val="0"/>
              <w:jc w:val="center"/>
              <w:rPr>
                <w:sz w:val="21"/>
                <w:szCs w:val="16"/>
              </w:rPr>
            </w:pPr>
            <w:r>
              <w:rPr>
                <w:rFonts w:hint="eastAsia" w:ascii="宋体" w:hAnsi="宋体"/>
                <w:sz w:val="21"/>
                <w:szCs w:val="21"/>
              </w:rPr>
              <w:t>8</w:t>
            </w:r>
          </w:p>
        </w:tc>
        <w:tc>
          <w:tcPr>
            <w:tcW w:w="885" w:type="dxa"/>
            <w:vAlign w:val="center"/>
          </w:tcPr>
          <w:p w14:paraId="369DC9D6">
            <w:pPr>
              <w:adjustRightInd w:val="0"/>
              <w:snapToGrid w:val="0"/>
              <w:jc w:val="center"/>
              <w:rPr>
                <w:sz w:val="21"/>
                <w:szCs w:val="16"/>
              </w:rPr>
            </w:pPr>
            <w:r>
              <w:rPr>
                <w:rFonts w:hint="eastAsia" w:ascii="宋体" w:hAnsi="宋体"/>
                <w:sz w:val="21"/>
                <w:szCs w:val="21"/>
              </w:rPr>
              <w:t>韦诗萍</w:t>
            </w:r>
          </w:p>
        </w:tc>
        <w:tc>
          <w:tcPr>
            <w:tcW w:w="3088" w:type="dxa"/>
            <w:vAlign w:val="center"/>
          </w:tcPr>
          <w:p w14:paraId="5E54D4C8">
            <w:pPr>
              <w:adjustRightInd w:val="0"/>
              <w:snapToGrid w:val="0"/>
              <w:jc w:val="center"/>
              <w:rPr>
                <w:sz w:val="21"/>
                <w:szCs w:val="16"/>
              </w:rPr>
            </w:pPr>
            <w:r>
              <w:rPr>
                <w:rFonts w:hint="eastAsia" w:ascii="宋体" w:hAnsi="宋体"/>
                <w:sz w:val="21"/>
                <w:szCs w:val="21"/>
              </w:rPr>
              <w:t>柳州广利栗食品有限公司</w:t>
            </w:r>
          </w:p>
        </w:tc>
        <w:tc>
          <w:tcPr>
            <w:tcW w:w="2386" w:type="dxa"/>
            <w:vAlign w:val="center"/>
          </w:tcPr>
          <w:p w14:paraId="7773E5C7">
            <w:pPr>
              <w:adjustRightInd w:val="0"/>
              <w:snapToGrid w:val="0"/>
              <w:jc w:val="center"/>
              <w:rPr>
                <w:sz w:val="21"/>
                <w:szCs w:val="16"/>
              </w:rPr>
            </w:pPr>
            <w:r>
              <w:rPr>
                <w:rFonts w:hint="eastAsia" w:ascii="宋体" w:hAnsi="宋体"/>
                <w:sz w:val="21"/>
                <w:szCs w:val="21"/>
              </w:rPr>
              <w:t>总经理</w:t>
            </w:r>
          </w:p>
        </w:tc>
        <w:tc>
          <w:tcPr>
            <w:tcW w:w="1466" w:type="dxa"/>
            <w:vAlign w:val="center"/>
          </w:tcPr>
          <w:p w14:paraId="3442FD6D">
            <w:pPr>
              <w:adjustRightInd w:val="0"/>
              <w:snapToGrid w:val="0"/>
              <w:jc w:val="center"/>
              <w:rPr>
                <w:sz w:val="21"/>
                <w:szCs w:val="16"/>
              </w:rPr>
            </w:pPr>
            <w:r>
              <w:rPr>
                <w:rFonts w:hint="eastAsia" w:ascii="宋体" w:hAnsi="宋体"/>
                <w:sz w:val="21"/>
                <w:szCs w:val="21"/>
              </w:rPr>
              <w:t>新媒体运营</w:t>
            </w:r>
          </w:p>
        </w:tc>
      </w:tr>
      <w:bookmarkEnd w:id="106"/>
    </w:tbl>
    <w:p w14:paraId="0A864D31">
      <w:pPr>
        <w:jc w:val="center"/>
        <w:rPr>
          <w:b/>
          <w:bCs/>
          <w:sz w:val="21"/>
          <w:szCs w:val="16"/>
        </w:rPr>
      </w:pPr>
    </w:p>
    <w:p w14:paraId="5D4BF870">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2</w:t>
      </w:r>
      <w:r>
        <w:rPr>
          <w:b/>
          <w:bCs/>
          <w:sz w:val="21"/>
          <w:szCs w:val="16"/>
        </w:rPr>
        <w:t xml:space="preserve">  参与制订的校内成员一览表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900"/>
        <w:gridCol w:w="3070"/>
        <w:gridCol w:w="2367"/>
        <w:gridCol w:w="1505"/>
      </w:tblGrid>
      <w:tr w14:paraId="61CD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4686BDE6">
            <w:pPr>
              <w:jc w:val="center"/>
              <w:rPr>
                <w:b/>
                <w:bCs/>
                <w:sz w:val="21"/>
                <w:szCs w:val="16"/>
              </w:rPr>
            </w:pPr>
            <w:r>
              <w:rPr>
                <w:rFonts w:hint="eastAsia"/>
                <w:b/>
                <w:bCs/>
                <w:sz w:val="21"/>
                <w:szCs w:val="16"/>
              </w:rPr>
              <w:t>序号</w:t>
            </w:r>
          </w:p>
        </w:tc>
        <w:tc>
          <w:tcPr>
            <w:tcW w:w="528" w:type="pct"/>
            <w:vAlign w:val="center"/>
          </w:tcPr>
          <w:p w14:paraId="3A2FF8E5">
            <w:pPr>
              <w:jc w:val="center"/>
              <w:rPr>
                <w:b/>
                <w:bCs/>
                <w:sz w:val="21"/>
                <w:szCs w:val="16"/>
              </w:rPr>
            </w:pPr>
            <w:r>
              <w:rPr>
                <w:rFonts w:hint="eastAsia"/>
                <w:b/>
                <w:bCs/>
                <w:sz w:val="21"/>
                <w:szCs w:val="16"/>
              </w:rPr>
              <w:t>姓 名</w:t>
            </w:r>
          </w:p>
        </w:tc>
        <w:tc>
          <w:tcPr>
            <w:tcW w:w="1801" w:type="pct"/>
            <w:vAlign w:val="center"/>
          </w:tcPr>
          <w:p w14:paraId="5D6C48F3">
            <w:pPr>
              <w:jc w:val="center"/>
              <w:rPr>
                <w:b/>
                <w:bCs/>
                <w:sz w:val="21"/>
                <w:szCs w:val="16"/>
              </w:rPr>
            </w:pPr>
            <w:r>
              <w:rPr>
                <w:rFonts w:hint="eastAsia"/>
                <w:b/>
                <w:bCs/>
                <w:sz w:val="21"/>
                <w:szCs w:val="16"/>
              </w:rPr>
              <w:t>技术职称</w:t>
            </w:r>
          </w:p>
        </w:tc>
        <w:tc>
          <w:tcPr>
            <w:tcW w:w="1389" w:type="pct"/>
            <w:vAlign w:val="center"/>
          </w:tcPr>
          <w:p w14:paraId="1E37715D">
            <w:pPr>
              <w:jc w:val="center"/>
              <w:rPr>
                <w:b/>
                <w:bCs/>
                <w:sz w:val="21"/>
                <w:szCs w:val="16"/>
              </w:rPr>
            </w:pPr>
            <w:r>
              <w:rPr>
                <w:rFonts w:hint="eastAsia"/>
                <w:b/>
                <w:bCs/>
                <w:sz w:val="21"/>
                <w:szCs w:val="16"/>
              </w:rPr>
              <w:t>所属部门</w:t>
            </w:r>
          </w:p>
        </w:tc>
        <w:tc>
          <w:tcPr>
            <w:tcW w:w="883" w:type="pct"/>
            <w:vAlign w:val="center"/>
          </w:tcPr>
          <w:p w14:paraId="5004C384">
            <w:pPr>
              <w:jc w:val="center"/>
              <w:rPr>
                <w:b/>
                <w:bCs/>
                <w:sz w:val="21"/>
                <w:szCs w:val="16"/>
              </w:rPr>
            </w:pPr>
            <w:r>
              <w:rPr>
                <w:rFonts w:hint="eastAsia"/>
                <w:b/>
                <w:bCs/>
                <w:sz w:val="21"/>
                <w:szCs w:val="16"/>
              </w:rPr>
              <w:t>主要教学方向</w:t>
            </w:r>
          </w:p>
        </w:tc>
      </w:tr>
      <w:tr w14:paraId="13F6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 w:hRule="atLeast"/>
          <w:jc w:val="center"/>
        </w:trPr>
        <w:tc>
          <w:tcPr>
            <w:tcW w:w="677" w:type="dxa"/>
            <w:vAlign w:val="center"/>
          </w:tcPr>
          <w:p w14:paraId="2551B662">
            <w:pPr>
              <w:adjustRightInd w:val="0"/>
              <w:snapToGrid w:val="0"/>
              <w:jc w:val="center"/>
              <w:rPr>
                <w:sz w:val="21"/>
                <w:szCs w:val="16"/>
              </w:rPr>
            </w:pPr>
            <w:r>
              <w:rPr>
                <w:rFonts w:hint="eastAsia" w:ascii="宋体" w:hAnsi="宋体"/>
                <w:sz w:val="21"/>
                <w:szCs w:val="21"/>
              </w:rPr>
              <w:t>1</w:t>
            </w:r>
          </w:p>
        </w:tc>
        <w:tc>
          <w:tcPr>
            <w:tcW w:w="900" w:type="dxa"/>
            <w:vAlign w:val="center"/>
          </w:tcPr>
          <w:p w14:paraId="4ACE8905">
            <w:pPr>
              <w:adjustRightInd w:val="0"/>
              <w:snapToGrid w:val="0"/>
              <w:jc w:val="center"/>
              <w:rPr>
                <w:sz w:val="21"/>
                <w:szCs w:val="16"/>
              </w:rPr>
            </w:pPr>
            <w:r>
              <w:rPr>
                <w:rFonts w:hint="eastAsia" w:ascii="宋体" w:hAnsi="宋体"/>
                <w:sz w:val="21"/>
                <w:szCs w:val="21"/>
              </w:rPr>
              <w:t>蒙莉丝</w:t>
            </w:r>
          </w:p>
        </w:tc>
        <w:tc>
          <w:tcPr>
            <w:tcW w:w="3070" w:type="dxa"/>
            <w:vAlign w:val="center"/>
          </w:tcPr>
          <w:p w14:paraId="706B603A">
            <w:pPr>
              <w:adjustRightInd w:val="0"/>
              <w:snapToGrid w:val="0"/>
              <w:jc w:val="center"/>
              <w:rPr>
                <w:sz w:val="21"/>
                <w:szCs w:val="16"/>
              </w:rPr>
            </w:pPr>
            <w:r>
              <w:rPr>
                <w:rFonts w:hint="eastAsia"/>
                <w:sz w:val="21"/>
                <w:szCs w:val="16"/>
              </w:rPr>
              <w:t>副教授</w:t>
            </w:r>
          </w:p>
        </w:tc>
        <w:tc>
          <w:tcPr>
            <w:tcW w:w="2367" w:type="dxa"/>
            <w:vAlign w:val="center"/>
          </w:tcPr>
          <w:p w14:paraId="625781FC">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5222968F">
            <w:pPr>
              <w:adjustRightInd w:val="0"/>
              <w:snapToGrid w:val="0"/>
              <w:jc w:val="center"/>
              <w:rPr>
                <w:sz w:val="21"/>
                <w:szCs w:val="16"/>
              </w:rPr>
            </w:pPr>
            <w:r>
              <w:rPr>
                <w:rFonts w:hint="eastAsia" w:ascii="宋体" w:hAnsi="宋体"/>
                <w:sz w:val="21"/>
                <w:szCs w:val="21"/>
              </w:rPr>
              <w:t>品牌管理</w:t>
            </w:r>
          </w:p>
        </w:tc>
      </w:tr>
      <w:tr w14:paraId="060E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77" w:type="dxa"/>
            <w:vAlign w:val="center"/>
          </w:tcPr>
          <w:p w14:paraId="7D8A427D">
            <w:pPr>
              <w:adjustRightInd w:val="0"/>
              <w:snapToGrid w:val="0"/>
              <w:jc w:val="center"/>
              <w:rPr>
                <w:sz w:val="21"/>
                <w:szCs w:val="16"/>
              </w:rPr>
            </w:pPr>
            <w:r>
              <w:rPr>
                <w:rFonts w:hint="eastAsia" w:ascii="宋体" w:hAnsi="宋体"/>
                <w:sz w:val="21"/>
                <w:szCs w:val="21"/>
              </w:rPr>
              <w:t>2</w:t>
            </w:r>
          </w:p>
        </w:tc>
        <w:tc>
          <w:tcPr>
            <w:tcW w:w="900" w:type="dxa"/>
            <w:vAlign w:val="center"/>
          </w:tcPr>
          <w:p w14:paraId="3C25C3C6">
            <w:pPr>
              <w:adjustRightInd w:val="0"/>
              <w:snapToGrid w:val="0"/>
              <w:jc w:val="center"/>
              <w:rPr>
                <w:sz w:val="21"/>
                <w:szCs w:val="16"/>
              </w:rPr>
            </w:pPr>
            <w:r>
              <w:rPr>
                <w:rFonts w:hint="eastAsia" w:ascii="宋体" w:hAnsi="宋体"/>
                <w:sz w:val="21"/>
                <w:szCs w:val="21"/>
              </w:rPr>
              <w:t>蒙柳翠</w:t>
            </w:r>
          </w:p>
        </w:tc>
        <w:tc>
          <w:tcPr>
            <w:tcW w:w="3070" w:type="dxa"/>
            <w:vAlign w:val="center"/>
          </w:tcPr>
          <w:p w14:paraId="0FD46145">
            <w:pPr>
              <w:adjustRightInd w:val="0"/>
              <w:snapToGrid w:val="0"/>
              <w:jc w:val="center"/>
              <w:rPr>
                <w:sz w:val="21"/>
                <w:szCs w:val="16"/>
              </w:rPr>
            </w:pPr>
            <w:r>
              <w:rPr>
                <w:rFonts w:hint="eastAsia" w:ascii="宋体" w:hAnsi="宋体"/>
                <w:sz w:val="21"/>
                <w:szCs w:val="21"/>
              </w:rPr>
              <w:t>副教授</w:t>
            </w:r>
          </w:p>
        </w:tc>
        <w:tc>
          <w:tcPr>
            <w:tcW w:w="2367" w:type="dxa"/>
            <w:vAlign w:val="center"/>
          </w:tcPr>
          <w:p w14:paraId="61A43B7A">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748AA5FD">
            <w:pPr>
              <w:adjustRightInd w:val="0"/>
              <w:snapToGrid w:val="0"/>
              <w:jc w:val="center"/>
              <w:rPr>
                <w:sz w:val="21"/>
                <w:szCs w:val="16"/>
              </w:rPr>
            </w:pPr>
            <w:r>
              <w:rPr>
                <w:rFonts w:hint="eastAsia" w:ascii="宋体" w:hAnsi="宋体"/>
                <w:sz w:val="21"/>
                <w:szCs w:val="21"/>
              </w:rPr>
              <w:t>促销策划</w:t>
            </w:r>
          </w:p>
        </w:tc>
      </w:tr>
      <w:tr w14:paraId="5B38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7ED9C8AB">
            <w:pPr>
              <w:adjustRightInd w:val="0"/>
              <w:snapToGrid w:val="0"/>
              <w:jc w:val="center"/>
              <w:rPr>
                <w:sz w:val="21"/>
                <w:szCs w:val="16"/>
              </w:rPr>
            </w:pPr>
            <w:r>
              <w:rPr>
                <w:rFonts w:hint="eastAsia" w:ascii="宋体"/>
                <w:sz w:val="21"/>
                <w:szCs w:val="21"/>
              </w:rPr>
              <w:t>3</w:t>
            </w:r>
          </w:p>
        </w:tc>
        <w:tc>
          <w:tcPr>
            <w:tcW w:w="900" w:type="dxa"/>
            <w:vAlign w:val="center"/>
          </w:tcPr>
          <w:p w14:paraId="03F431C6">
            <w:pPr>
              <w:adjustRightInd w:val="0"/>
              <w:snapToGrid w:val="0"/>
              <w:jc w:val="center"/>
              <w:rPr>
                <w:sz w:val="21"/>
                <w:szCs w:val="16"/>
              </w:rPr>
            </w:pPr>
            <w:r>
              <w:rPr>
                <w:rFonts w:hint="eastAsia" w:ascii="宋体" w:hAnsi="宋体"/>
                <w:sz w:val="21"/>
                <w:szCs w:val="21"/>
              </w:rPr>
              <w:t>余球</w:t>
            </w:r>
          </w:p>
        </w:tc>
        <w:tc>
          <w:tcPr>
            <w:tcW w:w="3070" w:type="dxa"/>
            <w:vAlign w:val="center"/>
          </w:tcPr>
          <w:p w14:paraId="4A2630E7">
            <w:pPr>
              <w:adjustRightInd w:val="0"/>
              <w:snapToGrid w:val="0"/>
              <w:jc w:val="center"/>
              <w:rPr>
                <w:sz w:val="21"/>
                <w:szCs w:val="16"/>
              </w:rPr>
            </w:pPr>
            <w:r>
              <w:rPr>
                <w:rFonts w:hint="eastAsia" w:ascii="宋体" w:hAnsi="宋体"/>
                <w:sz w:val="21"/>
                <w:szCs w:val="21"/>
              </w:rPr>
              <w:t>副教授</w:t>
            </w:r>
          </w:p>
        </w:tc>
        <w:tc>
          <w:tcPr>
            <w:tcW w:w="2367" w:type="dxa"/>
            <w:vAlign w:val="center"/>
          </w:tcPr>
          <w:p w14:paraId="362EDBB2">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3EAF03F8">
            <w:pPr>
              <w:adjustRightInd w:val="0"/>
              <w:snapToGrid w:val="0"/>
              <w:jc w:val="center"/>
              <w:rPr>
                <w:sz w:val="21"/>
                <w:szCs w:val="16"/>
              </w:rPr>
            </w:pPr>
            <w:r>
              <w:rPr>
                <w:rFonts w:hint="eastAsia" w:ascii="宋体" w:hAnsi="宋体"/>
                <w:sz w:val="21"/>
                <w:szCs w:val="21"/>
              </w:rPr>
              <w:t>营销策划</w:t>
            </w:r>
          </w:p>
        </w:tc>
      </w:tr>
      <w:tr w14:paraId="531B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140EE1BF">
            <w:pPr>
              <w:adjustRightInd w:val="0"/>
              <w:snapToGrid w:val="0"/>
              <w:jc w:val="center"/>
              <w:rPr>
                <w:sz w:val="21"/>
                <w:szCs w:val="16"/>
              </w:rPr>
            </w:pPr>
            <w:r>
              <w:rPr>
                <w:rFonts w:hint="eastAsia"/>
                <w:sz w:val="21"/>
                <w:szCs w:val="16"/>
              </w:rPr>
              <w:t>4</w:t>
            </w:r>
          </w:p>
        </w:tc>
        <w:tc>
          <w:tcPr>
            <w:tcW w:w="900" w:type="dxa"/>
            <w:vAlign w:val="center"/>
          </w:tcPr>
          <w:p w14:paraId="19F71FAD">
            <w:pPr>
              <w:adjustRightInd w:val="0"/>
              <w:snapToGrid w:val="0"/>
              <w:jc w:val="center"/>
              <w:rPr>
                <w:sz w:val="21"/>
                <w:szCs w:val="16"/>
              </w:rPr>
            </w:pPr>
            <w:r>
              <w:rPr>
                <w:rFonts w:hint="eastAsia" w:ascii="宋体" w:hAnsi="宋体"/>
                <w:sz w:val="21"/>
                <w:szCs w:val="21"/>
              </w:rPr>
              <w:t>阎惠全</w:t>
            </w:r>
          </w:p>
        </w:tc>
        <w:tc>
          <w:tcPr>
            <w:tcW w:w="3070" w:type="dxa"/>
            <w:vAlign w:val="center"/>
          </w:tcPr>
          <w:p w14:paraId="3886E7AC">
            <w:pPr>
              <w:adjustRightInd w:val="0"/>
              <w:snapToGrid w:val="0"/>
              <w:jc w:val="center"/>
              <w:rPr>
                <w:sz w:val="21"/>
                <w:szCs w:val="16"/>
              </w:rPr>
            </w:pPr>
            <w:r>
              <w:rPr>
                <w:rFonts w:hint="eastAsia" w:ascii="宋体" w:hAnsi="宋体"/>
                <w:sz w:val="21"/>
                <w:szCs w:val="21"/>
              </w:rPr>
              <w:t>副教授</w:t>
            </w:r>
          </w:p>
        </w:tc>
        <w:tc>
          <w:tcPr>
            <w:tcW w:w="2367" w:type="dxa"/>
            <w:vAlign w:val="center"/>
          </w:tcPr>
          <w:p w14:paraId="2A727153">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03724DB4">
            <w:pPr>
              <w:adjustRightInd w:val="0"/>
              <w:snapToGrid w:val="0"/>
              <w:jc w:val="center"/>
              <w:rPr>
                <w:sz w:val="21"/>
                <w:szCs w:val="16"/>
              </w:rPr>
            </w:pPr>
            <w:r>
              <w:rPr>
                <w:rFonts w:hint="eastAsia"/>
                <w:sz w:val="21"/>
                <w:szCs w:val="16"/>
              </w:rPr>
              <w:t>企业管理沙盘</w:t>
            </w:r>
          </w:p>
        </w:tc>
      </w:tr>
      <w:tr w14:paraId="3C91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683B15DC">
            <w:pPr>
              <w:adjustRightInd w:val="0"/>
              <w:snapToGrid w:val="0"/>
              <w:jc w:val="center"/>
              <w:rPr>
                <w:sz w:val="21"/>
                <w:szCs w:val="16"/>
              </w:rPr>
            </w:pPr>
            <w:r>
              <w:rPr>
                <w:rFonts w:hint="eastAsia" w:ascii="宋体"/>
                <w:sz w:val="21"/>
                <w:szCs w:val="21"/>
              </w:rPr>
              <w:t>5</w:t>
            </w:r>
          </w:p>
        </w:tc>
        <w:tc>
          <w:tcPr>
            <w:tcW w:w="900" w:type="dxa"/>
            <w:vAlign w:val="center"/>
          </w:tcPr>
          <w:p w14:paraId="3DC2856B">
            <w:pPr>
              <w:adjustRightInd w:val="0"/>
              <w:snapToGrid w:val="0"/>
              <w:jc w:val="center"/>
              <w:rPr>
                <w:sz w:val="21"/>
                <w:szCs w:val="16"/>
              </w:rPr>
            </w:pPr>
            <w:r>
              <w:rPr>
                <w:rFonts w:hint="eastAsia" w:ascii="宋体" w:hAnsi="宋体"/>
                <w:sz w:val="21"/>
                <w:szCs w:val="21"/>
              </w:rPr>
              <w:t>宋军</w:t>
            </w:r>
          </w:p>
        </w:tc>
        <w:tc>
          <w:tcPr>
            <w:tcW w:w="3070" w:type="dxa"/>
            <w:vAlign w:val="center"/>
          </w:tcPr>
          <w:p w14:paraId="6A85344F">
            <w:pPr>
              <w:adjustRightInd w:val="0"/>
              <w:snapToGrid w:val="0"/>
              <w:jc w:val="center"/>
              <w:rPr>
                <w:sz w:val="21"/>
                <w:szCs w:val="16"/>
              </w:rPr>
            </w:pPr>
            <w:r>
              <w:rPr>
                <w:rFonts w:hint="eastAsia" w:ascii="宋体" w:hAnsi="宋体"/>
                <w:sz w:val="21"/>
                <w:szCs w:val="21"/>
              </w:rPr>
              <w:t>教授</w:t>
            </w:r>
          </w:p>
        </w:tc>
        <w:tc>
          <w:tcPr>
            <w:tcW w:w="2367" w:type="dxa"/>
            <w:vAlign w:val="center"/>
          </w:tcPr>
          <w:p w14:paraId="13349DC2">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6494D3E5">
            <w:pPr>
              <w:adjustRightInd w:val="0"/>
              <w:snapToGrid w:val="0"/>
              <w:jc w:val="center"/>
              <w:rPr>
                <w:sz w:val="21"/>
                <w:szCs w:val="16"/>
              </w:rPr>
            </w:pPr>
            <w:r>
              <w:rPr>
                <w:rFonts w:hint="eastAsia" w:ascii="宋体" w:hAnsi="宋体"/>
                <w:sz w:val="21"/>
                <w:szCs w:val="21"/>
              </w:rPr>
              <w:t>人力资源管理</w:t>
            </w:r>
          </w:p>
        </w:tc>
      </w:tr>
      <w:tr w14:paraId="5C53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45A87B3C">
            <w:pPr>
              <w:adjustRightInd w:val="0"/>
              <w:snapToGrid w:val="0"/>
              <w:jc w:val="center"/>
              <w:rPr>
                <w:sz w:val="21"/>
                <w:szCs w:val="16"/>
              </w:rPr>
            </w:pPr>
            <w:r>
              <w:rPr>
                <w:rFonts w:hint="eastAsia" w:ascii="宋体"/>
                <w:sz w:val="21"/>
                <w:szCs w:val="21"/>
              </w:rPr>
              <w:t>6</w:t>
            </w:r>
          </w:p>
        </w:tc>
        <w:tc>
          <w:tcPr>
            <w:tcW w:w="900" w:type="dxa"/>
            <w:vAlign w:val="center"/>
          </w:tcPr>
          <w:p w14:paraId="6B8C93BF">
            <w:pPr>
              <w:adjustRightInd w:val="0"/>
              <w:snapToGrid w:val="0"/>
              <w:jc w:val="center"/>
              <w:rPr>
                <w:sz w:val="21"/>
                <w:szCs w:val="16"/>
              </w:rPr>
            </w:pPr>
            <w:r>
              <w:rPr>
                <w:rFonts w:hint="eastAsia" w:ascii="宋体" w:hAnsi="宋体"/>
                <w:sz w:val="21"/>
                <w:szCs w:val="21"/>
              </w:rPr>
              <w:t>周茵</w:t>
            </w:r>
          </w:p>
        </w:tc>
        <w:tc>
          <w:tcPr>
            <w:tcW w:w="3070" w:type="dxa"/>
            <w:vAlign w:val="center"/>
          </w:tcPr>
          <w:p w14:paraId="0B0CF642">
            <w:pPr>
              <w:adjustRightInd w:val="0"/>
              <w:snapToGrid w:val="0"/>
              <w:jc w:val="center"/>
              <w:rPr>
                <w:sz w:val="21"/>
                <w:szCs w:val="16"/>
              </w:rPr>
            </w:pPr>
            <w:r>
              <w:rPr>
                <w:rFonts w:hint="eastAsia"/>
                <w:sz w:val="21"/>
                <w:szCs w:val="16"/>
              </w:rPr>
              <w:t>副教授</w:t>
            </w:r>
          </w:p>
        </w:tc>
        <w:tc>
          <w:tcPr>
            <w:tcW w:w="2367" w:type="dxa"/>
            <w:vAlign w:val="center"/>
          </w:tcPr>
          <w:p w14:paraId="0B4FFCCC">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16A1E824">
            <w:pPr>
              <w:adjustRightInd w:val="0"/>
              <w:snapToGrid w:val="0"/>
              <w:jc w:val="center"/>
              <w:rPr>
                <w:sz w:val="21"/>
                <w:szCs w:val="16"/>
              </w:rPr>
            </w:pPr>
            <w:r>
              <w:rPr>
                <w:rFonts w:hint="eastAsia" w:ascii="宋体" w:hAnsi="宋体"/>
                <w:sz w:val="21"/>
                <w:szCs w:val="21"/>
              </w:rPr>
              <w:t>销售管理</w:t>
            </w:r>
          </w:p>
        </w:tc>
      </w:tr>
      <w:tr w14:paraId="3751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08525ABE">
            <w:pPr>
              <w:adjustRightInd w:val="0"/>
              <w:snapToGrid w:val="0"/>
              <w:jc w:val="center"/>
              <w:rPr>
                <w:sz w:val="21"/>
                <w:szCs w:val="16"/>
              </w:rPr>
            </w:pPr>
            <w:bookmarkStart w:id="107" w:name="_Toc4730"/>
            <w:r>
              <w:rPr>
                <w:rFonts w:hint="eastAsia"/>
                <w:sz w:val="21"/>
                <w:szCs w:val="16"/>
              </w:rPr>
              <w:t>7</w:t>
            </w:r>
          </w:p>
        </w:tc>
        <w:tc>
          <w:tcPr>
            <w:tcW w:w="900" w:type="dxa"/>
            <w:vAlign w:val="center"/>
          </w:tcPr>
          <w:p w14:paraId="5A6FD090">
            <w:pPr>
              <w:adjustRightInd w:val="0"/>
              <w:snapToGrid w:val="0"/>
              <w:jc w:val="center"/>
              <w:rPr>
                <w:sz w:val="21"/>
                <w:szCs w:val="16"/>
              </w:rPr>
            </w:pPr>
            <w:r>
              <w:rPr>
                <w:rFonts w:hint="eastAsia" w:ascii="宋体" w:hAnsi="宋体"/>
                <w:sz w:val="21"/>
                <w:szCs w:val="21"/>
              </w:rPr>
              <w:t>余小艳</w:t>
            </w:r>
          </w:p>
        </w:tc>
        <w:tc>
          <w:tcPr>
            <w:tcW w:w="3070" w:type="dxa"/>
            <w:vAlign w:val="center"/>
          </w:tcPr>
          <w:p w14:paraId="0EA0FE3B">
            <w:pPr>
              <w:adjustRightInd w:val="0"/>
              <w:snapToGrid w:val="0"/>
              <w:jc w:val="center"/>
              <w:rPr>
                <w:sz w:val="21"/>
                <w:szCs w:val="16"/>
              </w:rPr>
            </w:pPr>
            <w:r>
              <w:rPr>
                <w:rFonts w:hint="eastAsia"/>
                <w:sz w:val="21"/>
                <w:szCs w:val="16"/>
              </w:rPr>
              <w:t>副教授</w:t>
            </w:r>
          </w:p>
        </w:tc>
        <w:tc>
          <w:tcPr>
            <w:tcW w:w="2367" w:type="dxa"/>
            <w:vAlign w:val="center"/>
          </w:tcPr>
          <w:p w14:paraId="5145CFB6">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7E3E4E62">
            <w:pPr>
              <w:adjustRightInd w:val="0"/>
              <w:snapToGrid w:val="0"/>
              <w:jc w:val="center"/>
              <w:rPr>
                <w:sz w:val="21"/>
                <w:szCs w:val="16"/>
              </w:rPr>
            </w:pPr>
            <w:r>
              <w:rPr>
                <w:rFonts w:hint="eastAsia" w:ascii="宋体" w:hAnsi="宋体"/>
                <w:sz w:val="21"/>
                <w:szCs w:val="21"/>
              </w:rPr>
              <w:t>网络营销</w:t>
            </w:r>
          </w:p>
        </w:tc>
      </w:tr>
      <w:tr w14:paraId="0DD6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5F0654FB">
            <w:pPr>
              <w:adjustRightInd w:val="0"/>
              <w:snapToGrid w:val="0"/>
              <w:jc w:val="center"/>
              <w:rPr>
                <w:sz w:val="21"/>
                <w:szCs w:val="16"/>
              </w:rPr>
            </w:pPr>
            <w:r>
              <w:rPr>
                <w:rFonts w:hint="eastAsia" w:ascii="宋体"/>
                <w:sz w:val="21"/>
                <w:szCs w:val="21"/>
              </w:rPr>
              <w:t>8</w:t>
            </w:r>
          </w:p>
        </w:tc>
        <w:tc>
          <w:tcPr>
            <w:tcW w:w="900" w:type="dxa"/>
            <w:vAlign w:val="center"/>
          </w:tcPr>
          <w:p w14:paraId="10F705E4">
            <w:pPr>
              <w:adjustRightInd w:val="0"/>
              <w:snapToGrid w:val="0"/>
              <w:jc w:val="center"/>
              <w:rPr>
                <w:sz w:val="21"/>
                <w:szCs w:val="16"/>
              </w:rPr>
            </w:pPr>
            <w:r>
              <w:rPr>
                <w:rFonts w:hint="eastAsia" w:ascii="宋体" w:hAnsi="宋体"/>
                <w:sz w:val="21"/>
                <w:szCs w:val="21"/>
              </w:rPr>
              <w:t>潘琦</w:t>
            </w:r>
          </w:p>
        </w:tc>
        <w:tc>
          <w:tcPr>
            <w:tcW w:w="3070" w:type="dxa"/>
            <w:vAlign w:val="center"/>
          </w:tcPr>
          <w:p w14:paraId="6FA9B419">
            <w:pPr>
              <w:adjustRightInd w:val="0"/>
              <w:snapToGrid w:val="0"/>
              <w:jc w:val="center"/>
              <w:rPr>
                <w:sz w:val="21"/>
                <w:szCs w:val="16"/>
              </w:rPr>
            </w:pPr>
            <w:r>
              <w:rPr>
                <w:rFonts w:hint="eastAsia" w:ascii="宋体" w:hAnsi="宋体"/>
                <w:sz w:val="21"/>
                <w:szCs w:val="21"/>
              </w:rPr>
              <w:t>讲师</w:t>
            </w:r>
          </w:p>
        </w:tc>
        <w:tc>
          <w:tcPr>
            <w:tcW w:w="2367" w:type="dxa"/>
            <w:vAlign w:val="center"/>
          </w:tcPr>
          <w:p w14:paraId="5C6F0CBB">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2B484045">
            <w:pPr>
              <w:adjustRightInd w:val="0"/>
              <w:snapToGrid w:val="0"/>
              <w:jc w:val="center"/>
              <w:rPr>
                <w:sz w:val="21"/>
                <w:szCs w:val="16"/>
              </w:rPr>
            </w:pPr>
            <w:r>
              <w:rPr>
                <w:rFonts w:hint="eastAsia"/>
                <w:sz w:val="21"/>
                <w:szCs w:val="16"/>
              </w:rPr>
              <w:t>用户行为分析</w:t>
            </w:r>
          </w:p>
        </w:tc>
      </w:tr>
      <w:tr w14:paraId="5044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74E77AC6">
            <w:pPr>
              <w:adjustRightInd w:val="0"/>
              <w:snapToGrid w:val="0"/>
              <w:jc w:val="center"/>
              <w:rPr>
                <w:sz w:val="21"/>
                <w:szCs w:val="16"/>
              </w:rPr>
            </w:pPr>
            <w:r>
              <w:rPr>
                <w:rFonts w:hint="eastAsia" w:ascii="宋体" w:hAnsi="宋体"/>
                <w:sz w:val="21"/>
                <w:szCs w:val="21"/>
              </w:rPr>
              <w:t>9</w:t>
            </w:r>
          </w:p>
        </w:tc>
        <w:tc>
          <w:tcPr>
            <w:tcW w:w="900" w:type="dxa"/>
            <w:vAlign w:val="center"/>
          </w:tcPr>
          <w:p w14:paraId="6F5DE2A1">
            <w:pPr>
              <w:adjustRightInd w:val="0"/>
              <w:snapToGrid w:val="0"/>
              <w:jc w:val="center"/>
              <w:rPr>
                <w:sz w:val="21"/>
                <w:szCs w:val="16"/>
              </w:rPr>
            </w:pPr>
            <w:r>
              <w:rPr>
                <w:rFonts w:hint="eastAsia" w:ascii="宋体" w:hAnsi="宋体"/>
                <w:sz w:val="21"/>
                <w:szCs w:val="21"/>
              </w:rPr>
              <w:t>邹慧宁</w:t>
            </w:r>
          </w:p>
        </w:tc>
        <w:tc>
          <w:tcPr>
            <w:tcW w:w="3070" w:type="dxa"/>
            <w:vAlign w:val="center"/>
          </w:tcPr>
          <w:p w14:paraId="7FCC3F7C">
            <w:pPr>
              <w:adjustRightInd w:val="0"/>
              <w:snapToGrid w:val="0"/>
              <w:jc w:val="center"/>
              <w:rPr>
                <w:sz w:val="21"/>
                <w:szCs w:val="16"/>
              </w:rPr>
            </w:pPr>
            <w:r>
              <w:rPr>
                <w:rFonts w:hint="eastAsia" w:ascii="宋体" w:hAnsi="宋体"/>
                <w:sz w:val="21"/>
                <w:szCs w:val="21"/>
              </w:rPr>
              <w:t>助教</w:t>
            </w:r>
          </w:p>
        </w:tc>
        <w:tc>
          <w:tcPr>
            <w:tcW w:w="2367" w:type="dxa"/>
            <w:vAlign w:val="center"/>
          </w:tcPr>
          <w:p w14:paraId="59AC61C5">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452FA7CB">
            <w:pPr>
              <w:adjustRightInd w:val="0"/>
              <w:snapToGrid w:val="0"/>
              <w:jc w:val="center"/>
              <w:rPr>
                <w:sz w:val="21"/>
                <w:szCs w:val="16"/>
              </w:rPr>
            </w:pPr>
            <w:r>
              <w:rPr>
                <w:rFonts w:hint="eastAsia" w:ascii="宋体" w:hAnsi="宋体"/>
                <w:sz w:val="21"/>
                <w:szCs w:val="21"/>
              </w:rPr>
              <w:t>人工智能应用</w:t>
            </w:r>
          </w:p>
        </w:tc>
      </w:tr>
      <w:tr w14:paraId="63DB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021601EA">
            <w:pPr>
              <w:adjustRightInd w:val="0"/>
              <w:snapToGrid w:val="0"/>
              <w:jc w:val="center"/>
              <w:rPr>
                <w:sz w:val="21"/>
                <w:szCs w:val="16"/>
              </w:rPr>
            </w:pPr>
            <w:r>
              <w:rPr>
                <w:rFonts w:hint="eastAsia" w:ascii="宋体" w:hAnsi="宋体"/>
                <w:sz w:val="21"/>
                <w:szCs w:val="21"/>
              </w:rPr>
              <w:t>10</w:t>
            </w:r>
          </w:p>
        </w:tc>
        <w:tc>
          <w:tcPr>
            <w:tcW w:w="900" w:type="dxa"/>
            <w:vAlign w:val="center"/>
          </w:tcPr>
          <w:p w14:paraId="21542874">
            <w:pPr>
              <w:adjustRightInd w:val="0"/>
              <w:snapToGrid w:val="0"/>
              <w:jc w:val="center"/>
              <w:rPr>
                <w:sz w:val="21"/>
                <w:szCs w:val="16"/>
              </w:rPr>
            </w:pPr>
            <w:r>
              <w:rPr>
                <w:rFonts w:hint="eastAsia" w:ascii="宋体" w:hAnsi="宋体"/>
                <w:sz w:val="21"/>
                <w:szCs w:val="21"/>
              </w:rPr>
              <w:t>陆鑫</w:t>
            </w:r>
          </w:p>
        </w:tc>
        <w:tc>
          <w:tcPr>
            <w:tcW w:w="3070" w:type="dxa"/>
            <w:vAlign w:val="center"/>
          </w:tcPr>
          <w:p w14:paraId="34A0B7B2">
            <w:pPr>
              <w:adjustRightInd w:val="0"/>
              <w:snapToGrid w:val="0"/>
              <w:jc w:val="center"/>
              <w:rPr>
                <w:sz w:val="21"/>
                <w:szCs w:val="16"/>
              </w:rPr>
            </w:pPr>
            <w:r>
              <w:rPr>
                <w:rFonts w:hint="eastAsia"/>
                <w:sz w:val="21"/>
                <w:szCs w:val="16"/>
              </w:rPr>
              <w:t>讲师</w:t>
            </w:r>
          </w:p>
        </w:tc>
        <w:tc>
          <w:tcPr>
            <w:tcW w:w="2367" w:type="dxa"/>
            <w:vAlign w:val="center"/>
          </w:tcPr>
          <w:p w14:paraId="14B3F212">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565A5E2D">
            <w:pPr>
              <w:adjustRightInd w:val="0"/>
              <w:snapToGrid w:val="0"/>
              <w:jc w:val="center"/>
              <w:rPr>
                <w:sz w:val="21"/>
                <w:szCs w:val="16"/>
              </w:rPr>
            </w:pPr>
            <w:r>
              <w:rPr>
                <w:rFonts w:hint="eastAsia" w:ascii="宋体" w:hAnsi="宋体"/>
                <w:sz w:val="21"/>
                <w:szCs w:val="21"/>
              </w:rPr>
              <w:t>商务数据分析</w:t>
            </w:r>
          </w:p>
        </w:tc>
      </w:tr>
      <w:tr w14:paraId="7DD6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00C8815B">
            <w:pPr>
              <w:adjustRightInd w:val="0"/>
              <w:snapToGrid w:val="0"/>
              <w:jc w:val="center"/>
              <w:rPr>
                <w:sz w:val="21"/>
                <w:szCs w:val="16"/>
              </w:rPr>
            </w:pPr>
            <w:r>
              <w:rPr>
                <w:rFonts w:hint="eastAsia" w:ascii="宋体" w:hAnsi="宋体"/>
                <w:sz w:val="21"/>
                <w:szCs w:val="21"/>
              </w:rPr>
              <w:t>11</w:t>
            </w:r>
          </w:p>
        </w:tc>
        <w:tc>
          <w:tcPr>
            <w:tcW w:w="900" w:type="dxa"/>
            <w:vAlign w:val="center"/>
          </w:tcPr>
          <w:p w14:paraId="27172201">
            <w:pPr>
              <w:adjustRightInd w:val="0"/>
              <w:snapToGrid w:val="0"/>
              <w:jc w:val="center"/>
              <w:rPr>
                <w:sz w:val="21"/>
                <w:szCs w:val="16"/>
              </w:rPr>
            </w:pPr>
            <w:r>
              <w:rPr>
                <w:rFonts w:hint="eastAsia" w:ascii="宋体" w:hAnsi="宋体"/>
                <w:sz w:val="21"/>
                <w:szCs w:val="21"/>
              </w:rPr>
              <w:t>刘祯欣</w:t>
            </w:r>
          </w:p>
        </w:tc>
        <w:tc>
          <w:tcPr>
            <w:tcW w:w="3070" w:type="dxa"/>
            <w:vAlign w:val="center"/>
          </w:tcPr>
          <w:p w14:paraId="3D803EB5">
            <w:pPr>
              <w:adjustRightInd w:val="0"/>
              <w:snapToGrid w:val="0"/>
              <w:jc w:val="center"/>
              <w:rPr>
                <w:sz w:val="21"/>
                <w:szCs w:val="16"/>
              </w:rPr>
            </w:pPr>
            <w:r>
              <w:rPr>
                <w:rFonts w:hint="eastAsia"/>
                <w:sz w:val="21"/>
                <w:szCs w:val="16"/>
              </w:rPr>
              <w:t>讲师</w:t>
            </w:r>
          </w:p>
        </w:tc>
        <w:tc>
          <w:tcPr>
            <w:tcW w:w="2367" w:type="dxa"/>
            <w:vAlign w:val="center"/>
          </w:tcPr>
          <w:p w14:paraId="7BF26986">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1DC73204">
            <w:pPr>
              <w:adjustRightInd w:val="0"/>
              <w:snapToGrid w:val="0"/>
              <w:jc w:val="center"/>
              <w:rPr>
                <w:sz w:val="21"/>
                <w:szCs w:val="16"/>
              </w:rPr>
            </w:pPr>
            <w:r>
              <w:rPr>
                <w:rFonts w:hint="eastAsia" w:ascii="宋体" w:hAnsi="宋体"/>
                <w:sz w:val="21"/>
                <w:szCs w:val="21"/>
              </w:rPr>
              <w:t>全媒体运营</w:t>
            </w:r>
          </w:p>
        </w:tc>
      </w:tr>
      <w:tr w14:paraId="2321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2BBF2A8B">
            <w:pPr>
              <w:adjustRightInd w:val="0"/>
              <w:snapToGrid w:val="0"/>
              <w:jc w:val="center"/>
              <w:rPr>
                <w:sz w:val="21"/>
                <w:szCs w:val="16"/>
              </w:rPr>
            </w:pPr>
            <w:r>
              <w:rPr>
                <w:rFonts w:hint="eastAsia" w:ascii="宋体" w:hAnsi="宋体"/>
                <w:sz w:val="21"/>
                <w:szCs w:val="21"/>
              </w:rPr>
              <w:t>12</w:t>
            </w:r>
          </w:p>
        </w:tc>
        <w:tc>
          <w:tcPr>
            <w:tcW w:w="900" w:type="dxa"/>
            <w:vAlign w:val="center"/>
          </w:tcPr>
          <w:p w14:paraId="5FCFDBA7">
            <w:pPr>
              <w:adjustRightInd w:val="0"/>
              <w:snapToGrid w:val="0"/>
              <w:jc w:val="center"/>
              <w:rPr>
                <w:sz w:val="21"/>
                <w:szCs w:val="16"/>
              </w:rPr>
            </w:pPr>
            <w:r>
              <w:rPr>
                <w:rFonts w:hint="eastAsia" w:ascii="宋体" w:hAnsi="宋体"/>
                <w:sz w:val="21"/>
                <w:szCs w:val="21"/>
              </w:rPr>
              <w:t>肖瑶</w:t>
            </w:r>
          </w:p>
        </w:tc>
        <w:tc>
          <w:tcPr>
            <w:tcW w:w="3070" w:type="dxa"/>
            <w:vAlign w:val="center"/>
          </w:tcPr>
          <w:p w14:paraId="442A889C">
            <w:pPr>
              <w:adjustRightInd w:val="0"/>
              <w:snapToGrid w:val="0"/>
              <w:jc w:val="center"/>
              <w:rPr>
                <w:sz w:val="21"/>
                <w:szCs w:val="16"/>
              </w:rPr>
            </w:pPr>
            <w:r>
              <w:rPr>
                <w:rFonts w:hint="eastAsia"/>
                <w:sz w:val="21"/>
                <w:szCs w:val="16"/>
              </w:rPr>
              <w:t>讲师</w:t>
            </w:r>
          </w:p>
        </w:tc>
        <w:tc>
          <w:tcPr>
            <w:tcW w:w="2367" w:type="dxa"/>
            <w:vAlign w:val="center"/>
          </w:tcPr>
          <w:p w14:paraId="2EC79493">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399BA551">
            <w:pPr>
              <w:adjustRightInd w:val="0"/>
              <w:snapToGrid w:val="0"/>
              <w:jc w:val="center"/>
              <w:rPr>
                <w:sz w:val="21"/>
                <w:szCs w:val="16"/>
              </w:rPr>
            </w:pPr>
            <w:r>
              <w:rPr>
                <w:rFonts w:hint="eastAsia" w:ascii="宋体" w:hAnsi="宋体"/>
                <w:sz w:val="21"/>
                <w:szCs w:val="21"/>
              </w:rPr>
              <w:t>数字化营销</w:t>
            </w:r>
          </w:p>
        </w:tc>
      </w:tr>
      <w:tr w14:paraId="73C2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67907A71">
            <w:pPr>
              <w:adjustRightInd w:val="0"/>
              <w:snapToGrid w:val="0"/>
              <w:jc w:val="center"/>
              <w:rPr>
                <w:sz w:val="21"/>
                <w:szCs w:val="16"/>
              </w:rPr>
            </w:pPr>
            <w:r>
              <w:rPr>
                <w:rFonts w:hint="eastAsia" w:ascii="宋体" w:hAnsi="宋体"/>
                <w:sz w:val="21"/>
                <w:szCs w:val="21"/>
              </w:rPr>
              <w:t>13</w:t>
            </w:r>
          </w:p>
        </w:tc>
        <w:tc>
          <w:tcPr>
            <w:tcW w:w="900" w:type="dxa"/>
            <w:vAlign w:val="center"/>
          </w:tcPr>
          <w:p w14:paraId="2CB63604">
            <w:pPr>
              <w:adjustRightInd w:val="0"/>
              <w:snapToGrid w:val="0"/>
              <w:jc w:val="center"/>
              <w:rPr>
                <w:sz w:val="21"/>
                <w:szCs w:val="16"/>
              </w:rPr>
            </w:pPr>
            <w:r>
              <w:rPr>
                <w:rFonts w:hint="eastAsia" w:ascii="宋体" w:hAnsi="宋体"/>
                <w:sz w:val="21"/>
                <w:szCs w:val="21"/>
              </w:rPr>
              <w:t>李旭媛</w:t>
            </w:r>
          </w:p>
        </w:tc>
        <w:tc>
          <w:tcPr>
            <w:tcW w:w="3070" w:type="dxa"/>
            <w:vAlign w:val="center"/>
          </w:tcPr>
          <w:p w14:paraId="6542FFAF">
            <w:pPr>
              <w:adjustRightInd w:val="0"/>
              <w:snapToGrid w:val="0"/>
              <w:jc w:val="center"/>
              <w:rPr>
                <w:sz w:val="21"/>
                <w:szCs w:val="16"/>
              </w:rPr>
            </w:pPr>
            <w:r>
              <w:rPr>
                <w:rFonts w:hint="eastAsia" w:ascii="宋体" w:hAnsi="宋体"/>
                <w:sz w:val="21"/>
                <w:szCs w:val="21"/>
              </w:rPr>
              <w:t>助教</w:t>
            </w:r>
          </w:p>
        </w:tc>
        <w:tc>
          <w:tcPr>
            <w:tcW w:w="2367" w:type="dxa"/>
            <w:vAlign w:val="center"/>
          </w:tcPr>
          <w:p w14:paraId="5657BA4F">
            <w:pPr>
              <w:adjustRightInd w:val="0"/>
              <w:snapToGrid w:val="0"/>
              <w:jc w:val="center"/>
              <w:rPr>
                <w:sz w:val="21"/>
                <w:szCs w:val="16"/>
              </w:rPr>
            </w:pPr>
            <w:r>
              <w:rPr>
                <w:rFonts w:hint="eastAsia" w:ascii="宋体" w:hAnsi="宋体"/>
                <w:sz w:val="21"/>
                <w:szCs w:val="21"/>
              </w:rPr>
              <w:t>贸易与旅游管理学院</w:t>
            </w:r>
          </w:p>
        </w:tc>
        <w:tc>
          <w:tcPr>
            <w:tcW w:w="1505" w:type="dxa"/>
            <w:vAlign w:val="center"/>
          </w:tcPr>
          <w:p w14:paraId="7E934B74">
            <w:pPr>
              <w:adjustRightInd w:val="0"/>
              <w:snapToGrid w:val="0"/>
              <w:jc w:val="center"/>
              <w:rPr>
                <w:sz w:val="21"/>
                <w:szCs w:val="16"/>
              </w:rPr>
            </w:pPr>
            <w:r>
              <w:rPr>
                <w:rFonts w:hint="eastAsia" w:ascii="宋体" w:hAnsi="宋体"/>
                <w:sz w:val="21"/>
                <w:szCs w:val="21"/>
              </w:rPr>
              <w:t>市场调查</w:t>
            </w:r>
          </w:p>
        </w:tc>
      </w:tr>
    </w:tbl>
    <w:p w14:paraId="0944E64B">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二</w:t>
      </w:r>
      <w:r>
        <w:rPr>
          <w:rFonts w:asciiTheme="minorEastAsia" w:hAnsiTheme="minorEastAsia" w:eastAsiaTheme="minorEastAsia"/>
          <w:sz w:val="28"/>
          <w:szCs w:val="22"/>
        </w:rPr>
        <w:t>）职业/岗位分析</w:t>
      </w:r>
      <w:bookmarkEnd w:id="104"/>
      <w:bookmarkEnd w:id="105"/>
      <w:bookmarkEnd w:id="107"/>
    </w:p>
    <w:p w14:paraId="3343805F">
      <w:pPr>
        <w:ind w:firstLine="200"/>
        <w:jc w:val="center"/>
        <w:rPr>
          <w:rFonts w:hint="eastAsia" w:ascii="宋体" w:hAnsi="宋体" w:eastAsia="宋体" w:cs="宋体"/>
          <w:sz w:val="28"/>
          <w:szCs w:val="28"/>
        </w:rPr>
      </w:pPr>
      <w:r>
        <w:rPr>
          <w:rFonts w:hint="eastAsia"/>
          <w:b/>
          <w:sz w:val="21"/>
        </w:rPr>
        <w:t>表11-3 分析表</w:t>
      </w:r>
    </w:p>
    <w:tbl>
      <w:tblPr>
        <w:tblStyle w:val="13"/>
        <w:tblpPr w:leftFromText="180" w:rightFromText="180" w:vertAnchor="text" w:horzAnchor="page" w:tblpX="1785" w:tblpY="30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
      <w:tblGrid>
        <w:gridCol w:w="704"/>
        <w:gridCol w:w="1531"/>
        <w:gridCol w:w="1373"/>
        <w:gridCol w:w="4914"/>
      </w:tblGrid>
      <w:tr w14:paraId="41B3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704" w:type="dxa"/>
            <w:shd w:val="clear" w:color="auto" w:fill="BFBFBF"/>
            <w:vAlign w:val="center"/>
          </w:tcPr>
          <w:p w14:paraId="3FA08E09">
            <w:pPr>
              <w:widowControl/>
              <w:adjustRightInd w:val="0"/>
              <w:snapToGrid w:val="0"/>
              <w:jc w:val="center"/>
              <w:rPr>
                <w:rFonts w:ascii="宋体" w:cs="宋体"/>
                <w:b/>
                <w:bCs/>
                <w:kern w:val="0"/>
                <w:sz w:val="21"/>
                <w:szCs w:val="21"/>
              </w:rPr>
            </w:pPr>
            <w:r>
              <w:rPr>
                <w:rFonts w:hint="eastAsia" w:ascii="宋体" w:hAnsi="宋体" w:cs="宋体"/>
                <w:b/>
                <w:bCs/>
                <w:kern w:val="0"/>
                <w:sz w:val="21"/>
                <w:szCs w:val="21"/>
              </w:rPr>
              <w:t>序号</w:t>
            </w:r>
          </w:p>
        </w:tc>
        <w:tc>
          <w:tcPr>
            <w:tcW w:w="1531" w:type="dxa"/>
            <w:shd w:val="clear" w:color="auto" w:fill="BFBFBF"/>
            <w:vAlign w:val="center"/>
          </w:tcPr>
          <w:p w14:paraId="0D75BABA">
            <w:pPr>
              <w:widowControl/>
              <w:adjustRightInd w:val="0"/>
              <w:snapToGrid w:val="0"/>
              <w:jc w:val="center"/>
              <w:rPr>
                <w:rFonts w:ascii="宋体" w:cs="宋体"/>
                <w:b/>
                <w:bCs/>
                <w:kern w:val="0"/>
                <w:sz w:val="21"/>
                <w:szCs w:val="21"/>
              </w:rPr>
            </w:pPr>
            <w:r>
              <w:rPr>
                <w:rFonts w:hint="eastAsia" w:ascii="宋体" w:hAnsi="宋体" w:cs="宋体"/>
                <w:b/>
                <w:bCs/>
                <w:kern w:val="0"/>
                <w:sz w:val="21"/>
                <w:szCs w:val="21"/>
              </w:rPr>
              <w:t>工作项目</w:t>
            </w:r>
          </w:p>
          <w:p w14:paraId="788921AC">
            <w:pPr>
              <w:widowControl/>
              <w:adjustRightInd w:val="0"/>
              <w:snapToGrid w:val="0"/>
              <w:jc w:val="center"/>
              <w:rPr>
                <w:rFonts w:ascii="宋体" w:cs="宋体"/>
                <w:b/>
                <w:bCs/>
                <w:kern w:val="0"/>
                <w:sz w:val="21"/>
                <w:szCs w:val="21"/>
              </w:rPr>
            </w:pPr>
            <w:r>
              <w:rPr>
                <w:rFonts w:hint="eastAsia" w:ascii="宋体" w:hAnsi="宋体" w:cs="宋体"/>
                <w:b/>
                <w:bCs/>
                <w:kern w:val="0"/>
                <w:sz w:val="21"/>
                <w:szCs w:val="21"/>
              </w:rPr>
              <w:t>（工作领域）</w:t>
            </w:r>
          </w:p>
        </w:tc>
        <w:tc>
          <w:tcPr>
            <w:tcW w:w="1373" w:type="dxa"/>
            <w:shd w:val="clear" w:color="auto" w:fill="BFBFBF"/>
            <w:vAlign w:val="center"/>
          </w:tcPr>
          <w:p w14:paraId="3FDDB4DA">
            <w:pPr>
              <w:widowControl/>
              <w:adjustRightInd w:val="0"/>
              <w:snapToGrid w:val="0"/>
              <w:jc w:val="center"/>
              <w:rPr>
                <w:rFonts w:hint="eastAsia" w:ascii="宋体" w:hAnsi="宋体" w:cs="宋体"/>
                <w:b/>
                <w:bCs/>
                <w:kern w:val="0"/>
                <w:sz w:val="21"/>
                <w:szCs w:val="21"/>
              </w:rPr>
            </w:pPr>
            <w:r>
              <w:rPr>
                <w:rFonts w:hint="eastAsia" w:ascii="宋体" w:hAnsi="宋体" w:cs="宋体"/>
                <w:b/>
                <w:bCs/>
                <w:kern w:val="0"/>
                <w:sz w:val="21"/>
                <w:szCs w:val="21"/>
              </w:rPr>
              <w:t>典型</w:t>
            </w:r>
          </w:p>
          <w:p w14:paraId="376FE24B">
            <w:pPr>
              <w:widowControl/>
              <w:adjustRightInd w:val="0"/>
              <w:snapToGrid w:val="0"/>
              <w:jc w:val="center"/>
              <w:rPr>
                <w:rFonts w:ascii="宋体" w:cs="宋体"/>
                <w:b/>
                <w:bCs/>
                <w:kern w:val="0"/>
                <w:sz w:val="21"/>
                <w:szCs w:val="21"/>
              </w:rPr>
            </w:pPr>
            <w:r>
              <w:rPr>
                <w:rFonts w:hint="eastAsia" w:ascii="宋体" w:hAnsi="宋体" w:cs="宋体"/>
                <w:b/>
                <w:bCs/>
                <w:kern w:val="0"/>
                <w:sz w:val="21"/>
                <w:szCs w:val="21"/>
              </w:rPr>
              <w:t>工作任务</w:t>
            </w:r>
          </w:p>
        </w:tc>
        <w:tc>
          <w:tcPr>
            <w:tcW w:w="4914" w:type="dxa"/>
            <w:shd w:val="clear" w:color="auto" w:fill="BFBFBF"/>
            <w:vAlign w:val="center"/>
          </w:tcPr>
          <w:p w14:paraId="5A491B94">
            <w:pPr>
              <w:widowControl/>
              <w:adjustRightInd w:val="0"/>
              <w:snapToGrid w:val="0"/>
              <w:jc w:val="center"/>
              <w:rPr>
                <w:rFonts w:ascii="宋体" w:cs="宋体"/>
                <w:b/>
                <w:bCs/>
                <w:kern w:val="0"/>
                <w:sz w:val="21"/>
                <w:szCs w:val="21"/>
              </w:rPr>
            </w:pPr>
            <w:r>
              <w:rPr>
                <w:rFonts w:hint="eastAsia" w:ascii="宋体" w:hAnsi="宋体" w:cs="宋体"/>
                <w:b/>
                <w:bCs/>
                <w:kern w:val="0"/>
                <w:sz w:val="21"/>
                <w:szCs w:val="21"/>
              </w:rPr>
              <w:t>能力要求</w:t>
            </w:r>
          </w:p>
        </w:tc>
      </w:tr>
      <w:tr w14:paraId="0849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restart"/>
            <w:vAlign w:val="center"/>
          </w:tcPr>
          <w:p w14:paraId="2F029E87">
            <w:pPr>
              <w:widowControl/>
              <w:adjustRightInd w:val="0"/>
              <w:snapToGrid w:val="0"/>
              <w:jc w:val="center"/>
              <w:rPr>
                <w:rFonts w:hint="eastAsia" w:ascii="宋体" w:hAnsi="宋体" w:cs="宋体"/>
                <w:kern w:val="0"/>
                <w:sz w:val="21"/>
                <w:szCs w:val="21"/>
              </w:rPr>
            </w:pPr>
            <w:r>
              <w:rPr>
                <w:rFonts w:hint="eastAsia" w:ascii="宋体" w:hAnsi="宋体" w:cs="宋体"/>
                <w:kern w:val="0"/>
                <w:sz w:val="21"/>
                <w:szCs w:val="21"/>
              </w:rPr>
              <w:t>1</w:t>
            </w:r>
          </w:p>
        </w:tc>
        <w:tc>
          <w:tcPr>
            <w:tcW w:w="1531" w:type="dxa"/>
            <w:vMerge w:val="restart"/>
            <w:vAlign w:val="center"/>
          </w:tcPr>
          <w:p w14:paraId="128876D7">
            <w:pPr>
              <w:widowControl/>
              <w:adjustRightInd w:val="0"/>
              <w:snapToGrid w:val="0"/>
              <w:jc w:val="left"/>
              <w:rPr>
                <w:rFonts w:ascii="宋体" w:cs="宋体"/>
                <w:kern w:val="0"/>
                <w:sz w:val="21"/>
                <w:szCs w:val="21"/>
              </w:rPr>
            </w:pPr>
            <w:r>
              <w:rPr>
                <w:rFonts w:hint="eastAsia" w:ascii="宋体" w:hAnsi="宋体" w:cs="宋体"/>
                <w:kern w:val="0"/>
                <w:sz w:val="21"/>
                <w:szCs w:val="21"/>
              </w:rPr>
              <w:t>品牌策划与推广</w:t>
            </w:r>
          </w:p>
        </w:tc>
        <w:tc>
          <w:tcPr>
            <w:tcW w:w="1373" w:type="dxa"/>
            <w:vAlign w:val="center"/>
          </w:tcPr>
          <w:p w14:paraId="1843C8C2">
            <w:pPr>
              <w:widowControl/>
              <w:adjustRightInd w:val="0"/>
              <w:snapToGrid w:val="0"/>
              <w:jc w:val="left"/>
              <w:rPr>
                <w:rFonts w:ascii="宋体" w:cs="宋体"/>
                <w:kern w:val="0"/>
                <w:sz w:val="21"/>
                <w:szCs w:val="21"/>
              </w:rPr>
            </w:pPr>
            <w:r>
              <w:rPr>
                <w:rFonts w:hint="eastAsia" w:ascii="宋体" w:hAnsi="宋体" w:cs="宋体"/>
                <w:kern w:val="0"/>
                <w:sz w:val="21"/>
                <w:szCs w:val="21"/>
              </w:rPr>
              <w:t>1-1品牌战略管理</w:t>
            </w:r>
          </w:p>
        </w:tc>
        <w:tc>
          <w:tcPr>
            <w:tcW w:w="4914" w:type="dxa"/>
          </w:tcPr>
          <w:p w14:paraId="7B798C38">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能分析市场趋势，组织、制定公司营销总体战略</w:t>
            </w:r>
          </w:p>
          <w:p w14:paraId="01054712">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制定营销资金使用计划、产品供应计划</w:t>
            </w:r>
          </w:p>
          <w:p w14:paraId="4284216E">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相关媒体对接，做好各类推广、活动策划、包装宣传</w:t>
            </w:r>
          </w:p>
          <w:p w14:paraId="62035306">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撰写全程策划报告、定位报告、规划建议、执行报告的能力</w:t>
            </w:r>
          </w:p>
          <w:p w14:paraId="3494FF39">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了解品牌市场占有率</w:t>
            </w:r>
          </w:p>
          <w:p w14:paraId="530FF2B7">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了解品牌核心目标、经营理念、服务标准</w:t>
            </w:r>
          </w:p>
          <w:p w14:paraId="25DF3B7C">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能分析品牌的优劣势</w:t>
            </w:r>
          </w:p>
          <w:p w14:paraId="7FF9D830">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会系统罗列竞争品牌及自身品牌的各自切入点</w:t>
            </w:r>
          </w:p>
          <w:p w14:paraId="2EE7A8F8">
            <w:pPr>
              <w:widowControl/>
              <w:adjustRightInd w:val="0"/>
              <w:snapToGrid w:val="0"/>
              <w:jc w:val="left"/>
              <w:rPr>
                <w:rFonts w:ascii="宋体" w:cs="宋体"/>
                <w:kern w:val="0"/>
                <w:sz w:val="21"/>
                <w:szCs w:val="21"/>
              </w:rPr>
            </w:pPr>
            <w:r>
              <w:rPr>
                <w:rFonts w:hint="eastAsia" w:ascii="宋体" w:hAnsi="宋体" w:cs="宋体"/>
                <w:kern w:val="0"/>
                <w:sz w:val="21"/>
                <w:szCs w:val="21"/>
              </w:rPr>
              <w:t>9</w:t>
            </w:r>
            <w:r>
              <w:rPr>
                <w:rFonts w:hint="eastAsia" w:ascii="宋体" w:cs="宋体"/>
                <w:sz w:val="21"/>
                <w:szCs w:val="21"/>
              </w:rPr>
              <w:t>.</w:t>
            </w:r>
            <w:r>
              <w:rPr>
                <w:rFonts w:hint="eastAsia" w:ascii="宋体" w:hAnsi="宋体" w:cs="宋体"/>
                <w:kern w:val="0"/>
                <w:sz w:val="21"/>
                <w:szCs w:val="21"/>
              </w:rPr>
              <w:t>掌握常用分析工具的使用（PEST、SWOT）</w:t>
            </w:r>
          </w:p>
        </w:tc>
      </w:tr>
      <w:tr w14:paraId="3D93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16DED95E">
            <w:pPr>
              <w:widowControl/>
              <w:adjustRightInd w:val="0"/>
              <w:snapToGrid w:val="0"/>
              <w:jc w:val="left"/>
              <w:rPr>
                <w:rFonts w:ascii="宋体" w:cs="宋体"/>
                <w:kern w:val="0"/>
                <w:sz w:val="21"/>
                <w:szCs w:val="21"/>
              </w:rPr>
            </w:pPr>
          </w:p>
        </w:tc>
        <w:tc>
          <w:tcPr>
            <w:tcW w:w="1531" w:type="dxa"/>
            <w:vMerge w:val="continue"/>
            <w:vAlign w:val="center"/>
          </w:tcPr>
          <w:p w14:paraId="7E45ADC2">
            <w:pPr>
              <w:widowControl/>
              <w:adjustRightInd w:val="0"/>
              <w:snapToGrid w:val="0"/>
              <w:jc w:val="left"/>
              <w:rPr>
                <w:rFonts w:ascii="宋体" w:cs="宋体"/>
                <w:kern w:val="0"/>
                <w:sz w:val="21"/>
                <w:szCs w:val="21"/>
              </w:rPr>
            </w:pPr>
          </w:p>
        </w:tc>
        <w:tc>
          <w:tcPr>
            <w:tcW w:w="1373" w:type="dxa"/>
            <w:vAlign w:val="center"/>
          </w:tcPr>
          <w:p w14:paraId="5227D7AC">
            <w:pPr>
              <w:widowControl/>
              <w:adjustRightInd w:val="0"/>
              <w:snapToGrid w:val="0"/>
              <w:jc w:val="left"/>
              <w:rPr>
                <w:rFonts w:ascii="宋体" w:cs="宋体"/>
                <w:kern w:val="0"/>
                <w:sz w:val="21"/>
                <w:szCs w:val="21"/>
              </w:rPr>
            </w:pPr>
            <w:r>
              <w:rPr>
                <w:rFonts w:hint="eastAsia" w:ascii="宋体" w:hAnsi="宋体" w:cs="宋体"/>
                <w:kern w:val="0"/>
                <w:sz w:val="21"/>
                <w:szCs w:val="21"/>
              </w:rPr>
              <w:t>1-2视觉设计（VI）管理</w:t>
            </w:r>
          </w:p>
        </w:tc>
        <w:tc>
          <w:tcPr>
            <w:tcW w:w="4914" w:type="dxa"/>
          </w:tcPr>
          <w:p w14:paraId="5D89C669">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有一定的审美观，掌握粗略的平面广告设计要求</w:t>
            </w:r>
          </w:p>
          <w:p w14:paraId="098D9DB0">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可以协助广告公司制定出较好的广宣品</w:t>
            </w:r>
          </w:p>
          <w:p w14:paraId="18E71FDD">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了解广告策划内涵</w:t>
            </w:r>
          </w:p>
          <w:p w14:paraId="75BE1A3A">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掌握VI系统知识</w:t>
            </w:r>
          </w:p>
          <w:p w14:paraId="19012513">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掌握VI管理流程，具备VI管理常识</w:t>
            </w:r>
          </w:p>
          <w:p w14:paraId="5BF80312">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能判定和监督VI系统的正确使用</w:t>
            </w:r>
          </w:p>
          <w:p w14:paraId="549ABA15">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会运用VI</w:t>
            </w:r>
          </w:p>
          <w:p w14:paraId="4EE18AB9">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了解活动达到目标效果的程度</w:t>
            </w:r>
          </w:p>
        </w:tc>
      </w:tr>
      <w:tr w14:paraId="3BB0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691C21EE">
            <w:pPr>
              <w:widowControl/>
              <w:adjustRightInd w:val="0"/>
              <w:snapToGrid w:val="0"/>
              <w:jc w:val="left"/>
              <w:rPr>
                <w:rFonts w:ascii="宋体" w:cs="宋体"/>
                <w:kern w:val="0"/>
                <w:sz w:val="21"/>
                <w:szCs w:val="21"/>
              </w:rPr>
            </w:pPr>
          </w:p>
        </w:tc>
        <w:tc>
          <w:tcPr>
            <w:tcW w:w="1531" w:type="dxa"/>
            <w:vMerge w:val="continue"/>
            <w:vAlign w:val="center"/>
          </w:tcPr>
          <w:p w14:paraId="774EA0B1">
            <w:pPr>
              <w:widowControl/>
              <w:adjustRightInd w:val="0"/>
              <w:snapToGrid w:val="0"/>
              <w:jc w:val="left"/>
              <w:rPr>
                <w:rFonts w:ascii="宋体" w:cs="宋体"/>
                <w:kern w:val="0"/>
                <w:sz w:val="21"/>
                <w:szCs w:val="21"/>
              </w:rPr>
            </w:pPr>
          </w:p>
        </w:tc>
        <w:tc>
          <w:tcPr>
            <w:tcW w:w="1373" w:type="dxa"/>
            <w:vAlign w:val="center"/>
          </w:tcPr>
          <w:p w14:paraId="1E77A276">
            <w:pPr>
              <w:widowControl/>
              <w:adjustRightInd w:val="0"/>
              <w:snapToGrid w:val="0"/>
              <w:jc w:val="left"/>
              <w:rPr>
                <w:rFonts w:ascii="宋体" w:cs="宋体"/>
                <w:kern w:val="0"/>
                <w:sz w:val="21"/>
                <w:szCs w:val="21"/>
              </w:rPr>
            </w:pPr>
            <w:r>
              <w:rPr>
                <w:rFonts w:hint="eastAsia" w:ascii="宋体" w:hAnsi="宋体" w:cs="宋体"/>
                <w:kern w:val="0"/>
                <w:sz w:val="21"/>
                <w:szCs w:val="21"/>
              </w:rPr>
              <w:t>1-3品牌文化管理</w:t>
            </w:r>
          </w:p>
        </w:tc>
        <w:tc>
          <w:tcPr>
            <w:tcW w:w="4914" w:type="dxa"/>
          </w:tcPr>
          <w:p w14:paraId="6EA03B97">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掌握品牌文化具体内容</w:t>
            </w:r>
          </w:p>
          <w:p w14:paraId="141B0EF0">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能将品牌文化作为原则指导工作</w:t>
            </w:r>
          </w:p>
          <w:p w14:paraId="6D18C30F">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能向客户传播公司品牌文化</w:t>
            </w:r>
          </w:p>
          <w:p w14:paraId="6A00074A">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掌握品牌文化管理知识</w:t>
            </w:r>
          </w:p>
          <w:p w14:paraId="1E249101">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了解广告投放的各个渠道，口碑传播</w:t>
            </w:r>
          </w:p>
          <w:p w14:paraId="7BDB9526">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会挖掘推广品牌文化的热点事件</w:t>
            </w:r>
          </w:p>
          <w:p w14:paraId="31F5BF14">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能进行品牌文化管理的培训</w:t>
            </w:r>
          </w:p>
        </w:tc>
      </w:tr>
      <w:tr w14:paraId="7FA3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6FF68C65">
            <w:pPr>
              <w:widowControl/>
              <w:adjustRightInd w:val="0"/>
              <w:snapToGrid w:val="0"/>
              <w:jc w:val="left"/>
              <w:rPr>
                <w:rFonts w:ascii="宋体" w:cs="宋体"/>
                <w:kern w:val="0"/>
                <w:sz w:val="21"/>
                <w:szCs w:val="21"/>
              </w:rPr>
            </w:pPr>
          </w:p>
        </w:tc>
        <w:tc>
          <w:tcPr>
            <w:tcW w:w="1531" w:type="dxa"/>
            <w:vMerge w:val="continue"/>
            <w:vAlign w:val="center"/>
          </w:tcPr>
          <w:p w14:paraId="6074FE98">
            <w:pPr>
              <w:widowControl/>
              <w:adjustRightInd w:val="0"/>
              <w:snapToGrid w:val="0"/>
              <w:jc w:val="left"/>
              <w:rPr>
                <w:rFonts w:ascii="宋体" w:cs="宋体"/>
                <w:kern w:val="0"/>
                <w:sz w:val="21"/>
                <w:szCs w:val="21"/>
              </w:rPr>
            </w:pPr>
          </w:p>
        </w:tc>
        <w:tc>
          <w:tcPr>
            <w:tcW w:w="1373" w:type="dxa"/>
            <w:vAlign w:val="center"/>
          </w:tcPr>
          <w:p w14:paraId="0357E976">
            <w:pPr>
              <w:widowControl/>
              <w:adjustRightInd w:val="0"/>
              <w:snapToGrid w:val="0"/>
              <w:jc w:val="left"/>
              <w:rPr>
                <w:rFonts w:ascii="宋体" w:cs="宋体"/>
                <w:kern w:val="0"/>
                <w:sz w:val="21"/>
                <w:szCs w:val="21"/>
              </w:rPr>
            </w:pPr>
            <w:r>
              <w:rPr>
                <w:rFonts w:hint="eastAsia" w:ascii="宋体" w:hAnsi="宋体" w:cs="宋体"/>
                <w:kern w:val="0"/>
                <w:sz w:val="21"/>
                <w:szCs w:val="21"/>
              </w:rPr>
              <w:t>1-4品牌营销支持</w:t>
            </w:r>
          </w:p>
        </w:tc>
        <w:tc>
          <w:tcPr>
            <w:tcW w:w="4914" w:type="dxa"/>
          </w:tcPr>
          <w:p w14:paraId="5EA3F7FB">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指导文案的编写能力</w:t>
            </w:r>
          </w:p>
          <w:p w14:paraId="536D4727">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会分析各单位品牌营销需求</w:t>
            </w:r>
          </w:p>
          <w:p w14:paraId="224F7D62">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能制定品牌营销支持方案</w:t>
            </w:r>
          </w:p>
          <w:p w14:paraId="5E89E6C0">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能监控品牌营销支持方案执行</w:t>
            </w:r>
          </w:p>
          <w:p w14:paraId="6B663EE5">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掌握营销项目内容</w:t>
            </w:r>
          </w:p>
          <w:p w14:paraId="4C87CDA7">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掌握营销支持流程</w:t>
            </w:r>
          </w:p>
          <w:p w14:paraId="10E96041">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能够组织品牌营销的各种活动</w:t>
            </w:r>
          </w:p>
          <w:p w14:paraId="641E5642">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掌握营销支持的媒介</w:t>
            </w:r>
          </w:p>
          <w:p w14:paraId="7AE0081A">
            <w:pPr>
              <w:widowControl/>
              <w:adjustRightInd w:val="0"/>
              <w:snapToGrid w:val="0"/>
              <w:jc w:val="left"/>
              <w:rPr>
                <w:rFonts w:ascii="宋体" w:cs="宋体"/>
                <w:kern w:val="0"/>
                <w:sz w:val="21"/>
                <w:szCs w:val="21"/>
              </w:rPr>
            </w:pPr>
            <w:r>
              <w:rPr>
                <w:rFonts w:hint="eastAsia" w:ascii="宋体" w:hAnsi="宋体" w:cs="宋体"/>
                <w:kern w:val="0"/>
                <w:sz w:val="21"/>
                <w:szCs w:val="21"/>
              </w:rPr>
              <w:t>9</w:t>
            </w:r>
            <w:r>
              <w:rPr>
                <w:rFonts w:hint="eastAsia" w:ascii="宋体" w:cs="宋体"/>
                <w:sz w:val="21"/>
                <w:szCs w:val="21"/>
              </w:rPr>
              <w:t>.</w:t>
            </w:r>
            <w:r>
              <w:rPr>
                <w:rFonts w:hint="eastAsia" w:ascii="宋体" w:hAnsi="宋体" w:cs="宋体"/>
                <w:kern w:val="0"/>
                <w:sz w:val="21"/>
                <w:szCs w:val="21"/>
              </w:rPr>
              <w:t>能根据各阶段进行营销支持的利用</w:t>
            </w:r>
          </w:p>
        </w:tc>
      </w:tr>
      <w:tr w14:paraId="0320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47A56731">
            <w:pPr>
              <w:widowControl/>
              <w:adjustRightInd w:val="0"/>
              <w:snapToGrid w:val="0"/>
              <w:jc w:val="left"/>
              <w:rPr>
                <w:rFonts w:ascii="宋体" w:cs="宋体"/>
                <w:kern w:val="0"/>
                <w:sz w:val="21"/>
                <w:szCs w:val="21"/>
              </w:rPr>
            </w:pPr>
          </w:p>
        </w:tc>
        <w:tc>
          <w:tcPr>
            <w:tcW w:w="1531" w:type="dxa"/>
            <w:vMerge w:val="continue"/>
            <w:vAlign w:val="center"/>
          </w:tcPr>
          <w:p w14:paraId="2F748FC1">
            <w:pPr>
              <w:widowControl/>
              <w:adjustRightInd w:val="0"/>
              <w:snapToGrid w:val="0"/>
              <w:jc w:val="left"/>
              <w:rPr>
                <w:rFonts w:ascii="宋体" w:cs="宋体"/>
                <w:kern w:val="0"/>
                <w:sz w:val="21"/>
                <w:szCs w:val="21"/>
              </w:rPr>
            </w:pPr>
          </w:p>
        </w:tc>
        <w:tc>
          <w:tcPr>
            <w:tcW w:w="1373" w:type="dxa"/>
            <w:vAlign w:val="center"/>
          </w:tcPr>
          <w:p w14:paraId="25BBA77F">
            <w:pPr>
              <w:widowControl/>
              <w:adjustRightInd w:val="0"/>
              <w:snapToGrid w:val="0"/>
              <w:jc w:val="left"/>
              <w:rPr>
                <w:rFonts w:ascii="宋体" w:cs="宋体"/>
                <w:kern w:val="0"/>
                <w:sz w:val="21"/>
                <w:szCs w:val="21"/>
              </w:rPr>
            </w:pPr>
            <w:r>
              <w:rPr>
                <w:rFonts w:hint="eastAsia" w:ascii="宋体" w:hAnsi="宋体" w:cs="宋体"/>
                <w:kern w:val="0"/>
                <w:sz w:val="21"/>
                <w:szCs w:val="21"/>
              </w:rPr>
              <w:t>1-5公共关系管理</w:t>
            </w:r>
          </w:p>
        </w:tc>
        <w:tc>
          <w:tcPr>
            <w:tcW w:w="4914" w:type="dxa"/>
          </w:tcPr>
          <w:p w14:paraId="2B157872">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了解公共关系相关内容</w:t>
            </w:r>
          </w:p>
          <w:p w14:paraId="71BA87ED">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能组织开展各种展会、会议及公关活动</w:t>
            </w:r>
          </w:p>
          <w:p w14:paraId="1BFD7920">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能了解各媒体情况与运用合作</w:t>
            </w:r>
          </w:p>
          <w:p w14:paraId="661C74FF">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掌握公共关系处理的原则</w:t>
            </w:r>
          </w:p>
          <w:p w14:paraId="6CC15990">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维护企业各方面关系</w:t>
            </w:r>
          </w:p>
          <w:p w14:paraId="5095DDFA">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会分析用户的心理需求</w:t>
            </w:r>
          </w:p>
          <w:p w14:paraId="2071929E">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掌握危机管理及危机营销意识</w:t>
            </w:r>
          </w:p>
          <w:p w14:paraId="40128639">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掌握商务礼仪，会沟通技巧</w:t>
            </w:r>
          </w:p>
          <w:p w14:paraId="21B415D8">
            <w:pPr>
              <w:widowControl/>
              <w:adjustRightInd w:val="0"/>
              <w:snapToGrid w:val="0"/>
              <w:jc w:val="left"/>
              <w:rPr>
                <w:rFonts w:ascii="宋体" w:cs="宋体"/>
                <w:kern w:val="0"/>
                <w:sz w:val="21"/>
                <w:szCs w:val="21"/>
              </w:rPr>
            </w:pPr>
            <w:r>
              <w:rPr>
                <w:rFonts w:hint="eastAsia" w:ascii="宋体" w:hAnsi="宋体" w:cs="宋体"/>
                <w:kern w:val="0"/>
                <w:sz w:val="21"/>
                <w:szCs w:val="21"/>
              </w:rPr>
              <w:t>9</w:t>
            </w:r>
            <w:r>
              <w:rPr>
                <w:rFonts w:hint="eastAsia" w:ascii="宋体" w:cs="宋体"/>
                <w:sz w:val="21"/>
                <w:szCs w:val="21"/>
              </w:rPr>
              <w:t>.</w:t>
            </w:r>
            <w:r>
              <w:rPr>
                <w:rFonts w:hint="eastAsia" w:ascii="宋体" w:hAnsi="宋体" w:cs="宋体"/>
                <w:kern w:val="0"/>
                <w:sz w:val="21"/>
                <w:szCs w:val="21"/>
              </w:rPr>
              <w:t>具备一定的写作能力</w:t>
            </w:r>
          </w:p>
          <w:p w14:paraId="14B6D0D8">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10</w:t>
            </w:r>
            <w:r>
              <w:rPr>
                <w:rFonts w:hint="eastAsia" w:ascii="宋体" w:cs="宋体"/>
                <w:sz w:val="21"/>
                <w:szCs w:val="21"/>
              </w:rPr>
              <w:t>.</w:t>
            </w:r>
            <w:r>
              <w:rPr>
                <w:rFonts w:hint="eastAsia" w:ascii="宋体" w:hAnsi="宋体" w:cs="宋体"/>
                <w:kern w:val="0"/>
                <w:sz w:val="21"/>
                <w:szCs w:val="21"/>
              </w:rPr>
              <w:t>掌握柔性谈判技巧</w:t>
            </w:r>
          </w:p>
          <w:p w14:paraId="4476ABFC">
            <w:pPr>
              <w:widowControl/>
              <w:adjustRightInd w:val="0"/>
              <w:snapToGrid w:val="0"/>
              <w:jc w:val="left"/>
              <w:rPr>
                <w:rFonts w:hint="eastAsia" w:ascii="宋体" w:hAnsi="宋体" w:cs="宋体"/>
                <w:kern w:val="0"/>
                <w:sz w:val="21"/>
                <w:szCs w:val="21"/>
              </w:rPr>
            </w:pPr>
          </w:p>
          <w:p w14:paraId="17B0C142">
            <w:pPr>
              <w:widowControl/>
              <w:adjustRightInd w:val="0"/>
              <w:snapToGrid w:val="0"/>
              <w:jc w:val="left"/>
              <w:rPr>
                <w:rFonts w:hint="eastAsia" w:ascii="宋体" w:hAnsi="宋体" w:cs="宋体"/>
                <w:kern w:val="0"/>
                <w:sz w:val="21"/>
                <w:szCs w:val="21"/>
              </w:rPr>
            </w:pPr>
          </w:p>
          <w:p w14:paraId="72F2CB3A">
            <w:pPr>
              <w:widowControl/>
              <w:adjustRightInd w:val="0"/>
              <w:snapToGrid w:val="0"/>
              <w:jc w:val="left"/>
              <w:rPr>
                <w:rFonts w:hint="eastAsia" w:ascii="宋体" w:hAnsi="宋体" w:cs="宋体"/>
                <w:kern w:val="0"/>
                <w:sz w:val="21"/>
                <w:szCs w:val="21"/>
              </w:rPr>
            </w:pPr>
          </w:p>
          <w:p w14:paraId="676B707F">
            <w:pPr>
              <w:widowControl/>
              <w:adjustRightInd w:val="0"/>
              <w:snapToGrid w:val="0"/>
              <w:jc w:val="left"/>
              <w:rPr>
                <w:rFonts w:hint="eastAsia" w:ascii="宋体" w:hAnsi="宋体" w:cs="宋体"/>
                <w:kern w:val="0"/>
                <w:sz w:val="21"/>
                <w:szCs w:val="21"/>
              </w:rPr>
            </w:pPr>
          </w:p>
          <w:p w14:paraId="1FC79EDE">
            <w:pPr>
              <w:widowControl/>
              <w:adjustRightInd w:val="0"/>
              <w:snapToGrid w:val="0"/>
              <w:jc w:val="left"/>
              <w:rPr>
                <w:rFonts w:hint="eastAsia" w:ascii="宋体" w:hAnsi="宋体" w:cs="宋体"/>
                <w:kern w:val="0"/>
                <w:sz w:val="21"/>
                <w:szCs w:val="21"/>
              </w:rPr>
            </w:pPr>
          </w:p>
          <w:p w14:paraId="48265F3F">
            <w:pPr>
              <w:widowControl/>
              <w:adjustRightInd w:val="0"/>
              <w:snapToGrid w:val="0"/>
              <w:jc w:val="left"/>
              <w:rPr>
                <w:rFonts w:hint="eastAsia" w:ascii="宋体" w:hAnsi="宋体" w:cs="宋体"/>
                <w:kern w:val="0"/>
                <w:sz w:val="21"/>
                <w:szCs w:val="21"/>
              </w:rPr>
            </w:pPr>
          </w:p>
        </w:tc>
      </w:tr>
      <w:tr w14:paraId="7F55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61" w:hRule="atLeast"/>
        </w:trPr>
        <w:tc>
          <w:tcPr>
            <w:tcW w:w="704" w:type="dxa"/>
            <w:vMerge w:val="restart"/>
            <w:vAlign w:val="center"/>
          </w:tcPr>
          <w:p w14:paraId="1F72485C">
            <w:pPr>
              <w:widowControl/>
              <w:adjustRightInd w:val="0"/>
              <w:snapToGrid w:val="0"/>
              <w:jc w:val="center"/>
              <w:rPr>
                <w:rFonts w:hint="eastAsia" w:ascii="宋体" w:hAnsi="宋体" w:cs="宋体"/>
                <w:kern w:val="0"/>
                <w:sz w:val="21"/>
                <w:szCs w:val="21"/>
              </w:rPr>
            </w:pPr>
            <w:r>
              <w:rPr>
                <w:rFonts w:hint="eastAsia" w:ascii="宋体" w:hAnsi="宋体" w:cs="宋体"/>
                <w:kern w:val="0"/>
                <w:sz w:val="21"/>
                <w:szCs w:val="21"/>
              </w:rPr>
              <w:t>2</w:t>
            </w:r>
          </w:p>
        </w:tc>
        <w:tc>
          <w:tcPr>
            <w:tcW w:w="1531" w:type="dxa"/>
            <w:vMerge w:val="restart"/>
            <w:vAlign w:val="center"/>
          </w:tcPr>
          <w:p w14:paraId="7E4EC544">
            <w:pPr>
              <w:widowControl/>
              <w:adjustRightInd w:val="0"/>
              <w:snapToGrid w:val="0"/>
              <w:jc w:val="left"/>
              <w:rPr>
                <w:rFonts w:hint="eastAsia" w:ascii="宋体" w:hAnsi="宋体" w:cs="宋体"/>
                <w:kern w:val="0"/>
                <w:sz w:val="21"/>
                <w:szCs w:val="21"/>
              </w:rPr>
            </w:pPr>
          </w:p>
          <w:p w14:paraId="2EF2BC5D">
            <w:pPr>
              <w:widowControl/>
              <w:adjustRightInd w:val="0"/>
              <w:snapToGrid w:val="0"/>
              <w:jc w:val="left"/>
              <w:rPr>
                <w:rFonts w:hint="eastAsia" w:ascii="宋体" w:hAnsi="宋体" w:cs="宋体"/>
                <w:kern w:val="0"/>
                <w:sz w:val="21"/>
                <w:szCs w:val="21"/>
              </w:rPr>
            </w:pPr>
          </w:p>
          <w:p w14:paraId="3130FC99">
            <w:pPr>
              <w:widowControl/>
              <w:adjustRightInd w:val="0"/>
              <w:snapToGrid w:val="0"/>
              <w:jc w:val="left"/>
              <w:rPr>
                <w:rFonts w:hint="eastAsia" w:ascii="宋体" w:hAnsi="宋体" w:cs="宋体"/>
                <w:kern w:val="0"/>
                <w:sz w:val="21"/>
                <w:szCs w:val="21"/>
              </w:rPr>
            </w:pPr>
          </w:p>
          <w:p w14:paraId="3F5757FE">
            <w:pPr>
              <w:widowControl/>
              <w:adjustRightInd w:val="0"/>
              <w:snapToGrid w:val="0"/>
              <w:jc w:val="left"/>
              <w:rPr>
                <w:rFonts w:hint="eastAsia" w:ascii="宋体" w:hAnsi="宋体" w:cs="宋体"/>
                <w:kern w:val="0"/>
                <w:sz w:val="21"/>
                <w:szCs w:val="21"/>
              </w:rPr>
            </w:pPr>
          </w:p>
          <w:p w14:paraId="14D78005">
            <w:pPr>
              <w:widowControl/>
              <w:adjustRightInd w:val="0"/>
              <w:snapToGrid w:val="0"/>
              <w:jc w:val="left"/>
              <w:rPr>
                <w:rFonts w:hint="eastAsia" w:ascii="宋体" w:hAnsi="宋体" w:cs="宋体"/>
                <w:kern w:val="0"/>
                <w:sz w:val="21"/>
                <w:szCs w:val="21"/>
              </w:rPr>
            </w:pPr>
          </w:p>
          <w:p w14:paraId="2A570401">
            <w:pPr>
              <w:widowControl/>
              <w:adjustRightInd w:val="0"/>
              <w:snapToGrid w:val="0"/>
              <w:jc w:val="left"/>
              <w:rPr>
                <w:rFonts w:hint="eastAsia" w:ascii="宋体" w:hAnsi="宋体" w:cs="宋体"/>
                <w:kern w:val="0"/>
                <w:sz w:val="21"/>
                <w:szCs w:val="21"/>
              </w:rPr>
            </w:pPr>
          </w:p>
          <w:p w14:paraId="67415914">
            <w:pPr>
              <w:widowControl/>
              <w:adjustRightInd w:val="0"/>
              <w:snapToGrid w:val="0"/>
              <w:jc w:val="left"/>
              <w:rPr>
                <w:rFonts w:hint="eastAsia" w:ascii="宋体" w:hAnsi="宋体" w:cs="宋体"/>
                <w:kern w:val="0"/>
                <w:sz w:val="21"/>
                <w:szCs w:val="21"/>
              </w:rPr>
            </w:pPr>
          </w:p>
          <w:p w14:paraId="51032F61">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市场调研</w:t>
            </w:r>
          </w:p>
          <w:p w14:paraId="023D7149">
            <w:pPr>
              <w:pStyle w:val="2"/>
              <w:adjustRightInd w:val="0"/>
              <w:snapToGrid w:val="0"/>
            </w:pPr>
          </w:p>
          <w:p w14:paraId="0A2FB738">
            <w:pPr>
              <w:adjustRightInd w:val="0"/>
              <w:snapToGrid w:val="0"/>
            </w:pPr>
          </w:p>
        </w:tc>
        <w:tc>
          <w:tcPr>
            <w:tcW w:w="1373" w:type="dxa"/>
            <w:vAlign w:val="center"/>
          </w:tcPr>
          <w:p w14:paraId="63948D93">
            <w:pPr>
              <w:widowControl/>
              <w:adjustRightInd w:val="0"/>
              <w:snapToGrid w:val="0"/>
              <w:jc w:val="left"/>
              <w:rPr>
                <w:rFonts w:ascii="宋体" w:cs="宋体"/>
                <w:kern w:val="0"/>
                <w:sz w:val="21"/>
                <w:szCs w:val="21"/>
              </w:rPr>
            </w:pPr>
            <w:r>
              <w:rPr>
                <w:rFonts w:hint="eastAsia" w:ascii="宋体" w:hAnsi="宋体" w:cs="宋体"/>
                <w:kern w:val="0"/>
                <w:sz w:val="21"/>
                <w:szCs w:val="21"/>
              </w:rPr>
              <w:t>2-1 PEST分析</w:t>
            </w:r>
          </w:p>
        </w:tc>
        <w:tc>
          <w:tcPr>
            <w:tcW w:w="4914" w:type="dxa"/>
          </w:tcPr>
          <w:p w14:paraId="55083402">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能够进行宏观政治环境情况调研</w:t>
            </w:r>
          </w:p>
          <w:p w14:paraId="36C005B2">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能够了解全球、全国的市场经济走向和产业发展方向，对宏观环境有一定的了解</w:t>
            </w:r>
          </w:p>
          <w:p w14:paraId="7FA756C0">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能够进行宏观社会文化调研</w:t>
            </w:r>
          </w:p>
          <w:p w14:paraId="51B802D4">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能够进行行业和产品的技术调研</w:t>
            </w:r>
          </w:p>
          <w:p w14:paraId="1B515B41">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掌握并运用PEST方法分析营销环境</w:t>
            </w:r>
          </w:p>
          <w:p w14:paraId="1B269718">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具备合理设计调查方案的能力</w:t>
            </w:r>
          </w:p>
          <w:p w14:paraId="327F3C53">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具备基本的大数据分析能力</w:t>
            </w:r>
          </w:p>
          <w:p w14:paraId="563A165D">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具备一般数据的收集和分析能力</w:t>
            </w:r>
          </w:p>
          <w:p w14:paraId="0D78E24D">
            <w:pPr>
              <w:widowControl/>
              <w:adjustRightInd w:val="0"/>
              <w:snapToGrid w:val="0"/>
              <w:jc w:val="left"/>
              <w:rPr>
                <w:rFonts w:ascii="宋体" w:cs="宋体"/>
                <w:kern w:val="0"/>
                <w:sz w:val="21"/>
                <w:szCs w:val="21"/>
              </w:rPr>
            </w:pPr>
            <w:r>
              <w:rPr>
                <w:rFonts w:hint="eastAsia" w:ascii="宋体" w:hAnsi="宋体" w:cs="宋体"/>
                <w:kern w:val="0"/>
                <w:sz w:val="21"/>
                <w:szCs w:val="21"/>
              </w:rPr>
              <w:t>9</w:t>
            </w:r>
            <w:r>
              <w:rPr>
                <w:rFonts w:hint="eastAsia" w:ascii="宋体" w:cs="宋体"/>
                <w:sz w:val="21"/>
                <w:szCs w:val="21"/>
              </w:rPr>
              <w:t>.</w:t>
            </w:r>
            <w:r>
              <w:rPr>
                <w:rFonts w:hint="eastAsia" w:ascii="宋体" w:hAnsi="宋体" w:cs="宋体"/>
                <w:kern w:val="0"/>
                <w:sz w:val="21"/>
                <w:szCs w:val="21"/>
              </w:rPr>
              <w:t>能够利用宏观调研结果指导日常工作</w:t>
            </w:r>
          </w:p>
          <w:p w14:paraId="718E68C1">
            <w:pPr>
              <w:widowControl/>
              <w:adjustRightInd w:val="0"/>
              <w:snapToGrid w:val="0"/>
              <w:jc w:val="left"/>
              <w:rPr>
                <w:rFonts w:ascii="宋体" w:cs="宋体"/>
                <w:kern w:val="0"/>
                <w:sz w:val="21"/>
                <w:szCs w:val="21"/>
              </w:rPr>
            </w:pPr>
            <w:r>
              <w:rPr>
                <w:rFonts w:hint="eastAsia" w:ascii="宋体" w:hAnsi="宋体" w:cs="宋体"/>
                <w:kern w:val="0"/>
                <w:sz w:val="21"/>
                <w:szCs w:val="21"/>
              </w:rPr>
              <w:t>10</w:t>
            </w:r>
            <w:r>
              <w:rPr>
                <w:rFonts w:hint="eastAsia" w:ascii="宋体" w:cs="宋体"/>
                <w:sz w:val="21"/>
                <w:szCs w:val="21"/>
              </w:rPr>
              <w:t>.</w:t>
            </w:r>
            <w:r>
              <w:rPr>
                <w:rFonts w:hint="eastAsia" w:ascii="宋体" w:hAnsi="宋体" w:cs="宋体"/>
                <w:kern w:val="0"/>
                <w:sz w:val="21"/>
                <w:szCs w:val="21"/>
              </w:rPr>
              <w:t>掌握文案调查的一般方法</w:t>
            </w:r>
          </w:p>
        </w:tc>
      </w:tr>
      <w:tr w14:paraId="6578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147DA9FD">
            <w:pPr>
              <w:widowControl/>
              <w:adjustRightInd w:val="0"/>
              <w:snapToGrid w:val="0"/>
              <w:jc w:val="left"/>
              <w:rPr>
                <w:rFonts w:ascii="宋体" w:cs="宋体"/>
                <w:kern w:val="0"/>
                <w:sz w:val="21"/>
                <w:szCs w:val="21"/>
              </w:rPr>
            </w:pPr>
          </w:p>
        </w:tc>
        <w:tc>
          <w:tcPr>
            <w:tcW w:w="1531" w:type="dxa"/>
            <w:vMerge w:val="continue"/>
            <w:vAlign w:val="center"/>
          </w:tcPr>
          <w:p w14:paraId="33EF07A2">
            <w:pPr>
              <w:widowControl/>
              <w:adjustRightInd w:val="0"/>
              <w:snapToGrid w:val="0"/>
              <w:jc w:val="left"/>
              <w:rPr>
                <w:rFonts w:ascii="宋体" w:cs="宋体"/>
                <w:kern w:val="0"/>
                <w:sz w:val="21"/>
                <w:szCs w:val="21"/>
              </w:rPr>
            </w:pPr>
          </w:p>
        </w:tc>
        <w:tc>
          <w:tcPr>
            <w:tcW w:w="1373" w:type="dxa"/>
            <w:vAlign w:val="center"/>
          </w:tcPr>
          <w:p w14:paraId="74049895">
            <w:pPr>
              <w:widowControl/>
              <w:adjustRightInd w:val="0"/>
              <w:snapToGrid w:val="0"/>
              <w:jc w:val="left"/>
              <w:rPr>
                <w:rFonts w:ascii="宋体" w:cs="宋体"/>
                <w:kern w:val="0"/>
                <w:sz w:val="21"/>
                <w:szCs w:val="21"/>
              </w:rPr>
            </w:pPr>
            <w:r>
              <w:rPr>
                <w:rFonts w:hint="eastAsia" w:ascii="宋体" w:hAnsi="宋体" w:cs="宋体"/>
                <w:kern w:val="0"/>
                <w:sz w:val="21"/>
                <w:szCs w:val="21"/>
              </w:rPr>
              <w:t>2-2 用户分析</w:t>
            </w:r>
          </w:p>
        </w:tc>
        <w:tc>
          <w:tcPr>
            <w:tcW w:w="4914" w:type="dxa"/>
          </w:tcPr>
          <w:p w14:paraId="6F5E77F3">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具备目标消费人群的分析能力</w:t>
            </w:r>
          </w:p>
          <w:p w14:paraId="162C8DCE">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能够进行客户特征分析</w:t>
            </w:r>
          </w:p>
          <w:p w14:paraId="4648DA4C">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能够进行客户需求分析</w:t>
            </w:r>
          </w:p>
          <w:p w14:paraId="73EB73DE">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能够进行客户分布的分析</w:t>
            </w:r>
          </w:p>
          <w:p w14:paraId="2AC8F8D2">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能够了解产品与客户的切入点、联系点</w:t>
            </w:r>
          </w:p>
          <w:p w14:paraId="7AFE5CCA">
            <w:pPr>
              <w:widowControl/>
              <w:adjustRightInd w:val="0"/>
              <w:snapToGrid w:val="0"/>
              <w:jc w:val="left"/>
              <w:rPr>
                <w:rFonts w:ascii="宋体"/>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能够进行客户个性化需求分析，为客户提供满意产品、服务</w:t>
            </w:r>
          </w:p>
          <w:p w14:paraId="0B3A9CAF">
            <w:pPr>
              <w:widowControl/>
              <w:adjustRightInd w:val="0"/>
              <w:snapToGrid w:val="0"/>
              <w:jc w:val="left"/>
              <w:rPr>
                <w:rFonts w:ascii="宋体"/>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掌握客户分类的方法</w:t>
            </w:r>
          </w:p>
          <w:p w14:paraId="62999D3F">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具备问卷设计能力</w:t>
            </w:r>
          </w:p>
          <w:p w14:paraId="3A325227">
            <w:pPr>
              <w:widowControl/>
              <w:adjustRightInd w:val="0"/>
              <w:snapToGrid w:val="0"/>
              <w:jc w:val="left"/>
              <w:rPr>
                <w:rFonts w:ascii="宋体" w:cs="宋体"/>
                <w:kern w:val="0"/>
                <w:sz w:val="21"/>
                <w:szCs w:val="21"/>
              </w:rPr>
            </w:pPr>
            <w:r>
              <w:rPr>
                <w:rFonts w:hint="eastAsia" w:ascii="宋体" w:hAnsi="宋体" w:cs="宋体"/>
                <w:kern w:val="0"/>
                <w:sz w:val="21"/>
                <w:szCs w:val="21"/>
              </w:rPr>
              <w:t>9</w:t>
            </w:r>
            <w:r>
              <w:rPr>
                <w:rFonts w:hint="eastAsia" w:ascii="宋体" w:cs="宋体"/>
                <w:sz w:val="21"/>
                <w:szCs w:val="21"/>
              </w:rPr>
              <w:t>.</w:t>
            </w:r>
            <w:r>
              <w:rPr>
                <w:rFonts w:hint="eastAsia" w:ascii="宋体" w:hAnsi="宋体" w:cs="宋体"/>
                <w:kern w:val="0"/>
                <w:sz w:val="21"/>
                <w:szCs w:val="21"/>
              </w:rPr>
              <w:t>具备问卷发放、回收、统计的能力</w:t>
            </w:r>
          </w:p>
          <w:p w14:paraId="37867AF5">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0</w:t>
            </w:r>
            <w:r>
              <w:rPr>
                <w:rFonts w:hint="eastAsia" w:ascii="宋体" w:cs="宋体"/>
                <w:sz w:val="21"/>
                <w:szCs w:val="21"/>
              </w:rPr>
              <w:t>.</w:t>
            </w:r>
            <w:r>
              <w:rPr>
                <w:rFonts w:hint="eastAsia" w:ascii="宋体" w:hAnsi="宋体" w:cs="宋体"/>
                <w:kern w:val="0"/>
                <w:sz w:val="21"/>
                <w:szCs w:val="21"/>
              </w:rPr>
              <w:t>具备数据收集和分析能力</w:t>
            </w:r>
          </w:p>
          <w:p w14:paraId="3D27EC36">
            <w:pPr>
              <w:widowControl/>
              <w:adjustRightInd w:val="0"/>
              <w:snapToGrid w:val="0"/>
              <w:jc w:val="left"/>
              <w:rPr>
                <w:rFonts w:ascii="宋体" w:cs="宋体"/>
                <w:kern w:val="0"/>
                <w:sz w:val="21"/>
                <w:szCs w:val="21"/>
              </w:rPr>
            </w:pPr>
            <w:r>
              <w:rPr>
                <w:rFonts w:hint="eastAsia" w:ascii="宋体" w:hAnsi="宋体" w:cs="宋体"/>
                <w:kern w:val="0"/>
                <w:sz w:val="21"/>
                <w:szCs w:val="21"/>
              </w:rPr>
              <w:t>11</w:t>
            </w:r>
            <w:r>
              <w:rPr>
                <w:rFonts w:hint="eastAsia" w:ascii="宋体" w:cs="宋体"/>
                <w:sz w:val="21"/>
                <w:szCs w:val="21"/>
              </w:rPr>
              <w:t>.</w:t>
            </w:r>
            <w:r>
              <w:rPr>
                <w:rFonts w:hint="eastAsia" w:ascii="宋体" w:hAnsi="宋体" w:cs="宋体"/>
                <w:kern w:val="0"/>
                <w:sz w:val="21"/>
                <w:szCs w:val="21"/>
              </w:rPr>
              <w:t>能够利用调研结果指导日常工作</w:t>
            </w:r>
          </w:p>
          <w:p w14:paraId="3F9D99FA">
            <w:pPr>
              <w:widowControl/>
              <w:adjustRightInd w:val="0"/>
              <w:snapToGrid w:val="0"/>
              <w:jc w:val="left"/>
              <w:rPr>
                <w:rFonts w:ascii="宋体"/>
                <w:sz w:val="21"/>
                <w:szCs w:val="21"/>
              </w:rPr>
            </w:pPr>
            <w:r>
              <w:rPr>
                <w:rFonts w:hint="eastAsia" w:ascii="宋体" w:hAnsi="宋体" w:cs="宋体"/>
                <w:kern w:val="0"/>
                <w:sz w:val="21"/>
                <w:szCs w:val="21"/>
              </w:rPr>
              <w:t>12</w:t>
            </w:r>
            <w:r>
              <w:rPr>
                <w:rFonts w:hint="eastAsia" w:ascii="宋体" w:cs="宋体"/>
                <w:sz w:val="21"/>
                <w:szCs w:val="21"/>
              </w:rPr>
              <w:t>.</w:t>
            </w:r>
            <w:r>
              <w:rPr>
                <w:rFonts w:hint="eastAsia" w:ascii="宋体" w:hAnsi="宋体" w:cs="宋体"/>
                <w:kern w:val="0"/>
                <w:sz w:val="21"/>
                <w:szCs w:val="21"/>
              </w:rPr>
              <w:t>掌握基本的统计学知识</w:t>
            </w:r>
          </w:p>
          <w:p w14:paraId="1C28D4CE">
            <w:pPr>
              <w:widowControl/>
              <w:adjustRightInd w:val="0"/>
              <w:snapToGrid w:val="0"/>
              <w:jc w:val="left"/>
              <w:rPr>
                <w:rFonts w:ascii="宋体" w:cs="宋体"/>
                <w:kern w:val="0"/>
                <w:sz w:val="21"/>
                <w:szCs w:val="21"/>
              </w:rPr>
            </w:pPr>
            <w:r>
              <w:rPr>
                <w:rFonts w:hint="eastAsia" w:ascii="宋体" w:hAnsi="宋体" w:cs="宋体"/>
                <w:kern w:val="0"/>
                <w:sz w:val="21"/>
                <w:szCs w:val="21"/>
              </w:rPr>
              <w:t>13</w:t>
            </w:r>
            <w:r>
              <w:rPr>
                <w:rFonts w:hint="eastAsia" w:ascii="宋体" w:cs="宋体"/>
                <w:sz w:val="21"/>
                <w:szCs w:val="21"/>
              </w:rPr>
              <w:t>.</w:t>
            </w:r>
            <w:r>
              <w:rPr>
                <w:rFonts w:hint="eastAsia" w:ascii="宋体" w:hAnsi="宋体" w:cs="宋体"/>
                <w:kern w:val="0"/>
                <w:sz w:val="21"/>
                <w:szCs w:val="21"/>
              </w:rPr>
              <w:t>掌握较好的沟通能力</w:t>
            </w:r>
          </w:p>
        </w:tc>
      </w:tr>
      <w:tr w14:paraId="0039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49" w:hRule="atLeast"/>
        </w:trPr>
        <w:tc>
          <w:tcPr>
            <w:tcW w:w="704" w:type="dxa"/>
            <w:vMerge w:val="continue"/>
            <w:vAlign w:val="center"/>
          </w:tcPr>
          <w:p w14:paraId="5DB2922A">
            <w:pPr>
              <w:widowControl/>
              <w:adjustRightInd w:val="0"/>
              <w:snapToGrid w:val="0"/>
              <w:jc w:val="left"/>
              <w:rPr>
                <w:rFonts w:ascii="宋体" w:cs="宋体"/>
                <w:kern w:val="0"/>
                <w:sz w:val="21"/>
                <w:szCs w:val="21"/>
              </w:rPr>
            </w:pPr>
          </w:p>
        </w:tc>
        <w:tc>
          <w:tcPr>
            <w:tcW w:w="1531" w:type="dxa"/>
            <w:vMerge w:val="continue"/>
            <w:vAlign w:val="center"/>
          </w:tcPr>
          <w:p w14:paraId="269E4248">
            <w:pPr>
              <w:widowControl/>
              <w:adjustRightInd w:val="0"/>
              <w:snapToGrid w:val="0"/>
              <w:jc w:val="left"/>
              <w:rPr>
                <w:rFonts w:ascii="宋体" w:cs="宋体"/>
                <w:kern w:val="0"/>
                <w:sz w:val="21"/>
                <w:szCs w:val="21"/>
              </w:rPr>
            </w:pPr>
          </w:p>
        </w:tc>
        <w:tc>
          <w:tcPr>
            <w:tcW w:w="1373" w:type="dxa"/>
            <w:vAlign w:val="center"/>
          </w:tcPr>
          <w:p w14:paraId="206182A6">
            <w:pPr>
              <w:widowControl/>
              <w:adjustRightInd w:val="0"/>
              <w:snapToGrid w:val="0"/>
              <w:jc w:val="left"/>
              <w:rPr>
                <w:rFonts w:ascii="宋体" w:cs="宋体"/>
                <w:kern w:val="0"/>
                <w:sz w:val="21"/>
                <w:szCs w:val="21"/>
              </w:rPr>
            </w:pPr>
            <w:r>
              <w:rPr>
                <w:rFonts w:hint="eastAsia" w:ascii="宋体" w:hAnsi="宋体" w:cs="宋体"/>
                <w:kern w:val="0"/>
                <w:sz w:val="21"/>
                <w:szCs w:val="21"/>
              </w:rPr>
              <w:t>2-3 SWOT分析</w:t>
            </w:r>
          </w:p>
        </w:tc>
        <w:tc>
          <w:tcPr>
            <w:tcW w:w="4914" w:type="dxa"/>
          </w:tcPr>
          <w:p w14:paraId="57DDE083">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能够分企业、项目或产品的优势</w:t>
            </w:r>
          </w:p>
          <w:p w14:paraId="75FAE2FE">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能够分企业、项目或产品的劣势</w:t>
            </w:r>
          </w:p>
          <w:p w14:paraId="34E32F92">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能够分析企业、项目或产品的威胁</w:t>
            </w:r>
          </w:p>
          <w:p w14:paraId="0AA4D347">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能够分析企业、项目或产品的机遇</w:t>
            </w:r>
          </w:p>
          <w:p w14:paraId="7049F919">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掌握并运用SWOT分析方法分析</w:t>
            </w:r>
          </w:p>
          <w:p w14:paraId="60E617A9">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具备观察与分析竞争对手的能力</w:t>
            </w:r>
          </w:p>
          <w:p w14:paraId="762697AA">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具备咨询能力</w:t>
            </w:r>
          </w:p>
          <w:p w14:paraId="41955CD4">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sz w:val="21"/>
                <w:szCs w:val="21"/>
              </w:rPr>
              <w:t>.</w:t>
            </w:r>
            <w:r>
              <w:rPr>
                <w:rFonts w:hint="eastAsia" w:ascii="宋体" w:hAnsi="宋体" w:cs="宋体"/>
                <w:kern w:val="0"/>
                <w:sz w:val="21"/>
                <w:szCs w:val="21"/>
              </w:rPr>
              <w:t>具备数据收集和分析能力</w:t>
            </w:r>
          </w:p>
          <w:p w14:paraId="1A170576">
            <w:pPr>
              <w:adjustRightInd w:val="0"/>
              <w:snapToGrid w:val="0"/>
              <w:rPr>
                <w:rFonts w:ascii="宋体" w:cs="宋体"/>
                <w:kern w:val="0"/>
                <w:sz w:val="21"/>
                <w:szCs w:val="21"/>
              </w:rPr>
            </w:pPr>
            <w:r>
              <w:rPr>
                <w:rFonts w:hint="eastAsia" w:ascii="宋体" w:hAnsi="宋体" w:cs="宋体"/>
                <w:kern w:val="0"/>
                <w:sz w:val="21"/>
                <w:szCs w:val="21"/>
              </w:rPr>
              <w:t>9</w:t>
            </w:r>
            <w:r>
              <w:rPr>
                <w:rFonts w:hint="eastAsia" w:ascii="宋体" w:cs="宋体"/>
                <w:sz w:val="21"/>
                <w:szCs w:val="21"/>
              </w:rPr>
              <w:t>.</w:t>
            </w:r>
            <w:r>
              <w:rPr>
                <w:rFonts w:hint="eastAsia" w:ascii="宋体" w:hAnsi="宋体" w:cs="宋体"/>
                <w:kern w:val="0"/>
                <w:sz w:val="21"/>
                <w:szCs w:val="21"/>
              </w:rPr>
              <w:t>能够熟悉企业的经营现状、新品特点、畅销品卖点等</w:t>
            </w:r>
          </w:p>
        </w:tc>
      </w:tr>
      <w:tr w14:paraId="73ED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49" w:hRule="atLeast"/>
        </w:trPr>
        <w:tc>
          <w:tcPr>
            <w:tcW w:w="704" w:type="dxa"/>
            <w:vMerge w:val="continue"/>
            <w:vAlign w:val="center"/>
          </w:tcPr>
          <w:p w14:paraId="3186F9B2">
            <w:pPr>
              <w:widowControl/>
              <w:adjustRightInd w:val="0"/>
              <w:snapToGrid w:val="0"/>
              <w:jc w:val="left"/>
              <w:rPr>
                <w:rFonts w:ascii="宋体" w:cs="宋体"/>
                <w:kern w:val="0"/>
                <w:sz w:val="21"/>
                <w:szCs w:val="21"/>
              </w:rPr>
            </w:pPr>
          </w:p>
        </w:tc>
        <w:tc>
          <w:tcPr>
            <w:tcW w:w="1531" w:type="dxa"/>
            <w:vMerge w:val="continue"/>
            <w:vAlign w:val="center"/>
          </w:tcPr>
          <w:p w14:paraId="2225FB48">
            <w:pPr>
              <w:widowControl/>
              <w:adjustRightInd w:val="0"/>
              <w:snapToGrid w:val="0"/>
              <w:jc w:val="left"/>
              <w:rPr>
                <w:rFonts w:ascii="宋体" w:cs="宋体"/>
                <w:kern w:val="0"/>
                <w:sz w:val="21"/>
                <w:szCs w:val="21"/>
              </w:rPr>
            </w:pPr>
          </w:p>
        </w:tc>
        <w:tc>
          <w:tcPr>
            <w:tcW w:w="1373" w:type="dxa"/>
            <w:vAlign w:val="center"/>
          </w:tcPr>
          <w:p w14:paraId="2625C450">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2-4 大数据分析</w:t>
            </w:r>
          </w:p>
        </w:tc>
        <w:tc>
          <w:tcPr>
            <w:tcW w:w="4914" w:type="dxa"/>
          </w:tcPr>
          <w:p w14:paraId="11E8EBA9">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w:t>
            </w:r>
            <w:r>
              <w:rPr>
                <w:rFonts w:ascii="宋体" w:hAnsi="宋体" w:cs="宋体"/>
                <w:kern w:val="0"/>
                <w:sz w:val="21"/>
                <w:szCs w:val="21"/>
              </w:rPr>
              <w:t>数据收集与整合能力</w:t>
            </w:r>
          </w:p>
          <w:p w14:paraId="2FA56785">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2.</w:t>
            </w:r>
            <w:r>
              <w:rPr>
                <w:rFonts w:ascii="宋体" w:hAnsi="宋体" w:cs="宋体"/>
                <w:kern w:val="0"/>
                <w:sz w:val="21"/>
                <w:szCs w:val="21"/>
              </w:rPr>
              <w:t>数据分析与挖掘能力</w:t>
            </w:r>
          </w:p>
          <w:p w14:paraId="77812AD6">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3.</w:t>
            </w:r>
            <w:r>
              <w:rPr>
                <w:rFonts w:ascii="宋体" w:hAnsi="宋体" w:cs="宋体"/>
                <w:kern w:val="0"/>
                <w:sz w:val="21"/>
                <w:szCs w:val="21"/>
              </w:rPr>
              <w:t>数据可视化与报告能力</w:t>
            </w:r>
          </w:p>
          <w:p w14:paraId="3155458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4.</w:t>
            </w:r>
            <w:r>
              <w:rPr>
                <w:rFonts w:ascii="宋体" w:hAnsi="宋体" w:cs="宋体"/>
                <w:kern w:val="0"/>
                <w:sz w:val="21"/>
                <w:szCs w:val="21"/>
              </w:rPr>
              <w:t>业务理解能力</w:t>
            </w:r>
          </w:p>
          <w:p w14:paraId="2F5A557E">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5.</w:t>
            </w:r>
            <w:r>
              <w:rPr>
                <w:rFonts w:ascii="宋体" w:hAnsi="宋体" w:cs="宋体"/>
                <w:kern w:val="0"/>
                <w:sz w:val="21"/>
                <w:szCs w:val="21"/>
              </w:rPr>
              <w:t>沟通与协作能力</w:t>
            </w:r>
          </w:p>
          <w:p w14:paraId="378E94B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6.</w:t>
            </w:r>
            <w:r>
              <w:rPr>
                <w:rFonts w:ascii="宋体" w:hAnsi="宋体" w:cs="宋体"/>
                <w:kern w:val="0"/>
                <w:sz w:val="21"/>
                <w:szCs w:val="21"/>
              </w:rPr>
              <w:t>持续学习能力</w:t>
            </w:r>
          </w:p>
        </w:tc>
      </w:tr>
      <w:tr w14:paraId="6C6E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restart"/>
            <w:vAlign w:val="center"/>
          </w:tcPr>
          <w:p w14:paraId="6DAEFE9F">
            <w:pPr>
              <w:widowControl/>
              <w:adjustRightInd w:val="0"/>
              <w:snapToGrid w:val="0"/>
              <w:jc w:val="center"/>
              <w:rPr>
                <w:rFonts w:hint="eastAsia" w:ascii="宋体" w:hAnsi="宋体" w:cs="宋体"/>
                <w:kern w:val="0"/>
                <w:sz w:val="21"/>
                <w:szCs w:val="21"/>
              </w:rPr>
            </w:pPr>
            <w:r>
              <w:rPr>
                <w:rFonts w:hint="eastAsia" w:ascii="宋体" w:hAnsi="宋体" w:cs="宋体"/>
                <w:kern w:val="0"/>
                <w:sz w:val="21"/>
                <w:szCs w:val="21"/>
              </w:rPr>
              <w:t>3</w:t>
            </w:r>
          </w:p>
        </w:tc>
        <w:tc>
          <w:tcPr>
            <w:tcW w:w="1531" w:type="dxa"/>
            <w:vMerge w:val="restart"/>
            <w:vAlign w:val="center"/>
          </w:tcPr>
          <w:p w14:paraId="6D6B0D60">
            <w:pPr>
              <w:widowControl/>
              <w:adjustRightInd w:val="0"/>
              <w:snapToGrid w:val="0"/>
              <w:jc w:val="left"/>
              <w:rPr>
                <w:rFonts w:ascii="宋体" w:cs="宋体"/>
                <w:kern w:val="0"/>
                <w:sz w:val="21"/>
                <w:szCs w:val="21"/>
              </w:rPr>
            </w:pPr>
            <w:r>
              <w:rPr>
                <w:rFonts w:hint="eastAsia" w:ascii="宋体" w:hAnsi="宋体" w:cs="宋体"/>
                <w:kern w:val="0"/>
                <w:sz w:val="21"/>
                <w:szCs w:val="21"/>
              </w:rPr>
              <w:t>市场营销策划</w:t>
            </w:r>
          </w:p>
        </w:tc>
        <w:tc>
          <w:tcPr>
            <w:tcW w:w="1373" w:type="dxa"/>
            <w:vAlign w:val="center"/>
          </w:tcPr>
          <w:p w14:paraId="3EED0034">
            <w:pPr>
              <w:widowControl/>
              <w:adjustRightInd w:val="0"/>
              <w:snapToGrid w:val="0"/>
              <w:jc w:val="left"/>
              <w:rPr>
                <w:rFonts w:ascii="宋体" w:cs="宋体"/>
                <w:kern w:val="0"/>
                <w:sz w:val="21"/>
                <w:szCs w:val="21"/>
              </w:rPr>
            </w:pPr>
            <w:r>
              <w:rPr>
                <w:rFonts w:hint="eastAsia" w:ascii="宋体" w:hAnsi="宋体" w:cs="宋体"/>
                <w:kern w:val="0"/>
                <w:sz w:val="21"/>
                <w:szCs w:val="21"/>
              </w:rPr>
              <w:t>3-1营销目标设计</w:t>
            </w:r>
          </w:p>
        </w:tc>
        <w:tc>
          <w:tcPr>
            <w:tcW w:w="4914" w:type="dxa"/>
          </w:tcPr>
          <w:p w14:paraId="252DAD20">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能对市场及企业市场营销现状进行分析并撰写相关报告</w:t>
            </w:r>
          </w:p>
          <w:p w14:paraId="64575D1E">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能制定和分解营销目标</w:t>
            </w:r>
          </w:p>
          <w:p w14:paraId="069C4675">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能与经销商沟通，制定能完成的工作指标</w:t>
            </w:r>
          </w:p>
          <w:p w14:paraId="3447A1F7">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能对市场进行细分分析，并确定目标市场</w:t>
            </w:r>
          </w:p>
          <w:p w14:paraId="3B1D41B2">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能对产品进行规划与定位</w:t>
            </w:r>
          </w:p>
        </w:tc>
      </w:tr>
      <w:tr w14:paraId="0E02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555B1FCE">
            <w:pPr>
              <w:widowControl/>
              <w:adjustRightInd w:val="0"/>
              <w:snapToGrid w:val="0"/>
              <w:jc w:val="left"/>
              <w:rPr>
                <w:rFonts w:ascii="宋体" w:cs="宋体"/>
                <w:kern w:val="0"/>
                <w:sz w:val="21"/>
                <w:szCs w:val="21"/>
              </w:rPr>
            </w:pPr>
          </w:p>
        </w:tc>
        <w:tc>
          <w:tcPr>
            <w:tcW w:w="1531" w:type="dxa"/>
            <w:vMerge w:val="continue"/>
            <w:vAlign w:val="center"/>
          </w:tcPr>
          <w:p w14:paraId="23E00D36">
            <w:pPr>
              <w:widowControl/>
              <w:adjustRightInd w:val="0"/>
              <w:snapToGrid w:val="0"/>
              <w:jc w:val="left"/>
              <w:rPr>
                <w:rFonts w:ascii="宋体" w:cs="宋体"/>
                <w:kern w:val="0"/>
                <w:sz w:val="21"/>
                <w:szCs w:val="21"/>
              </w:rPr>
            </w:pPr>
          </w:p>
        </w:tc>
        <w:tc>
          <w:tcPr>
            <w:tcW w:w="1373" w:type="dxa"/>
            <w:vAlign w:val="center"/>
          </w:tcPr>
          <w:p w14:paraId="65678F41">
            <w:pPr>
              <w:widowControl/>
              <w:adjustRightInd w:val="0"/>
              <w:snapToGrid w:val="0"/>
              <w:jc w:val="left"/>
              <w:rPr>
                <w:rFonts w:ascii="宋体" w:cs="宋体"/>
                <w:kern w:val="0"/>
                <w:sz w:val="21"/>
                <w:szCs w:val="21"/>
              </w:rPr>
            </w:pPr>
            <w:r>
              <w:rPr>
                <w:rFonts w:hint="eastAsia" w:ascii="宋体" w:hAnsi="宋体" w:cs="宋体"/>
                <w:kern w:val="0"/>
                <w:sz w:val="21"/>
                <w:szCs w:val="21"/>
              </w:rPr>
              <w:t>3-2营销策略的制定</w:t>
            </w:r>
          </w:p>
        </w:tc>
        <w:tc>
          <w:tcPr>
            <w:tcW w:w="4914" w:type="dxa"/>
          </w:tcPr>
          <w:p w14:paraId="50EFAB1F">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能根据营销目标选取最优的营销策略，制定营销方案</w:t>
            </w:r>
          </w:p>
          <w:p w14:paraId="15849D6E">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能进行营销方案的风险评估</w:t>
            </w:r>
          </w:p>
          <w:p w14:paraId="1B983E49">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能进行营销策略提案</w:t>
            </w:r>
          </w:p>
          <w:p w14:paraId="3A9A2846">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能够根据季节、旺季、淡季适时策划活动方案</w:t>
            </w:r>
          </w:p>
          <w:p w14:paraId="4707D048">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能够根据市场变化转变销售手段、策略</w:t>
            </w:r>
          </w:p>
          <w:p w14:paraId="11CE459B">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能了解竞品在不同时段的促销活动，制定与之抗衡的政策</w:t>
            </w:r>
          </w:p>
          <w:p w14:paraId="315110EB">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能够做出较中肯、符合实际的财务预算，做好风控管理</w:t>
            </w:r>
          </w:p>
        </w:tc>
      </w:tr>
      <w:tr w14:paraId="27FF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3119" w:hRule="atLeast"/>
        </w:trPr>
        <w:tc>
          <w:tcPr>
            <w:tcW w:w="704" w:type="dxa"/>
            <w:vMerge w:val="continue"/>
            <w:vAlign w:val="center"/>
          </w:tcPr>
          <w:p w14:paraId="1E0E173C">
            <w:pPr>
              <w:widowControl/>
              <w:adjustRightInd w:val="0"/>
              <w:snapToGrid w:val="0"/>
              <w:jc w:val="left"/>
              <w:rPr>
                <w:rFonts w:ascii="宋体" w:cs="宋体"/>
                <w:kern w:val="0"/>
                <w:sz w:val="21"/>
                <w:szCs w:val="21"/>
              </w:rPr>
            </w:pPr>
          </w:p>
        </w:tc>
        <w:tc>
          <w:tcPr>
            <w:tcW w:w="1531" w:type="dxa"/>
            <w:vMerge w:val="continue"/>
            <w:vAlign w:val="center"/>
          </w:tcPr>
          <w:p w14:paraId="1D9E0E99">
            <w:pPr>
              <w:widowControl/>
              <w:adjustRightInd w:val="0"/>
              <w:snapToGrid w:val="0"/>
              <w:jc w:val="left"/>
              <w:rPr>
                <w:rFonts w:ascii="宋体" w:cs="宋体"/>
                <w:kern w:val="0"/>
                <w:sz w:val="21"/>
                <w:szCs w:val="21"/>
              </w:rPr>
            </w:pPr>
          </w:p>
        </w:tc>
        <w:tc>
          <w:tcPr>
            <w:tcW w:w="1373" w:type="dxa"/>
            <w:vAlign w:val="center"/>
          </w:tcPr>
          <w:p w14:paraId="53A2C717">
            <w:pPr>
              <w:widowControl/>
              <w:adjustRightInd w:val="0"/>
              <w:snapToGrid w:val="0"/>
              <w:jc w:val="left"/>
              <w:rPr>
                <w:rFonts w:ascii="宋体" w:cs="宋体"/>
                <w:kern w:val="0"/>
                <w:sz w:val="21"/>
                <w:szCs w:val="21"/>
              </w:rPr>
            </w:pPr>
            <w:r>
              <w:rPr>
                <w:rFonts w:hint="eastAsia" w:ascii="宋体" w:hAnsi="宋体" w:cs="宋体"/>
                <w:kern w:val="0"/>
                <w:sz w:val="21"/>
                <w:szCs w:val="21"/>
              </w:rPr>
              <w:t>3-3方案执行与实施</w:t>
            </w:r>
          </w:p>
        </w:tc>
        <w:tc>
          <w:tcPr>
            <w:tcW w:w="4914" w:type="dxa"/>
          </w:tcPr>
          <w:p w14:paraId="26BCB072">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sz w:val="21"/>
                <w:szCs w:val="21"/>
              </w:rPr>
              <w:t>.</w:t>
            </w:r>
            <w:r>
              <w:rPr>
                <w:rFonts w:hint="eastAsia" w:ascii="宋体" w:hAnsi="宋体" w:cs="宋体"/>
                <w:kern w:val="0"/>
                <w:sz w:val="21"/>
                <w:szCs w:val="21"/>
              </w:rPr>
              <w:t>能根据已定的营销策略制定行动方案（日期、目标、流程），并贯彻实施</w:t>
            </w:r>
          </w:p>
          <w:p w14:paraId="2FC9DF41">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sz w:val="21"/>
                <w:szCs w:val="21"/>
              </w:rPr>
              <w:t>.</w:t>
            </w:r>
            <w:r>
              <w:rPr>
                <w:rFonts w:hint="eastAsia" w:ascii="宋体" w:hAnsi="宋体" w:cs="宋体"/>
                <w:kern w:val="0"/>
                <w:sz w:val="21"/>
                <w:szCs w:val="21"/>
              </w:rPr>
              <w:t>能对实施过程出现的状况进行处理</w:t>
            </w:r>
          </w:p>
          <w:p w14:paraId="6E869248">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sz w:val="21"/>
                <w:szCs w:val="21"/>
              </w:rPr>
              <w:t>.</w:t>
            </w:r>
            <w:r>
              <w:rPr>
                <w:rFonts w:hint="eastAsia" w:ascii="宋体" w:hAnsi="宋体" w:cs="宋体"/>
                <w:kern w:val="0"/>
                <w:sz w:val="21"/>
                <w:szCs w:val="21"/>
              </w:rPr>
              <w:t>能向销售人员灌输销售方案</w:t>
            </w:r>
          </w:p>
          <w:p w14:paraId="3BA6D3E9">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sz w:val="21"/>
                <w:szCs w:val="21"/>
              </w:rPr>
              <w:t>.</w:t>
            </w:r>
            <w:r>
              <w:rPr>
                <w:rFonts w:hint="eastAsia" w:ascii="宋体" w:hAnsi="宋体" w:cs="宋体"/>
                <w:kern w:val="0"/>
                <w:sz w:val="21"/>
                <w:szCs w:val="21"/>
              </w:rPr>
              <w:t>能根据已定的营销策略合理整合、调配各方资源（人力、物力、财力等）</w:t>
            </w:r>
          </w:p>
          <w:p w14:paraId="0A1C5FF3">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sz w:val="21"/>
                <w:szCs w:val="21"/>
              </w:rPr>
              <w:t>.</w:t>
            </w:r>
            <w:r>
              <w:rPr>
                <w:rFonts w:hint="eastAsia" w:ascii="宋体" w:hAnsi="宋体" w:cs="宋体"/>
                <w:kern w:val="0"/>
                <w:sz w:val="21"/>
                <w:szCs w:val="21"/>
              </w:rPr>
              <w:t>了解公司的各种资源成本以及优劣势</w:t>
            </w:r>
          </w:p>
          <w:p w14:paraId="7D9999A2">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sz w:val="21"/>
                <w:szCs w:val="21"/>
              </w:rPr>
              <w:t>.</w:t>
            </w:r>
            <w:r>
              <w:rPr>
                <w:rFonts w:hint="eastAsia" w:ascii="宋体" w:hAnsi="宋体" w:cs="宋体"/>
                <w:kern w:val="0"/>
                <w:sz w:val="21"/>
                <w:szCs w:val="21"/>
              </w:rPr>
              <w:t>能对营销方案执行效果及费用进行评估</w:t>
            </w:r>
          </w:p>
          <w:p w14:paraId="08A7CA13">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sz w:val="21"/>
                <w:szCs w:val="21"/>
              </w:rPr>
              <w:t>.</w:t>
            </w:r>
            <w:r>
              <w:rPr>
                <w:rFonts w:hint="eastAsia" w:ascii="宋体" w:hAnsi="宋体" w:cs="宋体"/>
                <w:kern w:val="0"/>
                <w:sz w:val="21"/>
                <w:szCs w:val="21"/>
              </w:rPr>
              <w:t>能整合、发展与相关媒体的关系，利用好相关媒体的资源</w:t>
            </w:r>
          </w:p>
        </w:tc>
      </w:tr>
      <w:tr w14:paraId="0FD8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restart"/>
            <w:vAlign w:val="center"/>
          </w:tcPr>
          <w:p w14:paraId="218843FB">
            <w:pPr>
              <w:widowControl/>
              <w:adjustRightInd w:val="0"/>
              <w:snapToGrid w:val="0"/>
              <w:jc w:val="center"/>
              <w:rPr>
                <w:rFonts w:hint="eastAsia" w:ascii="宋体" w:hAnsi="宋体" w:cs="宋体"/>
                <w:kern w:val="0"/>
                <w:sz w:val="21"/>
                <w:szCs w:val="21"/>
              </w:rPr>
            </w:pPr>
            <w:r>
              <w:rPr>
                <w:rFonts w:hint="eastAsia" w:ascii="宋体" w:hAnsi="宋体" w:cs="宋体"/>
                <w:kern w:val="0"/>
                <w:sz w:val="21"/>
                <w:szCs w:val="21"/>
              </w:rPr>
              <w:t>4</w:t>
            </w:r>
          </w:p>
        </w:tc>
        <w:tc>
          <w:tcPr>
            <w:tcW w:w="1531" w:type="dxa"/>
            <w:vMerge w:val="restart"/>
            <w:vAlign w:val="center"/>
          </w:tcPr>
          <w:p w14:paraId="03A4B11B">
            <w:pPr>
              <w:widowControl/>
              <w:adjustRightInd w:val="0"/>
              <w:snapToGrid w:val="0"/>
              <w:jc w:val="left"/>
              <w:rPr>
                <w:rFonts w:ascii="宋体" w:cs="宋体"/>
                <w:kern w:val="0"/>
                <w:sz w:val="21"/>
                <w:szCs w:val="21"/>
              </w:rPr>
            </w:pPr>
            <w:r>
              <w:rPr>
                <w:rFonts w:hint="eastAsia" w:ascii="宋体" w:hAnsi="宋体" w:cs="宋体"/>
                <w:kern w:val="0"/>
                <w:sz w:val="21"/>
                <w:szCs w:val="21"/>
              </w:rPr>
              <w:t>渠道管理</w:t>
            </w:r>
          </w:p>
        </w:tc>
        <w:tc>
          <w:tcPr>
            <w:tcW w:w="1373" w:type="dxa"/>
            <w:vAlign w:val="center"/>
          </w:tcPr>
          <w:p w14:paraId="602AFFC5">
            <w:pPr>
              <w:widowControl/>
              <w:adjustRightInd w:val="0"/>
              <w:snapToGrid w:val="0"/>
              <w:jc w:val="left"/>
              <w:rPr>
                <w:rFonts w:ascii="宋体" w:cs="宋体"/>
                <w:kern w:val="0"/>
                <w:sz w:val="21"/>
                <w:szCs w:val="21"/>
              </w:rPr>
            </w:pPr>
            <w:r>
              <w:rPr>
                <w:rFonts w:hint="eastAsia" w:ascii="宋体" w:hAnsi="宋体" w:cs="宋体"/>
                <w:kern w:val="0"/>
                <w:sz w:val="21"/>
                <w:szCs w:val="21"/>
              </w:rPr>
              <w:t>4-1 渠道政策制定</w:t>
            </w:r>
          </w:p>
        </w:tc>
        <w:tc>
          <w:tcPr>
            <w:tcW w:w="4914" w:type="dxa"/>
          </w:tcPr>
          <w:p w14:paraId="6CA313C9">
            <w:pPr>
              <w:widowControl/>
              <w:adjustRightInd w:val="0"/>
              <w:snapToGrid w:val="0"/>
              <w:jc w:val="left"/>
              <w:rPr>
                <w:rFonts w:ascii="宋体" w:cs="宋体"/>
                <w:kern w:val="0"/>
                <w:sz w:val="21"/>
                <w:szCs w:val="21"/>
              </w:rPr>
            </w:pPr>
            <w:r>
              <w:rPr>
                <w:rFonts w:hint="eastAsia" w:ascii="宋体" w:hAnsi="宋体" w:cs="宋体"/>
                <w:kern w:val="0"/>
                <w:sz w:val="21"/>
                <w:szCs w:val="21"/>
              </w:rPr>
              <w:t>1.企业产品/竞品市场调研</w:t>
            </w:r>
          </w:p>
          <w:p w14:paraId="473B0373">
            <w:pPr>
              <w:widowControl/>
              <w:adjustRightInd w:val="0"/>
              <w:snapToGrid w:val="0"/>
              <w:jc w:val="left"/>
              <w:rPr>
                <w:rFonts w:ascii="宋体" w:cs="宋体"/>
                <w:kern w:val="0"/>
                <w:sz w:val="21"/>
                <w:szCs w:val="21"/>
              </w:rPr>
            </w:pPr>
            <w:r>
              <w:rPr>
                <w:rFonts w:hint="eastAsia" w:ascii="宋体" w:hAnsi="宋体" w:cs="宋体"/>
                <w:kern w:val="0"/>
                <w:sz w:val="21"/>
                <w:szCs w:val="21"/>
              </w:rPr>
              <w:t>2.竞品渠道策略研究</w:t>
            </w:r>
          </w:p>
          <w:p w14:paraId="3E002F50">
            <w:pPr>
              <w:widowControl/>
              <w:adjustRightInd w:val="0"/>
              <w:snapToGrid w:val="0"/>
              <w:jc w:val="left"/>
              <w:rPr>
                <w:rFonts w:ascii="宋体" w:cs="宋体"/>
                <w:kern w:val="0"/>
                <w:sz w:val="21"/>
                <w:szCs w:val="21"/>
              </w:rPr>
            </w:pPr>
            <w:r>
              <w:rPr>
                <w:rFonts w:hint="eastAsia" w:ascii="宋体" w:hAnsi="宋体" w:cs="宋体"/>
                <w:kern w:val="0"/>
                <w:sz w:val="21"/>
                <w:szCs w:val="21"/>
              </w:rPr>
              <w:t>3.行业销售渠道发展趋势分析</w:t>
            </w:r>
          </w:p>
          <w:p w14:paraId="2823F66B">
            <w:pPr>
              <w:widowControl/>
              <w:adjustRightInd w:val="0"/>
              <w:snapToGrid w:val="0"/>
              <w:jc w:val="left"/>
              <w:rPr>
                <w:rFonts w:ascii="宋体" w:cs="宋体"/>
                <w:kern w:val="0"/>
                <w:sz w:val="21"/>
                <w:szCs w:val="21"/>
              </w:rPr>
            </w:pPr>
            <w:r>
              <w:rPr>
                <w:rFonts w:hint="eastAsia" w:ascii="宋体" w:hAnsi="宋体" w:cs="宋体"/>
                <w:kern w:val="0"/>
                <w:sz w:val="21"/>
                <w:szCs w:val="21"/>
              </w:rPr>
              <w:t>4.渠道开发成本分析与控制</w:t>
            </w:r>
          </w:p>
          <w:p w14:paraId="06B11EFF">
            <w:pPr>
              <w:widowControl/>
              <w:adjustRightInd w:val="0"/>
              <w:snapToGrid w:val="0"/>
              <w:jc w:val="left"/>
              <w:rPr>
                <w:rFonts w:ascii="宋体" w:cs="宋体"/>
                <w:kern w:val="0"/>
                <w:sz w:val="21"/>
                <w:szCs w:val="21"/>
              </w:rPr>
            </w:pPr>
            <w:r>
              <w:rPr>
                <w:rFonts w:hint="eastAsia" w:ascii="宋体" w:hAnsi="宋体" w:cs="宋体"/>
                <w:kern w:val="0"/>
                <w:sz w:val="21"/>
                <w:szCs w:val="21"/>
              </w:rPr>
              <w:t>5.渠道规划与设计</w:t>
            </w:r>
          </w:p>
          <w:p w14:paraId="53FED1FC">
            <w:pPr>
              <w:widowControl/>
              <w:adjustRightInd w:val="0"/>
              <w:snapToGrid w:val="0"/>
              <w:jc w:val="left"/>
              <w:rPr>
                <w:rFonts w:ascii="宋体" w:cs="宋体"/>
                <w:kern w:val="0"/>
                <w:sz w:val="21"/>
                <w:szCs w:val="21"/>
              </w:rPr>
            </w:pPr>
            <w:r>
              <w:rPr>
                <w:rFonts w:hint="eastAsia" w:ascii="宋体" w:hAnsi="宋体" w:cs="宋体"/>
                <w:kern w:val="0"/>
                <w:sz w:val="21"/>
                <w:szCs w:val="21"/>
              </w:rPr>
              <w:t>6.渠道成员选择标准制定</w:t>
            </w:r>
          </w:p>
          <w:p w14:paraId="71CA96F9">
            <w:pPr>
              <w:widowControl/>
              <w:adjustRightInd w:val="0"/>
              <w:snapToGrid w:val="0"/>
              <w:jc w:val="left"/>
              <w:rPr>
                <w:rFonts w:ascii="宋体" w:cs="宋体"/>
                <w:kern w:val="0"/>
                <w:sz w:val="21"/>
                <w:szCs w:val="21"/>
              </w:rPr>
            </w:pPr>
            <w:r>
              <w:rPr>
                <w:rFonts w:hint="eastAsia" w:ascii="宋体" w:hAnsi="宋体" w:cs="宋体"/>
                <w:kern w:val="0"/>
                <w:sz w:val="21"/>
                <w:szCs w:val="21"/>
              </w:rPr>
              <w:t>7.渠道开发政策制定</w:t>
            </w:r>
          </w:p>
          <w:p w14:paraId="040EB3EA">
            <w:pPr>
              <w:widowControl/>
              <w:adjustRightInd w:val="0"/>
              <w:snapToGrid w:val="0"/>
              <w:jc w:val="left"/>
              <w:rPr>
                <w:rFonts w:ascii="宋体" w:cs="宋体"/>
                <w:kern w:val="0"/>
                <w:sz w:val="21"/>
                <w:szCs w:val="21"/>
              </w:rPr>
            </w:pPr>
            <w:r>
              <w:rPr>
                <w:rFonts w:hint="eastAsia" w:ascii="宋体" w:hAnsi="宋体" w:cs="宋体"/>
                <w:kern w:val="0"/>
                <w:sz w:val="21"/>
                <w:szCs w:val="21"/>
              </w:rPr>
              <w:t>8.渠道供货政策制定</w:t>
            </w:r>
          </w:p>
          <w:p w14:paraId="4318C963">
            <w:pPr>
              <w:widowControl/>
              <w:adjustRightInd w:val="0"/>
              <w:snapToGrid w:val="0"/>
              <w:jc w:val="left"/>
              <w:rPr>
                <w:rFonts w:ascii="宋体" w:cs="宋体"/>
                <w:kern w:val="0"/>
                <w:sz w:val="21"/>
                <w:szCs w:val="21"/>
              </w:rPr>
            </w:pPr>
            <w:r>
              <w:rPr>
                <w:rFonts w:hint="eastAsia" w:ascii="宋体" w:hAnsi="宋体" w:cs="宋体"/>
                <w:kern w:val="0"/>
                <w:sz w:val="21"/>
                <w:szCs w:val="21"/>
              </w:rPr>
              <w:t>9.渠道价格体系制定</w:t>
            </w:r>
          </w:p>
          <w:p w14:paraId="28F2A957">
            <w:pPr>
              <w:widowControl/>
              <w:adjustRightInd w:val="0"/>
              <w:snapToGrid w:val="0"/>
              <w:jc w:val="left"/>
              <w:rPr>
                <w:rFonts w:ascii="宋体" w:cs="宋体"/>
                <w:kern w:val="0"/>
                <w:sz w:val="21"/>
                <w:szCs w:val="21"/>
              </w:rPr>
            </w:pPr>
            <w:r>
              <w:rPr>
                <w:rFonts w:hint="eastAsia" w:ascii="宋体" w:hAnsi="宋体" w:cs="宋体"/>
                <w:kern w:val="0"/>
                <w:sz w:val="21"/>
                <w:szCs w:val="21"/>
              </w:rPr>
              <w:t>10.渠道订货管理制度制定</w:t>
            </w:r>
          </w:p>
          <w:p w14:paraId="0057484D">
            <w:pPr>
              <w:widowControl/>
              <w:adjustRightInd w:val="0"/>
              <w:snapToGrid w:val="0"/>
              <w:jc w:val="left"/>
              <w:rPr>
                <w:rFonts w:ascii="宋体" w:cs="宋体"/>
                <w:kern w:val="0"/>
                <w:sz w:val="21"/>
                <w:szCs w:val="21"/>
              </w:rPr>
            </w:pPr>
            <w:r>
              <w:rPr>
                <w:rFonts w:hint="eastAsia" w:ascii="宋体" w:hAnsi="宋体" w:cs="宋体"/>
                <w:kern w:val="0"/>
                <w:sz w:val="21"/>
                <w:szCs w:val="21"/>
              </w:rPr>
              <w:t>11.渠道结算管理制度制定</w:t>
            </w:r>
          </w:p>
          <w:p w14:paraId="2F7D4F59">
            <w:pPr>
              <w:widowControl/>
              <w:adjustRightInd w:val="0"/>
              <w:snapToGrid w:val="0"/>
              <w:jc w:val="left"/>
              <w:rPr>
                <w:rFonts w:ascii="宋体" w:cs="宋体"/>
                <w:kern w:val="0"/>
                <w:sz w:val="21"/>
                <w:szCs w:val="21"/>
              </w:rPr>
            </w:pPr>
            <w:r>
              <w:rPr>
                <w:rFonts w:hint="eastAsia" w:ascii="宋体" w:hAnsi="宋体" w:cs="宋体"/>
                <w:kern w:val="0"/>
                <w:sz w:val="21"/>
                <w:szCs w:val="21"/>
              </w:rPr>
              <w:t>12.渠道授权条款制定</w:t>
            </w:r>
          </w:p>
          <w:p w14:paraId="7559C499">
            <w:pPr>
              <w:widowControl/>
              <w:adjustRightInd w:val="0"/>
              <w:snapToGrid w:val="0"/>
              <w:jc w:val="left"/>
              <w:rPr>
                <w:rFonts w:ascii="宋体" w:cs="宋体"/>
                <w:kern w:val="0"/>
                <w:sz w:val="21"/>
                <w:szCs w:val="21"/>
              </w:rPr>
            </w:pPr>
            <w:r>
              <w:rPr>
                <w:rFonts w:hint="eastAsia" w:ascii="宋体" w:hAnsi="宋体" w:cs="宋体"/>
                <w:kern w:val="0"/>
                <w:sz w:val="21"/>
                <w:szCs w:val="21"/>
              </w:rPr>
              <w:t>13.渠道分销目标制定</w:t>
            </w:r>
          </w:p>
        </w:tc>
      </w:tr>
      <w:tr w14:paraId="53C0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71E28A59">
            <w:pPr>
              <w:widowControl/>
              <w:adjustRightInd w:val="0"/>
              <w:snapToGrid w:val="0"/>
              <w:jc w:val="center"/>
              <w:rPr>
                <w:rFonts w:ascii="宋体" w:cs="宋体"/>
                <w:kern w:val="0"/>
                <w:sz w:val="21"/>
                <w:szCs w:val="21"/>
              </w:rPr>
            </w:pPr>
          </w:p>
        </w:tc>
        <w:tc>
          <w:tcPr>
            <w:tcW w:w="1531" w:type="dxa"/>
            <w:vMerge w:val="continue"/>
            <w:vAlign w:val="center"/>
          </w:tcPr>
          <w:p w14:paraId="1AE2637B">
            <w:pPr>
              <w:widowControl/>
              <w:adjustRightInd w:val="0"/>
              <w:snapToGrid w:val="0"/>
              <w:jc w:val="left"/>
              <w:rPr>
                <w:rFonts w:ascii="宋体" w:cs="宋体"/>
                <w:kern w:val="0"/>
                <w:sz w:val="21"/>
                <w:szCs w:val="21"/>
              </w:rPr>
            </w:pPr>
          </w:p>
        </w:tc>
        <w:tc>
          <w:tcPr>
            <w:tcW w:w="1373" w:type="dxa"/>
            <w:vAlign w:val="center"/>
          </w:tcPr>
          <w:p w14:paraId="7A0F35EE">
            <w:pPr>
              <w:widowControl/>
              <w:adjustRightInd w:val="0"/>
              <w:snapToGrid w:val="0"/>
              <w:jc w:val="left"/>
              <w:rPr>
                <w:rFonts w:ascii="宋体" w:cs="宋体"/>
                <w:kern w:val="0"/>
                <w:sz w:val="21"/>
                <w:szCs w:val="21"/>
              </w:rPr>
            </w:pPr>
            <w:r>
              <w:rPr>
                <w:rFonts w:hint="eastAsia" w:ascii="宋体" w:hAnsi="宋体" w:cs="宋体"/>
                <w:kern w:val="0"/>
                <w:sz w:val="21"/>
                <w:szCs w:val="21"/>
              </w:rPr>
              <w:t>4-2渠道开发</w:t>
            </w:r>
          </w:p>
        </w:tc>
        <w:tc>
          <w:tcPr>
            <w:tcW w:w="4914" w:type="dxa"/>
          </w:tcPr>
          <w:p w14:paraId="3494D9E8">
            <w:pPr>
              <w:widowControl/>
              <w:adjustRightInd w:val="0"/>
              <w:snapToGrid w:val="0"/>
              <w:jc w:val="left"/>
              <w:rPr>
                <w:rFonts w:ascii="宋体" w:cs="宋体"/>
                <w:kern w:val="0"/>
                <w:sz w:val="21"/>
                <w:szCs w:val="21"/>
              </w:rPr>
            </w:pPr>
            <w:r>
              <w:rPr>
                <w:rFonts w:hint="eastAsia" w:ascii="宋体" w:hAnsi="宋体" w:cs="宋体"/>
                <w:kern w:val="0"/>
                <w:sz w:val="21"/>
                <w:szCs w:val="21"/>
              </w:rPr>
              <w:t>1.渠道成员的选择/资格审核</w:t>
            </w:r>
          </w:p>
          <w:p w14:paraId="4D78693B">
            <w:pPr>
              <w:widowControl/>
              <w:adjustRightInd w:val="0"/>
              <w:snapToGrid w:val="0"/>
              <w:jc w:val="left"/>
              <w:rPr>
                <w:rFonts w:ascii="宋体" w:cs="宋体"/>
                <w:kern w:val="0"/>
                <w:sz w:val="21"/>
                <w:szCs w:val="21"/>
              </w:rPr>
            </w:pPr>
            <w:r>
              <w:rPr>
                <w:rFonts w:hint="eastAsia" w:ascii="宋体" w:hAnsi="宋体" w:cs="宋体"/>
                <w:kern w:val="0"/>
                <w:sz w:val="21"/>
                <w:szCs w:val="21"/>
              </w:rPr>
              <w:t>2.渠道成员合同签订</w:t>
            </w:r>
          </w:p>
          <w:p w14:paraId="1F69CF02">
            <w:pPr>
              <w:widowControl/>
              <w:adjustRightInd w:val="0"/>
              <w:snapToGrid w:val="0"/>
              <w:jc w:val="left"/>
              <w:rPr>
                <w:rFonts w:ascii="宋体" w:cs="宋体"/>
                <w:kern w:val="0"/>
                <w:sz w:val="21"/>
                <w:szCs w:val="21"/>
              </w:rPr>
            </w:pPr>
            <w:r>
              <w:rPr>
                <w:rFonts w:hint="eastAsia" w:ascii="宋体" w:hAnsi="宋体" w:cs="宋体"/>
                <w:kern w:val="0"/>
                <w:sz w:val="21"/>
                <w:szCs w:val="21"/>
              </w:rPr>
              <w:t>3.渠道任务的落实</w:t>
            </w:r>
          </w:p>
          <w:p w14:paraId="393739A6">
            <w:pPr>
              <w:widowControl/>
              <w:adjustRightInd w:val="0"/>
              <w:snapToGrid w:val="0"/>
              <w:jc w:val="left"/>
              <w:rPr>
                <w:rFonts w:ascii="宋体" w:cs="宋体"/>
                <w:kern w:val="0"/>
                <w:sz w:val="21"/>
                <w:szCs w:val="21"/>
              </w:rPr>
            </w:pPr>
            <w:r>
              <w:rPr>
                <w:rFonts w:hint="eastAsia" w:ascii="宋体" w:hAnsi="宋体" w:cs="宋体"/>
                <w:kern w:val="0"/>
                <w:sz w:val="21"/>
                <w:szCs w:val="21"/>
              </w:rPr>
              <w:t>4.渠道支持政策落实</w:t>
            </w:r>
          </w:p>
          <w:p w14:paraId="16AB5871">
            <w:pPr>
              <w:widowControl/>
              <w:adjustRightInd w:val="0"/>
              <w:snapToGrid w:val="0"/>
              <w:jc w:val="left"/>
              <w:rPr>
                <w:rFonts w:ascii="宋体" w:cs="宋体"/>
                <w:kern w:val="0"/>
                <w:sz w:val="21"/>
                <w:szCs w:val="21"/>
              </w:rPr>
            </w:pPr>
            <w:r>
              <w:rPr>
                <w:rFonts w:hint="eastAsia" w:ascii="宋体" w:hAnsi="宋体" w:cs="宋体"/>
                <w:kern w:val="0"/>
                <w:sz w:val="21"/>
                <w:szCs w:val="21"/>
              </w:rPr>
              <w:t>5.渠道商销售人员的培训</w:t>
            </w:r>
          </w:p>
          <w:p w14:paraId="466CB74D">
            <w:pPr>
              <w:widowControl/>
              <w:adjustRightInd w:val="0"/>
              <w:snapToGrid w:val="0"/>
              <w:jc w:val="left"/>
              <w:rPr>
                <w:rFonts w:ascii="宋体" w:cs="宋体"/>
                <w:kern w:val="0"/>
                <w:sz w:val="21"/>
                <w:szCs w:val="21"/>
              </w:rPr>
            </w:pPr>
            <w:r>
              <w:rPr>
                <w:rFonts w:hint="eastAsia" w:ascii="宋体" w:hAnsi="宋体" w:cs="宋体"/>
                <w:kern w:val="0"/>
                <w:sz w:val="21"/>
                <w:szCs w:val="21"/>
              </w:rPr>
              <w:t>6.渠道商活动方案制定与实施</w:t>
            </w:r>
          </w:p>
        </w:tc>
      </w:tr>
      <w:tr w14:paraId="2801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268761E3">
            <w:pPr>
              <w:widowControl/>
              <w:adjustRightInd w:val="0"/>
              <w:snapToGrid w:val="0"/>
              <w:jc w:val="center"/>
              <w:rPr>
                <w:rFonts w:ascii="宋体" w:cs="宋体"/>
                <w:kern w:val="0"/>
                <w:sz w:val="21"/>
                <w:szCs w:val="21"/>
              </w:rPr>
            </w:pPr>
          </w:p>
        </w:tc>
        <w:tc>
          <w:tcPr>
            <w:tcW w:w="1531" w:type="dxa"/>
            <w:vMerge w:val="continue"/>
            <w:vAlign w:val="center"/>
          </w:tcPr>
          <w:p w14:paraId="32C3061A">
            <w:pPr>
              <w:widowControl/>
              <w:adjustRightInd w:val="0"/>
              <w:snapToGrid w:val="0"/>
              <w:jc w:val="center"/>
              <w:rPr>
                <w:rFonts w:ascii="宋体"/>
                <w:sz w:val="21"/>
                <w:szCs w:val="21"/>
              </w:rPr>
            </w:pPr>
          </w:p>
        </w:tc>
        <w:tc>
          <w:tcPr>
            <w:tcW w:w="1373" w:type="dxa"/>
            <w:vAlign w:val="center"/>
          </w:tcPr>
          <w:p w14:paraId="7ECDD59A">
            <w:pPr>
              <w:adjustRightInd w:val="0"/>
              <w:snapToGrid w:val="0"/>
              <w:jc w:val="left"/>
              <w:rPr>
                <w:rFonts w:ascii="宋体" w:cs="宋体"/>
                <w:kern w:val="0"/>
                <w:sz w:val="21"/>
                <w:szCs w:val="21"/>
              </w:rPr>
            </w:pPr>
            <w:r>
              <w:rPr>
                <w:rFonts w:hint="eastAsia" w:ascii="宋体" w:hAnsi="宋体" w:cs="宋体"/>
                <w:kern w:val="0"/>
                <w:sz w:val="21"/>
                <w:szCs w:val="21"/>
              </w:rPr>
              <w:t>4-3中间商管理</w:t>
            </w:r>
          </w:p>
        </w:tc>
        <w:tc>
          <w:tcPr>
            <w:tcW w:w="4914" w:type="dxa"/>
          </w:tcPr>
          <w:p w14:paraId="3988840F">
            <w:pPr>
              <w:widowControl/>
              <w:adjustRightInd w:val="0"/>
              <w:snapToGrid w:val="0"/>
              <w:jc w:val="left"/>
              <w:rPr>
                <w:rFonts w:ascii="宋体" w:cs="宋体"/>
                <w:kern w:val="0"/>
                <w:sz w:val="21"/>
                <w:szCs w:val="21"/>
              </w:rPr>
            </w:pPr>
            <w:r>
              <w:rPr>
                <w:rFonts w:hint="eastAsia" w:ascii="宋体" w:hAnsi="宋体" w:cs="宋体"/>
                <w:kern w:val="0"/>
                <w:sz w:val="21"/>
                <w:szCs w:val="21"/>
              </w:rPr>
              <w:t>1.KA管理</w:t>
            </w:r>
          </w:p>
          <w:p w14:paraId="453F0AE4">
            <w:pPr>
              <w:widowControl/>
              <w:adjustRightInd w:val="0"/>
              <w:snapToGrid w:val="0"/>
              <w:jc w:val="left"/>
              <w:rPr>
                <w:rFonts w:ascii="宋体" w:cs="宋体"/>
                <w:kern w:val="0"/>
                <w:sz w:val="21"/>
                <w:szCs w:val="21"/>
              </w:rPr>
            </w:pPr>
            <w:r>
              <w:rPr>
                <w:rFonts w:hint="eastAsia" w:ascii="宋体" w:hAnsi="宋体" w:cs="宋体"/>
                <w:kern w:val="0"/>
                <w:sz w:val="21"/>
                <w:szCs w:val="21"/>
              </w:rPr>
              <w:t>2.中间商档案管理</w:t>
            </w:r>
          </w:p>
          <w:p w14:paraId="1E91A5B2">
            <w:pPr>
              <w:widowControl/>
              <w:adjustRightInd w:val="0"/>
              <w:snapToGrid w:val="0"/>
              <w:jc w:val="left"/>
              <w:rPr>
                <w:rFonts w:ascii="宋体" w:cs="宋体"/>
                <w:kern w:val="0"/>
                <w:sz w:val="21"/>
                <w:szCs w:val="21"/>
              </w:rPr>
            </w:pPr>
            <w:r>
              <w:rPr>
                <w:rFonts w:hint="eastAsia" w:ascii="宋体" w:hAnsi="宋体" w:cs="宋体"/>
                <w:kern w:val="0"/>
                <w:sz w:val="21"/>
                <w:szCs w:val="21"/>
              </w:rPr>
              <w:t>3.中间商的考核与评估</w:t>
            </w:r>
          </w:p>
          <w:p w14:paraId="548E6179">
            <w:pPr>
              <w:widowControl/>
              <w:adjustRightInd w:val="0"/>
              <w:snapToGrid w:val="0"/>
              <w:jc w:val="left"/>
              <w:rPr>
                <w:rFonts w:ascii="宋体" w:cs="宋体"/>
                <w:kern w:val="0"/>
                <w:sz w:val="21"/>
                <w:szCs w:val="21"/>
              </w:rPr>
            </w:pPr>
            <w:r>
              <w:rPr>
                <w:rFonts w:hint="eastAsia" w:ascii="宋体" w:hAnsi="宋体" w:cs="宋体"/>
                <w:kern w:val="0"/>
                <w:sz w:val="21"/>
                <w:szCs w:val="21"/>
              </w:rPr>
              <w:t>4.中间商关系维护</w:t>
            </w:r>
          </w:p>
          <w:p w14:paraId="753E478E">
            <w:pPr>
              <w:widowControl/>
              <w:adjustRightInd w:val="0"/>
              <w:snapToGrid w:val="0"/>
              <w:jc w:val="left"/>
              <w:rPr>
                <w:rFonts w:ascii="宋体" w:cs="宋体"/>
                <w:kern w:val="0"/>
                <w:sz w:val="21"/>
                <w:szCs w:val="21"/>
              </w:rPr>
            </w:pPr>
            <w:r>
              <w:rPr>
                <w:rFonts w:hint="eastAsia" w:ascii="宋体" w:hAnsi="宋体" w:cs="宋体"/>
                <w:kern w:val="0"/>
                <w:sz w:val="21"/>
                <w:szCs w:val="21"/>
              </w:rPr>
              <w:t>5.渠道冲突管理</w:t>
            </w:r>
          </w:p>
          <w:p w14:paraId="714C024D">
            <w:pPr>
              <w:widowControl/>
              <w:adjustRightInd w:val="0"/>
              <w:snapToGrid w:val="0"/>
              <w:jc w:val="left"/>
              <w:rPr>
                <w:rFonts w:ascii="宋体" w:cs="宋体"/>
                <w:kern w:val="0"/>
                <w:sz w:val="21"/>
                <w:szCs w:val="21"/>
              </w:rPr>
            </w:pPr>
            <w:r>
              <w:rPr>
                <w:rFonts w:hint="eastAsia" w:ascii="宋体" w:hAnsi="宋体" w:cs="宋体"/>
                <w:kern w:val="0"/>
                <w:sz w:val="21"/>
                <w:szCs w:val="21"/>
              </w:rPr>
              <w:t>6.渠道成员调整与更新</w:t>
            </w:r>
          </w:p>
          <w:p w14:paraId="0C013D96">
            <w:pPr>
              <w:widowControl/>
              <w:adjustRightInd w:val="0"/>
              <w:snapToGrid w:val="0"/>
              <w:jc w:val="left"/>
              <w:rPr>
                <w:rFonts w:ascii="宋体" w:cs="宋体"/>
                <w:kern w:val="0"/>
                <w:sz w:val="21"/>
                <w:szCs w:val="21"/>
              </w:rPr>
            </w:pPr>
            <w:r>
              <w:rPr>
                <w:rFonts w:hint="eastAsia" w:ascii="宋体" w:hAnsi="宋体" w:cs="宋体"/>
                <w:kern w:val="0"/>
                <w:sz w:val="21"/>
                <w:szCs w:val="21"/>
              </w:rPr>
              <w:t>7.渠道能力提升</w:t>
            </w:r>
          </w:p>
          <w:p w14:paraId="26A44F7A">
            <w:pPr>
              <w:widowControl/>
              <w:adjustRightInd w:val="0"/>
              <w:snapToGrid w:val="0"/>
              <w:jc w:val="left"/>
              <w:rPr>
                <w:rFonts w:ascii="宋体" w:cs="宋体"/>
                <w:kern w:val="0"/>
                <w:sz w:val="21"/>
                <w:szCs w:val="21"/>
              </w:rPr>
            </w:pPr>
            <w:r>
              <w:rPr>
                <w:rFonts w:hint="eastAsia" w:ascii="宋体" w:hAnsi="宋体" w:cs="宋体"/>
                <w:kern w:val="0"/>
                <w:sz w:val="21"/>
                <w:szCs w:val="21"/>
              </w:rPr>
              <w:t>8.经销商卖场店面管理</w:t>
            </w:r>
          </w:p>
          <w:p w14:paraId="0889C6B4">
            <w:pPr>
              <w:widowControl/>
              <w:adjustRightInd w:val="0"/>
              <w:snapToGrid w:val="0"/>
              <w:jc w:val="left"/>
              <w:rPr>
                <w:rFonts w:ascii="宋体" w:cs="宋体"/>
                <w:kern w:val="0"/>
                <w:sz w:val="21"/>
                <w:szCs w:val="21"/>
              </w:rPr>
            </w:pPr>
            <w:r>
              <w:rPr>
                <w:rFonts w:hint="eastAsia" w:ascii="宋体" w:hAnsi="宋体" w:cs="宋体"/>
                <w:kern w:val="0"/>
                <w:sz w:val="21"/>
                <w:szCs w:val="21"/>
              </w:rPr>
              <w:t>9.客情维护</w:t>
            </w:r>
          </w:p>
          <w:p w14:paraId="28989087">
            <w:pPr>
              <w:widowControl/>
              <w:adjustRightInd w:val="0"/>
              <w:snapToGrid w:val="0"/>
              <w:jc w:val="left"/>
              <w:rPr>
                <w:rFonts w:ascii="宋体" w:cs="宋体"/>
                <w:kern w:val="0"/>
                <w:sz w:val="21"/>
                <w:szCs w:val="21"/>
              </w:rPr>
            </w:pPr>
            <w:r>
              <w:rPr>
                <w:rFonts w:hint="eastAsia" w:ascii="宋体" w:hAnsi="宋体" w:cs="宋体"/>
                <w:kern w:val="0"/>
                <w:sz w:val="21"/>
                <w:szCs w:val="21"/>
              </w:rPr>
              <w:t>10.中间商销售人员能力培训</w:t>
            </w:r>
          </w:p>
          <w:p w14:paraId="7FED5A2A">
            <w:pPr>
              <w:widowControl/>
              <w:adjustRightInd w:val="0"/>
              <w:snapToGrid w:val="0"/>
              <w:jc w:val="left"/>
              <w:rPr>
                <w:rFonts w:ascii="宋体" w:cs="宋体"/>
                <w:kern w:val="0"/>
                <w:sz w:val="21"/>
                <w:szCs w:val="21"/>
              </w:rPr>
            </w:pPr>
            <w:r>
              <w:rPr>
                <w:rFonts w:hint="eastAsia" w:ascii="宋体" w:hAnsi="宋体" w:cs="宋体"/>
                <w:kern w:val="0"/>
                <w:sz w:val="21"/>
                <w:szCs w:val="21"/>
              </w:rPr>
              <w:t>11.中间商货品管理</w:t>
            </w:r>
          </w:p>
          <w:p w14:paraId="4FA8F644">
            <w:pPr>
              <w:widowControl/>
              <w:adjustRightInd w:val="0"/>
              <w:snapToGrid w:val="0"/>
              <w:jc w:val="left"/>
              <w:rPr>
                <w:rFonts w:ascii="宋体" w:cs="宋体"/>
                <w:kern w:val="0"/>
                <w:sz w:val="21"/>
                <w:szCs w:val="21"/>
              </w:rPr>
            </w:pPr>
            <w:r>
              <w:rPr>
                <w:rFonts w:hint="eastAsia" w:ascii="宋体" w:hAnsi="宋体" w:cs="宋体"/>
                <w:kern w:val="0"/>
                <w:sz w:val="21"/>
                <w:szCs w:val="21"/>
              </w:rPr>
              <w:t>12.中间商帐期管理</w:t>
            </w:r>
          </w:p>
          <w:p w14:paraId="1FFC7608">
            <w:pPr>
              <w:widowControl/>
              <w:adjustRightInd w:val="0"/>
              <w:snapToGrid w:val="0"/>
              <w:jc w:val="left"/>
              <w:rPr>
                <w:rFonts w:ascii="宋体" w:cs="宋体"/>
                <w:kern w:val="0"/>
                <w:sz w:val="21"/>
                <w:szCs w:val="21"/>
              </w:rPr>
            </w:pPr>
            <w:r>
              <w:rPr>
                <w:rFonts w:hint="eastAsia" w:ascii="宋体" w:hAnsi="宋体" w:cs="宋体"/>
                <w:kern w:val="0"/>
                <w:sz w:val="21"/>
                <w:szCs w:val="21"/>
              </w:rPr>
              <w:t>13.中间商信用管理</w:t>
            </w:r>
          </w:p>
          <w:p w14:paraId="3348D6E4">
            <w:pPr>
              <w:widowControl/>
              <w:adjustRightInd w:val="0"/>
              <w:snapToGrid w:val="0"/>
              <w:jc w:val="left"/>
              <w:rPr>
                <w:rFonts w:ascii="宋体" w:cs="宋体"/>
                <w:kern w:val="0"/>
                <w:sz w:val="21"/>
                <w:szCs w:val="21"/>
              </w:rPr>
            </w:pPr>
            <w:r>
              <w:rPr>
                <w:rFonts w:hint="eastAsia" w:ascii="宋体" w:hAnsi="宋体" w:cs="宋体"/>
                <w:kern w:val="0"/>
                <w:sz w:val="21"/>
                <w:szCs w:val="21"/>
              </w:rPr>
              <w:t>14.中间商销售能力提升管理</w:t>
            </w:r>
          </w:p>
          <w:p w14:paraId="0C68B555">
            <w:pPr>
              <w:widowControl/>
              <w:adjustRightInd w:val="0"/>
              <w:snapToGrid w:val="0"/>
              <w:jc w:val="left"/>
              <w:rPr>
                <w:rFonts w:ascii="宋体" w:cs="宋体"/>
                <w:kern w:val="0"/>
                <w:sz w:val="21"/>
                <w:szCs w:val="21"/>
              </w:rPr>
            </w:pPr>
            <w:r>
              <w:rPr>
                <w:rFonts w:hint="eastAsia" w:ascii="宋体" w:hAnsi="宋体" w:cs="宋体"/>
                <w:kern w:val="0"/>
                <w:sz w:val="21"/>
                <w:szCs w:val="21"/>
              </w:rPr>
              <w:t>15.中间商协调管理</w:t>
            </w:r>
          </w:p>
        </w:tc>
      </w:tr>
      <w:tr w14:paraId="1208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536D0399">
            <w:pPr>
              <w:widowControl/>
              <w:adjustRightInd w:val="0"/>
              <w:snapToGrid w:val="0"/>
              <w:jc w:val="center"/>
              <w:rPr>
                <w:rFonts w:ascii="宋体" w:cs="宋体"/>
                <w:kern w:val="0"/>
                <w:sz w:val="21"/>
                <w:szCs w:val="21"/>
              </w:rPr>
            </w:pPr>
          </w:p>
        </w:tc>
        <w:tc>
          <w:tcPr>
            <w:tcW w:w="1531" w:type="dxa"/>
            <w:vMerge w:val="continue"/>
            <w:vAlign w:val="center"/>
          </w:tcPr>
          <w:p w14:paraId="182FDCDA">
            <w:pPr>
              <w:widowControl/>
              <w:adjustRightInd w:val="0"/>
              <w:snapToGrid w:val="0"/>
              <w:jc w:val="center"/>
              <w:rPr>
                <w:rFonts w:ascii="宋体"/>
                <w:sz w:val="21"/>
                <w:szCs w:val="21"/>
              </w:rPr>
            </w:pPr>
          </w:p>
        </w:tc>
        <w:tc>
          <w:tcPr>
            <w:tcW w:w="1373" w:type="dxa"/>
            <w:vAlign w:val="center"/>
          </w:tcPr>
          <w:p w14:paraId="7F38499E">
            <w:pPr>
              <w:adjustRightInd w:val="0"/>
              <w:snapToGrid w:val="0"/>
              <w:jc w:val="left"/>
              <w:rPr>
                <w:rFonts w:ascii="宋体" w:cs="宋体"/>
                <w:kern w:val="0"/>
                <w:sz w:val="21"/>
                <w:szCs w:val="21"/>
              </w:rPr>
            </w:pPr>
            <w:r>
              <w:rPr>
                <w:rFonts w:hint="eastAsia" w:ascii="宋体" w:hAnsi="宋体" w:cs="宋体"/>
                <w:kern w:val="0"/>
                <w:sz w:val="21"/>
                <w:szCs w:val="21"/>
              </w:rPr>
              <w:t>4-4网络渠道管理</w:t>
            </w:r>
          </w:p>
        </w:tc>
        <w:tc>
          <w:tcPr>
            <w:tcW w:w="4914" w:type="dxa"/>
          </w:tcPr>
          <w:p w14:paraId="2D6D3BF8">
            <w:pPr>
              <w:widowControl/>
              <w:adjustRightInd w:val="0"/>
              <w:snapToGrid w:val="0"/>
              <w:jc w:val="left"/>
              <w:rPr>
                <w:rFonts w:ascii="宋体" w:cs="宋体"/>
                <w:kern w:val="0"/>
                <w:sz w:val="21"/>
                <w:szCs w:val="21"/>
              </w:rPr>
            </w:pPr>
            <w:r>
              <w:rPr>
                <w:rFonts w:hint="eastAsia" w:ascii="宋体" w:hAnsi="宋体" w:cs="宋体"/>
                <w:kern w:val="0"/>
                <w:sz w:val="21"/>
                <w:szCs w:val="21"/>
              </w:rPr>
              <w:t>1.具有互联网营销新思维</w:t>
            </w:r>
          </w:p>
          <w:p w14:paraId="52A25F73">
            <w:pPr>
              <w:widowControl/>
              <w:adjustRightInd w:val="0"/>
              <w:snapToGrid w:val="0"/>
              <w:jc w:val="left"/>
              <w:rPr>
                <w:rFonts w:ascii="宋体" w:cs="宋体"/>
                <w:kern w:val="0"/>
                <w:sz w:val="21"/>
                <w:szCs w:val="21"/>
              </w:rPr>
            </w:pPr>
            <w:r>
              <w:rPr>
                <w:rFonts w:hint="eastAsia" w:ascii="宋体" w:hAnsi="宋体" w:cs="宋体"/>
                <w:kern w:val="0"/>
                <w:sz w:val="21"/>
                <w:szCs w:val="21"/>
              </w:rPr>
              <w:t>2.掌握B2B B2C O2O等电子商务运营模式</w:t>
            </w:r>
          </w:p>
          <w:p w14:paraId="3A34AE1F">
            <w:pPr>
              <w:widowControl/>
              <w:adjustRightInd w:val="0"/>
              <w:snapToGrid w:val="0"/>
              <w:jc w:val="left"/>
              <w:rPr>
                <w:rFonts w:ascii="宋体" w:cs="宋体"/>
                <w:kern w:val="0"/>
                <w:sz w:val="21"/>
                <w:szCs w:val="21"/>
              </w:rPr>
            </w:pPr>
            <w:r>
              <w:rPr>
                <w:rFonts w:hint="eastAsia" w:ascii="宋体" w:hAnsi="宋体" w:cs="宋体"/>
                <w:kern w:val="0"/>
                <w:sz w:val="21"/>
                <w:szCs w:val="21"/>
              </w:rPr>
              <w:t>3.微信等自媒体的运用</w:t>
            </w:r>
          </w:p>
        </w:tc>
      </w:tr>
      <w:tr w14:paraId="0D72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729FBD8C">
            <w:pPr>
              <w:widowControl/>
              <w:adjustRightInd w:val="0"/>
              <w:snapToGrid w:val="0"/>
              <w:jc w:val="center"/>
              <w:rPr>
                <w:rFonts w:ascii="宋体" w:cs="宋体"/>
                <w:kern w:val="0"/>
                <w:sz w:val="21"/>
                <w:szCs w:val="21"/>
              </w:rPr>
            </w:pPr>
          </w:p>
        </w:tc>
        <w:tc>
          <w:tcPr>
            <w:tcW w:w="1531" w:type="dxa"/>
            <w:vMerge w:val="continue"/>
            <w:vAlign w:val="center"/>
          </w:tcPr>
          <w:p w14:paraId="753790E1">
            <w:pPr>
              <w:widowControl/>
              <w:adjustRightInd w:val="0"/>
              <w:snapToGrid w:val="0"/>
              <w:jc w:val="center"/>
              <w:rPr>
                <w:rFonts w:ascii="宋体"/>
                <w:sz w:val="21"/>
                <w:szCs w:val="21"/>
              </w:rPr>
            </w:pPr>
          </w:p>
        </w:tc>
        <w:tc>
          <w:tcPr>
            <w:tcW w:w="1373" w:type="dxa"/>
            <w:vAlign w:val="center"/>
          </w:tcPr>
          <w:p w14:paraId="6FBDECAA">
            <w:pPr>
              <w:adjustRightInd w:val="0"/>
              <w:snapToGrid w:val="0"/>
              <w:jc w:val="left"/>
              <w:rPr>
                <w:rFonts w:ascii="宋体" w:cs="宋体"/>
                <w:kern w:val="0"/>
                <w:sz w:val="21"/>
                <w:szCs w:val="21"/>
              </w:rPr>
            </w:pPr>
            <w:r>
              <w:rPr>
                <w:rFonts w:hint="eastAsia" w:ascii="宋体" w:hAnsi="宋体" w:cs="宋体"/>
                <w:kern w:val="0"/>
                <w:sz w:val="21"/>
                <w:szCs w:val="21"/>
              </w:rPr>
              <w:t>4-5自营管理</w:t>
            </w:r>
          </w:p>
        </w:tc>
        <w:tc>
          <w:tcPr>
            <w:tcW w:w="4914" w:type="dxa"/>
          </w:tcPr>
          <w:p w14:paraId="642D295F">
            <w:pPr>
              <w:widowControl/>
              <w:adjustRightInd w:val="0"/>
              <w:snapToGrid w:val="0"/>
              <w:jc w:val="left"/>
              <w:rPr>
                <w:rFonts w:ascii="宋体" w:cs="宋体"/>
                <w:kern w:val="0"/>
                <w:sz w:val="21"/>
                <w:szCs w:val="21"/>
              </w:rPr>
            </w:pPr>
            <w:r>
              <w:rPr>
                <w:rFonts w:hint="eastAsia" w:ascii="宋体" w:hAnsi="宋体" w:cs="宋体"/>
                <w:kern w:val="0"/>
                <w:sz w:val="21"/>
                <w:szCs w:val="21"/>
              </w:rPr>
              <w:t>1.成本需求预算</w:t>
            </w:r>
          </w:p>
          <w:p w14:paraId="339905D7">
            <w:pPr>
              <w:widowControl/>
              <w:adjustRightInd w:val="0"/>
              <w:snapToGrid w:val="0"/>
              <w:jc w:val="left"/>
              <w:rPr>
                <w:rFonts w:ascii="宋体" w:cs="宋体"/>
                <w:kern w:val="0"/>
                <w:sz w:val="21"/>
                <w:szCs w:val="21"/>
              </w:rPr>
            </w:pPr>
            <w:r>
              <w:rPr>
                <w:rFonts w:hint="eastAsia" w:ascii="宋体" w:hAnsi="宋体" w:cs="宋体"/>
                <w:kern w:val="0"/>
                <w:sz w:val="21"/>
                <w:szCs w:val="21"/>
              </w:rPr>
              <w:t>2.卖场运营组织</w:t>
            </w:r>
          </w:p>
          <w:p w14:paraId="1081EB44">
            <w:pPr>
              <w:widowControl/>
              <w:adjustRightInd w:val="0"/>
              <w:snapToGrid w:val="0"/>
              <w:jc w:val="left"/>
              <w:rPr>
                <w:rFonts w:ascii="宋体" w:cs="宋体"/>
                <w:kern w:val="0"/>
                <w:sz w:val="21"/>
                <w:szCs w:val="21"/>
              </w:rPr>
            </w:pPr>
            <w:r>
              <w:rPr>
                <w:rFonts w:hint="eastAsia" w:ascii="宋体" w:hAnsi="宋体" w:cs="宋体"/>
                <w:kern w:val="0"/>
                <w:sz w:val="21"/>
                <w:szCs w:val="21"/>
              </w:rPr>
              <w:t>3.活动组织策划</w:t>
            </w:r>
          </w:p>
          <w:p w14:paraId="632B413B">
            <w:pPr>
              <w:widowControl/>
              <w:adjustRightInd w:val="0"/>
              <w:snapToGrid w:val="0"/>
              <w:jc w:val="left"/>
              <w:rPr>
                <w:rFonts w:ascii="宋体" w:cs="宋体"/>
                <w:kern w:val="0"/>
                <w:sz w:val="21"/>
                <w:szCs w:val="21"/>
              </w:rPr>
            </w:pPr>
            <w:r>
              <w:rPr>
                <w:rFonts w:hint="eastAsia" w:ascii="宋体" w:hAnsi="宋体" w:cs="宋体"/>
                <w:kern w:val="0"/>
                <w:sz w:val="21"/>
                <w:szCs w:val="21"/>
              </w:rPr>
              <w:t>4.销售人员培训与管理</w:t>
            </w:r>
          </w:p>
        </w:tc>
      </w:tr>
      <w:tr w14:paraId="0B96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restart"/>
            <w:vAlign w:val="center"/>
          </w:tcPr>
          <w:p w14:paraId="759080D5">
            <w:pPr>
              <w:widowControl/>
              <w:adjustRightInd w:val="0"/>
              <w:snapToGrid w:val="0"/>
              <w:jc w:val="center"/>
              <w:rPr>
                <w:rFonts w:hint="eastAsia" w:ascii="宋体" w:hAnsi="宋体" w:cs="宋体"/>
                <w:kern w:val="0"/>
                <w:sz w:val="21"/>
                <w:szCs w:val="21"/>
              </w:rPr>
            </w:pPr>
            <w:r>
              <w:rPr>
                <w:rFonts w:hint="eastAsia" w:ascii="宋体" w:hAnsi="宋体" w:cs="宋体"/>
                <w:kern w:val="0"/>
                <w:sz w:val="21"/>
                <w:szCs w:val="21"/>
              </w:rPr>
              <w:t>5</w:t>
            </w:r>
          </w:p>
        </w:tc>
        <w:tc>
          <w:tcPr>
            <w:tcW w:w="1531" w:type="dxa"/>
            <w:vMerge w:val="restart"/>
            <w:vAlign w:val="center"/>
          </w:tcPr>
          <w:p w14:paraId="43AB563A">
            <w:pPr>
              <w:widowControl/>
              <w:adjustRightInd w:val="0"/>
              <w:snapToGrid w:val="0"/>
              <w:jc w:val="left"/>
              <w:rPr>
                <w:rFonts w:ascii="宋体"/>
                <w:sz w:val="21"/>
                <w:szCs w:val="21"/>
              </w:rPr>
            </w:pPr>
            <w:r>
              <w:rPr>
                <w:rFonts w:hint="eastAsia" w:ascii="宋体" w:hAnsi="宋体" w:cs="宋体"/>
                <w:kern w:val="0"/>
                <w:sz w:val="21"/>
                <w:szCs w:val="21"/>
              </w:rPr>
              <w:t>智能客户关系管理</w:t>
            </w:r>
          </w:p>
        </w:tc>
        <w:tc>
          <w:tcPr>
            <w:tcW w:w="1373" w:type="dxa"/>
            <w:vAlign w:val="center"/>
          </w:tcPr>
          <w:p w14:paraId="1F17C9D0">
            <w:pPr>
              <w:widowControl/>
              <w:adjustRightInd w:val="0"/>
              <w:snapToGrid w:val="0"/>
              <w:jc w:val="left"/>
              <w:rPr>
                <w:rFonts w:ascii="宋体" w:cs="宋体"/>
                <w:kern w:val="0"/>
                <w:sz w:val="21"/>
                <w:szCs w:val="21"/>
              </w:rPr>
            </w:pPr>
            <w:r>
              <w:rPr>
                <w:rFonts w:hint="eastAsia" w:ascii="宋体" w:hAnsi="宋体" w:cs="宋体"/>
                <w:kern w:val="0"/>
                <w:sz w:val="21"/>
                <w:szCs w:val="21"/>
              </w:rPr>
              <w:t>5-1存量客户管理</w:t>
            </w:r>
          </w:p>
        </w:tc>
        <w:tc>
          <w:tcPr>
            <w:tcW w:w="4914" w:type="dxa"/>
          </w:tcPr>
          <w:p w14:paraId="6EA5E2C3">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了解存量客户资源，能对老客户进行分类</w:t>
            </w:r>
          </w:p>
          <w:p w14:paraId="6CF94780">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能进行老客户维护和造访</w:t>
            </w:r>
          </w:p>
          <w:p w14:paraId="3238F2A9">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能熟练使用企业客户管理软件</w:t>
            </w:r>
          </w:p>
          <w:p w14:paraId="4DC20C4B">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VIP客户特殊个性化服务</w:t>
            </w:r>
          </w:p>
          <w:p w14:paraId="285E7D5A">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能策划老客户回馈活动</w:t>
            </w:r>
          </w:p>
          <w:p w14:paraId="4BFBB2F2">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具备协作沟通能力</w:t>
            </w:r>
          </w:p>
          <w:p w14:paraId="120CD22C">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会统计、财务知识</w:t>
            </w:r>
          </w:p>
          <w:p w14:paraId="10E796D0">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kern w:val="0"/>
                <w:sz w:val="21"/>
                <w:szCs w:val="21"/>
              </w:rPr>
              <w:t>.</w:t>
            </w:r>
            <w:r>
              <w:rPr>
                <w:rFonts w:hint="eastAsia" w:ascii="宋体" w:hAnsi="宋体" w:cs="宋体"/>
                <w:kern w:val="0"/>
                <w:sz w:val="21"/>
                <w:szCs w:val="21"/>
              </w:rPr>
              <w:t>能处理客户反映的问题</w:t>
            </w:r>
          </w:p>
          <w:p w14:paraId="1F915F37">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9</w:t>
            </w:r>
            <w:r>
              <w:rPr>
                <w:rFonts w:hint="eastAsia" w:ascii="宋体" w:cs="宋体"/>
                <w:kern w:val="0"/>
                <w:sz w:val="21"/>
                <w:szCs w:val="21"/>
              </w:rPr>
              <w:t>.</w:t>
            </w:r>
            <w:r>
              <w:rPr>
                <w:rFonts w:hint="eastAsia" w:ascii="宋体" w:hAnsi="宋体" w:cs="宋体"/>
                <w:kern w:val="0"/>
                <w:sz w:val="21"/>
                <w:szCs w:val="21"/>
              </w:rPr>
              <w:t>能进行老客户激励</w:t>
            </w:r>
          </w:p>
          <w:p w14:paraId="26FE768E">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10.能进行客户价值拓展</w:t>
            </w:r>
          </w:p>
          <w:p w14:paraId="0B16FA8F">
            <w:pPr>
              <w:adjustRightInd w:val="0"/>
              <w:snapToGrid w:val="0"/>
            </w:pPr>
            <w:r>
              <w:rPr>
                <w:rFonts w:hint="eastAsia" w:ascii="宋体" w:hAnsi="宋体" w:cs="宋体"/>
                <w:kern w:val="0"/>
                <w:sz w:val="21"/>
                <w:szCs w:val="21"/>
              </w:rPr>
              <w:t>11.具有</w:t>
            </w:r>
            <w:r>
              <w:rPr>
                <w:rFonts w:hint="eastAsia" w:ascii="仿宋" w:hAnsi="仿宋" w:eastAsia="仿宋"/>
                <w:sz w:val="21"/>
                <w:szCs w:val="21"/>
              </w:rPr>
              <w:t>客户忠诚计划制定等技能</w:t>
            </w:r>
          </w:p>
        </w:tc>
      </w:tr>
      <w:tr w14:paraId="21BE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38E8AF90">
            <w:pPr>
              <w:widowControl/>
              <w:adjustRightInd w:val="0"/>
              <w:snapToGrid w:val="0"/>
              <w:jc w:val="center"/>
              <w:rPr>
                <w:rFonts w:ascii="宋体" w:cs="宋体"/>
                <w:kern w:val="0"/>
                <w:sz w:val="21"/>
                <w:szCs w:val="21"/>
              </w:rPr>
            </w:pPr>
          </w:p>
        </w:tc>
        <w:tc>
          <w:tcPr>
            <w:tcW w:w="1531" w:type="dxa"/>
            <w:vMerge w:val="continue"/>
            <w:vAlign w:val="center"/>
          </w:tcPr>
          <w:p w14:paraId="51A4038C">
            <w:pPr>
              <w:widowControl/>
              <w:adjustRightInd w:val="0"/>
              <w:snapToGrid w:val="0"/>
              <w:jc w:val="center"/>
              <w:rPr>
                <w:rFonts w:ascii="宋体"/>
                <w:sz w:val="21"/>
                <w:szCs w:val="21"/>
              </w:rPr>
            </w:pPr>
          </w:p>
        </w:tc>
        <w:tc>
          <w:tcPr>
            <w:tcW w:w="1373" w:type="dxa"/>
            <w:vAlign w:val="center"/>
          </w:tcPr>
          <w:p w14:paraId="1C2902B4">
            <w:pPr>
              <w:widowControl/>
              <w:adjustRightInd w:val="0"/>
              <w:snapToGrid w:val="0"/>
              <w:jc w:val="left"/>
              <w:rPr>
                <w:rFonts w:ascii="宋体" w:cs="宋体"/>
                <w:kern w:val="0"/>
                <w:sz w:val="21"/>
                <w:szCs w:val="21"/>
              </w:rPr>
            </w:pPr>
            <w:r>
              <w:rPr>
                <w:rFonts w:hint="eastAsia" w:ascii="宋体" w:hAnsi="宋体" w:cs="宋体"/>
                <w:kern w:val="0"/>
                <w:sz w:val="21"/>
                <w:szCs w:val="21"/>
              </w:rPr>
              <w:t>5-2新增客户管理</w:t>
            </w:r>
          </w:p>
        </w:tc>
        <w:tc>
          <w:tcPr>
            <w:tcW w:w="4914" w:type="dxa"/>
          </w:tcPr>
          <w:p w14:paraId="6C597BFE">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能进行新客户拜访、与陌生客户初次联系</w:t>
            </w:r>
          </w:p>
          <w:p w14:paraId="3FF6BFDA">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能对新客户进行分类及建档</w:t>
            </w:r>
          </w:p>
          <w:p w14:paraId="782ADC58">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能分析新客户的需求</w:t>
            </w:r>
          </w:p>
          <w:p w14:paraId="1F54071E">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具备商务礼仪技能</w:t>
            </w:r>
          </w:p>
          <w:p w14:paraId="75A1DA25">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具备目标管理能力</w:t>
            </w:r>
          </w:p>
          <w:p w14:paraId="5D3AABE2">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具备压力管理能力</w:t>
            </w:r>
          </w:p>
          <w:p w14:paraId="2EE0F36A">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能进行新客户关系维护</w:t>
            </w:r>
          </w:p>
          <w:p w14:paraId="06E6FC15">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kern w:val="0"/>
                <w:sz w:val="21"/>
                <w:szCs w:val="21"/>
              </w:rPr>
              <w:t>.</w:t>
            </w:r>
            <w:r>
              <w:rPr>
                <w:rFonts w:hint="eastAsia" w:ascii="宋体" w:hAnsi="宋体" w:cs="宋体"/>
                <w:kern w:val="0"/>
                <w:sz w:val="21"/>
                <w:szCs w:val="21"/>
              </w:rPr>
              <w:t>具备商务谈判能力</w:t>
            </w:r>
          </w:p>
          <w:p w14:paraId="66616B8C">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9.具备沟通能力</w:t>
            </w:r>
          </w:p>
          <w:p w14:paraId="4267C35C">
            <w:pPr>
              <w:widowControl/>
              <w:adjustRightInd w:val="0"/>
              <w:snapToGrid w:val="0"/>
              <w:jc w:val="left"/>
            </w:pPr>
            <w:r>
              <w:rPr>
                <w:rFonts w:hint="eastAsia" w:ascii="宋体" w:hAnsi="宋体" w:cs="宋体"/>
                <w:kern w:val="0"/>
                <w:sz w:val="21"/>
                <w:szCs w:val="21"/>
              </w:rPr>
              <w:t>10.具备柜台营销、会议营销等智能客户服务的技术</w:t>
            </w:r>
          </w:p>
        </w:tc>
      </w:tr>
      <w:tr w14:paraId="3A76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21F53E91">
            <w:pPr>
              <w:widowControl/>
              <w:adjustRightInd w:val="0"/>
              <w:snapToGrid w:val="0"/>
              <w:jc w:val="center"/>
              <w:rPr>
                <w:rFonts w:ascii="宋体" w:cs="宋体"/>
                <w:kern w:val="0"/>
                <w:sz w:val="21"/>
                <w:szCs w:val="21"/>
              </w:rPr>
            </w:pPr>
          </w:p>
        </w:tc>
        <w:tc>
          <w:tcPr>
            <w:tcW w:w="1531" w:type="dxa"/>
            <w:vMerge w:val="continue"/>
            <w:vAlign w:val="center"/>
          </w:tcPr>
          <w:p w14:paraId="586E1079">
            <w:pPr>
              <w:widowControl/>
              <w:adjustRightInd w:val="0"/>
              <w:snapToGrid w:val="0"/>
              <w:jc w:val="center"/>
              <w:rPr>
                <w:rFonts w:ascii="宋体"/>
                <w:sz w:val="21"/>
                <w:szCs w:val="21"/>
              </w:rPr>
            </w:pPr>
          </w:p>
        </w:tc>
        <w:tc>
          <w:tcPr>
            <w:tcW w:w="1373" w:type="dxa"/>
            <w:vAlign w:val="center"/>
          </w:tcPr>
          <w:p w14:paraId="117ADCF5">
            <w:pPr>
              <w:widowControl/>
              <w:adjustRightInd w:val="0"/>
              <w:snapToGrid w:val="0"/>
              <w:jc w:val="left"/>
              <w:rPr>
                <w:rFonts w:ascii="宋体" w:cs="宋体"/>
                <w:kern w:val="0"/>
                <w:sz w:val="21"/>
                <w:szCs w:val="21"/>
              </w:rPr>
            </w:pPr>
            <w:r>
              <w:rPr>
                <w:rFonts w:hint="eastAsia" w:ascii="宋体" w:hAnsi="宋体" w:cs="宋体"/>
                <w:kern w:val="0"/>
                <w:sz w:val="21"/>
                <w:szCs w:val="21"/>
              </w:rPr>
              <w:t>5-3潜在客户管理</w:t>
            </w:r>
          </w:p>
        </w:tc>
        <w:tc>
          <w:tcPr>
            <w:tcW w:w="4914" w:type="dxa"/>
          </w:tcPr>
          <w:p w14:paraId="317B652B">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具备数据收集和分析能力，能寻找并发现潜在客户</w:t>
            </w:r>
          </w:p>
          <w:p w14:paraId="65E4E501">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能对潜在客户建档</w:t>
            </w:r>
          </w:p>
          <w:p w14:paraId="19325505">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能分析潜在客户需求及爱好</w:t>
            </w:r>
          </w:p>
          <w:p w14:paraId="3AF46BBF">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能制定客户开发方案</w:t>
            </w:r>
          </w:p>
          <w:p w14:paraId="4DD64A70">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能开发潜在客户</w:t>
            </w:r>
          </w:p>
          <w:p w14:paraId="30F2928A">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能进行潜在客户造访</w:t>
            </w:r>
          </w:p>
          <w:p w14:paraId="64EC8887">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具备良好的沟通能力</w:t>
            </w:r>
          </w:p>
          <w:p w14:paraId="613E9F6C">
            <w:pPr>
              <w:widowControl/>
              <w:adjustRightInd w:val="0"/>
              <w:snapToGrid w:val="0"/>
              <w:jc w:val="left"/>
            </w:pPr>
            <w:r>
              <w:rPr>
                <w:rFonts w:hint="eastAsia" w:ascii="宋体" w:hAnsi="宋体" w:cs="宋体"/>
                <w:kern w:val="0"/>
                <w:sz w:val="21"/>
                <w:szCs w:val="21"/>
              </w:rPr>
              <w:t>8</w:t>
            </w:r>
            <w:r>
              <w:rPr>
                <w:rFonts w:hint="eastAsia" w:ascii="宋体" w:cs="宋体"/>
                <w:kern w:val="0"/>
                <w:sz w:val="21"/>
                <w:szCs w:val="21"/>
              </w:rPr>
              <w:t>.</w:t>
            </w:r>
            <w:r>
              <w:rPr>
                <w:rFonts w:hint="eastAsia" w:ascii="宋体" w:hAnsi="宋体" w:cs="宋体"/>
                <w:kern w:val="0"/>
                <w:sz w:val="21"/>
                <w:szCs w:val="21"/>
              </w:rPr>
              <w:t>具备商务谈判能力</w:t>
            </w:r>
          </w:p>
        </w:tc>
      </w:tr>
      <w:tr w14:paraId="6BFE5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7D8223E9">
            <w:pPr>
              <w:widowControl/>
              <w:adjustRightInd w:val="0"/>
              <w:snapToGrid w:val="0"/>
              <w:jc w:val="center"/>
              <w:rPr>
                <w:rFonts w:ascii="宋体" w:cs="宋体"/>
                <w:kern w:val="0"/>
                <w:sz w:val="21"/>
                <w:szCs w:val="21"/>
              </w:rPr>
            </w:pPr>
          </w:p>
        </w:tc>
        <w:tc>
          <w:tcPr>
            <w:tcW w:w="1531" w:type="dxa"/>
            <w:vMerge w:val="continue"/>
            <w:vAlign w:val="center"/>
          </w:tcPr>
          <w:p w14:paraId="04A8A97E">
            <w:pPr>
              <w:widowControl/>
              <w:adjustRightInd w:val="0"/>
              <w:snapToGrid w:val="0"/>
              <w:jc w:val="center"/>
              <w:rPr>
                <w:rFonts w:ascii="宋体"/>
                <w:sz w:val="21"/>
                <w:szCs w:val="21"/>
              </w:rPr>
            </w:pPr>
          </w:p>
        </w:tc>
        <w:tc>
          <w:tcPr>
            <w:tcW w:w="1373" w:type="dxa"/>
            <w:vAlign w:val="center"/>
          </w:tcPr>
          <w:p w14:paraId="557B0663">
            <w:pPr>
              <w:widowControl/>
              <w:adjustRightInd w:val="0"/>
              <w:snapToGrid w:val="0"/>
              <w:jc w:val="left"/>
              <w:rPr>
                <w:rFonts w:ascii="宋体" w:cs="宋体"/>
                <w:kern w:val="0"/>
                <w:sz w:val="21"/>
                <w:szCs w:val="21"/>
              </w:rPr>
            </w:pPr>
            <w:r>
              <w:rPr>
                <w:rFonts w:hint="eastAsia" w:ascii="宋体" w:hAnsi="宋体" w:cs="宋体"/>
                <w:kern w:val="0"/>
                <w:sz w:val="21"/>
                <w:szCs w:val="21"/>
              </w:rPr>
              <w:t>5-4招投标管理</w:t>
            </w:r>
          </w:p>
        </w:tc>
        <w:tc>
          <w:tcPr>
            <w:tcW w:w="4914" w:type="dxa"/>
          </w:tcPr>
          <w:p w14:paraId="6BB0E5F8">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熟悉招投标的政策、法规</w:t>
            </w:r>
          </w:p>
          <w:p w14:paraId="7C734B68">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熟悉行业招标的准则</w:t>
            </w:r>
          </w:p>
          <w:p w14:paraId="6E20DFC5">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了解行业招标的新规和趋势</w:t>
            </w:r>
          </w:p>
          <w:p w14:paraId="7E3586AB">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掌握招投标流程</w:t>
            </w:r>
          </w:p>
          <w:p w14:paraId="667C42EF">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掌握产品和服务知识</w:t>
            </w:r>
          </w:p>
          <w:p w14:paraId="4820AB8E">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掌握公司现状和招标方需求</w:t>
            </w:r>
          </w:p>
          <w:p w14:paraId="28625389">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掌握公司现有资源</w:t>
            </w:r>
          </w:p>
          <w:p w14:paraId="5F2B664A">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kern w:val="0"/>
                <w:sz w:val="21"/>
                <w:szCs w:val="21"/>
              </w:rPr>
              <w:t>.</w:t>
            </w:r>
            <w:r>
              <w:rPr>
                <w:rFonts w:hint="eastAsia" w:ascii="宋体" w:hAnsi="宋体" w:cs="宋体"/>
                <w:kern w:val="0"/>
                <w:sz w:val="21"/>
                <w:szCs w:val="21"/>
              </w:rPr>
              <w:t>能根据招标方需求制定最佳投标方案</w:t>
            </w:r>
          </w:p>
          <w:p w14:paraId="1F001594">
            <w:pPr>
              <w:widowControl/>
              <w:adjustRightInd w:val="0"/>
              <w:snapToGrid w:val="0"/>
              <w:jc w:val="left"/>
              <w:rPr>
                <w:rFonts w:ascii="宋体" w:cs="宋体"/>
                <w:kern w:val="0"/>
                <w:sz w:val="21"/>
                <w:szCs w:val="21"/>
              </w:rPr>
            </w:pPr>
            <w:r>
              <w:rPr>
                <w:rFonts w:hint="eastAsia" w:ascii="宋体" w:hAnsi="宋体" w:cs="宋体"/>
                <w:kern w:val="0"/>
                <w:sz w:val="21"/>
                <w:szCs w:val="21"/>
              </w:rPr>
              <w:t>9</w:t>
            </w:r>
            <w:r>
              <w:rPr>
                <w:rFonts w:hint="eastAsia" w:ascii="宋体" w:cs="宋体"/>
                <w:kern w:val="0"/>
                <w:sz w:val="21"/>
                <w:szCs w:val="21"/>
              </w:rPr>
              <w:t>.</w:t>
            </w:r>
            <w:r>
              <w:rPr>
                <w:rFonts w:hint="eastAsia" w:ascii="宋体" w:hAnsi="宋体" w:cs="宋体"/>
                <w:kern w:val="0"/>
                <w:sz w:val="21"/>
                <w:szCs w:val="21"/>
              </w:rPr>
              <w:t>能制作投标书</w:t>
            </w:r>
          </w:p>
          <w:p w14:paraId="6148896F">
            <w:pPr>
              <w:widowControl/>
              <w:adjustRightInd w:val="0"/>
              <w:snapToGrid w:val="0"/>
              <w:jc w:val="left"/>
              <w:rPr>
                <w:rFonts w:ascii="宋体" w:cs="宋体"/>
                <w:kern w:val="0"/>
                <w:sz w:val="21"/>
                <w:szCs w:val="21"/>
              </w:rPr>
            </w:pPr>
            <w:r>
              <w:rPr>
                <w:rFonts w:hint="eastAsia" w:ascii="宋体" w:hAnsi="宋体" w:cs="宋体"/>
                <w:kern w:val="0"/>
                <w:sz w:val="21"/>
                <w:szCs w:val="21"/>
              </w:rPr>
              <w:t>10</w:t>
            </w:r>
            <w:r>
              <w:rPr>
                <w:rFonts w:hint="eastAsia" w:ascii="宋体" w:cs="宋体"/>
                <w:kern w:val="0"/>
                <w:sz w:val="21"/>
                <w:szCs w:val="21"/>
              </w:rPr>
              <w:t>.</w:t>
            </w:r>
            <w:r>
              <w:rPr>
                <w:rFonts w:hint="eastAsia" w:ascii="宋体" w:hAnsi="宋体" w:cs="宋体"/>
                <w:kern w:val="0"/>
                <w:sz w:val="21"/>
                <w:szCs w:val="21"/>
              </w:rPr>
              <w:t>掌握投标项目内容</w:t>
            </w:r>
          </w:p>
          <w:p w14:paraId="36CD49C8">
            <w:pPr>
              <w:widowControl/>
              <w:adjustRightInd w:val="0"/>
              <w:snapToGrid w:val="0"/>
              <w:jc w:val="left"/>
              <w:rPr>
                <w:rFonts w:ascii="宋体" w:cs="宋体"/>
                <w:kern w:val="0"/>
                <w:sz w:val="21"/>
                <w:szCs w:val="21"/>
              </w:rPr>
            </w:pPr>
            <w:r>
              <w:rPr>
                <w:rFonts w:hint="eastAsia" w:ascii="宋体" w:hAnsi="宋体" w:cs="宋体"/>
                <w:kern w:val="0"/>
                <w:sz w:val="21"/>
                <w:szCs w:val="21"/>
              </w:rPr>
              <w:t>11</w:t>
            </w:r>
            <w:r>
              <w:rPr>
                <w:rFonts w:hint="eastAsia" w:ascii="宋体" w:cs="宋体"/>
                <w:kern w:val="0"/>
                <w:sz w:val="21"/>
                <w:szCs w:val="21"/>
              </w:rPr>
              <w:t>.</w:t>
            </w:r>
            <w:r>
              <w:rPr>
                <w:rFonts w:hint="eastAsia" w:ascii="宋体" w:hAnsi="宋体" w:cs="宋体"/>
                <w:kern w:val="0"/>
                <w:sz w:val="21"/>
                <w:szCs w:val="21"/>
              </w:rPr>
              <w:t>会分析投标效益</w:t>
            </w:r>
          </w:p>
          <w:p w14:paraId="7C944B0E">
            <w:pPr>
              <w:widowControl/>
              <w:adjustRightInd w:val="0"/>
              <w:snapToGrid w:val="0"/>
              <w:jc w:val="left"/>
              <w:rPr>
                <w:rFonts w:ascii="宋体" w:cs="宋体"/>
                <w:kern w:val="0"/>
                <w:sz w:val="21"/>
                <w:szCs w:val="21"/>
              </w:rPr>
            </w:pPr>
            <w:r>
              <w:rPr>
                <w:rFonts w:hint="eastAsia" w:ascii="宋体" w:hAnsi="宋体" w:cs="宋体"/>
                <w:kern w:val="0"/>
                <w:sz w:val="21"/>
                <w:szCs w:val="21"/>
              </w:rPr>
              <w:t>12</w:t>
            </w:r>
            <w:r>
              <w:rPr>
                <w:rFonts w:hint="eastAsia" w:ascii="宋体" w:cs="宋体"/>
                <w:kern w:val="0"/>
                <w:sz w:val="21"/>
                <w:szCs w:val="21"/>
              </w:rPr>
              <w:t>.</w:t>
            </w:r>
            <w:r>
              <w:rPr>
                <w:rFonts w:hint="eastAsia" w:ascii="宋体" w:hAnsi="宋体" w:cs="宋体"/>
                <w:kern w:val="0"/>
                <w:sz w:val="21"/>
                <w:szCs w:val="21"/>
              </w:rPr>
              <w:t>能分析竞争对手信息</w:t>
            </w:r>
          </w:p>
          <w:p w14:paraId="60104A46">
            <w:pPr>
              <w:widowControl/>
              <w:adjustRightInd w:val="0"/>
              <w:snapToGrid w:val="0"/>
              <w:jc w:val="left"/>
              <w:rPr>
                <w:rFonts w:ascii="宋体" w:cs="宋体"/>
                <w:kern w:val="0"/>
                <w:sz w:val="21"/>
                <w:szCs w:val="21"/>
              </w:rPr>
            </w:pPr>
            <w:r>
              <w:rPr>
                <w:rFonts w:hint="eastAsia" w:ascii="宋体" w:hAnsi="宋体" w:cs="宋体"/>
                <w:kern w:val="0"/>
                <w:sz w:val="21"/>
                <w:szCs w:val="21"/>
              </w:rPr>
              <w:t>13</w:t>
            </w:r>
            <w:r>
              <w:rPr>
                <w:rFonts w:hint="eastAsia" w:ascii="宋体" w:cs="宋体"/>
                <w:kern w:val="0"/>
                <w:sz w:val="21"/>
                <w:szCs w:val="21"/>
              </w:rPr>
              <w:t>.</w:t>
            </w:r>
            <w:r>
              <w:rPr>
                <w:rFonts w:hint="eastAsia" w:ascii="宋体" w:hAnsi="宋体" w:cs="宋体"/>
                <w:kern w:val="0"/>
                <w:sz w:val="21"/>
                <w:szCs w:val="21"/>
              </w:rPr>
              <w:t>具备谈判能力</w:t>
            </w:r>
          </w:p>
        </w:tc>
      </w:tr>
      <w:tr w14:paraId="2507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restart"/>
            <w:vAlign w:val="center"/>
          </w:tcPr>
          <w:p w14:paraId="179F276D">
            <w:pPr>
              <w:widowControl/>
              <w:adjustRightInd w:val="0"/>
              <w:snapToGrid w:val="0"/>
              <w:jc w:val="center"/>
              <w:rPr>
                <w:rFonts w:hint="eastAsia" w:ascii="宋体" w:hAnsi="宋体" w:cs="宋体"/>
                <w:kern w:val="0"/>
                <w:sz w:val="21"/>
                <w:szCs w:val="21"/>
              </w:rPr>
            </w:pPr>
            <w:r>
              <w:rPr>
                <w:rFonts w:hint="eastAsia" w:ascii="宋体" w:hAnsi="宋体" w:cs="宋体"/>
                <w:kern w:val="0"/>
                <w:sz w:val="21"/>
                <w:szCs w:val="21"/>
              </w:rPr>
              <w:t>6</w:t>
            </w:r>
          </w:p>
          <w:p w14:paraId="4FB82F47">
            <w:pPr>
              <w:widowControl/>
              <w:adjustRightInd w:val="0"/>
              <w:snapToGrid w:val="0"/>
              <w:rPr>
                <w:rFonts w:ascii="宋体" w:cs="宋体"/>
                <w:kern w:val="0"/>
                <w:sz w:val="21"/>
                <w:szCs w:val="21"/>
              </w:rPr>
            </w:pPr>
          </w:p>
        </w:tc>
        <w:tc>
          <w:tcPr>
            <w:tcW w:w="1531" w:type="dxa"/>
            <w:vMerge w:val="restart"/>
            <w:vAlign w:val="center"/>
          </w:tcPr>
          <w:p w14:paraId="67FA96D9">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运营管理</w:t>
            </w:r>
          </w:p>
          <w:p w14:paraId="1379FDCB">
            <w:pPr>
              <w:pStyle w:val="2"/>
              <w:adjustRightInd w:val="0"/>
              <w:snapToGrid w:val="0"/>
              <w:rPr>
                <w:rFonts w:hint="eastAsia" w:ascii="宋体" w:hAnsi="宋体" w:cs="宋体"/>
                <w:kern w:val="0"/>
                <w:sz w:val="21"/>
                <w:szCs w:val="21"/>
              </w:rPr>
            </w:pPr>
          </w:p>
          <w:p w14:paraId="4A0A0AFE">
            <w:pPr>
              <w:adjustRightInd w:val="0"/>
              <w:snapToGrid w:val="0"/>
            </w:pPr>
          </w:p>
        </w:tc>
        <w:tc>
          <w:tcPr>
            <w:tcW w:w="1373" w:type="dxa"/>
            <w:vAlign w:val="center"/>
          </w:tcPr>
          <w:p w14:paraId="7E549F97">
            <w:pPr>
              <w:widowControl/>
              <w:adjustRightInd w:val="0"/>
              <w:snapToGrid w:val="0"/>
              <w:jc w:val="left"/>
              <w:rPr>
                <w:rFonts w:ascii="宋体" w:cs="宋体"/>
                <w:kern w:val="0"/>
                <w:sz w:val="21"/>
                <w:szCs w:val="21"/>
              </w:rPr>
            </w:pPr>
            <w:r>
              <w:rPr>
                <w:rFonts w:hint="eastAsia" w:ascii="宋体" w:hAnsi="宋体" w:cs="宋体"/>
                <w:kern w:val="0"/>
                <w:sz w:val="21"/>
                <w:szCs w:val="21"/>
              </w:rPr>
              <w:t>6-1 业务目标管理</w:t>
            </w:r>
          </w:p>
        </w:tc>
        <w:tc>
          <w:tcPr>
            <w:tcW w:w="4914" w:type="dxa"/>
          </w:tcPr>
          <w:p w14:paraId="0F7B6496">
            <w:pPr>
              <w:widowControl/>
              <w:adjustRightInd w:val="0"/>
              <w:snapToGrid w:val="0"/>
              <w:jc w:val="left"/>
              <w:rPr>
                <w:rFonts w:ascii="宋体"/>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能制定符合市场的目标计划</w:t>
            </w:r>
          </w:p>
          <w:p w14:paraId="0BCE845F">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熟悉企业业务流程</w:t>
            </w:r>
          </w:p>
          <w:p w14:paraId="0CB8D4A1">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掌握编制企业目标的方法</w:t>
            </w:r>
          </w:p>
          <w:p w14:paraId="29C1ED18">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掌握追踪目标完成情况的能力</w:t>
            </w:r>
          </w:p>
          <w:p w14:paraId="0FB18BF0">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掌握分解目标的能力</w:t>
            </w:r>
          </w:p>
          <w:p w14:paraId="29521DFA">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掌握时间管理的方法和技巧</w:t>
            </w:r>
          </w:p>
          <w:p w14:paraId="4E54C49B">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掌握项目跟进的闭环管理能力</w:t>
            </w:r>
          </w:p>
        </w:tc>
      </w:tr>
      <w:tr w14:paraId="362B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21F1FC4B">
            <w:pPr>
              <w:widowControl/>
              <w:adjustRightInd w:val="0"/>
              <w:snapToGrid w:val="0"/>
              <w:jc w:val="center"/>
              <w:rPr>
                <w:rFonts w:ascii="宋体" w:cs="宋体"/>
                <w:kern w:val="0"/>
                <w:sz w:val="21"/>
                <w:szCs w:val="21"/>
              </w:rPr>
            </w:pPr>
          </w:p>
        </w:tc>
        <w:tc>
          <w:tcPr>
            <w:tcW w:w="1531" w:type="dxa"/>
            <w:vMerge w:val="continue"/>
            <w:vAlign w:val="center"/>
          </w:tcPr>
          <w:p w14:paraId="5B687AEC">
            <w:pPr>
              <w:widowControl/>
              <w:adjustRightInd w:val="0"/>
              <w:snapToGrid w:val="0"/>
              <w:jc w:val="center"/>
              <w:rPr>
                <w:rFonts w:ascii="宋体"/>
                <w:sz w:val="21"/>
                <w:szCs w:val="21"/>
              </w:rPr>
            </w:pPr>
          </w:p>
        </w:tc>
        <w:tc>
          <w:tcPr>
            <w:tcW w:w="1373" w:type="dxa"/>
            <w:vAlign w:val="center"/>
          </w:tcPr>
          <w:p w14:paraId="524099FB">
            <w:pPr>
              <w:widowControl/>
              <w:adjustRightInd w:val="0"/>
              <w:snapToGrid w:val="0"/>
              <w:jc w:val="left"/>
              <w:rPr>
                <w:rFonts w:ascii="宋体" w:cs="宋体"/>
                <w:kern w:val="0"/>
                <w:sz w:val="21"/>
                <w:szCs w:val="21"/>
              </w:rPr>
            </w:pPr>
            <w:r>
              <w:rPr>
                <w:rFonts w:hint="eastAsia" w:ascii="宋体" w:hAnsi="宋体" w:cs="宋体"/>
                <w:kern w:val="0"/>
                <w:sz w:val="21"/>
                <w:szCs w:val="21"/>
              </w:rPr>
              <w:t>6-2 业务流程管控</w:t>
            </w:r>
          </w:p>
        </w:tc>
        <w:tc>
          <w:tcPr>
            <w:tcW w:w="4914" w:type="dxa"/>
          </w:tcPr>
          <w:p w14:paraId="136021C1">
            <w:pPr>
              <w:widowControl/>
              <w:adjustRightInd w:val="0"/>
              <w:snapToGrid w:val="0"/>
              <w:jc w:val="left"/>
              <w:rPr>
                <w:rFonts w:ascii="宋体" w:cs="宋体"/>
                <w:kern w:val="0"/>
                <w:sz w:val="21"/>
                <w:szCs w:val="21"/>
              </w:rPr>
            </w:pPr>
            <w:r>
              <w:rPr>
                <w:rFonts w:hint="eastAsia" w:ascii="宋体" w:hAnsi="宋体" w:cs="宋体"/>
                <w:kern w:val="0"/>
                <w:sz w:val="21"/>
                <w:szCs w:val="21"/>
              </w:rPr>
              <w:t>1.掌握业务流程管理相关知识</w:t>
            </w:r>
          </w:p>
          <w:p w14:paraId="69FBAE58">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能根据各单位的业务流程制定通用的流程管控模板</w:t>
            </w:r>
          </w:p>
          <w:p w14:paraId="775C5FE0">
            <w:pPr>
              <w:widowControl/>
              <w:adjustRightInd w:val="0"/>
              <w:snapToGrid w:val="0"/>
              <w:jc w:val="left"/>
              <w:rPr>
                <w:rFonts w:ascii="宋体"/>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具备客户投诉处理能力</w:t>
            </w:r>
          </w:p>
          <w:p w14:paraId="2DD70285">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具备协作与沟通能力</w:t>
            </w:r>
          </w:p>
          <w:p w14:paraId="2C8882C2">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具备项目及流程管控能力</w:t>
            </w:r>
          </w:p>
          <w:p w14:paraId="0C0D092C">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熟悉各部门岗位的职能</w:t>
            </w:r>
          </w:p>
          <w:p w14:paraId="6B259567">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掌握业务流程进度的能力</w:t>
            </w:r>
          </w:p>
          <w:p w14:paraId="1BE18802">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kern w:val="0"/>
                <w:sz w:val="21"/>
                <w:szCs w:val="21"/>
              </w:rPr>
              <w:t>.</w:t>
            </w:r>
            <w:r>
              <w:rPr>
                <w:rFonts w:hint="eastAsia" w:ascii="宋体" w:hAnsi="宋体" w:cs="宋体"/>
                <w:kern w:val="0"/>
                <w:sz w:val="21"/>
                <w:szCs w:val="21"/>
              </w:rPr>
              <w:t>能够管控业务流程中各个关键点的能力</w:t>
            </w:r>
          </w:p>
        </w:tc>
      </w:tr>
      <w:tr w14:paraId="1CF9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39B3EB4A">
            <w:pPr>
              <w:widowControl/>
              <w:adjustRightInd w:val="0"/>
              <w:snapToGrid w:val="0"/>
              <w:jc w:val="center"/>
              <w:rPr>
                <w:rFonts w:ascii="宋体" w:cs="宋体"/>
                <w:kern w:val="0"/>
                <w:sz w:val="21"/>
                <w:szCs w:val="21"/>
              </w:rPr>
            </w:pPr>
          </w:p>
        </w:tc>
        <w:tc>
          <w:tcPr>
            <w:tcW w:w="1531" w:type="dxa"/>
            <w:vMerge w:val="continue"/>
            <w:vAlign w:val="center"/>
          </w:tcPr>
          <w:p w14:paraId="46563F63">
            <w:pPr>
              <w:widowControl/>
              <w:adjustRightInd w:val="0"/>
              <w:snapToGrid w:val="0"/>
              <w:jc w:val="center"/>
              <w:rPr>
                <w:rFonts w:ascii="宋体"/>
                <w:sz w:val="21"/>
                <w:szCs w:val="21"/>
              </w:rPr>
            </w:pPr>
          </w:p>
        </w:tc>
        <w:tc>
          <w:tcPr>
            <w:tcW w:w="1373" w:type="dxa"/>
            <w:vAlign w:val="center"/>
          </w:tcPr>
          <w:p w14:paraId="75CA9A12">
            <w:pPr>
              <w:widowControl/>
              <w:adjustRightInd w:val="0"/>
              <w:snapToGrid w:val="0"/>
              <w:jc w:val="left"/>
              <w:rPr>
                <w:rFonts w:ascii="宋体" w:cs="宋体"/>
                <w:kern w:val="0"/>
                <w:sz w:val="21"/>
                <w:szCs w:val="21"/>
              </w:rPr>
            </w:pPr>
            <w:r>
              <w:rPr>
                <w:rFonts w:hint="eastAsia" w:ascii="宋体" w:hAnsi="宋体" w:cs="宋体"/>
                <w:kern w:val="0"/>
                <w:sz w:val="21"/>
                <w:szCs w:val="21"/>
              </w:rPr>
              <w:t>6-3 业务成本管控</w:t>
            </w:r>
          </w:p>
        </w:tc>
        <w:tc>
          <w:tcPr>
            <w:tcW w:w="4914" w:type="dxa"/>
          </w:tcPr>
          <w:p w14:paraId="78858DF6">
            <w:pPr>
              <w:widowControl/>
              <w:adjustRightInd w:val="0"/>
              <w:snapToGrid w:val="0"/>
              <w:jc w:val="left"/>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掌握会计财务基本知识</w:t>
            </w:r>
          </w:p>
          <w:p w14:paraId="36A40616">
            <w:pPr>
              <w:widowControl/>
              <w:adjustRightInd w:val="0"/>
              <w:snapToGrid w:val="0"/>
              <w:jc w:val="left"/>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具备合同制定的能力</w:t>
            </w:r>
          </w:p>
          <w:p w14:paraId="4D8A4D3D">
            <w:pPr>
              <w:widowControl/>
              <w:adjustRightInd w:val="0"/>
              <w:snapToGrid w:val="0"/>
              <w:jc w:val="left"/>
              <w:rPr>
                <w:rFonts w:ascii="宋体" w:cs="宋体"/>
                <w:kern w:val="0"/>
                <w:sz w:val="21"/>
                <w:szCs w:val="21"/>
              </w:rPr>
            </w:pPr>
            <w:r>
              <w:rPr>
                <w:rFonts w:hint="eastAsia" w:ascii="宋体" w:hAnsi="宋体" w:cs="宋体"/>
                <w:kern w:val="0"/>
                <w:sz w:val="21"/>
                <w:szCs w:val="21"/>
              </w:rPr>
              <w:t>3</w:t>
            </w:r>
            <w:r>
              <w:rPr>
                <w:rFonts w:hint="eastAsia" w:ascii="宋体" w:cs="宋体"/>
                <w:kern w:val="0"/>
                <w:sz w:val="21"/>
                <w:szCs w:val="21"/>
              </w:rPr>
              <w:t>.</w:t>
            </w:r>
            <w:r>
              <w:rPr>
                <w:rFonts w:hint="eastAsia" w:ascii="宋体" w:hAnsi="宋体" w:cs="宋体"/>
                <w:kern w:val="0"/>
                <w:sz w:val="21"/>
                <w:szCs w:val="21"/>
              </w:rPr>
              <w:t>具备控制运营成本的能力</w:t>
            </w:r>
          </w:p>
          <w:p w14:paraId="4DC1EF6E">
            <w:pPr>
              <w:widowControl/>
              <w:adjustRightInd w:val="0"/>
              <w:snapToGrid w:val="0"/>
              <w:jc w:val="left"/>
              <w:rPr>
                <w:rFonts w:ascii="宋体" w:cs="宋体"/>
                <w:kern w:val="0"/>
                <w:sz w:val="21"/>
                <w:szCs w:val="21"/>
              </w:rPr>
            </w:pPr>
            <w:r>
              <w:rPr>
                <w:rFonts w:hint="eastAsia" w:ascii="宋体" w:hAnsi="宋体" w:cs="宋体"/>
                <w:kern w:val="0"/>
                <w:sz w:val="21"/>
                <w:szCs w:val="21"/>
              </w:rPr>
              <w:t>4</w:t>
            </w:r>
            <w:r>
              <w:rPr>
                <w:rFonts w:hint="eastAsia" w:ascii="宋体" w:cs="宋体"/>
                <w:kern w:val="0"/>
                <w:sz w:val="21"/>
                <w:szCs w:val="21"/>
              </w:rPr>
              <w:t>.</w:t>
            </w:r>
            <w:r>
              <w:rPr>
                <w:rFonts w:hint="eastAsia" w:ascii="宋体" w:hAnsi="宋体" w:cs="宋体"/>
                <w:kern w:val="0"/>
                <w:sz w:val="21"/>
                <w:szCs w:val="21"/>
              </w:rPr>
              <w:t>能对各工作流程产生的费用进行预估和管理的能力</w:t>
            </w:r>
          </w:p>
          <w:p w14:paraId="240B39BC">
            <w:pPr>
              <w:widowControl/>
              <w:adjustRightInd w:val="0"/>
              <w:snapToGrid w:val="0"/>
              <w:jc w:val="left"/>
              <w:rPr>
                <w:rFonts w:ascii="宋体" w:cs="宋体"/>
                <w:kern w:val="0"/>
                <w:sz w:val="21"/>
                <w:szCs w:val="21"/>
              </w:rPr>
            </w:pPr>
            <w:r>
              <w:rPr>
                <w:rFonts w:hint="eastAsia" w:ascii="宋体" w:hAnsi="宋体" w:cs="宋体"/>
                <w:kern w:val="0"/>
                <w:sz w:val="21"/>
                <w:szCs w:val="21"/>
              </w:rPr>
              <w:t>5</w:t>
            </w:r>
            <w:r>
              <w:rPr>
                <w:rFonts w:hint="eastAsia" w:ascii="宋体" w:cs="宋体"/>
                <w:kern w:val="0"/>
                <w:sz w:val="21"/>
                <w:szCs w:val="21"/>
              </w:rPr>
              <w:t>.</w:t>
            </w:r>
            <w:r>
              <w:rPr>
                <w:rFonts w:hint="eastAsia" w:ascii="宋体" w:hAnsi="宋体" w:cs="宋体"/>
                <w:kern w:val="0"/>
                <w:sz w:val="21"/>
                <w:szCs w:val="21"/>
              </w:rPr>
              <w:t>能撰写成本管控报告</w:t>
            </w:r>
          </w:p>
          <w:p w14:paraId="5DB2B4EA">
            <w:pPr>
              <w:widowControl/>
              <w:adjustRightInd w:val="0"/>
              <w:snapToGrid w:val="0"/>
              <w:jc w:val="left"/>
              <w:rPr>
                <w:rFonts w:ascii="宋体" w:cs="宋体"/>
                <w:kern w:val="0"/>
                <w:sz w:val="21"/>
                <w:szCs w:val="21"/>
              </w:rPr>
            </w:pPr>
            <w:r>
              <w:rPr>
                <w:rFonts w:hint="eastAsia" w:ascii="宋体" w:hAnsi="宋体" w:cs="宋体"/>
                <w:kern w:val="0"/>
                <w:sz w:val="21"/>
                <w:szCs w:val="21"/>
              </w:rPr>
              <w:t>6</w:t>
            </w:r>
            <w:r>
              <w:rPr>
                <w:rFonts w:hint="eastAsia" w:ascii="宋体" w:cs="宋体"/>
                <w:kern w:val="0"/>
                <w:sz w:val="21"/>
                <w:szCs w:val="21"/>
              </w:rPr>
              <w:t>.</w:t>
            </w:r>
            <w:r>
              <w:rPr>
                <w:rFonts w:hint="eastAsia" w:ascii="宋体" w:hAnsi="宋体" w:cs="宋体"/>
                <w:kern w:val="0"/>
                <w:sz w:val="21"/>
                <w:szCs w:val="21"/>
              </w:rPr>
              <w:t>会分析各项管理成本</w:t>
            </w:r>
          </w:p>
          <w:p w14:paraId="2BD36A1F">
            <w:pPr>
              <w:widowControl/>
              <w:adjustRightInd w:val="0"/>
              <w:snapToGrid w:val="0"/>
              <w:jc w:val="left"/>
              <w:rPr>
                <w:rFonts w:ascii="宋体" w:cs="宋体"/>
                <w:kern w:val="0"/>
                <w:sz w:val="21"/>
                <w:szCs w:val="21"/>
              </w:rPr>
            </w:pPr>
            <w:r>
              <w:rPr>
                <w:rFonts w:hint="eastAsia" w:ascii="宋体" w:hAnsi="宋体" w:cs="宋体"/>
                <w:kern w:val="0"/>
                <w:sz w:val="21"/>
                <w:szCs w:val="21"/>
              </w:rPr>
              <w:t>7</w:t>
            </w:r>
            <w:r>
              <w:rPr>
                <w:rFonts w:hint="eastAsia" w:ascii="宋体" w:cs="宋体"/>
                <w:kern w:val="0"/>
                <w:sz w:val="21"/>
                <w:szCs w:val="21"/>
              </w:rPr>
              <w:t>.</w:t>
            </w:r>
            <w:r>
              <w:rPr>
                <w:rFonts w:hint="eastAsia" w:ascii="宋体" w:hAnsi="宋体" w:cs="宋体"/>
                <w:kern w:val="0"/>
                <w:sz w:val="21"/>
                <w:szCs w:val="21"/>
              </w:rPr>
              <w:t>掌握活动或项目达到预期效果所需的人力、物力、财力成本</w:t>
            </w:r>
          </w:p>
          <w:p w14:paraId="689AFD6D">
            <w:pPr>
              <w:widowControl/>
              <w:adjustRightInd w:val="0"/>
              <w:snapToGrid w:val="0"/>
              <w:jc w:val="left"/>
              <w:rPr>
                <w:rFonts w:ascii="宋体" w:cs="宋体"/>
                <w:kern w:val="0"/>
                <w:sz w:val="21"/>
                <w:szCs w:val="21"/>
              </w:rPr>
            </w:pPr>
            <w:r>
              <w:rPr>
                <w:rFonts w:hint="eastAsia" w:ascii="宋体" w:hAnsi="宋体" w:cs="宋体"/>
                <w:kern w:val="0"/>
                <w:sz w:val="21"/>
                <w:szCs w:val="21"/>
              </w:rPr>
              <w:t>8</w:t>
            </w:r>
            <w:r>
              <w:rPr>
                <w:rFonts w:hint="eastAsia" w:ascii="宋体" w:cs="宋体"/>
                <w:kern w:val="0"/>
                <w:sz w:val="21"/>
                <w:szCs w:val="21"/>
              </w:rPr>
              <w:t>.</w:t>
            </w:r>
            <w:r>
              <w:rPr>
                <w:rFonts w:hint="eastAsia" w:ascii="宋体" w:hAnsi="宋体" w:cs="宋体"/>
                <w:kern w:val="0"/>
                <w:sz w:val="21"/>
                <w:szCs w:val="21"/>
              </w:rPr>
              <w:t>对风险有一定的预估能力，避免公司损失</w:t>
            </w:r>
          </w:p>
        </w:tc>
      </w:tr>
      <w:tr w14:paraId="3316E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restart"/>
            <w:vAlign w:val="center"/>
          </w:tcPr>
          <w:p w14:paraId="204457A6">
            <w:pPr>
              <w:widowControl/>
              <w:adjustRightInd w:val="0"/>
              <w:snapToGrid w:val="0"/>
              <w:rPr>
                <w:rFonts w:ascii="宋体" w:cs="宋体"/>
                <w:kern w:val="0"/>
                <w:sz w:val="21"/>
                <w:szCs w:val="21"/>
              </w:rPr>
            </w:pPr>
            <w:r>
              <w:rPr>
                <w:rFonts w:hint="eastAsia" w:ascii="宋体" w:cs="宋体"/>
                <w:kern w:val="0"/>
                <w:sz w:val="21"/>
                <w:szCs w:val="21"/>
              </w:rPr>
              <w:t>7</w:t>
            </w:r>
          </w:p>
        </w:tc>
        <w:tc>
          <w:tcPr>
            <w:tcW w:w="1531" w:type="dxa"/>
            <w:vMerge w:val="restart"/>
            <w:vAlign w:val="center"/>
          </w:tcPr>
          <w:p w14:paraId="78E3372B">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互联网营销</w:t>
            </w:r>
          </w:p>
        </w:tc>
        <w:tc>
          <w:tcPr>
            <w:tcW w:w="1373" w:type="dxa"/>
            <w:vAlign w:val="center"/>
          </w:tcPr>
          <w:p w14:paraId="3FC871D8">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7-1 数字营销技术应用</w:t>
            </w:r>
          </w:p>
        </w:tc>
        <w:tc>
          <w:tcPr>
            <w:tcW w:w="4914" w:type="dxa"/>
          </w:tcPr>
          <w:p w14:paraId="07C443D0">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1.具备不同平台的网络调研及开展数字化营销的能力</w:t>
            </w:r>
          </w:p>
          <w:p w14:paraId="0F6A3BF6">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2.会进行数字化营销过程中各种工具的运用</w:t>
            </w:r>
          </w:p>
          <w:p w14:paraId="798B0516">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3.能搭建第三方电子商务平台</w:t>
            </w:r>
          </w:p>
          <w:p w14:paraId="654F0A16">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4.能运用网络工具开展公关活动、策划</w:t>
            </w:r>
          </w:p>
          <w:p w14:paraId="2442D9D1">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5.能结合企业推广目标选择恰当推广方式</w:t>
            </w:r>
          </w:p>
          <w:p w14:paraId="33AAE903">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6.能根据常见的营销效果评价指标正确评价并优化推广效果</w:t>
            </w:r>
          </w:p>
          <w:p w14:paraId="3EB9F9D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7.具有数字化营销策略综合运用的能力</w:t>
            </w:r>
          </w:p>
          <w:p w14:paraId="7FB3BB6C">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8.能进行SEM内容建设</w:t>
            </w:r>
          </w:p>
          <w:p w14:paraId="2D2A0F27">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9.具备AI营销促销与推广能力</w:t>
            </w:r>
          </w:p>
          <w:p w14:paraId="41941AD1">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10.会进行视觉营销策划</w:t>
            </w:r>
          </w:p>
          <w:p w14:paraId="69D5A0FC">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11.会进行新媒体营销策划</w:t>
            </w:r>
          </w:p>
          <w:p w14:paraId="438DD450">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12.会进行App营销</w:t>
            </w:r>
          </w:p>
        </w:tc>
      </w:tr>
      <w:tr w14:paraId="604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vAlign w:val="center"/>
          </w:tcPr>
          <w:p w14:paraId="10F7E927">
            <w:pPr>
              <w:widowControl/>
              <w:adjustRightInd w:val="0"/>
              <w:snapToGrid w:val="0"/>
              <w:rPr>
                <w:rFonts w:ascii="宋体" w:cs="宋体"/>
                <w:kern w:val="0"/>
                <w:sz w:val="21"/>
                <w:szCs w:val="21"/>
              </w:rPr>
            </w:pPr>
          </w:p>
        </w:tc>
        <w:tc>
          <w:tcPr>
            <w:tcW w:w="1531" w:type="dxa"/>
            <w:vMerge w:val="continue"/>
            <w:vAlign w:val="center"/>
          </w:tcPr>
          <w:p w14:paraId="11B82495">
            <w:pPr>
              <w:widowControl/>
              <w:adjustRightInd w:val="0"/>
              <w:snapToGrid w:val="0"/>
              <w:jc w:val="left"/>
              <w:rPr>
                <w:rFonts w:hint="eastAsia" w:ascii="宋体" w:hAnsi="宋体" w:cs="宋体"/>
                <w:kern w:val="0"/>
                <w:sz w:val="21"/>
                <w:szCs w:val="21"/>
              </w:rPr>
            </w:pPr>
          </w:p>
        </w:tc>
        <w:tc>
          <w:tcPr>
            <w:tcW w:w="1373" w:type="dxa"/>
            <w:vAlign w:val="center"/>
          </w:tcPr>
          <w:p w14:paraId="6060306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7-2 直播营销</w:t>
            </w:r>
          </w:p>
        </w:tc>
        <w:tc>
          <w:tcPr>
            <w:tcW w:w="4914" w:type="dxa"/>
          </w:tcPr>
          <w:p w14:paraId="652EF707">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1.具备数据化选品和打造爆款的能力</w:t>
            </w:r>
          </w:p>
          <w:p w14:paraId="55C7A62D">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2.能规划直播日期，选择符合直播内容的主播，策划直播中的互动与促销环节</w:t>
            </w:r>
          </w:p>
          <w:p w14:paraId="673EF5F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3.能策划整场直播的流程以及能为具体单品设计直播脚本</w:t>
            </w:r>
          </w:p>
          <w:p w14:paraId="757015D2">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4.能策划商品的讲解与展示环节，提供相关讲解话术；</w:t>
            </w:r>
          </w:p>
          <w:p w14:paraId="6801FF7D">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5.能够在直播过程中引导粉丝互动，处理突发状况，协助主播执行直播节奏；</w:t>
            </w:r>
          </w:p>
          <w:p w14:paraId="2FB35553">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6.能够通过互动话术，让粉丝参与直播，促进粉丝转化。</w:t>
            </w:r>
          </w:p>
          <w:p w14:paraId="0DDD0EB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7.能够为直播设计宣传物料</w:t>
            </w:r>
          </w:p>
          <w:p w14:paraId="748B74B3">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8.能策划直播的封面与标题</w:t>
            </w:r>
          </w:p>
          <w:p w14:paraId="2508E387">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9.具备投流能力</w:t>
            </w:r>
          </w:p>
          <w:p w14:paraId="610D661E">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10.能根据相关数据，分析直播和推广效果</w:t>
            </w:r>
          </w:p>
          <w:p w14:paraId="5A136FF4">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11.具备热点话题捕捉能力，及良好的文字表达和创意策划能力。</w:t>
            </w:r>
          </w:p>
          <w:p w14:paraId="36BAC26D">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12.具备对传播内容的审美能力、质量审核把控能力和创意评估能力</w:t>
            </w:r>
          </w:p>
          <w:p w14:paraId="35C1A0D2">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13.具备良好的数据分析思维和较强复盘总结能力</w:t>
            </w:r>
          </w:p>
        </w:tc>
      </w:tr>
      <w:tr w14:paraId="22AE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704" w:type="dxa"/>
            <w:vMerge w:val="continue"/>
          </w:tcPr>
          <w:p w14:paraId="15E8B463">
            <w:pPr>
              <w:widowControl/>
              <w:adjustRightInd w:val="0"/>
              <w:snapToGrid w:val="0"/>
              <w:jc w:val="center"/>
              <w:rPr>
                <w:rFonts w:ascii="宋体" w:cs="宋体"/>
                <w:kern w:val="0"/>
                <w:sz w:val="21"/>
                <w:szCs w:val="21"/>
              </w:rPr>
            </w:pPr>
          </w:p>
        </w:tc>
        <w:tc>
          <w:tcPr>
            <w:tcW w:w="1531" w:type="dxa"/>
            <w:vMerge w:val="continue"/>
          </w:tcPr>
          <w:p w14:paraId="1B5D0379">
            <w:pPr>
              <w:widowControl/>
              <w:adjustRightInd w:val="0"/>
              <w:snapToGrid w:val="0"/>
              <w:jc w:val="left"/>
              <w:rPr>
                <w:rFonts w:hint="eastAsia" w:ascii="宋体" w:hAnsi="宋体" w:cs="宋体"/>
                <w:kern w:val="0"/>
                <w:sz w:val="21"/>
                <w:szCs w:val="21"/>
              </w:rPr>
            </w:pPr>
          </w:p>
        </w:tc>
        <w:tc>
          <w:tcPr>
            <w:tcW w:w="1373" w:type="dxa"/>
            <w:vAlign w:val="center"/>
          </w:tcPr>
          <w:p w14:paraId="5A5AF3B3">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7-3 短视频营销</w:t>
            </w:r>
          </w:p>
        </w:tc>
        <w:tc>
          <w:tcPr>
            <w:tcW w:w="4914" w:type="dxa"/>
          </w:tcPr>
          <w:p w14:paraId="6E440373">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1.具备短视频运营策划的能力</w:t>
            </w:r>
          </w:p>
          <w:p w14:paraId="4245426C">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2.了解各平台短视频的特点及运营规则</w:t>
            </w:r>
          </w:p>
          <w:p w14:paraId="7611F595">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3.能够熟练运用平台的基础工具</w:t>
            </w:r>
          </w:p>
          <w:p w14:paraId="2A0758DB">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4.能够根据营销目标制作短视频并进行账号的推广</w:t>
            </w:r>
          </w:p>
          <w:p w14:paraId="76E8899F">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5.能够把握短视频未来发展趋势及行业发展特点</w:t>
            </w:r>
          </w:p>
          <w:p w14:paraId="51F47E37">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6.具备搜集资料、阅读资料和利用资料的能力</w:t>
            </w:r>
          </w:p>
          <w:p w14:paraId="2B9ADBB9">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7.具备网络信息检索、整理和归类的能力</w:t>
            </w:r>
          </w:p>
          <w:p w14:paraId="6EEC1694">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8.具备自学能力</w:t>
            </w:r>
          </w:p>
          <w:p w14:paraId="722B2BD1">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9.具备处理具体业务的应变能力</w:t>
            </w:r>
          </w:p>
          <w:p w14:paraId="7D3CDB19">
            <w:pPr>
              <w:widowControl/>
              <w:adjustRightInd w:val="0"/>
              <w:snapToGrid w:val="0"/>
              <w:jc w:val="left"/>
              <w:rPr>
                <w:rFonts w:hint="eastAsia" w:ascii="宋体" w:hAnsi="宋体" w:cs="宋体"/>
                <w:kern w:val="0"/>
                <w:sz w:val="21"/>
                <w:szCs w:val="21"/>
              </w:rPr>
            </w:pPr>
            <w:r>
              <w:rPr>
                <w:rFonts w:hint="eastAsia" w:ascii="宋体" w:hAnsi="宋体" w:cs="宋体"/>
                <w:kern w:val="0"/>
                <w:sz w:val="21"/>
                <w:szCs w:val="21"/>
              </w:rPr>
              <w:t>10.具备团队配合与协调能力。</w:t>
            </w:r>
          </w:p>
        </w:tc>
      </w:tr>
    </w:tbl>
    <w:p w14:paraId="107780E1">
      <w:pPr>
        <w:pStyle w:val="18"/>
        <w:ind w:firstLine="0"/>
        <w:rPr>
          <w:rFonts w:hint="eastAsia" w:ascii="宋体" w:hAnsi="宋体" w:eastAsia="宋体" w:cs="宋体"/>
          <w:sz w:val="28"/>
          <w:szCs w:val="28"/>
        </w:rPr>
      </w:pPr>
    </w:p>
    <w:p w14:paraId="5397E764">
      <w:pPr>
        <w:pStyle w:val="2"/>
        <w:spacing w:line="360" w:lineRule="auto"/>
        <w:ind w:firstLine="562" w:firstLineChars="200"/>
        <w:rPr>
          <w:rFonts w:hint="eastAsia" w:asciiTheme="minorEastAsia" w:hAnsiTheme="minorEastAsia" w:eastAsiaTheme="minorEastAsia"/>
          <w:sz w:val="28"/>
          <w:szCs w:val="22"/>
        </w:rPr>
      </w:pPr>
      <w:bookmarkStart w:id="108" w:name="_Toc28569"/>
      <w:bookmarkStart w:id="109" w:name="_Toc22165"/>
      <w:bookmarkStart w:id="110" w:name="_Toc110198142"/>
      <w:r>
        <w:rPr>
          <w:rFonts w:asciiTheme="minorEastAsia" w:hAnsiTheme="minorEastAsia" w:eastAsiaTheme="minorEastAsia"/>
          <w:sz w:val="28"/>
          <w:szCs w:val="22"/>
        </w:rPr>
        <w:t>（</w:t>
      </w:r>
      <w:r>
        <w:rPr>
          <w:rFonts w:hint="eastAsia" w:asciiTheme="minorEastAsia" w:hAnsiTheme="minorEastAsia" w:eastAsiaTheme="minorEastAsia"/>
          <w:sz w:val="28"/>
          <w:szCs w:val="22"/>
        </w:rPr>
        <w:t>三</w:t>
      </w:r>
      <w:r>
        <w:rPr>
          <w:rFonts w:asciiTheme="minorEastAsia" w:hAnsiTheme="minorEastAsia" w:eastAsiaTheme="minorEastAsia"/>
          <w:sz w:val="28"/>
          <w:szCs w:val="22"/>
        </w:rPr>
        <w:t>）课程对应的职业资格/技能等级证书一览表</w:t>
      </w:r>
      <w:bookmarkEnd w:id="108"/>
      <w:bookmarkEnd w:id="109"/>
      <w:bookmarkEnd w:id="110"/>
    </w:p>
    <w:p w14:paraId="0594D540">
      <w:pPr>
        <w:pStyle w:val="19"/>
        <w:ind w:firstLine="422"/>
        <w:rPr>
          <w:sz w:val="20"/>
          <w:szCs w:val="21"/>
        </w:rPr>
      </w:pPr>
      <w:bookmarkStart w:id="111" w:name="_Toc13472"/>
      <w:bookmarkStart w:id="112" w:name="_Toc25113"/>
      <w:r>
        <w:rPr>
          <w:rFonts w:hint="eastAsia"/>
          <w:sz w:val="20"/>
          <w:szCs w:val="21"/>
        </w:rPr>
        <w:t>表11-4 课程对应的职业资格/技能等级证书一览表</w:t>
      </w:r>
      <w:bookmarkEnd w:id="111"/>
      <w:bookmarkEnd w:id="112"/>
    </w:p>
    <w:tbl>
      <w:tblPr>
        <w:tblStyle w:val="14"/>
        <w:tblW w:w="8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50"/>
        <w:gridCol w:w="1350"/>
        <w:gridCol w:w="2246"/>
        <w:gridCol w:w="1708"/>
        <w:gridCol w:w="1115"/>
      </w:tblGrid>
      <w:tr w14:paraId="51C8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39C5BDA2">
            <w:pPr>
              <w:jc w:val="center"/>
              <w:rPr>
                <w:sz w:val="21"/>
                <w:szCs w:val="16"/>
              </w:rPr>
            </w:pPr>
            <w:r>
              <w:rPr>
                <w:rFonts w:hint="eastAsia"/>
                <w:sz w:val="21"/>
                <w:szCs w:val="16"/>
              </w:rPr>
              <w:t>序号</w:t>
            </w:r>
          </w:p>
        </w:tc>
        <w:tc>
          <w:tcPr>
            <w:tcW w:w="1350" w:type="dxa"/>
            <w:vAlign w:val="center"/>
          </w:tcPr>
          <w:p w14:paraId="7208D155">
            <w:pPr>
              <w:jc w:val="center"/>
              <w:rPr>
                <w:sz w:val="21"/>
                <w:szCs w:val="16"/>
              </w:rPr>
            </w:pPr>
            <w:r>
              <w:rPr>
                <w:rFonts w:hint="eastAsia"/>
                <w:sz w:val="21"/>
                <w:szCs w:val="16"/>
              </w:rPr>
              <w:t>证书名称</w:t>
            </w:r>
          </w:p>
        </w:tc>
        <w:tc>
          <w:tcPr>
            <w:tcW w:w="1350" w:type="dxa"/>
            <w:vAlign w:val="center"/>
          </w:tcPr>
          <w:p w14:paraId="57538FC8">
            <w:pPr>
              <w:jc w:val="center"/>
              <w:rPr>
                <w:sz w:val="21"/>
                <w:szCs w:val="16"/>
              </w:rPr>
            </w:pPr>
            <w:r>
              <w:rPr>
                <w:rFonts w:hint="eastAsia"/>
                <w:sz w:val="21"/>
                <w:szCs w:val="16"/>
              </w:rPr>
              <w:t>发证单位</w:t>
            </w:r>
          </w:p>
        </w:tc>
        <w:tc>
          <w:tcPr>
            <w:tcW w:w="2246" w:type="dxa"/>
            <w:vAlign w:val="center"/>
          </w:tcPr>
          <w:p w14:paraId="3BBFC6B2">
            <w:pPr>
              <w:jc w:val="center"/>
              <w:rPr>
                <w:sz w:val="21"/>
                <w:szCs w:val="16"/>
              </w:rPr>
            </w:pPr>
            <w:r>
              <w:rPr>
                <w:rFonts w:hint="eastAsia"/>
                <w:sz w:val="21"/>
                <w:szCs w:val="16"/>
              </w:rPr>
              <w:t>与考证相关的课程</w:t>
            </w:r>
          </w:p>
        </w:tc>
        <w:tc>
          <w:tcPr>
            <w:tcW w:w="1708" w:type="dxa"/>
            <w:vAlign w:val="center"/>
          </w:tcPr>
          <w:p w14:paraId="473668BD">
            <w:pPr>
              <w:jc w:val="center"/>
              <w:rPr>
                <w:sz w:val="21"/>
                <w:szCs w:val="16"/>
              </w:rPr>
            </w:pPr>
            <w:r>
              <w:rPr>
                <w:rFonts w:hint="eastAsia"/>
                <w:sz w:val="21"/>
                <w:szCs w:val="16"/>
              </w:rPr>
              <w:t>学时</w:t>
            </w:r>
          </w:p>
          <w:p w14:paraId="0D5CFED8">
            <w:pPr>
              <w:jc w:val="center"/>
              <w:rPr>
                <w:sz w:val="21"/>
                <w:szCs w:val="16"/>
              </w:rPr>
            </w:pPr>
            <w:r>
              <w:rPr>
                <w:rFonts w:hint="eastAsia"/>
                <w:sz w:val="21"/>
                <w:szCs w:val="16"/>
              </w:rPr>
              <w:t>（理论+实践）</w:t>
            </w:r>
          </w:p>
        </w:tc>
        <w:tc>
          <w:tcPr>
            <w:tcW w:w="1115" w:type="dxa"/>
            <w:vAlign w:val="center"/>
          </w:tcPr>
          <w:p w14:paraId="43A95253">
            <w:pPr>
              <w:jc w:val="center"/>
              <w:rPr>
                <w:sz w:val="21"/>
                <w:szCs w:val="16"/>
              </w:rPr>
            </w:pPr>
            <w:r>
              <w:rPr>
                <w:rFonts w:hint="eastAsia"/>
                <w:sz w:val="21"/>
                <w:szCs w:val="16"/>
              </w:rPr>
              <w:t>小计</w:t>
            </w:r>
          </w:p>
        </w:tc>
      </w:tr>
      <w:tr w14:paraId="1BA9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0" w:type="dxa"/>
            <w:vMerge w:val="restart"/>
            <w:vAlign w:val="center"/>
          </w:tcPr>
          <w:p w14:paraId="04A53E16">
            <w:pPr>
              <w:snapToGrid w:val="0"/>
              <w:ind w:firstLine="199" w:firstLineChars="95"/>
              <w:jc w:val="left"/>
              <w:rPr>
                <w:rFonts w:hint="eastAsia" w:ascii="仿宋" w:hAnsi="仿宋" w:eastAsia="仿宋" w:cs="仿宋"/>
                <w:bCs/>
                <w:color w:val="000000"/>
                <w:sz w:val="21"/>
                <w:szCs w:val="21"/>
              </w:rPr>
            </w:pPr>
            <w:r>
              <w:rPr>
                <w:rFonts w:hint="eastAsia" w:ascii="宋体" w:hAnsi="宋体"/>
                <w:kern w:val="0"/>
                <w:sz w:val="21"/>
                <w:szCs w:val="21"/>
              </w:rPr>
              <w:t>1</w:t>
            </w:r>
          </w:p>
        </w:tc>
        <w:tc>
          <w:tcPr>
            <w:tcW w:w="1350" w:type="dxa"/>
            <w:vMerge w:val="restart"/>
            <w:vAlign w:val="center"/>
          </w:tcPr>
          <w:p w14:paraId="524B841E">
            <w:pPr>
              <w:snapToGrid w:val="0"/>
              <w:jc w:val="center"/>
              <w:rPr>
                <w:rFonts w:hint="eastAsia" w:ascii="仿宋" w:hAnsi="仿宋" w:eastAsia="仿宋" w:cs="仿宋"/>
                <w:bCs/>
                <w:color w:val="000000"/>
                <w:sz w:val="21"/>
                <w:szCs w:val="21"/>
              </w:rPr>
            </w:pPr>
            <w:r>
              <w:rPr>
                <w:rFonts w:hint="eastAsia" w:ascii="宋体" w:hAnsi="宋体"/>
                <w:kern w:val="0"/>
                <w:sz w:val="21"/>
                <w:szCs w:val="21"/>
              </w:rPr>
              <w:t>中国市场营销经理助理资格证书（初级）</w:t>
            </w:r>
          </w:p>
        </w:tc>
        <w:tc>
          <w:tcPr>
            <w:tcW w:w="1350" w:type="dxa"/>
            <w:vMerge w:val="restart"/>
            <w:vAlign w:val="center"/>
          </w:tcPr>
          <w:p w14:paraId="36186098">
            <w:pPr>
              <w:snapToGrid w:val="0"/>
              <w:jc w:val="center"/>
              <w:rPr>
                <w:rFonts w:hint="eastAsia" w:ascii="仿宋" w:hAnsi="仿宋" w:eastAsia="仿宋" w:cs="仿宋"/>
                <w:bCs/>
                <w:color w:val="000000"/>
                <w:sz w:val="21"/>
                <w:szCs w:val="21"/>
              </w:rPr>
            </w:pPr>
            <w:r>
              <w:rPr>
                <w:rFonts w:hint="eastAsia" w:ascii="宋体" w:hAnsi="宋体"/>
                <w:kern w:val="0"/>
                <w:sz w:val="21"/>
                <w:szCs w:val="21"/>
              </w:rPr>
              <w:t>中国市场学会与国家教育部考试中心</w:t>
            </w:r>
          </w:p>
        </w:tc>
        <w:tc>
          <w:tcPr>
            <w:tcW w:w="2246" w:type="dxa"/>
            <w:vAlign w:val="center"/>
          </w:tcPr>
          <w:p w14:paraId="603E7E0F">
            <w:pPr>
              <w:snapToGrid w:val="0"/>
              <w:jc w:val="center"/>
              <w:rPr>
                <w:rFonts w:hint="eastAsia" w:ascii="仿宋" w:hAnsi="仿宋" w:eastAsia="仿宋" w:cs="仿宋"/>
                <w:bCs/>
                <w:color w:val="000000"/>
                <w:sz w:val="21"/>
                <w:szCs w:val="21"/>
              </w:rPr>
            </w:pPr>
            <w:r>
              <w:rPr>
                <w:rFonts w:hint="eastAsia" w:ascii="宋体" w:hAnsi="宋体" w:eastAsia="仿宋"/>
                <w:kern w:val="0"/>
                <w:sz w:val="21"/>
                <w:szCs w:val="21"/>
              </w:rPr>
              <w:t>营销策划</w:t>
            </w:r>
          </w:p>
        </w:tc>
        <w:tc>
          <w:tcPr>
            <w:tcW w:w="1708" w:type="dxa"/>
            <w:vAlign w:val="center"/>
          </w:tcPr>
          <w:p w14:paraId="5876F34B">
            <w:pPr>
              <w:snapToGrid w:val="0"/>
              <w:jc w:val="center"/>
              <w:rPr>
                <w:rFonts w:hint="eastAsia" w:ascii="仿宋" w:hAnsi="仿宋" w:eastAsia="仿宋" w:cs="仿宋"/>
                <w:bCs/>
                <w:color w:val="000000"/>
                <w:sz w:val="21"/>
                <w:szCs w:val="21"/>
              </w:rPr>
            </w:pPr>
            <w:r>
              <w:rPr>
                <w:rFonts w:hint="eastAsia" w:ascii="宋体" w:hAnsi="宋体"/>
                <w:kern w:val="0"/>
                <w:sz w:val="21"/>
                <w:szCs w:val="21"/>
              </w:rPr>
              <w:t>48（20+28）</w:t>
            </w:r>
          </w:p>
        </w:tc>
        <w:tc>
          <w:tcPr>
            <w:tcW w:w="1115" w:type="dxa"/>
            <w:vMerge w:val="restart"/>
            <w:vAlign w:val="center"/>
          </w:tcPr>
          <w:p w14:paraId="66606906">
            <w:pPr>
              <w:snapToGrid w:val="0"/>
              <w:jc w:val="center"/>
              <w:rPr>
                <w:rFonts w:hint="eastAsia" w:ascii="仿宋" w:hAnsi="仿宋" w:eastAsia="仿宋" w:cs="仿宋"/>
                <w:bCs/>
                <w:color w:val="000000"/>
                <w:sz w:val="21"/>
                <w:szCs w:val="21"/>
              </w:rPr>
            </w:pPr>
            <w:r>
              <w:rPr>
                <w:rFonts w:hint="eastAsia" w:ascii="仿宋" w:hAnsi="仿宋" w:eastAsia="仿宋" w:cs="仿宋"/>
                <w:bCs/>
                <w:color w:val="000000"/>
                <w:sz w:val="21"/>
                <w:szCs w:val="21"/>
              </w:rPr>
              <w:t>208</w:t>
            </w:r>
          </w:p>
        </w:tc>
      </w:tr>
      <w:tr w14:paraId="64A9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0" w:type="dxa"/>
            <w:vMerge w:val="continue"/>
            <w:vAlign w:val="center"/>
          </w:tcPr>
          <w:p w14:paraId="61870E2F">
            <w:pPr>
              <w:snapToGrid w:val="0"/>
              <w:ind w:firstLine="199"/>
              <w:jc w:val="center"/>
              <w:rPr>
                <w:rFonts w:hint="eastAsia" w:ascii="仿宋" w:hAnsi="仿宋" w:eastAsia="仿宋" w:cs="仿宋"/>
                <w:bCs/>
                <w:color w:val="000000"/>
                <w:sz w:val="21"/>
                <w:szCs w:val="21"/>
              </w:rPr>
            </w:pPr>
          </w:p>
        </w:tc>
        <w:tc>
          <w:tcPr>
            <w:tcW w:w="1350" w:type="dxa"/>
            <w:vMerge w:val="continue"/>
            <w:vAlign w:val="center"/>
          </w:tcPr>
          <w:p w14:paraId="1537FFA3">
            <w:pPr>
              <w:snapToGrid w:val="0"/>
              <w:jc w:val="center"/>
              <w:rPr>
                <w:rFonts w:hint="eastAsia" w:ascii="仿宋" w:hAnsi="仿宋" w:eastAsia="仿宋" w:cs="仿宋"/>
                <w:bCs/>
                <w:color w:val="000000"/>
                <w:sz w:val="21"/>
                <w:szCs w:val="21"/>
              </w:rPr>
            </w:pPr>
          </w:p>
        </w:tc>
        <w:tc>
          <w:tcPr>
            <w:tcW w:w="1350" w:type="dxa"/>
            <w:vMerge w:val="continue"/>
            <w:vAlign w:val="center"/>
          </w:tcPr>
          <w:p w14:paraId="2056CC89">
            <w:pPr>
              <w:snapToGrid w:val="0"/>
              <w:ind w:firstLine="199"/>
              <w:jc w:val="center"/>
              <w:rPr>
                <w:rFonts w:hint="eastAsia" w:ascii="仿宋" w:hAnsi="仿宋" w:eastAsia="仿宋" w:cs="仿宋"/>
                <w:bCs/>
                <w:color w:val="000000"/>
                <w:sz w:val="21"/>
                <w:szCs w:val="21"/>
              </w:rPr>
            </w:pPr>
          </w:p>
        </w:tc>
        <w:tc>
          <w:tcPr>
            <w:tcW w:w="2246" w:type="dxa"/>
            <w:vAlign w:val="center"/>
          </w:tcPr>
          <w:p w14:paraId="3CF15FB6">
            <w:pPr>
              <w:snapToGrid w:val="0"/>
              <w:jc w:val="center"/>
              <w:rPr>
                <w:rFonts w:hint="eastAsia" w:ascii="仿宋" w:hAnsi="仿宋" w:eastAsia="仿宋" w:cs="仿宋"/>
                <w:bCs/>
                <w:color w:val="000000"/>
                <w:sz w:val="21"/>
                <w:szCs w:val="21"/>
              </w:rPr>
            </w:pPr>
            <w:r>
              <w:rPr>
                <w:rFonts w:hint="eastAsia" w:ascii="宋体" w:hAnsi="宋体"/>
                <w:kern w:val="0"/>
                <w:sz w:val="21"/>
                <w:szCs w:val="21"/>
              </w:rPr>
              <w:t>市场调研</w:t>
            </w:r>
          </w:p>
        </w:tc>
        <w:tc>
          <w:tcPr>
            <w:tcW w:w="1708" w:type="dxa"/>
            <w:vAlign w:val="center"/>
          </w:tcPr>
          <w:p w14:paraId="12F1AEF3">
            <w:pPr>
              <w:snapToGrid w:val="0"/>
              <w:jc w:val="center"/>
              <w:rPr>
                <w:rFonts w:hint="eastAsia" w:ascii="仿宋" w:hAnsi="仿宋" w:eastAsia="仿宋" w:cs="仿宋"/>
                <w:bCs/>
                <w:color w:val="000000"/>
                <w:sz w:val="21"/>
                <w:szCs w:val="21"/>
              </w:rPr>
            </w:pPr>
            <w:r>
              <w:rPr>
                <w:rFonts w:hint="eastAsia" w:ascii="宋体" w:hAnsi="宋体"/>
                <w:kern w:val="0"/>
                <w:sz w:val="21"/>
                <w:szCs w:val="21"/>
              </w:rPr>
              <w:t>48（20+28）</w:t>
            </w:r>
          </w:p>
        </w:tc>
        <w:tc>
          <w:tcPr>
            <w:tcW w:w="1115" w:type="dxa"/>
            <w:vMerge w:val="continue"/>
            <w:vAlign w:val="center"/>
          </w:tcPr>
          <w:p w14:paraId="5CD14DFB">
            <w:pPr>
              <w:snapToGrid w:val="0"/>
              <w:ind w:firstLine="199"/>
              <w:jc w:val="center"/>
              <w:rPr>
                <w:rFonts w:hint="eastAsia" w:ascii="仿宋" w:hAnsi="仿宋" w:eastAsia="仿宋" w:cs="仿宋"/>
                <w:bCs/>
                <w:color w:val="000000"/>
                <w:sz w:val="21"/>
                <w:szCs w:val="21"/>
              </w:rPr>
            </w:pPr>
          </w:p>
        </w:tc>
      </w:tr>
      <w:tr w14:paraId="1583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0" w:type="dxa"/>
            <w:vMerge w:val="continue"/>
            <w:vAlign w:val="center"/>
          </w:tcPr>
          <w:p w14:paraId="57D5F2D4">
            <w:pPr>
              <w:snapToGrid w:val="0"/>
              <w:ind w:firstLine="199"/>
              <w:jc w:val="center"/>
              <w:rPr>
                <w:rFonts w:hint="eastAsia" w:ascii="仿宋" w:hAnsi="仿宋" w:eastAsia="仿宋" w:cs="仿宋"/>
                <w:bCs/>
                <w:color w:val="000000"/>
                <w:sz w:val="21"/>
                <w:szCs w:val="21"/>
              </w:rPr>
            </w:pPr>
          </w:p>
        </w:tc>
        <w:tc>
          <w:tcPr>
            <w:tcW w:w="1350" w:type="dxa"/>
            <w:vMerge w:val="continue"/>
            <w:vAlign w:val="center"/>
          </w:tcPr>
          <w:p w14:paraId="45D186C2">
            <w:pPr>
              <w:snapToGrid w:val="0"/>
              <w:jc w:val="center"/>
              <w:rPr>
                <w:rFonts w:hint="eastAsia" w:ascii="仿宋" w:hAnsi="仿宋" w:eastAsia="仿宋" w:cs="仿宋"/>
                <w:bCs/>
                <w:color w:val="000000"/>
                <w:sz w:val="21"/>
                <w:szCs w:val="21"/>
              </w:rPr>
            </w:pPr>
          </w:p>
        </w:tc>
        <w:tc>
          <w:tcPr>
            <w:tcW w:w="1350" w:type="dxa"/>
            <w:vMerge w:val="continue"/>
            <w:vAlign w:val="center"/>
          </w:tcPr>
          <w:p w14:paraId="122B8EDB">
            <w:pPr>
              <w:snapToGrid w:val="0"/>
              <w:ind w:firstLine="199"/>
              <w:jc w:val="center"/>
              <w:rPr>
                <w:rFonts w:hint="eastAsia" w:ascii="仿宋" w:hAnsi="仿宋" w:eastAsia="仿宋" w:cs="仿宋"/>
                <w:bCs/>
                <w:color w:val="000000"/>
                <w:sz w:val="21"/>
                <w:szCs w:val="21"/>
              </w:rPr>
            </w:pPr>
          </w:p>
        </w:tc>
        <w:tc>
          <w:tcPr>
            <w:tcW w:w="2246" w:type="dxa"/>
            <w:vAlign w:val="center"/>
          </w:tcPr>
          <w:p w14:paraId="2C141AE3">
            <w:pPr>
              <w:snapToGrid w:val="0"/>
              <w:jc w:val="center"/>
              <w:rPr>
                <w:rFonts w:hint="eastAsia" w:ascii="仿宋" w:hAnsi="仿宋" w:eastAsia="仿宋" w:cs="仿宋"/>
                <w:bCs/>
                <w:color w:val="000000"/>
                <w:sz w:val="21"/>
                <w:szCs w:val="21"/>
              </w:rPr>
            </w:pPr>
            <w:r>
              <w:rPr>
                <w:rFonts w:hint="eastAsia" w:ascii="宋体" w:hAnsi="宋体" w:eastAsia="仿宋"/>
                <w:kern w:val="0"/>
                <w:sz w:val="21"/>
                <w:szCs w:val="21"/>
              </w:rPr>
              <w:t>销售管理</w:t>
            </w:r>
          </w:p>
        </w:tc>
        <w:tc>
          <w:tcPr>
            <w:tcW w:w="1708" w:type="dxa"/>
            <w:vAlign w:val="center"/>
          </w:tcPr>
          <w:p w14:paraId="1A583A34">
            <w:pPr>
              <w:snapToGrid w:val="0"/>
              <w:jc w:val="center"/>
              <w:rPr>
                <w:rFonts w:hint="eastAsia" w:ascii="仿宋" w:hAnsi="仿宋" w:eastAsia="仿宋" w:cs="仿宋"/>
                <w:bCs/>
                <w:color w:val="000000"/>
                <w:sz w:val="21"/>
                <w:szCs w:val="21"/>
              </w:rPr>
            </w:pPr>
            <w:r>
              <w:rPr>
                <w:rFonts w:ascii="宋体" w:hAnsi="宋体"/>
                <w:kern w:val="0"/>
                <w:sz w:val="21"/>
                <w:szCs w:val="21"/>
              </w:rPr>
              <w:t>64</w:t>
            </w:r>
            <w:r>
              <w:rPr>
                <w:rFonts w:hint="eastAsia" w:ascii="宋体" w:hAnsi="宋体"/>
                <w:kern w:val="0"/>
                <w:sz w:val="21"/>
                <w:szCs w:val="21"/>
              </w:rPr>
              <w:t>（28+</w:t>
            </w:r>
            <w:r>
              <w:rPr>
                <w:rFonts w:ascii="宋体" w:hAnsi="宋体"/>
                <w:kern w:val="0"/>
                <w:sz w:val="21"/>
                <w:szCs w:val="21"/>
              </w:rPr>
              <w:t>3</w:t>
            </w:r>
            <w:r>
              <w:rPr>
                <w:rFonts w:hint="eastAsia" w:ascii="宋体" w:hAnsi="宋体"/>
                <w:kern w:val="0"/>
                <w:sz w:val="21"/>
                <w:szCs w:val="21"/>
              </w:rPr>
              <w:t>6）</w:t>
            </w:r>
          </w:p>
        </w:tc>
        <w:tc>
          <w:tcPr>
            <w:tcW w:w="1115" w:type="dxa"/>
            <w:vMerge w:val="continue"/>
            <w:vAlign w:val="center"/>
          </w:tcPr>
          <w:p w14:paraId="45BD9829">
            <w:pPr>
              <w:snapToGrid w:val="0"/>
              <w:ind w:firstLine="199"/>
              <w:jc w:val="center"/>
              <w:rPr>
                <w:rFonts w:hint="eastAsia" w:ascii="仿宋" w:hAnsi="仿宋" w:eastAsia="仿宋" w:cs="仿宋"/>
                <w:bCs/>
                <w:color w:val="000000"/>
                <w:sz w:val="21"/>
                <w:szCs w:val="21"/>
              </w:rPr>
            </w:pPr>
          </w:p>
        </w:tc>
      </w:tr>
      <w:tr w14:paraId="347D3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740" w:type="dxa"/>
            <w:vMerge w:val="continue"/>
            <w:vAlign w:val="center"/>
          </w:tcPr>
          <w:p w14:paraId="63FD514E">
            <w:pPr>
              <w:snapToGrid w:val="0"/>
              <w:ind w:firstLine="199"/>
              <w:jc w:val="center"/>
              <w:rPr>
                <w:rFonts w:hint="eastAsia" w:ascii="仿宋" w:hAnsi="仿宋" w:eastAsia="仿宋" w:cs="仿宋"/>
                <w:bCs/>
                <w:color w:val="000000"/>
                <w:sz w:val="21"/>
                <w:szCs w:val="21"/>
              </w:rPr>
            </w:pPr>
          </w:p>
        </w:tc>
        <w:tc>
          <w:tcPr>
            <w:tcW w:w="1350" w:type="dxa"/>
            <w:vMerge w:val="continue"/>
            <w:vAlign w:val="center"/>
          </w:tcPr>
          <w:p w14:paraId="08251287">
            <w:pPr>
              <w:snapToGrid w:val="0"/>
              <w:jc w:val="center"/>
              <w:rPr>
                <w:rFonts w:hint="eastAsia" w:ascii="仿宋" w:hAnsi="仿宋" w:eastAsia="仿宋" w:cs="仿宋"/>
                <w:bCs/>
                <w:color w:val="000000"/>
                <w:sz w:val="21"/>
                <w:szCs w:val="21"/>
              </w:rPr>
            </w:pPr>
          </w:p>
        </w:tc>
        <w:tc>
          <w:tcPr>
            <w:tcW w:w="1350" w:type="dxa"/>
            <w:vMerge w:val="continue"/>
            <w:vAlign w:val="center"/>
          </w:tcPr>
          <w:p w14:paraId="11447BD2">
            <w:pPr>
              <w:snapToGrid w:val="0"/>
              <w:ind w:firstLine="199"/>
              <w:jc w:val="center"/>
              <w:rPr>
                <w:rFonts w:hint="eastAsia" w:ascii="仿宋" w:hAnsi="仿宋" w:eastAsia="仿宋" w:cs="仿宋"/>
                <w:bCs/>
                <w:color w:val="000000"/>
                <w:sz w:val="21"/>
                <w:szCs w:val="21"/>
              </w:rPr>
            </w:pPr>
          </w:p>
        </w:tc>
        <w:tc>
          <w:tcPr>
            <w:tcW w:w="2246" w:type="dxa"/>
            <w:vAlign w:val="center"/>
          </w:tcPr>
          <w:p w14:paraId="0B4ED24D">
            <w:pPr>
              <w:snapToGrid w:val="0"/>
              <w:jc w:val="center"/>
              <w:rPr>
                <w:rFonts w:hint="eastAsia" w:ascii="仿宋" w:hAnsi="仿宋" w:eastAsia="仿宋" w:cs="仿宋"/>
                <w:bCs/>
                <w:color w:val="000000"/>
                <w:sz w:val="21"/>
                <w:szCs w:val="21"/>
              </w:rPr>
            </w:pPr>
            <w:r>
              <w:rPr>
                <w:rFonts w:hint="eastAsia" w:ascii="宋体" w:hAnsi="宋体"/>
                <w:kern w:val="0"/>
                <w:sz w:val="21"/>
                <w:szCs w:val="21"/>
              </w:rPr>
              <w:t>促销策略与方案设计</w:t>
            </w:r>
          </w:p>
        </w:tc>
        <w:tc>
          <w:tcPr>
            <w:tcW w:w="1708" w:type="dxa"/>
            <w:vAlign w:val="center"/>
          </w:tcPr>
          <w:p w14:paraId="69E6917D">
            <w:pPr>
              <w:snapToGrid w:val="0"/>
              <w:jc w:val="center"/>
              <w:rPr>
                <w:rFonts w:hint="eastAsia" w:ascii="仿宋" w:hAnsi="仿宋" w:eastAsia="仿宋" w:cs="仿宋"/>
                <w:bCs/>
                <w:color w:val="000000"/>
                <w:sz w:val="21"/>
                <w:szCs w:val="21"/>
              </w:rPr>
            </w:pPr>
            <w:r>
              <w:rPr>
                <w:rFonts w:hint="eastAsia" w:ascii="宋体" w:hAnsi="宋体"/>
                <w:kern w:val="0"/>
                <w:sz w:val="21"/>
                <w:szCs w:val="21"/>
              </w:rPr>
              <w:t>48（28+20）</w:t>
            </w:r>
          </w:p>
        </w:tc>
        <w:tc>
          <w:tcPr>
            <w:tcW w:w="1115" w:type="dxa"/>
            <w:vMerge w:val="continue"/>
            <w:vAlign w:val="center"/>
          </w:tcPr>
          <w:p w14:paraId="4D68471E">
            <w:pPr>
              <w:snapToGrid w:val="0"/>
              <w:ind w:firstLine="199"/>
              <w:jc w:val="center"/>
              <w:rPr>
                <w:rFonts w:hint="eastAsia" w:ascii="仿宋" w:hAnsi="仿宋" w:eastAsia="仿宋" w:cs="仿宋"/>
                <w:bCs/>
                <w:color w:val="000000"/>
                <w:sz w:val="21"/>
                <w:szCs w:val="21"/>
              </w:rPr>
            </w:pPr>
          </w:p>
        </w:tc>
      </w:tr>
      <w:tr w14:paraId="0C58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433AB404">
            <w:pPr>
              <w:snapToGrid w:val="0"/>
              <w:ind w:firstLine="199" w:firstLineChars="95"/>
              <w:jc w:val="left"/>
              <w:rPr>
                <w:rFonts w:hint="eastAsia" w:ascii="仿宋" w:hAnsi="仿宋" w:eastAsia="仿宋" w:cs="仿宋"/>
                <w:bCs/>
                <w:color w:val="000000"/>
                <w:sz w:val="21"/>
                <w:szCs w:val="21"/>
              </w:rPr>
            </w:pPr>
            <w:r>
              <w:rPr>
                <w:rFonts w:hint="eastAsia" w:ascii="宋体" w:hAnsi="宋体" w:cs="仿宋"/>
                <w:bCs/>
                <w:kern w:val="0"/>
                <w:sz w:val="21"/>
                <w:szCs w:val="21"/>
              </w:rPr>
              <w:t>2</w:t>
            </w:r>
          </w:p>
        </w:tc>
        <w:tc>
          <w:tcPr>
            <w:tcW w:w="1350" w:type="dxa"/>
            <w:vAlign w:val="center"/>
          </w:tcPr>
          <w:p w14:paraId="3E18E408">
            <w:pPr>
              <w:snapToGrid w:val="0"/>
              <w:jc w:val="center"/>
              <w:rPr>
                <w:rFonts w:hint="eastAsia" w:ascii="仿宋" w:hAnsi="仿宋" w:eastAsia="仿宋" w:cs="仿宋"/>
                <w:bCs/>
                <w:color w:val="000000"/>
                <w:sz w:val="21"/>
                <w:szCs w:val="21"/>
              </w:rPr>
            </w:pPr>
            <w:r>
              <w:rPr>
                <w:rFonts w:hint="eastAsia" w:ascii="宋体" w:hAnsi="宋体" w:cs="仿宋"/>
                <w:bCs/>
                <w:kern w:val="0"/>
                <w:sz w:val="21"/>
                <w:szCs w:val="21"/>
              </w:rPr>
              <w:t>注册品类管理师（助理）②选考证书</w:t>
            </w:r>
          </w:p>
        </w:tc>
        <w:tc>
          <w:tcPr>
            <w:tcW w:w="1350" w:type="dxa"/>
            <w:vAlign w:val="center"/>
          </w:tcPr>
          <w:p w14:paraId="5BF0D3EE">
            <w:pPr>
              <w:snapToGrid w:val="0"/>
              <w:jc w:val="center"/>
              <w:rPr>
                <w:rFonts w:hint="eastAsia" w:ascii="仿宋" w:hAnsi="仿宋" w:eastAsia="仿宋" w:cs="仿宋"/>
                <w:bCs/>
                <w:color w:val="000000"/>
                <w:sz w:val="21"/>
                <w:szCs w:val="21"/>
              </w:rPr>
            </w:pPr>
            <w:r>
              <w:rPr>
                <w:rFonts w:hint="eastAsia" w:ascii="宋体" w:hAnsi="宋体"/>
                <w:kern w:val="0"/>
                <w:sz w:val="21"/>
                <w:szCs w:val="21"/>
              </w:rPr>
              <w:t>中国连锁经营协会（CCFA）</w:t>
            </w:r>
          </w:p>
        </w:tc>
        <w:tc>
          <w:tcPr>
            <w:tcW w:w="2246" w:type="dxa"/>
            <w:vAlign w:val="center"/>
          </w:tcPr>
          <w:p w14:paraId="40FF472C">
            <w:pPr>
              <w:snapToGrid w:val="0"/>
              <w:jc w:val="center"/>
              <w:rPr>
                <w:rFonts w:hint="eastAsia" w:ascii="仿宋" w:hAnsi="仿宋" w:eastAsia="仿宋" w:cs="仿宋"/>
                <w:bCs/>
                <w:color w:val="000000"/>
                <w:sz w:val="21"/>
                <w:szCs w:val="21"/>
              </w:rPr>
            </w:pPr>
            <w:r>
              <w:rPr>
                <w:rFonts w:hint="eastAsia" w:ascii="宋体" w:hAnsi="宋体"/>
                <w:kern w:val="0"/>
                <w:sz w:val="21"/>
                <w:szCs w:val="21"/>
              </w:rPr>
              <w:t>市场营销基础</w:t>
            </w:r>
          </w:p>
        </w:tc>
        <w:tc>
          <w:tcPr>
            <w:tcW w:w="1708" w:type="dxa"/>
            <w:vAlign w:val="center"/>
          </w:tcPr>
          <w:p w14:paraId="1C5A4A8A">
            <w:pPr>
              <w:snapToGrid w:val="0"/>
              <w:jc w:val="center"/>
              <w:rPr>
                <w:rFonts w:hint="eastAsia" w:ascii="仿宋" w:hAnsi="仿宋" w:eastAsia="仿宋" w:cs="仿宋"/>
                <w:bCs/>
                <w:color w:val="000000"/>
                <w:sz w:val="21"/>
                <w:szCs w:val="21"/>
              </w:rPr>
            </w:pPr>
            <w:r>
              <w:rPr>
                <w:rFonts w:hint="eastAsia" w:ascii="宋体" w:hAnsi="宋体"/>
                <w:kern w:val="0"/>
                <w:sz w:val="21"/>
                <w:szCs w:val="21"/>
              </w:rPr>
              <w:t>48（30+18）</w:t>
            </w:r>
          </w:p>
        </w:tc>
        <w:tc>
          <w:tcPr>
            <w:tcW w:w="1115" w:type="dxa"/>
            <w:vAlign w:val="center"/>
          </w:tcPr>
          <w:p w14:paraId="4EEA44A8">
            <w:pPr>
              <w:snapToGrid w:val="0"/>
              <w:jc w:val="center"/>
              <w:rPr>
                <w:rFonts w:hint="eastAsia" w:ascii="仿宋" w:hAnsi="仿宋" w:eastAsia="仿宋" w:cs="仿宋"/>
                <w:bCs/>
                <w:color w:val="000000"/>
                <w:sz w:val="21"/>
                <w:szCs w:val="21"/>
              </w:rPr>
            </w:pPr>
            <w:r>
              <w:rPr>
                <w:rFonts w:hint="eastAsia" w:ascii="宋体" w:hAnsi="宋体"/>
                <w:kern w:val="0"/>
                <w:sz w:val="21"/>
                <w:szCs w:val="21"/>
              </w:rPr>
              <w:t>48</w:t>
            </w:r>
          </w:p>
        </w:tc>
      </w:tr>
      <w:tr w14:paraId="72BE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40" w:type="dxa"/>
            <w:vMerge w:val="restart"/>
            <w:vAlign w:val="center"/>
          </w:tcPr>
          <w:p w14:paraId="44EB98D4">
            <w:pPr>
              <w:snapToGrid w:val="0"/>
              <w:ind w:firstLine="199" w:firstLineChars="95"/>
              <w:jc w:val="left"/>
              <w:rPr>
                <w:rFonts w:hint="eastAsia" w:ascii="仿宋" w:hAnsi="仿宋" w:eastAsia="仿宋" w:cs="仿宋"/>
                <w:bCs/>
                <w:color w:val="000000"/>
                <w:sz w:val="21"/>
                <w:szCs w:val="21"/>
              </w:rPr>
            </w:pPr>
            <w:r>
              <w:rPr>
                <w:rFonts w:hint="eastAsia" w:ascii="宋体" w:hAnsi="宋体" w:cs="仿宋"/>
                <w:bCs/>
                <w:kern w:val="0"/>
                <w:sz w:val="21"/>
                <w:szCs w:val="21"/>
              </w:rPr>
              <w:t>3</w:t>
            </w:r>
          </w:p>
        </w:tc>
        <w:tc>
          <w:tcPr>
            <w:tcW w:w="1350" w:type="dxa"/>
            <w:vMerge w:val="restart"/>
            <w:vAlign w:val="center"/>
          </w:tcPr>
          <w:p w14:paraId="1D52D07D">
            <w:pPr>
              <w:snapToGrid w:val="0"/>
              <w:jc w:val="center"/>
              <w:rPr>
                <w:rFonts w:hint="eastAsia" w:ascii="仿宋" w:hAnsi="仿宋" w:eastAsia="仿宋" w:cs="仿宋"/>
                <w:bCs/>
                <w:color w:val="000000"/>
                <w:sz w:val="21"/>
                <w:szCs w:val="21"/>
              </w:rPr>
            </w:pPr>
            <w:r>
              <w:rPr>
                <w:rFonts w:hint="eastAsia" w:ascii="宋体" w:hAnsi="宋体" w:cs="仿宋"/>
                <w:bCs/>
                <w:kern w:val="0"/>
                <w:sz w:val="21"/>
                <w:szCs w:val="21"/>
              </w:rPr>
              <w:t>1+x直播电商职业资格证书</w:t>
            </w:r>
          </w:p>
        </w:tc>
        <w:tc>
          <w:tcPr>
            <w:tcW w:w="1350" w:type="dxa"/>
            <w:vMerge w:val="restart"/>
            <w:vAlign w:val="center"/>
          </w:tcPr>
          <w:p w14:paraId="0D150C3A">
            <w:pPr>
              <w:snapToGrid w:val="0"/>
              <w:jc w:val="center"/>
              <w:rPr>
                <w:rFonts w:hint="eastAsia" w:ascii="仿宋" w:hAnsi="仿宋" w:eastAsia="仿宋" w:cs="仿宋"/>
                <w:bCs/>
                <w:color w:val="000000"/>
                <w:sz w:val="21"/>
                <w:szCs w:val="21"/>
              </w:rPr>
            </w:pPr>
            <w:r>
              <w:rPr>
                <w:rFonts w:hint="eastAsia" w:ascii="宋体" w:hAnsi="宋体" w:cs="仿宋"/>
                <w:bCs/>
                <w:kern w:val="0"/>
                <w:sz w:val="21"/>
                <w:szCs w:val="21"/>
              </w:rPr>
              <w:t>南京奥派信息产业股份有限公司</w:t>
            </w:r>
          </w:p>
        </w:tc>
        <w:tc>
          <w:tcPr>
            <w:tcW w:w="2246" w:type="dxa"/>
            <w:vAlign w:val="center"/>
          </w:tcPr>
          <w:p w14:paraId="7B82C51D">
            <w:pPr>
              <w:snapToGrid w:val="0"/>
              <w:jc w:val="center"/>
              <w:rPr>
                <w:rFonts w:hint="eastAsia" w:ascii="仿宋" w:hAnsi="仿宋" w:eastAsia="仿宋" w:cs="仿宋"/>
                <w:bCs/>
                <w:color w:val="000000"/>
                <w:sz w:val="21"/>
                <w:szCs w:val="21"/>
              </w:rPr>
            </w:pPr>
            <w:r>
              <w:rPr>
                <w:rFonts w:hint="eastAsia" w:ascii="仿宋" w:hAnsi="仿宋" w:eastAsia="仿宋" w:cs="仿宋"/>
                <w:bCs/>
                <w:color w:val="000000"/>
                <w:sz w:val="21"/>
                <w:szCs w:val="21"/>
              </w:rPr>
              <w:t>店铺运营</w:t>
            </w:r>
          </w:p>
        </w:tc>
        <w:tc>
          <w:tcPr>
            <w:tcW w:w="1708" w:type="dxa"/>
            <w:vAlign w:val="center"/>
          </w:tcPr>
          <w:p w14:paraId="62D0E4A4">
            <w:pPr>
              <w:snapToGrid w:val="0"/>
              <w:jc w:val="center"/>
              <w:rPr>
                <w:rFonts w:hint="eastAsia" w:ascii="仿宋" w:hAnsi="仿宋" w:eastAsia="仿宋" w:cs="仿宋"/>
                <w:bCs/>
                <w:color w:val="000000"/>
                <w:sz w:val="21"/>
                <w:szCs w:val="21"/>
              </w:rPr>
            </w:pPr>
            <w:r>
              <w:rPr>
                <w:rFonts w:hint="eastAsia" w:ascii="宋体" w:hAnsi="宋体"/>
                <w:kern w:val="0"/>
                <w:sz w:val="21"/>
                <w:szCs w:val="21"/>
              </w:rPr>
              <w:t>48（</w:t>
            </w:r>
            <w:r>
              <w:rPr>
                <w:rFonts w:ascii="宋体" w:hAnsi="宋体"/>
                <w:kern w:val="0"/>
                <w:sz w:val="21"/>
                <w:szCs w:val="21"/>
              </w:rPr>
              <w:t>16</w:t>
            </w:r>
            <w:r>
              <w:rPr>
                <w:rFonts w:hint="eastAsia" w:ascii="宋体" w:hAnsi="宋体"/>
                <w:kern w:val="0"/>
                <w:sz w:val="21"/>
                <w:szCs w:val="21"/>
              </w:rPr>
              <w:t>+32）</w:t>
            </w:r>
          </w:p>
        </w:tc>
        <w:tc>
          <w:tcPr>
            <w:tcW w:w="1115" w:type="dxa"/>
            <w:vMerge w:val="restart"/>
            <w:vAlign w:val="center"/>
          </w:tcPr>
          <w:p w14:paraId="02E05235">
            <w:pPr>
              <w:snapToGrid w:val="0"/>
              <w:jc w:val="center"/>
              <w:rPr>
                <w:rFonts w:hint="eastAsia" w:ascii="仿宋" w:hAnsi="仿宋" w:eastAsia="仿宋" w:cs="仿宋"/>
                <w:bCs/>
                <w:color w:val="000000"/>
                <w:sz w:val="21"/>
                <w:szCs w:val="21"/>
              </w:rPr>
            </w:pPr>
            <w:r>
              <w:rPr>
                <w:rFonts w:hint="eastAsia" w:ascii="仿宋" w:hAnsi="仿宋" w:eastAsia="仿宋" w:cs="仿宋"/>
                <w:bCs/>
                <w:color w:val="000000"/>
                <w:sz w:val="21"/>
                <w:szCs w:val="21"/>
              </w:rPr>
              <w:t>96</w:t>
            </w:r>
          </w:p>
        </w:tc>
      </w:tr>
      <w:tr w14:paraId="39AD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40" w:type="dxa"/>
            <w:vMerge w:val="continue"/>
            <w:vAlign w:val="center"/>
          </w:tcPr>
          <w:p w14:paraId="0BA59066">
            <w:pPr>
              <w:snapToGrid w:val="0"/>
              <w:ind w:firstLine="440"/>
              <w:jc w:val="center"/>
            </w:pPr>
          </w:p>
        </w:tc>
        <w:tc>
          <w:tcPr>
            <w:tcW w:w="1350" w:type="dxa"/>
            <w:vMerge w:val="continue"/>
            <w:vAlign w:val="center"/>
          </w:tcPr>
          <w:p w14:paraId="69A15F1C">
            <w:pPr>
              <w:snapToGrid w:val="0"/>
              <w:ind w:firstLine="440"/>
              <w:jc w:val="center"/>
            </w:pPr>
          </w:p>
        </w:tc>
        <w:tc>
          <w:tcPr>
            <w:tcW w:w="1350" w:type="dxa"/>
            <w:vMerge w:val="continue"/>
            <w:vAlign w:val="center"/>
          </w:tcPr>
          <w:p w14:paraId="6ECAAF01">
            <w:pPr>
              <w:snapToGrid w:val="0"/>
              <w:ind w:firstLine="440"/>
              <w:jc w:val="center"/>
            </w:pPr>
          </w:p>
        </w:tc>
        <w:tc>
          <w:tcPr>
            <w:tcW w:w="2246" w:type="dxa"/>
            <w:vAlign w:val="center"/>
          </w:tcPr>
          <w:p w14:paraId="70A8A089">
            <w:pPr>
              <w:snapToGrid w:val="0"/>
              <w:jc w:val="center"/>
              <w:rPr>
                <w:rFonts w:hint="eastAsia" w:ascii="仿宋" w:hAnsi="仿宋" w:eastAsia="仿宋" w:cs="仿宋"/>
                <w:bCs/>
                <w:color w:val="000000"/>
                <w:sz w:val="21"/>
                <w:szCs w:val="21"/>
              </w:rPr>
            </w:pPr>
            <w:r>
              <w:rPr>
                <w:rFonts w:hint="eastAsia" w:ascii="宋体" w:hAnsi="宋体" w:cs="仿宋"/>
                <w:bCs/>
                <w:kern w:val="0"/>
                <w:sz w:val="21"/>
                <w:szCs w:val="21"/>
              </w:rPr>
              <w:t>短视频营销</w:t>
            </w:r>
          </w:p>
        </w:tc>
        <w:tc>
          <w:tcPr>
            <w:tcW w:w="1708" w:type="dxa"/>
            <w:vAlign w:val="center"/>
          </w:tcPr>
          <w:p w14:paraId="1023AC9F">
            <w:pPr>
              <w:snapToGrid w:val="0"/>
              <w:jc w:val="center"/>
              <w:rPr>
                <w:rFonts w:hint="eastAsia" w:ascii="仿宋" w:hAnsi="仿宋" w:eastAsia="仿宋" w:cs="仿宋"/>
                <w:bCs/>
                <w:color w:val="000000"/>
                <w:sz w:val="21"/>
                <w:szCs w:val="21"/>
              </w:rPr>
            </w:pPr>
            <w:r>
              <w:rPr>
                <w:rFonts w:ascii="宋体" w:hAnsi="宋体" w:cs="仿宋"/>
                <w:bCs/>
                <w:kern w:val="0"/>
                <w:sz w:val="21"/>
                <w:szCs w:val="21"/>
              </w:rPr>
              <w:t>48</w:t>
            </w:r>
            <w:r>
              <w:rPr>
                <w:rFonts w:hint="eastAsia" w:ascii="宋体" w:hAnsi="宋体"/>
                <w:kern w:val="0"/>
                <w:sz w:val="21"/>
                <w:szCs w:val="21"/>
              </w:rPr>
              <w:t>（</w:t>
            </w:r>
            <w:r>
              <w:rPr>
                <w:rFonts w:ascii="宋体" w:hAnsi="宋体"/>
                <w:kern w:val="0"/>
                <w:sz w:val="21"/>
                <w:szCs w:val="21"/>
              </w:rPr>
              <w:t>20</w:t>
            </w:r>
            <w:r>
              <w:rPr>
                <w:rFonts w:hint="eastAsia" w:ascii="宋体" w:hAnsi="宋体"/>
                <w:kern w:val="0"/>
                <w:sz w:val="21"/>
                <w:szCs w:val="21"/>
              </w:rPr>
              <w:t>+</w:t>
            </w:r>
            <w:r>
              <w:rPr>
                <w:rFonts w:ascii="宋体" w:hAnsi="宋体"/>
                <w:kern w:val="0"/>
                <w:sz w:val="21"/>
                <w:szCs w:val="21"/>
              </w:rPr>
              <w:t>28</w:t>
            </w:r>
            <w:r>
              <w:rPr>
                <w:rFonts w:hint="eastAsia" w:ascii="宋体" w:hAnsi="宋体"/>
                <w:kern w:val="0"/>
                <w:sz w:val="21"/>
                <w:szCs w:val="21"/>
              </w:rPr>
              <w:t>）</w:t>
            </w:r>
          </w:p>
        </w:tc>
        <w:tc>
          <w:tcPr>
            <w:tcW w:w="1115" w:type="dxa"/>
            <w:vMerge w:val="continue"/>
            <w:vAlign w:val="center"/>
          </w:tcPr>
          <w:p w14:paraId="43A20530">
            <w:pPr>
              <w:snapToGrid w:val="0"/>
              <w:ind w:firstLine="440"/>
              <w:jc w:val="center"/>
              <w:rPr>
                <w:rFonts w:hint="eastAsia" w:ascii="仿宋" w:hAnsi="仿宋" w:eastAsia="仿宋" w:cs="仿宋"/>
                <w:bCs/>
                <w:color w:val="000000"/>
                <w:sz w:val="21"/>
                <w:szCs w:val="21"/>
                <w:highlight w:val="yellow"/>
              </w:rPr>
            </w:pPr>
          </w:p>
        </w:tc>
      </w:tr>
    </w:tbl>
    <w:p w14:paraId="5B16E1ED"/>
    <w:p w14:paraId="17E61911">
      <w:pPr>
        <w:pStyle w:val="2"/>
        <w:spacing w:line="360" w:lineRule="auto"/>
        <w:ind w:firstLine="562" w:firstLineChars="200"/>
        <w:rPr>
          <w:rFonts w:hint="eastAsia" w:asciiTheme="minorEastAsia" w:hAnsiTheme="minorEastAsia" w:eastAsiaTheme="minorEastAsia"/>
          <w:sz w:val="28"/>
          <w:szCs w:val="22"/>
        </w:rPr>
      </w:pPr>
      <w:bookmarkStart w:id="113" w:name="_Toc18027"/>
      <w:bookmarkStart w:id="114" w:name="_Toc12680"/>
      <w:bookmarkStart w:id="115" w:name="_Toc110198143"/>
      <w:r>
        <w:rPr>
          <w:rFonts w:asciiTheme="minorEastAsia" w:hAnsiTheme="minorEastAsia" w:eastAsiaTheme="minorEastAsia"/>
          <w:sz w:val="28"/>
          <w:szCs w:val="22"/>
        </w:rPr>
        <w:t>（</w:t>
      </w:r>
      <w:r>
        <w:rPr>
          <w:rFonts w:hint="eastAsia" w:asciiTheme="minorEastAsia" w:hAnsiTheme="minorEastAsia" w:eastAsiaTheme="minorEastAsia"/>
          <w:sz w:val="28"/>
          <w:szCs w:val="22"/>
        </w:rPr>
        <w:t>四</w:t>
      </w:r>
      <w:r>
        <w:rPr>
          <w:rFonts w:asciiTheme="minorEastAsia" w:hAnsiTheme="minorEastAsia" w:eastAsiaTheme="minorEastAsia"/>
          <w:sz w:val="28"/>
          <w:szCs w:val="22"/>
        </w:rPr>
        <w:t>）职业能力标准</w:t>
      </w:r>
      <w:bookmarkEnd w:id="113"/>
      <w:bookmarkEnd w:id="114"/>
      <w:bookmarkEnd w:id="115"/>
    </w:p>
    <w:p w14:paraId="715C5E17">
      <w:pPr>
        <w:adjustRightInd w:val="0"/>
        <w:ind w:firstLine="267"/>
        <w:jc w:val="center"/>
        <w:rPr>
          <w:rFonts w:hint="eastAsia" w:ascii="宋体" w:hAnsi="宋体"/>
          <w:b/>
          <w:bCs/>
          <w:kern w:val="0"/>
          <w:sz w:val="28"/>
          <w:szCs w:val="28"/>
        </w:rPr>
      </w:pPr>
      <w:r>
        <w:rPr>
          <w:rFonts w:hint="eastAsia" w:ascii="宋体" w:hAnsi="宋体"/>
          <w:b/>
          <w:bCs/>
          <w:sz w:val="28"/>
          <w:szCs w:val="28"/>
        </w:rPr>
        <w:t>市场营销专业学生职业能力等级标准</w:t>
      </w:r>
    </w:p>
    <w:p w14:paraId="7F928C0B">
      <w:pPr>
        <w:ind w:firstLine="267"/>
        <w:rPr>
          <w:rFonts w:hint="eastAsia" w:ascii="宋体" w:hAnsi="宋体" w:cs="宋体"/>
          <w:b/>
          <w:sz w:val="28"/>
          <w:szCs w:val="28"/>
        </w:rPr>
      </w:pPr>
      <w:r>
        <w:rPr>
          <w:rFonts w:hint="eastAsia" w:ascii="宋体" w:hAnsi="宋体" w:cs="宋体"/>
          <w:b/>
          <w:sz w:val="28"/>
          <w:szCs w:val="28"/>
        </w:rPr>
        <w:t>1.专业名称：</w:t>
      </w:r>
      <w:r>
        <w:rPr>
          <w:rFonts w:hint="eastAsia" w:ascii="宋体" w:hAnsi="宋体" w:cs="宋体"/>
          <w:sz w:val="28"/>
          <w:szCs w:val="28"/>
        </w:rPr>
        <w:t>市场营销</w:t>
      </w:r>
    </w:p>
    <w:p w14:paraId="34136D38">
      <w:pPr>
        <w:ind w:firstLine="267"/>
        <w:rPr>
          <w:rFonts w:hint="eastAsia" w:ascii="宋体" w:hAnsi="宋体" w:cs="宋体"/>
          <w:b/>
          <w:sz w:val="28"/>
          <w:szCs w:val="28"/>
        </w:rPr>
      </w:pPr>
      <w:r>
        <w:rPr>
          <w:rFonts w:hint="eastAsia" w:ascii="宋体" w:hAnsi="宋体" w:cs="宋体"/>
          <w:b/>
          <w:sz w:val="28"/>
          <w:szCs w:val="28"/>
        </w:rPr>
        <w:t>2.专业代码：</w:t>
      </w:r>
      <w:r>
        <w:rPr>
          <w:rFonts w:hint="eastAsia" w:ascii="宋体" w:hAnsi="宋体" w:cs="宋体"/>
          <w:sz w:val="28"/>
          <w:szCs w:val="28"/>
        </w:rPr>
        <w:t>530605</w:t>
      </w:r>
    </w:p>
    <w:p w14:paraId="6851D47C">
      <w:pPr>
        <w:ind w:firstLine="267"/>
        <w:rPr>
          <w:rFonts w:hint="eastAsia" w:ascii="宋体" w:hAnsi="宋体" w:cs="宋体"/>
          <w:b/>
          <w:sz w:val="28"/>
          <w:szCs w:val="28"/>
        </w:rPr>
      </w:pPr>
      <w:r>
        <w:rPr>
          <w:rFonts w:hint="eastAsia" w:ascii="宋体" w:hAnsi="宋体" w:cs="宋体"/>
          <w:b/>
          <w:sz w:val="28"/>
          <w:szCs w:val="28"/>
        </w:rPr>
        <w:t>3.培养目标</w:t>
      </w:r>
    </w:p>
    <w:p w14:paraId="26517C67">
      <w:pPr>
        <w:ind w:firstLine="512" w:firstLineChars="183"/>
        <w:rPr>
          <w:rFonts w:hint="eastAsia" w:ascii="宋体" w:hAnsi="宋体" w:cs="宋体"/>
          <w:sz w:val="28"/>
          <w:szCs w:val="28"/>
        </w:rPr>
      </w:pPr>
      <w:r>
        <w:rPr>
          <w:rFonts w:hint="eastAsia" w:ascii="宋体" w:hAnsi="宋体" w:cs="宋体"/>
          <w:sz w:val="28"/>
          <w:szCs w:val="28"/>
        </w:rPr>
        <w:t>本专业对接区域工业产业和地方特色产业，定位市场运营的数字化营销领域，促进学生德才兼备和全面发展，培养具有良好的职业道德、创新意识和人文素质，掌握市场营销、电商管理、数字传播、品牌策划、数据分析等知识和技术，胜任项目销售、数字营销、品牌运营、市场推广、智能客户服务、商务数据分析等工作，有理想信念、工匠精神、高超技艺的“素养•管理•创新”国际化复合型技术技能人才。</w:t>
      </w:r>
    </w:p>
    <w:p w14:paraId="1F1E4FB7">
      <w:pPr>
        <w:ind w:firstLine="267"/>
        <w:rPr>
          <w:rFonts w:hint="eastAsia" w:ascii="宋体" w:hAnsi="宋体" w:cs="宋体"/>
          <w:b/>
          <w:sz w:val="28"/>
          <w:szCs w:val="28"/>
        </w:rPr>
      </w:pPr>
      <w:r>
        <w:rPr>
          <w:rFonts w:hint="eastAsia" w:ascii="宋体" w:hAnsi="宋体" w:cs="宋体"/>
          <w:b/>
          <w:sz w:val="28"/>
          <w:szCs w:val="28"/>
        </w:rPr>
        <w:t>4.主要就业岗位</w:t>
      </w:r>
    </w:p>
    <w:p w14:paraId="68E4E037">
      <w:pPr>
        <w:ind w:firstLine="512" w:firstLineChars="183"/>
        <w:rPr>
          <w:rFonts w:hint="eastAsia" w:ascii="宋体" w:hAnsi="宋体" w:cs="宋体"/>
          <w:sz w:val="28"/>
          <w:szCs w:val="28"/>
        </w:rPr>
      </w:pPr>
      <w:r>
        <w:rPr>
          <w:rFonts w:hint="eastAsia" w:ascii="宋体" w:hAnsi="宋体" w:cs="宋体"/>
          <w:sz w:val="28"/>
          <w:szCs w:val="28"/>
        </w:rPr>
        <w:t>初次就业岗位：商业大数据分析员、营销策划专员、部门销售主管、品牌运营专员、自媒体主播、店铺运营专员、新媒体运营专员、客户关系运营专员等。</w:t>
      </w:r>
    </w:p>
    <w:p w14:paraId="2F7A9BC9">
      <w:pPr>
        <w:ind w:firstLine="512" w:firstLineChars="183"/>
        <w:rPr>
          <w:rFonts w:hint="eastAsia" w:ascii="宋体" w:hAnsi="宋体" w:cs="宋体"/>
          <w:sz w:val="28"/>
          <w:szCs w:val="28"/>
        </w:rPr>
      </w:pPr>
      <w:r>
        <w:rPr>
          <w:rFonts w:hint="eastAsia" w:ascii="宋体" w:hAnsi="宋体" w:cs="宋体"/>
          <w:sz w:val="28"/>
          <w:szCs w:val="28"/>
        </w:rPr>
        <w:t>发展岗位：运营经理、营销策划经理、区域销售主管、内容创意经理、新媒体经理、全媒体运营经理、新媒体运营经理、抖音策略运营经理、运营PM（项目经理）、信息流投放经理、产品经理（短视频供给方向）、销售经理等。</w:t>
      </w:r>
    </w:p>
    <w:p w14:paraId="0DB746E3">
      <w:pPr>
        <w:ind w:firstLine="512" w:firstLineChars="183"/>
        <w:rPr>
          <w:rFonts w:hint="eastAsia" w:ascii="宋体" w:hAnsi="宋体" w:cs="宋体"/>
          <w:sz w:val="28"/>
          <w:szCs w:val="28"/>
        </w:rPr>
      </w:pPr>
      <w:r>
        <w:rPr>
          <w:rFonts w:hint="eastAsia" w:ascii="宋体" w:hAnsi="宋体" w:cs="宋体"/>
          <w:sz w:val="28"/>
          <w:szCs w:val="28"/>
        </w:rPr>
        <w:t>拓展岗位：销售总监、自主创业。</w:t>
      </w:r>
    </w:p>
    <w:p w14:paraId="4B273646">
      <w:pPr>
        <w:ind w:firstLine="267"/>
        <w:rPr>
          <w:rFonts w:hint="eastAsia" w:ascii="宋体" w:hAnsi="宋体" w:cs="宋体"/>
          <w:b/>
          <w:sz w:val="28"/>
          <w:szCs w:val="28"/>
        </w:rPr>
      </w:pPr>
      <w:r>
        <w:rPr>
          <w:rFonts w:hint="eastAsia" w:ascii="宋体" w:hAnsi="宋体" w:cs="宋体"/>
          <w:b/>
          <w:sz w:val="28"/>
          <w:szCs w:val="28"/>
        </w:rPr>
        <w:t>5. 职业能力等级要求</w:t>
      </w:r>
    </w:p>
    <w:p w14:paraId="3A5A0408">
      <w:pPr>
        <w:ind w:firstLine="512" w:firstLineChars="183"/>
        <w:rPr>
          <w:rFonts w:hint="eastAsia" w:ascii="宋体" w:hAnsi="宋体" w:cs="宋体"/>
          <w:sz w:val="28"/>
          <w:szCs w:val="28"/>
        </w:rPr>
      </w:pPr>
      <w:r>
        <w:rPr>
          <w:rFonts w:hint="eastAsia" w:ascii="宋体" w:hAnsi="宋体" w:cs="宋体"/>
          <w:sz w:val="28"/>
          <w:szCs w:val="28"/>
        </w:rPr>
        <w:t>职业能力等级要求是职业能力等级标准的核心内容，包括职业能力等级、职业能力要求、工作任务、相关知识和技能，见表</w:t>
      </w:r>
      <w:r>
        <w:rPr>
          <w:rFonts w:hint="eastAsia" w:ascii="宋体" w:hAnsi="宋体" w:cs="宋体"/>
          <w:bCs/>
          <w:sz w:val="28"/>
          <w:szCs w:val="28"/>
        </w:rPr>
        <w:t>8-3</w:t>
      </w:r>
      <w:r>
        <w:rPr>
          <w:rFonts w:hint="eastAsia" w:ascii="宋体" w:hAnsi="宋体" w:cs="宋体"/>
          <w:sz w:val="28"/>
          <w:szCs w:val="28"/>
        </w:rPr>
        <w:t>。</w:t>
      </w:r>
    </w:p>
    <w:p w14:paraId="2A597043">
      <w:pPr>
        <w:ind w:firstLine="200"/>
        <w:jc w:val="center"/>
        <w:rPr>
          <w:rFonts w:ascii="宋体"/>
          <w:bCs/>
          <w:sz w:val="28"/>
          <w:szCs w:val="28"/>
        </w:rPr>
      </w:pPr>
      <w:r>
        <w:rPr>
          <w:rFonts w:hint="eastAsia" w:ascii="宋体" w:hAnsi="宋体"/>
          <w:b/>
          <w:sz w:val="21"/>
          <w:szCs w:val="21"/>
        </w:rPr>
        <w:t>表11</w:t>
      </w:r>
      <w:r>
        <w:rPr>
          <w:rFonts w:cs="Calibri"/>
          <w:b/>
          <w:sz w:val="21"/>
          <w:szCs w:val="21"/>
        </w:rPr>
        <w:t>-</w:t>
      </w:r>
      <w:r>
        <w:rPr>
          <w:rFonts w:hint="eastAsia" w:cs="Calibri"/>
          <w:b/>
          <w:sz w:val="21"/>
          <w:szCs w:val="21"/>
        </w:rPr>
        <w:t>5</w:t>
      </w:r>
      <w:r>
        <w:rPr>
          <w:rFonts w:cs="Calibri"/>
          <w:b/>
          <w:sz w:val="21"/>
          <w:szCs w:val="21"/>
        </w:rPr>
        <w:t xml:space="preserve"> </w:t>
      </w:r>
      <w:r>
        <w:rPr>
          <w:rFonts w:hint="eastAsia" w:ascii="宋体" w:hAnsi="宋体"/>
          <w:b/>
          <w:sz w:val="21"/>
          <w:szCs w:val="21"/>
        </w:rPr>
        <w:t>职业能力等级标准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7"/>
        <w:gridCol w:w="4264"/>
        <w:gridCol w:w="2411"/>
      </w:tblGrid>
      <w:tr w14:paraId="15B4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6A6A6"/>
            <w:vAlign w:val="center"/>
          </w:tcPr>
          <w:p w14:paraId="44348D83">
            <w:pPr>
              <w:adjustRightInd w:val="0"/>
              <w:snapToGrid w:val="0"/>
              <w:rPr>
                <w:rFonts w:ascii="宋体"/>
                <w:b/>
                <w:sz w:val="21"/>
                <w:szCs w:val="21"/>
              </w:rPr>
            </w:pPr>
            <w:r>
              <w:rPr>
                <w:rFonts w:hint="eastAsia" w:ascii="宋体" w:hAnsi="宋体"/>
                <w:b/>
                <w:sz w:val="21"/>
                <w:szCs w:val="21"/>
              </w:rPr>
              <w:t>职业能力等级</w:t>
            </w:r>
          </w:p>
        </w:tc>
        <w:tc>
          <w:tcPr>
            <w:tcW w:w="1417" w:type="dxa"/>
            <w:shd w:val="clear" w:color="auto" w:fill="A6A6A6"/>
            <w:vAlign w:val="center"/>
          </w:tcPr>
          <w:p w14:paraId="2F25A5E5">
            <w:pPr>
              <w:adjustRightInd w:val="0"/>
              <w:snapToGrid w:val="0"/>
              <w:jc w:val="center"/>
              <w:rPr>
                <w:rFonts w:ascii="宋体"/>
                <w:b/>
                <w:sz w:val="21"/>
                <w:szCs w:val="21"/>
              </w:rPr>
            </w:pPr>
            <w:r>
              <w:rPr>
                <w:rFonts w:hint="eastAsia" w:ascii="宋体" w:hAnsi="宋体"/>
                <w:b/>
                <w:sz w:val="21"/>
                <w:szCs w:val="21"/>
              </w:rPr>
              <w:t>工作任务</w:t>
            </w:r>
          </w:p>
        </w:tc>
        <w:tc>
          <w:tcPr>
            <w:tcW w:w="4264" w:type="dxa"/>
            <w:shd w:val="clear" w:color="auto" w:fill="A6A6A6"/>
            <w:vAlign w:val="center"/>
          </w:tcPr>
          <w:p w14:paraId="525A0AB9">
            <w:pPr>
              <w:adjustRightInd w:val="0"/>
              <w:snapToGrid w:val="0"/>
              <w:jc w:val="center"/>
              <w:rPr>
                <w:rFonts w:ascii="宋体"/>
                <w:b/>
                <w:sz w:val="21"/>
                <w:szCs w:val="21"/>
              </w:rPr>
            </w:pPr>
            <w:r>
              <w:rPr>
                <w:rFonts w:hint="eastAsia" w:ascii="宋体" w:hAnsi="宋体"/>
                <w:b/>
                <w:sz w:val="21"/>
                <w:szCs w:val="21"/>
              </w:rPr>
              <w:t>职业能力要求（包括三种能力）</w:t>
            </w:r>
          </w:p>
        </w:tc>
        <w:tc>
          <w:tcPr>
            <w:tcW w:w="2411" w:type="dxa"/>
            <w:shd w:val="clear" w:color="auto" w:fill="A6A6A6"/>
            <w:vAlign w:val="center"/>
          </w:tcPr>
          <w:p w14:paraId="635A2E73">
            <w:pPr>
              <w:adjustRightInd w:val="0"/>
              <w:snapToGrid w:val="0"/>
              <w:jc w:val="center"/>
              <w:rPr>
                <w:rFonts w:ascii="宋体"/>
                <w:b/>
                <w:sz w:val="21"/>
                <w:szCs w:val="21"/>
              </w:rPr>
            </w:pPr>
            <w:r>
              <w:rPr>
                <w:rFonts w:hint="eastAsia" w:ascii="宋体" w:hAnsi="宋体"/>
                <w:b/>
                <w:sz w:val="21"/>
                <w:szCs w:val="21"/>
              </w:rPr>
              <w:t>相关知识与技能</w:t>
            </w:r>
          </w:p>
        </w:tc>
      </w:tr>
      <w:tr w14:paraId="578B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tcPr>
          <w:p w14:paraId="5891A8EB">
            <w:pPr>
              <w:adjustRightInd w:val="0"/>
              <w:snapToGrid w:val="0"/>
              <w:rPr>
                <w:rFonts w:ascii="宋体"/>
                <w:sz w:val="21"/>
                <w:szCs w:val="21"/>
              </w:rPr>
            </w:pPr>
            <w:r>
              <w:rPr>
                <w:rFonts w:hint="eastAsia" w:ascii="宋体" w:hAnsi="宋体"/>
                <w:sz w:val="21"/>
                <w:szCs w:val="21"/>
              </w:rPr>
              <w:t>一级</w:t>
            </w:r>
          </w:p>
        </w:tc>
        <w:tc>
          <w:tcPr>
            <w:tcW w:w="1417" w:type="dxa"/>
          </w:tcPr>
          <w:p w14:paraId="670A12FD">
            <w:pPr>
              <w:adjustRightInd w:val="0"/>
              <w:snapToGrid w:val="0"/>
              <w:rPr>
                <w:rFonts w:ascii="宋体"/>
                <w:sz w:val="21"/>
                <w:szCs w:val="21"/>
              </w:rPr>
            </w:pPr>
            <w:r>
              <w:rPr>
                <w:rFonts w:hint="eastAsia" w:ascii="宋体" w:hAnsi="宋体"/>
                <w:sz w:val="21"/>
                <w:szCs w:val="21"/>
              </w:rPr>
              <w:t>1-1.市场调研</w:t>
            </w:r>
          </w:p>
        </w:tc>
        <w:tc>
          <w:tcPr>
            <w:tcW w:w="4264" w:type="dxa"/>
          </w:tcPr>
          <w:p w14:paraId="08876907">
            <w:pPr>
              <w:adjustRightInd w:val="0"/>
              <w:snapToGrid w:val="0"/>
              <w:rPr>
                <w:rFonts w:ascii="宋体"/>
                <w:sz w:val="21"/>
                <w:szCs w:val="21"/>
              </w:rPr>
            </w:pPr>
            <w:r>
              <w:rPr>
                <w:rFonts w:hint="eastAsia" w:ascii="宋体" w:hAnsi="宋体"/>
                <w:sz w:val="21"/>
                <w:szCs w:val="21"/>
              </w:rPr>
              <w:t>1-1.1专业能力</w:t>
            </w:r>
          </w:p>
          <w:p w14:paraId="4DD4E159">
            <w:pPr>
              <w:adjustRightInd w:val="0"/>
              <w:snapToGrid w:val="0"/>
              <w:rPr>
                <w:rFonts w:ascii="宋体"/>
                <w:sz w:val="21"/>
                <w:szCs w:val="21"/>
              </w:rPr>
            </w:pPr>
            <w:r>
              <w:rPr>
                <w:rFonts w:hint="eastAsia" w:ascii="宋体" w:hAnsi="宋体"/>
                <w:sz w:val="21"/>
                <w:szCs w:val="21"/>
              </w:rPr>
              <w:t>（1）能运用PEST、SWOT方法进行市场分析</w:t>
            </w:r>
          </w:p>
          <w:p w14:paraId="7AD5E8D2">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能合理设计调查方案</w:t>
            </w:r>
          </w:p>
          <w:p w14:paraId="7B51CA27">
            <w:pPr>
              <w:adjustRightInd w:val="0"/>
              <w:snapToGrid w:val="0"/>
              <w:rPr>
                <w:rFonts w:ascii="宋体" w:cs="宋体"/>
                <w:kern w:val="0"/>
                <w:sz w:val="21"/>
                <w:szCs w:val="21"/>
              </w:rPr>
            </w:pPr>
            <w:r>
              <w:rPr>
                <w:rFonts w:hint="eastAsia" w:ascii="宋体" w:hAnsi="宋体"/>
                <w:sz w:val="21"/>
                <w:szCs w:val="21"/>
              </w:rPr>
              <w:t>（3）能</w:t>
            </w:r>
            <w:r>
              <w:rPr>
                <w:rFonts w:hint="eastAsia" w:ascii="宋体" w:hAnsi="宋体" w:cs="宋体"/>
                <w:kern w:val="0"/>
                <w:sz w:val="21"/>
                <w:szCs w:val="21"/>
              </w:rPr>
              <w:t>收集和分析一般数据</w:t>
            </w:r>
          </w:p>
          <w:p w14:paraId="0BC542C4">
            <w:pPr>
              <w:adjustRightInd w:val="0"/>
              <w:snapToGrid w:val="0"/>
              <w:rPr>
                <w:rFonts w:ascii="宋体" w:cs="宋体"/>
                <w:kern w:val="0"/>
                <w:sz w:val="21"/>
                <w:szCs w:val="21"/>
              </w:rPr>
            </w:pPr>
            <w:r>
              <w:rPr>
                <w:rFonts w:hint="eastAsia" w:ascii="宋体" w:hAnsi="宋体" w:cs="宋体"/>
                <w:kern w:val="0"/>
                <w:sz w:val="21"/>
                <w:szCs w:val="21"/>
              </w:rPr>
              <w:t>（4）能利用二手资料进行市场分析</w:t>
            </w:r>
          </w:p>
          <w:p w14:paraId="299F11C7">
            <w:pPr>
              <w:adjustRightInd w:val="0"/>
              <w:snapToGrid w:val="0"/>
              <w:rPr>
                <w:rFonts w:ascii="宋体"/>
                <w:sz w:val="21"/>
                <w:szCs w:val="21"/>
              </w:rPr>
            </w:pPr>
            <w:r>
              <w:rPr>
                <w:rFonts w:hint="eastAsia" w:ascii="宋体" w:hAnsi="宋体"/>
                <w:sz w:val="21"/>
                <w:szCs w:val="21"/>
              </w:rPr>
              <w:t>（5）</w:t>
            </w:r>
            <w:r>
              <w:rPr>
                <w:rFonts w:hint="eastAsia" w:ascii="宋体" w:hAnsi="宋体" w:cs="宋体"/>
                <w:kern w:val="0"/>
                <w:sz w:val="21"/>
                <w:szCs w:val="21"/>
              </w:rPr>
              <w:t>具备观察与分析竞争对手的能力</w:t>
            </w:r>
          </w:p>
          <w:p w14:paraId="5679B816">
            <w:pPr>
              <w:adjustRightInd w:val="0"/>
              <w:snapToGrid w:val="0"/>
              <w:rPr>
                <w:rFonts w:ascii="宋体" w:cs="宋体"/>
                <w:kern w:val="0"/>
                <w:sz w:val="21"/>
                <w:szCs w:val="21"/>
              </w:rPr>
            </w:pPr>
            <w:r>
              <w:rPr>
                <w:rFonts w:hint="eastAsia" w:ascii="宋体" w:hAnsi="宋体"/>
                <w:sz w:val="21"/>
                <w:szCs w:val="21"/>
              </w:rPr>
              <w:t>（6）</w:t>
            </w:r>
            <w:r>
              <w:rPr>
                <w:rFonts w:hint="eastAsia" w:ascii="宋体" w:hAnsi="宋体" w:cs="宋体"/>
                <w:kern w:val="0"/>
                <w:sz w:val="21"/>
                <w:szCs w:val="21"/>
              </w:rPr>
              <w:t>具备咨询能力</w:t>
            </w:r>
          </w:p>
          <w:p w14:paraId="1698180F">
            <w:pPr>
              <w:adjustRightInd w:val="0"/>
              <w:snapToGrid w:val="0"/>
              <w:rPr>
                <w:rFonts w:ascii="宋体" w:cs="宋体"/>
                <w:kern w:val="0"/>
                <w:sz w:val="21"/>
                <w:szCs w:val="21"/>
              </w:rPr>
            </w:pPr>
            <w:r>
              <w:rPr>
                <w:rFonts w:hint="eastAsia" w:ascii="宋体" w:hAnsi="宋体"/>
                <w:sz w:val="21"/>
                <w:szCs w:val="21"/>
              </w:rPr>
              <w:t>（7）</w:t>
            </w:r>
            <w:r>
              <w:rPr>
                <w:rFonts w:hint="eastAsia" w:ascii="宋体" w:hAnsi="宋体" w:cs="宋体"/>
                <w:kern w:val="0"/>
                <w:sz w:val="21"/>
                <w:szCs w:val="21"/>
              </w:rPr>
              <w:t>具备数据收集和分析能力</w:t>
            </w:r>
          </w:p>
          <w:p w14:paraId="63DFB8C9">
            <w:pPr>
              <w:adjustRightInd w:val="0"/>
              <w:snapToGrid w:val="0"/>
              <w:rPr>
                <w:rFonts w:ascii="宋体" w:cs="宋体"/>
                <w:kern w:val="0"/>
                <w:sz w:val="21"/>
                <w:szCs w:val="21"/>
              </w:rPr>
            </w:pPr>
            <w:r>
              <w:rPr>
                <w:rFonts w:hint="eastAsia" w:ascii="宋体" w:hAnsi="宋体"/>
                <w:sz w:val="21"/>
                <w:szCs w:val="21"/>
              </w:rPr>
              <w:t>（8）</w:t>
            </w:r>
            <w:r>
              <w:rPr>
                <w:rFonts w:hint="eastAsia" w:ascii="宋体" w:hAnsi="宋体" w:cs="宋体"/>
                <w:kern w:val="0"/>
                <w:sz w:val="21"/>
                <w:szCs w:val="21"/>
              </w:rPr>
              <w:t>能够熟悉企业的经营现状、新品特点、畅销品卖点等</w:t>
            </w:r>
          </w:p>
          <w:p w14:paraId="18C0DFD9">
            <w:pPr>
              <w:adjustRightInd w:val="0"/>
              <w:snapToGrid w:val="0"/>
              <w:rPr>
                <w:rFonts w:ascii="宋体"/>
                <w:sz w:val="21"/>
                <w:szCs w:val="21"/>
              </w:rPr>
            </w:pPr>
            <w:r>
              <w:rPr>
                <w:rFonts w:hint="eastAsia" w:ascii="宋体" w:hAnsi="宋体"/>
                <w:sz w:val="21"/>
                <w:szCs w:val="21"/>
              </w:rPr>
              <w:t>1-1.2 方法能力</w:t>
            </w:r>
          </w:p>
          <w:p w14:paraId="3A583FBB">
            <w:pPr>
              <w:adjustRightInd w:val="0"/>
              <w:snapToGrid w:val="0"/>
              <w:rPr>
                <w:rFonts w:ascii="宋体"/>
                <w:sz w:val="21"/>
                <w:szCs w:val="21"/>
              </w:rPr>
            </w:pPr>
            <w:r>
              <w:rPr>
                <w:rFonts w:hint="eastAsia" w:ascii="宋体" w:hAnsi="宋体"/>
                <w:sz w:val="21"/>
                <w:szCs w:val="21"/>
              </w:rPr>
              <w:t>（1）设计市场调研方案的能力</w:t>
            </w:r>
          </w:p>
          <w:p w14:paraId="6691AFBD">
            <w:pPr>
              <w:adjustRightInd w:val="0"/>
              <w:snapToGrid w:val="0"/>
              <w:rPr>
                <w:rFonts w:ascii="宋体"/>
                <w:sz w:val="21"/>
                <w:szCs w:val="21"/>
              </w:rPr>
            </w:pPr>
            <w:r>
              <w:rPr>
                <w:rFonts w:hint="eastAsia" w:ascii="宋体" w:hAnsi="宋体"/>
                <w:sz w:val="21"/>
                <w:szCs w:val="21"/>
              </w:rPr>
              <w:t>（2）进行市场信息挖掘的能力</w:t>
            </w:r>
          </w:p>
          <w:p w14:paraId="7E0FD872">
            <w:pPr>
              <w:adjustRightInd w:val="0"/>
              <w:snapToGrid w:val="0"/>
              <w:rPr>
                <w:rFonts w:ascii="宋体"/>
                <w:sz w:val="21"/>
                <w:szCs w:val="21"/>
              </w:rPr>
            </w:pPr>
            <w:r>
              <w:rPr>
                <w:rFonts w:hint="eastAsia" w:ascii="宋体" w:hAnsi="宋体"/>
                <w:sz w:val="21"/>
                <w:szCs w:val="21"/>
              </w:rPr>
              <w:t>（3）进行市场信息整理的能力</w:t>
            </w:r>
          </w:p>
          <w:p w14:paraId="40EF981B">
            <w:pPr>
              <w:adjustRightInd w:val="0"/>
              <w:snapToGrid w:val="0"/>
              <w:rPr>
                <w:rFonts w:ascii="宋体"/>
                <w:sz w:val="21"/>
                <w:szCs w:val="21"/>
              </w:rPr>
            </w:pPr>
            <w:r>
              <w:rPr>
                <w:rFonts w:hint="eastAsia" w:ascii="宋体" w:hAnsi="宋体"/>
                <w:sz w:val="21"/>
                <w:szCs w:val="21"/>
              </w:rPr>
              <w:t>（4）进行市场信息分析的能力</w:t>
            </w:r>
          </w:p>
          <w:p w14:paraId="42AB260A">
            <w:pPr>
              <w:adjustRightInd w:val="0"/>
              <w:snapToGrid w:val="0"/>
              <w:rPr>
                <w:rFonts w:ascii="宋体"/>
                <w:sz w:val="21"/>
                <w:szCs w:val="21"/>
              </w:rPr>
            </w:pPr>
            <w:r>
              <w:rPr>
                <w:rFonts w:hint="eastAsia" w:ascii="宋体" w:hAnsi="宋体"/>
                <w:sz w:val="21"/>
                <w:szCs w:val="21"/>
              </w:rPr>
              <w:t>（5）撰写市场调研报告的能力</w:t>
            </w:r>
          </w:p>
          <w:p w14:paraId="3ADF2C7E">
            <w:pPr>
              <w:adjustRightInd w:val="0"/>
              <w:snapToGrid w:val="0"/>
              <w:rPr>
                <w:rFonts w:ascii="宋体"/>
                <w:sz w:val="21"/>
                <w:szCs w:val="21"/>
              </w:rPr>
            </w:pPr>
            <w:r>
              <w:rPr>
                <w:rFonts w:hint="eastAsia" w:ascii="宋体" w:hAnsi="宋体"/>
                <w:sz w:val="21"/>
                <w:szCs w:val="21"/>
              </w:rPr>
              <w:t>1-1.3社会能力</w:t>
            </w:r>
          </w:p>
          <w:p w14:paraId="1EBAB5F7">
            <w:pPr>
              <w:adjustRightInd w:val="0"/>
              <w:snapToGrid w:val="0"/>
              <w:rPr>
                <w:rFonts w:ascii="宋体" w:cs="宋体"/>
                <w:kern w:val="0"/>
                <w:sz w:val="21"/>
                <w:szCs w:val="21"/>
              </w:rPr>
            </w:pPr>
            <w:r>
              <w:rPr>
                <w:rFonts w:hint="eastAsia" w:ascii="宋体" w:hAnsi="宋体" w:cs="宋体"/>
                <w:kern w:val="0"/>
                <w:sz w:val="21"/>
                <w:szCs w:val="21"/>
              </w:rPr>
              <w:t>（1）</w:t>
            </w:r>
            <w:r>
              <w:rPr>
                <w:rFonts w:hint="eastAsia" w:ascii="宋体" w:hAnsi="宋体"/>
                <w:sz w:val="21"/>
                <w:szCs w:val="21"/>
              </w:rPr>
              <w:t>培养诚实正直、专业信心等方面的基本素养</w:t>
            </w:r>
          </w:p>
          <w:p w14:paraId="7BE3968D">
            <w:pPr>
              <w:adjustRightInd w:val="0"/>
              <w:snapToGrid w:val="0"/>
              <w:rPr>
                <w:rFonts w:ascii="宋体" w:cs="宋体"/>
                <w:kern w:val="0"/>
                <w:sz w:val="21"/>
                <w:szCs w:val="21"/>
              </w:rPr>
            </w:pPr>
            <w:r>
              <w:rPr>
                <w:rFonts w:hint="eastAsia" w:ascii="宋体" w:hAnsi="宋体" w:cs="宋体"/>
                <w:kern w:val="0"/>
                <w:sz w:val="21"/>
                <w:szCs w:val="21"/>
              </w:rPr>
              <w:t>（2）</w:t>
            </w:r>
            <w:r>
              <w:rPr>
                <w:rFonts w:hint="eastAsia" w:ascii="宋体" w:hAnsi="宋体"/>
                <w:sz w:val="21"/>
                <w:szCs w:val="21"/>
              </w:rPr>
              <w:t>培养吃苦耐劳、踏实工作的意识</w:t>
            </w:r>
          </w:p>
          <w:p w14:paraId="6513868C">
            <w:pPr>
              <w:adjustRightInd w:val="0"/>
              <w:snapToGrid w:val="0"/>
              <w:rPr>
                <w:rFonts w:ascii="宋体"/>
                <w:sz w:val="21"/>
                <w:szCs w:val="21"/>
              </w:rPr>
            </w:pPr>
            <w:r>
              <w:rPr>
                <w:rFonts w:hint="eastAsia" w:ascii="宋体" w:hAnsi="宋体" w:cs="宋体"/>
                <w:kern w:val="0"/>
                <w:sz w:val="21"/>
                <w:szCs w:val="21"/>
              </w:rPr>
              <w:t>（3）</w:t>
            </w:r>
            <w:r>
              <w:rPr>
                <w:rFonts w:hint="eastAsia" w:ascii="宋体" w:hAnsi="宋体"/>
                <w:sz w:val="21"/>
                <w:szCs w:val="21"/>
              </w:rPr>
              <w:t>培养良好的沟通、协作能力</w:t>
            </w:r>
          </w:p>
          <w:p w14:paraId="391D9548">
            <w:pPr>
              <w:adjustRightInd w:val="0"/>
              <w:snapToGrid w:val="0"/>
              <w:rPr>
                <w:rFonts w:ascii="宋体"/>
                <w:sz w:val="21"/>
                <w:szCs w:val="21"/>
              </w:rPr>
            </w:pPr>
            <w:r>
              <w:rPr>
                <w:rFonts w:hint="eastAsia" w:ascii="宋体" w:hAnsi="宋体" w:cs="宋体"/>
                <w:kern w:val="0"/>
                <w:sz w:val="21"/>
                <w:szCs w:val="21"/>
              </w:rPr>
              <w:t>（4）</w:t>
            </w:r>
            <w:r>
              <w:rPr>
                <w:rFonts w:hint="eastAsia" w:ascii="宋体" w:hAnsi="宋体"/>
                <w:sz w:val="21"/>
                <w:szCs w:val="21"/>
              </w:rPr>
              <w:t>培养创新意识，不断改进自身工作</w:t>
            </w:r>
          </w:p>
          <w:p w14:paraId="3EF4BEA0">
            <w:pPr>
              <w:adjustRightInd w:val="0"/>
              <w:snapToGrid w:val="0"/>
              <w:rPr>
                <w:rFonts w:ascii="宋体"/>
                <w:sz w:val="21"/>
                <w:szCs w:val="21"/>
              </w:rPr>
            </w:pPr>
            <w:r>
              <w:rPr>
                <w:rFonts w:hint="eastAsia" w:ascii="宋体" w:hAnsi="宋体" w:cs="宋体"/>
                <w:kern w:val="0"/>
                <w:sz w:val="21"/>
                <w:szCs w:val="21"/>
              </w:rPr>
              <w:t>（5）</w:t>
            </w:r>
            <w:r>
              <w:rPr>
                <w:rFonts w:hint="eastAsia" w:ascii="宋体" w:hAnsi="宋体"/>
                <w:sz w:val="21"/>
                <w:szCs w:val="21"/>
              </w:rPr>
              <w:t>培养自我反思、自我检讨的能力</w:t>
            </w:r>
          </w:p>
        </w:tc>
        <w:tc>
          <w:tcPr>
            <w:tcW w:w="2411" w:type="dxa"/>
          </w:tcPr>
          <w:p w14:paraId="4E41E74D">
            <w:pPr>
              <w:adjustRightInd w:val="0"/>
              <w:snapToGrid w:val="0"/>
              <w:rPr>
                <w:rFonts w:ascii="宋体"/>
                <w:sz w:val="21"/>
                <w:szCs w:val="21"/>
              </w:rPr>
            </w:pPr>
            <w:r>
              <w:rPr>
                <w:rFonts w:hint="eastAsia" w:ascii="宋体" w:hAnsi="宋体"/>
                <w:sz w:val="21"/>
                <w:szCs w:val="21"/>
              </w:rPr>
              <w:t>1.相关知识：</w:t>
            </w:r>
          </w:p>
          <w:p w14:paraId="51535362">
            <w:pPr>
              <w:adjustRightInd w:val="0"/>
              <w:snapToGrid w:val="0"/>
              <w:rPr>
                <w:rFonts w:ascii="宋体"/>
                <w:sz w:val="21"/>
                <w:szCs w:val="21"/>
              </w:rPr>
            </w:pPr>
            <w:r>
              <w:rPr>
                <w:rFonts w:hint="eastAsia" w:ascii="宋体" w:hAnsi="宋体"/>
                <w:sz w:val="21"/>
                <w:szCs w:val="21"/>
              </w:rPr>
              <w:t>SWOT分析法的一般程序；</w:t>
            </w:r>
          </w:p>
          <w:p w14:paraId="04B2AB59">
            <w:pPr>
              <w:adjustRightInd w:val="0"/>
              <w:snapToGrid w:val="0"/>
              <w:rPr>
                <w:rFonts w:ascii="宋体"/>
                <w:sz w:val="21"/>
                <w:szCs w:val="21"/>
              </w:rPr>
            </w:pPr>
            <w:r>
              <w:rPr>
                <w:rFonts w:hint="eastAsia" w:ascii="宋体" w:hAnsi="宋体"/>
                <w:sz w:val="21"/>
                <w:szCs w:val="21"/>
              </w:rPr>
              <w:t>PEST分析法的一般程序；</w:t>
            </w:r>
          </w:p>
          <w:p w14:paraId="55643984">
            <w:pPr>
              <w:adjustRightInd w:val="0"/>
              <w:snapToGrid w:val="0"/>
              <w:rPr>
                <w:rFonts w:ascii="宋体"/>
                <w:sz w:val="21"/>
                <w:szCs w:val="21"/>
              </w:rPr>
            </w:pPr>
            <w:r>
              <w:rPr>
                <w:rFonts w:hint="eastAsia" w:ascii="宋体" w:hAnsi="宋体"/>
                <w:sz w:val="21"/>
                <w:szCs w:val="21"/>
              </w:rPr>
              <w:t>2 .相关技能：</w:t>
            </w:r>
          </w:p>
          <w:p w14:paraId="00FF6209">
            <w:pPr>
              <w:adjustRightInd w:val="0"/>
              <w:snapToGrid w:val="0"/>
              <w:rPr>
                <w:rFonts w:ascii="宋体"/>
                <w:sz w:val="21"/>
                <w:szCs w:val="21"/>
              </w:rPr>
            </w:pPr>
            <w:r>
              <w:rPr>
                <w:rFonts w:hint="eastAsia" w:ascii="宋体" w:hAnsi="宋体" w:cs="宋体"/>
                <w:kern w:val="0"/>
                <w:sz w:val="21"/>
                <w:szCs w:val="21"/>
              </w:rPr>
              <w:t>企业营销信息、数据的收集</w:t>
            </w:r>
            <w:r>
              <w:rPr>
                <w:rFonts w:hint="eastAsia" w:ascii="宋体" w:hAnsi="宋体"/>
                <w:sz w:val="21"/>
                <w:szCs w:val="21"/>
              </w:rPr>
              <w:t>；</w:t>
            </w:r>
          </w:p>
          <w:p w14:paraId="6060A804">
            <w:pPr>
              <w:adjustRightInd w:val="0"/>
              <w:snapToGrid w:val="0"/>
              <w:rPr>
                <w:rFonts w:ascii="宋体"/>
                <w:sz w:val="21"/>
                <w:szCs w:val="21"/>
              </w:rPr>
            </w:pPr>
            <w:r>
              <w:rPr>
                <w:rFonts w:hint="eastAsia" w:ascii="宋体" w:hAnsi="宋体" w:cs="宋体"/>
                <w:kern w:val="0"/>
                <w:sz w:val="21"/>
                <w:szCs w:val="21"/>
              </w:rPr>
              <w:t>企业营销信息、商业数据的分析</w:t>
            </w:r>
            <w:r>
              <w:rPr>
                <w:rFonts w:hint="eastAsia" w:ascii="宋体" w:hAnsi="宋体"/>
                <w:sz w:val="21"/>
                <w:szCs w:val="21"/>
              </w:rPr>
              <w:t>；</w:t>
            </w:r>
          </w:p>
          <w:p w14:paraId="771A9CDC">
            <w:pPr>
              <w:adjustRightInd w:val="0"/>
              <w:snapToGrid w:val="0"/>
              <w:rPr>
                <w:rFonts w:ascii="宋体"/>
                <w:sz w:val="21"/>
                <w:szCs w:val="21"/>
              </w:rPr>
            </w:pPr>
            <w:r>
              <w:rPr>
                <w:rFonts w:hint="eastAsia" w:ascii="宋体" w:hAnsi="宋体"/>
                <w:sz w:val="21"/>
                <w:szCs w:val="21"/>
              </w:rPr>
              <w:t>文字处理软件应用；</w:t>
            </w:r>
          </w:p>
          <w:p w14:paraId="53008F71">
            <w:pPr>
              <w:adjustRightInd w:val="0"/>
              <w:snapToGrid w:val="0"/>
              <w:rPr>
                <w:rFonts w:ascii="宋体"/>
                <w:sz w:val="21"/>
                <w:szCs w:val="21"/>
              </w:rPr>
            </w:pPr>
          </w:p>
        </w:tc>
      </w:tr>
      <w:tr w14:paraId="2390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2A79C00C">
            <w:pPr>
              <w:adjustRightInd w:val="0"/>
              <w:snapToGrid w:val="0"/>
              <w:rPr>
                <w:rFonts w:ascii="宋体"/>
                <w:sz w:val="21"/>
                <w:szCs w:val="21"/>
              </w:rPr>
            </w:pPr>
          </w:p>
        </w:tc>
        <w:tc>
          <w:tcPr>
            <w:tcW w:w="1417" w:type="dxa"/>
          </w:tcPr>
          <w:p w14:paraId="1BC96228">
            <w:pPr>
              <w:adjustRightInd w:val="0"/>
              <w:snapToGrid w:val="0"/>
              <w:rPr>
                <w:rFonts w:ascii="宋体"/>
                <w:sz w:val="21"/>
                <w:szCs w:val="21"/>
              </w:rPr>
            </w:pPr>
            <w:r>
              <w:rPr>
                <w:rFonts w:hint="eastAsia" w:ascii="宋体" w:hAnsi="宋体"/>
                <w:sz w:val="21"/>
                <w:szCs w:val="21"/>
              </w:rPr>
              <w:t>1-2客户分析</w:t>
            </w:r>
          </w:p>
        </w:tc>
        <w:tc>
          <w:tcPr>
            <w:tcW w:w="4264" w:type="dxa"/>
          </w:tcPr>
          <w:p w14:paraId="17C74B30">
            <w:pPr>
              <w:adjustRightInd w:val="0"/>
              <w:snapToGrid w:val="0"/>
              <w:rPr>
                <w:rFonts w:ascii="宋体"/>
                <w:sz w:val="21"/>
                <w:szCs w:val="21"/>
              </w:rPr>
            </w:pPr>
            <w:r>
              <w:rPr>
                <w:rFonts w:hint="eastAsia" w:ascii="宋体" w:hAnsi="宋体"/>
                <w:sz w:val="21"/>
                <w:szCs w:val="21"/>
              </w:rPr>
              <w:t>1</w:t>
            </w:r>
            <w:r>
              <w:rPr>
                <w:rFonts w:hint="eastAsia" w:ascii="宋体"/>
                <w:sz w:val="21"/>
                <w:szCs w:val="21"/>
              </w:rPr>
              <w:t>-</w:t>
            </w:r>
            <w:r>
              <w:rPr>
                <w:rFonts w:hint="eastAsia" w:ascii="宋体" w:hAnsi="宋体"/>
                <w:sz w:val="21"/>
                <w:szCs w:val="21"/>
              </w:rPr>
              <w:t>2.1专业能力</w:t>
            </w:r>
          </w:p>
          <w:p w14:paraId="539C1BD2">
            <w:pPr>
              <w:adjustRightInd w:val="0"/>
              <w:snapToGrid w:val="0"/>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能根据行为特征辨别不同的目标顾客类型</w:t>
            </w:r>
          </w:p>
          <w:p w14:paraId="26E427A6">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能够进行客户需求分析</w:t>
            </w:r>
          </w:p>
          <w:p w14:paraId="19D1D569">
            <w:pPr>
              <w:adjustRightInd w:val="0"/>
              <w:snapToGrid w:val="0"/>
              <w:rPr>
                <w:rFonts w:ascii="宋体" w:cs="宋体"/>
                <w:kern w:val="0"/>
                <w:sz w:val="21"/>
                <w:szCs w:val="21"/>
              </w:rPr>
            </w:pPr>
            <w:r>
              <w:rPr>
                <w:rFonts w:hint="eastAsia" w:ascii="宋体" w:hAnsi="宋体"/>
                <w:sz w:val="21"/>
                <w:szCs w:val="21"/>
              </w:rPr>
              <w:t>（3</w:t>
            </w:r>
            <w:r>
              <w:rPr>
                <w:rFonts w:hint="eastAsia" w:ascii="宋体" w:hAnsi="宋体" w:cs="宋体"/>
                <w:kern w:val="0"/>
                <w:sz w:val="21"/>
                <w:szCs w:val="21"/>
              </w:rPr>
              <w:t>）能针对不同类型的目标顾客提出营销对策</w:t>
            </w:r>
          </w:p>
          <w:p w14:paraId="21F4E946">
            <w:pPr>
              <w:adjustRightInd w:val="0"/>
              <w:snapToGrid w:val="0"/>
              <w:rPr>
                <w:rFonts w:ascii="宋体" w:cs="宋体"/>
                <w:kern w:val="0"/>
                <w:sz w:val="21"/>
                <w:szCs w:val="21"/>
              </w:rPr>
            </w:pPr>
            <w:r>
              <w:rPr>
                <w:rFonts w:hint="eastAsia" w:ascii="宋体" w:hAnsi="宋体" w:cs="宋体"/>
                <w:kern w:val="0"/>
                <w:sz w:val="21"/>
                <w:szCs w:val="21"/>
              </w:rPr>
              <w:t>（4）能够了解产品与客户的切入点、联系点</w:t>
            </w:r>
          </w:p>
          <w:p w14:paraId="4BA5EAE3">
            <w:pPr>
              <w:adjustRightInd w:val="0"/>
              <w:snapToGrid w:val="0"/>
              <w:rPr>
                <w:rFonts w:ascii="宋体" w:cs="宋体"/>
                <w:kern w:val="0"/>
                <w:sz w:val="21"/>
                <w:szCs w:val="21"/>
              </w:rPr>
            </w:pPr>
            <w:r>
              <w:rPr>
                <w:rFonts w:hint="eastAsia" w:ascii="宋体" w:hAnsi="宋体" w:cs="宋体"/>
                <w:kern w:val="0"/>
                <w:sz w:val="21"/>
                <w:szCs w:val="21"/>
              </w:rPr>
              <w:t>（5）能跟踪目标顾客行为，并调整营销策略</w:t>
            </w:r>
          </w:p>
          <w:p w14:paraId="3730D2BE">
            <w:pPr>
              <w:adjustRightInd w:val="0"/>
              <w:snapToGrid w:val="0"/>
              <w:rPr>
                <w:rFonts w:ascii="宋体" w:cs="宋体"/>
                <w:kern w:val="0"/>
                <w:sz w:val="21"/>
                <w:szCs w:val="21"/>
              </w:rPr>
            </w:pPr>
            <w:r>
              <w:rPr>
                <w:rFonts w:hint="eastAsia" w:ascii="宋体" w:hAnsi="宋体" w:cs="宋体"/>
                <w:kern w:val="0"/>
                <w:sz w:val="21"/>
                <w:szCs w:val="21"/>
              </w:rPr>
              <w:t>1</w:t>
            </w:r>
            <w:r>
              <w:rPr>
                <w:rFonts w:hint="eastAsia" w:ascii="宋体" w:cs="宋体"/>
                <w:kern w:val="0"/>
                <w:sz w:val="21"/>
                <w:szCs w:val="21"/>
              </w:rPr>
              <w:t>-</w:t>
            </w:r>
            <w:r>
              <w:rPr>
                <w:rFonts w:hint="eastAsia" w:ascii="宋体" w:hAnsi="宋体" w:cs="宋体"/>
                <w:kern w:val="0"/>
                <w:sz w:val="21"/>
                <w:szCs w:val="21"/>
              </w:rPr>
              <w:t>2.2 方法能力</w:t>
            </w:r>
          </w:p>
          <w:p w14:paraId="6711996A">
            <w:pPr>
              <w:adjustRightInd w:val="0"/>
              <w:snapToGrid w:val="0"/>
              <w:rPr>
                <w:rFonts w:ascii="宋体"/>
                <w:sz w:val="21"/>
                <w:szCs w:val="21"/>
              </w:rPr>
            </w:pPr>
            <w:r>
              <w:rPr>
                <w:rFonts w:hint="eastAsia" w:ascii="宋体" w:hAnsi="宋体"/>
                <w:sz w:val="21"/>
                <w:szCs w:val="21"/>
              </w:rPr>
              <w:t>（1）进行市场信息挖掘的能力</w:t>
            </w:r>
          </w:p>
          <w:p w14:paraId="293761E8">
            <w:pPr>
              <w:adjustRightInd w:val="0"/>
              <w:snapToGrid w:val="0"/>
              <w:rPr>
                <w:rFonts w:ascii="宋体"/>
                <w:sz w:val="21"/>
                <w:szCs w:val="21"/>
              </w:rPr>
            </w:pPr>
            <w:r>
              <w:rPr>
                <w:rFonts w:hint="eastAsia" w:ascii="宋体" w:hAnsi="宋体"/>
                <w:sz w:val="21"/>
                <w:szCs w:val="21"/>
              </w:rPr>
              <w:t>（2）进行市场信息分类整理的能力</w:t>
            </w:r>
          </w:p>
          <w:p w14:paraId="4CB3D86C">
            <w:pPr>
              <w:adjustRightInd w:val="0"/>
              <w:snapToGrid w:val="0"/>
              <w:rPr>
                <w:rFonts w:ascii="宋体"/>
                <w:sz w:val="21"/>
                <w:szCs w:val="21"/>
              </w:rPr>
            </w:pPr>
            <w:r>
              <w:rPr>
                <w:rFonts w:hint="eastAsia" w:ascii="宋体" w:hAnsi="宋体"/>
                <w:sz w:val="21"/>
                <w:szCs w:val="21"/>
              </w:rPr>
              <w:t>（3）进行市场信息分析的能力</w:t>
            </w:r>
          </w:p>
          <w:p w14:paraId="2A828A97">
            <w:pPr>
              <w:adjustRightInd w:val="0"/>
              <w:snapToGrid w:val="0"/>
              <w:rPr>
                <w:rFonts w:ascii="宋体"/>
                <w:kern w:val="0"/>
                <w:sz w:val="21"/>
                <w:szCs w:val="21"/>
              </w:rPr>
            </w:pPr>
            <w:r>
              <w:rPr>
                <w:rFonts w:hint="eastAsia" w:ascii="宋体" w:hAnsi="宋体"/>
                <w:kern w:val="0"/>
                <w:sz w:val="21"/>
                <w:szCs w:val="21"/>
              </w:rPr>
              <w:t>1-2.3 社会能力</w:t>
            </w:r>
          </w:p>
          <w:p w14:paraId="6D0B9726">
            <w:pPr>
              <w:adjustRightInd w:val="0"/>
              <w:snapToGrid w:val="0"/>
              <w:rPr>
                <w:rFonts w:ascii="宋体" w:cs="宋体"/>
                <w:kern w:val="0"/>
                <w:sz w:val="21"/>
                <w:szCs w:val="21"/>
              </w:rPr>
            </w:pPr>
            <w:r>
              <w:rPr>
                <w:rFonts w:hint="eastAsia" w:ascii="宋体" w:hAnsi="宋体" w:cs="宋体"/>
                <w:kern w:val="0"/>
                <w:sz w:val="21"/>
                <w:szCs w:val="21"/>
              </w:rPr>
              <w:t>（1）</w:t>
            </w:r>
            <w:r>
              <w:rPr>
                <w:rFonts w:hint="eastAsia" w:ascii="宋体" w:hAnsi="宋体"/>
                <w:sz w:val="21"/>
                <w:szCs w:val="21"/>
              </w:rPr>
              <w:t>培养诚实正直、专业信心等方面的基本素养</w:t>
            </w:r>
          </w:p>
          <w:p w14:paraId="70B273E7">
            <w:pPr>
              <w:adjustRightInd w:val="0"/>
              <w:snapToGrid w:val="0"/>
              <w:rPr>
                <w:rFonts w:ascii="宋体" w:cs="宋体"/>
                <w:kern w:val="0"/>
                <w:sz w:val="21"/>
                <w:szCs w:val="21"/>
              </w:rPr>
            </w:pPr>
            <w:r>
              <w:rPr>
                <w:rFonts w:hint="eastAsia" w:ascii="宋体" w:hAnsi="宋体" w:cs="宋体"/>
                <w:kern w:val="0"/>
                <w:sz w:val="21"/>
                <w:szCs w:val="21"/>
              </w:rPr>
              <w:t>（2）</w:t>
            </w:r>
            <w:r>
              <w:rPr>
                <w:rFonts w:hint="eastAsia" w:ascii="宋体" w:hAnsi="宋体"/>
                <w:sz w:val="21"/>
                <w:szCs w:val="21"/>
              </w:rPr>
              <w:t>培养吃苦耐劳、踏实工作的意识</w:t>
            </w:r>
          </w:p>
          <w:p w14:paraId="091562BA">
            <w:pPr>
              <w:adjustRightInd w:val="0"/>
              <w:snapToGrid w:val="0"/>
              <w:rPr>
                <w:rFonts w:ascii="宋体"/>
                <w:sz w:val="21"/>
                <w:szCs w:val="21"/>
              </w:rPr>
            </w:pPr>
            <w:r>
              <w:rPr>
                <w:rFonts w:hint="eastAsia" w:ascii="宋体" w:hAnsi="宋体" w:cs="宋体"/>
                <w:kern w:val="0"/>
                <w:sz w:val="21"/>
                <w:szCs w:val="21"/>
              </w:rPr>
              <w:t>（3）</w:t>
            </w:r>
            <w:r>
              <w:rPr>
                <w:rFonts w:hint="eastAsia" w:ascii="宋体" w:hAnsi="宋体"/>
                <w:sz w:val="21"/>
                <w:szCs w:val="21"/>
              </w:rPr>
              <w:t>培养良好的沟通、协作能力</w:t>
            </w:r>
          </w:p>
          <w:p w14:paraId="14792C26">
            <w:pPr>
              <w:adjustRightInd w:val="0"/>
              <w:snapToGrid w:val="0"/>
              <w:rPr>
                <w:rFonts w:ascii="宋体"/>
                <w:sz w:val="21"/>
                <w:szCs w:val="21"/>
              </w:rPr>
            </w:pPr>
            <w:r>
              <w:rPr>
                <w:rFonts w:hint="eastAsia" w:ascii="宋体" w:hAnsi="宋体" w:cs="宋体"/>
                <w:kern w:val="0"/>
                <w:sz w:val="21"/>
                <w:szCs w:val="21"/>
              </w:rPr>
              <w:t>（4）</w:t>
            </w:r>
            <w:r>
              <w:rPr>
                <w:rFonts w:hint="eastAsia" w:ascii="宋体" w:hAnsi="宋体"/>
                <w:sz w:val="21"/>
                <w:szCs w:val="21"/>
              </w:rPr>
              <w:t>培养创新意识，不断改进自身工作</w:t>
            </w:r>
          </w:p>
          <w:p w14:paraId="079F7896">
            <w:pPr>
              <w:adjustRightInd w:val="0"/>
              <w:snapToGrid w:val="0"/>
              <w:rPr>
                <w:rFonts w:ascii="宋体"/>
                <w:sz w:val="21"/>
                <w:szCs w:val="21"/>
              </w:rPr>
            </w:pPr>
            <w:r>
              <w:rPr>
                <w:rFonts w:hint="eastAsia" w:ascii="宋体" w:hAnsi="宋体" w:cs="宋体"/>
                <w:kern w:val="0"/>
                <w:sz w:val="21"/>
                <w:szCs w:val="21"/>
              </w:rPr>
              <w:t>（5）</w:t>
            </w:r>
            <w:r>
              <w:rPr>
                <w:rFonts w:hint="eastAsia" w:ascii="宋体" w:hAnsi="宋体"/>
                <w:sz w:val="21"/>
                <w:szCs w:val="21"/>
              </w:rPr>
              <w:t>培养自我反思、自我检讨的能力</w:t>
            </w:r>
          </w:p>
          <w:p w14:paraId="0BE1D09C">
            <w:pPr>
              <w:adjustRightInd w:val="0"/>
              <w:snapToGrid w:val="0"/>
              <w:rPr>
                <w:rFonts w:ascii="宋体"/>
                <w:sz w:val="21"/>
                <w:szCs w:val="21"/>
              </w:rPr>
            </w:pPr>
            <w:r>
              <w:rPr>
                <w:rFonts w:hint="eastAsia" w:ascii="宋体" w:hAnsi="宋体" w:cs="宋体"/>
                <w:kern w:val="0"/>
                <w:sz w:val="21"/>
                <w:szCs w:val="21"/>
              </w:rPr>
              <w:t>（6）掌握较好的沟通能力</w:t>
            </w:r>
          </w:p>
        </w:tc>
        <w:tc>
          <w:tcPr>
            <w:tcW w:w="2411" w:type="dxa"/>
          </w:tcPr>
          <w:p w14:paraId="710CBA66">
            <w:pPr>
              <w:adjustRightInd w:val="0"/>
              <w:snapToGrid w:val="0"/>
              <w:rPr>
                <w:rFonts w:ascii="宋体"/>
                <w:sz w:val="21"/>
                <w:szCs w:val="21"/>
              </w:rPr>
            </w:pPr>
            <w:r>
              <w:rPr>
                <w:rFonts w:hint="eastAsia" w:ascii="宋体" w:hAnsi="宋体"/>
                <w:sz w:val="21"/>
                <w:szCs w:val="21"/>
              </w:rPr>
              <w:t>1.相关知识：</w:t>
            </w:r>
          </w:p>
          <w:p w14:paraId="1057D112">
            <w:pPr>
              <w:adjustRightInd w:val="0"/>
              <w:snapToGrid w:val="0"/>
              <w:rPr>
                <w:rFonts w:ascii="宋体"/>
                <w:sz w:val="21"/>
                <w:szCs w:val="21"/>
              </w:rPr>
            </w:pPr>
            <w:r>
              <w:rPr>
                <w:rFonts w:hint="eastAsia" w:ascii="宋体" w:hAnsi="宋体"/>
                <w:sz w:val="21"/>
                <w:szCs w:val="21"/>
              </w:rPr>
              <w:t>目标消费群体；</w:t>
            </w:r>
          </w:p>
          <w:p w14:paraId="13FC5651">
            <w:pPr>
              <w:adjustRightInd w:val="0"/>
              <w:snapToGrid w:val="0"/>
              <w:rPr>
                <w:rFonts w:ascii="宋体"/>
                <w:sz w:val="21"/>
                <w:szCs w:val="21"/>
              </w:rPr>
            </w:pPr>
            <w:r>
              <w:rPr>
                <w:rFonts w:hint="eastAsia" w:ascii="宋体" w:hAnsi="宋体" w:cs="宋体"/>
                <w:kern w:val="0"/>
                <w:sz w:val="21"/>
                <w:szCs w:val="21"/>
              </w:rPr>
              <w:t>客户特征</w:t>
            </w:r>
            <w:r>
              <w:rPr>
                <w:rFonts w:hint="eastAsia" w:ascii="宋体" w:hAnsi="宋体"/>
                <w:sz w:val="21"/>
                <w:szCs w:val="21"/>
              </w:rPr>
              <w:t>；</w:t>
            </w:r>
          </w:p>
          <w:p w14:paraId="52880C6F">
            <w:pPr>
              <w:adjustRightInd w:val="0"/>
              <w:snapToGrid w:val="0"/>
              <w:rPr>
                <w:rFonts w:ascii="宋体"/>
                <w:sz w:val="21"/>
                <w:szCs w:val="21"/>
              </w:rPr>
            </w:pPr>
            <w:r>
              <w:rPr>
                <w:rFonts w:hint="eastAsia" w:ascii="宋体" w:hAnsi="宋体" w:cs="宋体"/>
                <w:kern w:val="0"/>
                <w:sz w:val="21"/>
                <w:szCs w:val="21"/>
              </w:rPr>
              <w:t>客户需求</w:t>
            </w:r>
            <w:r>
              <w:rPr>
                <w:rFonts w:hint="eastAsia" w:ascii="宋体" w:hAnsi="宋体"/>
                <w:sz w:val="21"/>
                <w:szCs w:val="21"/>
              </w:rPr>
              <w:t>；</w:t>
            </w:r>
          </w:p>
          <w:p w14:paraId="4851E234">
            <w:pPr>
              <w:adjustRightInd w:val="0"/>
              <w:snapToGrid w:val="0"/>
              <w:rPr>
                <w:rFonts w:ascii="宋体"/>
                <w:sz w:val="21"/>
                <w:szCs w:val="21"/>
              </w:rPr>
            </w:pPr>
            <w:r>
              <w:rPr>
                <w:rFonts w:hint="eastAsia" w:ascii="宋体" w:hAnsi="宋体" w:cs="宋体"/>
                <w:kern w:val="0"/>
                <w:sz w:val="21"/>
                <w:szCs w:val="21"/>
              </w:rPr>
              <w:t>满意产品及服务</w:t>
            </w:r>
            <w:r>
              <w:rPr>
                <w:rFonts w:hint="eastAsia" w:ascii="宋体" w:hAnsi="宋体"/>
                <w:sz w:val="21"/>
                <w:szCs w:val="21"/>
              </w:rPr>
              <w:t>；</w:t>
            </w:r>
          </w:p>
          <w:p w14:paraId="085FC39B">
            <w:pPr>
              <w:adjustRightInd w:val="0"/>
              <w:snapToGrid w:val="0"/>
              <w:rPr>
                <w:rFonts w:ascii="宋体"/>
                <w:sz w:val="21"/>
                <w:szCs w:val="21"/>
              </w:rPr>
            </w:pPr>
            <w:r>
              <w:rPr>
                <w:rFonts w:hint="eastAsia" w:ascii="宋体" w:hAnsi="宋体" w:cs="宋体"/>
                <w:kern w:val="0"/>
                <w:sz w:val="21"/>
                <w:szCs w:val="21"/>
              </w:rPr>
              <w:t>客户分类方法；</w:t>
            </w:r>
          </w:p>
          <w:p w14:paraId="5CDFB533">
            <w:pPr>
              <w:adjustRightInd w:val="0"/>
              <w:snapToGrid w:val="0"/>
              <w:rPr>
                <w:rFonts w:ascii="宋体"/>
                <w:sz w:val="21"/>
                <w:szCs w:val="21"/>
              </w:rPr>
            </w:pPr>
            <w:r>
              <w:rPr>
                <w:rFonts w:hint="eastAsia" w:ascii="宋体" w:hAnsi="宋体"/>
                <w:sz w:val="21"/>
                <w:szCs w:val="21"/>
              </w:rPr>
              <w:t>市场调研方法；</w:t>
            </w:r>
          </w:p>
          <w:p w14:paraId="0D373F98">
            <w:pPr>
              <w:adjustRightInd w:val="0"/>
              <w:snapToGrid w:val="0"/>
              <w:rPr>
                <w:rFonts w:ascii="宋体"/>
                <w:sz w:val="21"/>
                <w:szCs w:val="21"/>
              </w:rPr>
            </w:pPr>
            <w:r>
              <w:rPr>
                <w:rFonts w:hint="eastAsia" w:ascii="宋体" w:hAnsi="宋体"/>
                <w:sz w:val="21"/>
                <w:szCs w:val="21"/>
              </w:rPr>
              <w:t>2.相关技能：</w:t>
            </w:r>
          </w:p>
          <w:p w14:paraId="1B8F6A6F">
            <w:pPr>
              <w:adjustRightInd w:val="0"/>
              <w:snapToGrid w:val="0"/>
              <w:rPr>
                <w:rFonts w:ascii="宋体" w:cs="宋体"/>
                <w:kern w:val="0"/>
                <w:sz w:val="21"/>
                <w:szCs w:val="21"/>
              </w:rPr>
            </w:pPr>
            <w:r>
              <w:rPr>
                <w:rFonts w:hint="eastAsia" w:ascii="宋体" w:hAnsi="宋体" w:cs="宋体"/>
                <w:kern w:val="0"/>
                <w:sz w:val="21"/>
                <w:szCs w:val="21"/>
              </w:rPr>
              <w:t>客户分类；</w:t>
            </w:r>
          </w:p>
          <w:p w14:paraId="67F2F159">
            <w:pPr>
              <w:adjustRightInd w:val="0"/>
              <w:snapToGrid w:val="0"/>
              <w:rPr>
                <w:rFonts w:ascii="宋体"/>
                <w:sz w:val="21"/>
                <w:szCs w:val="21"/>
              </w:rPr>
            </w:pPr>
            <w:r>
              <w:rPr>
                <w:rFonts w:hint="eastAsia" w:ascii="宋体" w:hAnsi="宋体" w:cs="宋体"/>
                <w:kern w:val="0"/>
                <w:sz w:val="21"/>
                <w:szCs w:val="21"/>
              </w:rPr>
              <w:t>客户分析</w:t>
            </w:r>
            <w:r>
              <w:rPr>
                <w:rFonts w:hint="eastAsia" w:ascii="宋体" w:hAnsi="宋体"/>
                <w:sz w:val="21"/>
                <w:szCs w:val="21"/>
              </w:rPr>
              <w:t>；</w:t>
            </w:r>
          </w:p>
          <w:p w14:paraId="6E21D90B">
            <w:pPr>
              <w:adjustRightInd w:val="0"/>
              <w:snapToGrid w:val="0"/>
              <w:rPr>
                <w:rFonts w:ascii="宋体"/>
                <w:sz w:val="21"/>
                <w:szCs w:val="21"/>
              </w:rPr>
            </w:pPr>
          </w:p>
        </w:tc>
      </w:tr>
      <w:tr w14:paraId="6070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75216FE5">
            <w:pPr>
              <w:adjustRightInd w:val="0"/>
              <w:snapToGrid w:val="0"/>
              <w:rPr>
                <w:rFonts w:ascii="宋体"/>
                <w:sz w:val="21"/>
                <w:szCs w:val="21"/>
              </w:rPr>
            </w:pPr>
          </w:p>
        </w:tc>
        <w:tc>
          <w:tcPr>
            <w:tcW w:w="1417" w:type="dxa"/>
          </w:tcPr>
          <w:p w14:paraId="1ECE98A2">
            <w:pPr>
              <w:adjustRightInd w:val="0"/>
              <w:snapToGrid w:val="0"/>
              <w:rPr>
                <w:rFonts w:ascii="宋体"/>
                <w:sz w:val="21"/>
                <w:szCs w:val="21"/>
              </w:rPr>
            </w:pPr>
            <w:r>
              <w:rPr>
                <w:rFonts w:hint="eastAsia" w:ascii="宋体" w:hAnsi="宋体"/>
                <w:sz w:val="21"/>
                <w:szCs w:val="21"/>
              </w:rPr>
              <w:t>1</w:t>
            </w:r>
            <w:r>
              <w:rPr>
                <w:rFonts w:hint="eastAsia" w:ascii="宋体"/>
                <w:sz w:val="21"/>
                <w:szCs w:val="21"/>
              </w:rPr>
              <w:t>-</w:t>
            </w:r>
            <w:r>
              <w:rPr>
                <w:rFonts w:hint="eastAsia" w:ascii="宋体" w:hAnsi="宋体"/>
                <w:sz w:val="21"/>
                <w:szCs w:val="21"/>
              </w:rPr>
              <w:t>3促销</w:t>
            </w:r>
            <w:r>
              <w:rPr>
                <w:rFonts w:hint="eastAsia" w:ascii="宋体" w:hAnsi="宋体" w:cs="宋体"/>
                <w:kern w:val="0"/>
                <w:sz w:val="21"/>
                <w:szCs w:val="21"/>
              </w:rPr>
              <w:t>方案撰写与执行</w:t>
            </w:r>
          </w:p>
        </w:tc>
        <w:tc>
          <w:tcPr>
            <w:tcW w:w="4264" w:type="dxa"/>
          </w:tcPr>
          <w:p w14:paraId="76C23CD0">
            <w:pPr>
              <w:adjustRightInd w:val="0"/>
              <w:snapToGrid w:val="0"/>
              <w:rPr>
                <w:rFonts w:ascii="宋体"/>
                <w:sz w:val="21"/>
                <w:szCs w:val="21"/>
              </w:rPr>
            </w:pPr>
            <w:r>
              <w:rPr>
                <w:rFonts w:hint="eastAsia" w:ascii="宋体" w:hAnsi="宋体"/>
                <w:sz w:val="21"/>
                <w:szCs w:val="21"/>
              </w:rPr>
              <w:t>1</w:t>
            </w:r>
            <w:r>
              <w:rPr>
                <w:rFonts w:hint="eastAsia" w:ascii="宋体"/>
                <w:sz w:val="21"/>
                <w:szCs w:val="21"/>
              </w:rPr>
              <w:t>-</w:t>
            </w:r>
            <w:r>
              <w:rPr>
                <w:rFonts w:hint="eastAsia" w:ascii="宋体" w:hAnsi="宋体"/>
                <w:sz w:val="21"/>
                <w:szCs w:val="21"/>
              </w:rPr>
              <w:t>5.1专业能力</w:t>
            </w:r>
          </w:p>
          <w:p w14:paraId="14A40016">
            <w:pPr>
              <w:adjustRightInd w:val="0"/>
              <w:snapToGrid w:val="0"/>
              <w:rPr>
                <w:rFonts w:ascii="宋体"/>
                <w:color w:val="000000"/>
                <w:sz w:val="21"/>
                <w:szCs w:val="21"/>
              </w:rPr>
            </w:pPr>
            <w:r>
              <w:rPr>
                <w:rFonts w:hint="eastAsia" w:ascii="宋体" w:hAnsi="宋体"/>
                <w:color w:val="000000"/>
                <w:sz w:val="21"/>
                <w:szCs w:val="21"/>
              </w:rPr>
              <w:t>（1）能提出并实施恰当的人员推销策略</w:t>
            </w:r>
          </w:p>
          <w:p w14:paraId="72A3FDAB">
            <w:pPr>
              <w:adjustRightInd w:val="0"/>
              <w:snapToGrid w:val="0"/>
              <w:rPr>
                <w:rFonts w:ascii="宋体"/>
                <w:sz w:val="21"/>
                <w:szCs w:val="21"/>
              </w:rPr>
            </w:pPr>
            <w:r>
              <w:rPr>
                <w:rFonts w:hint="eastAsia" w:ascii="宋体" w:hAnsi="宋体"/>
                <w:sz w:val="21"/>
                <w:szCs w:val="21"/>
              </w:rPr>
              <w:t>（2）能制定恰当的广告促销文案</w:t>
            </w:r>
          </w:p>
          <w:p w14:paraId="1847735F">
            <w:pPr>
              <w:adjustRightInd w:val="0"/>
              <w:snapToGrid w:val="0"/>
              <w:rPr>
                <w:rFonts w:ascii="宋体"/>
                <w:sz w:val="21"/>
                <w:szCs w:val="21"/>
              </w:rPr>
            </w:pPr>
            <w:r>
              <w:rPr>
                <w:rFonts w:hint="eastAsia" w:ascii="宋体" w:hAnsi="宋体"/>
                <w:sz w:val="21"/>
                <w:szCs w:val="21"/>
              </w:rPr>
              <w:t>（3）能协助制定产品销售促销策略</w:t>
            </w:r>
          </w:p>
          <w:p w14:paraId="0821CCDF">
            <w:pPr>
              <w:adjustRightInd w:val="0"/>
              <w:snapToGrid w:val="0"/>
              <w:rPr>
                <w:rFonts w:ascii="宋体"/>
                <w:sz w:val="21"/>
                <w:szCs w:val="21"/>
              </w:rPr>
            </w:pPr>
            <w:r>
              <w:rPr>
                <w:rFonts w:hint="eastAsia" w:ascii="宋体" w:hAnsi="宋体"/>
                <w:sz w:val="21"/>
                <w:szCs w:val="21"/>
              </w:rPr>
              <w:t>（4）能撰写并实施促销活动方案</w:t>
            </w:r>
          </w:p>
          <w:p w14:paraId="13BD33D2">
            <w:pPr>
              <w:adjustRightInd w:val="0"/>
              <w:snapToGrid w:val="0"/>
              <w:rPr>
                <w:rFonts w:ascii="宋体"/>
                <w:sz w:val="21"/>
                <w:szCs w:val="21"/>
              </w:rPr>
            </w:pPr>
            <w:r>
              <w:rPr>
                <w:rFonts w:hint="eastAsia" w:ascii="宋体" w:hAnsi="宋体"/>
                <w:sz w:val="21"/>
                <w:szCs w:val="21"/>
              </w:rPr>
              <w:t>（5）能对促销方案执行效果及费用进行评估</w:t>
            </w:r>
          </w:p>
          <w:p w14:paraId="5C79CA97">
            <w:pPr>
              <w:adjustRightInd w:val="0"/>
              <w:snapToGrid w:val="0"/>
              <w:rPr>
                <w:rFonts w:ascii="宋体"/>
                <w:sz w:val="21"/>
                <w:szCs w:val="21"/>
              </w:rPr>
            </w:pPr>
            <w:r>
              <w:rPr>
                <w:rFonts w:hint="eastAsia" w:ascii="宋体" w:hAnsi="宋体"/>
                <w:sz w:val="21"/>
                <w:szCs w:val="21"/>
              </w:rPr>
              <w:t>1</w:t>
            </w:r>
            <w:r>
              <w:rPr>
                <w:rFonts w:hint="eastAsia" w:ascii="宋体"/>
                <w:sz w:val="21"/>
                <w:szCs w:val="21"/>
              </w:rPr>
              <w:t>-</w:t>
            </w:r>
            <w:r>
              <w:rPr>
                <w:rFonts w:hint="eastAsia" w:ascii="宋体" w:hAnsi="宋体"/>
                <w:sz w:val="21"/>
                <w:szCs w:val="21"/>
              </w:rPr>
              <w:t>5.2 方法能力</w:t>
            </w:r>
          </w:p>
          <w:p w14:paraId="475DF1C0">
            <w:pPr>
              <w:adjustRightInd w:val="0"/>
              <w:snapToGrid w:val="0"/>
              <w:rPr>
                <w:rFonts w:ascii="宋体"/>
                <w:sz w:val="21"/>
                <w:szCs w:val="21"/>
              </w:rPr>
            </w:pPr>
            <w:r>
              <w:rPr>
                <w:rFonts w:hint="eastAsia" w:ascii="宋体" w:hAnsi="宋体"/>
                <w:sz w:val="21"/>
                <w:szCs w:val="21"/>
              </w:rPr>
              <w:t>（1）进行市场信息搜集和整理的能力</w:t>
            </w:r>
          </w:p>
          <w:p w14:paraId="7A1025FE">
            <w:pPr>
              <w:adjustRightInd w:val="0"/>
              <w:snapToGrid w:val="0"/>
              <w:rPr>
                <w:rFonts w:ascii="宋体"/>
                <w:sz w:val="21"/>
                <w:szCs w:val="21"/>
              </w:rPr>
            </w:pPr>
            <w:r>
              <w:rPr>
                <w:rFonts w:hint="eastAsia" w:ascii="宋体" w:hAnsi="宋体"/>
                <w:sz w:val="21"/>
                <w:szCs w:val="21"/>
              </w:rPr>
              <w:t>（2）进行市场信息分析的能力</w:t>
            </w:r>
          </w:p>
          <w:p w14:paraId="588E79E8">
            <w:pPr>
              <w:adjustRightInd w:val="0"/>
              <w:snapToGrid w:val="0"/>
              <w:rPr>
                <w:rFonts w:ascii="宋体"/>
                <w:sz w:val="21"/>
                <w:szCs w:val="21"/>
              </w:rPr>
            </w:pPr>
            <w:r>
              <w:rPr>
                <w:rFonts w:hint="eastAsia" w:ascii="宋体" w:hAnsi="宋体"/>
                <w:sz w:val="21"/>
                <w:szCs w:val="21"/>
              </w:rPr>
              <w:t>（3）整合、调配各种资源的能力</w:t>
            </w:r>
          </w:p>
          <w:p w14:paraId="6CE7A434">
            <w:pPr>
              <w:adjustRightInd w:val="0"/>
              <w:snapToGrid w:val="0"/>
              <w:rPr>
                <w:rFonts w:ascii="宋体"/>
                <w:sz w:val="21"/>
                <w:szCs w:val="21"/>
              </w:rPr>
            </w:pPr>
            <w:r>
              <w:rPr>
                <w:rFonts w:hint="eastAsia" w:ascii="宋体" w:hAnsi="宋体"/>
                <w:sz w:val="21"/>
                <w:szCs w:val="21"/>
              </w:rPr>
              <w:t>1</w:t>
            </w:r>
            <w:r>
              <w:rPr>
                <w:rFonts w:hint="eastAsia" w:ascii="宋体"/>
                <w:sz w:val="21"/>
                <w:szCs w:val="21"/>
              </w:rPr>
              <w:t>-</w:t>
            </w:r>
            <w:r>
              <w:rPr>
                <w:rFonts w:hint="eastAsia" w:ascii="宋体" w:hAnsi="宋体"/>
                <w:sz w:val="21"/>
                <w:szCs w:val="21"/>
              </w:rPr>
              <w:t>5.3　社会能力</w:t>
            </w:r>
          </w:p>
          <w:p w14:paraId="0D934073">
            <w:pPr>
              <w:adjustRightInd w:val="0"/>
              <w:snapToGrid w:val="0"/>
              <w:rPr>
                <w:rFonts w:ascii="宋体"/>
                <w:sz w:val="21"/>
                <w:szCs w:val="21"/>
              </w:rPr>
            </w:pPr>
            <w:r>
              <w:rPr>
                <w:rFonts w:hint="eastAsia" w:ascii="宋体" w:hAnsi="宋体"/>
                <w:sz w:val="21"/>
                <w:szCs w:val="21"/>
              </w:rPr>
              <w:t>（1）自我学习能力</w:t>
            </w:r>
          </w:p>
          <w:p w14:paraId="651C426F">
            <w:pPr>
              <w:adjustRightInd w:val="0"/>
              <w:snapToGrid w:val="0"/>
              <w:rPr>
                <w:rFonts w:ascii="宋体"/>
                <w:sz w:val="21"/>
                <w:szCs w:val="21"/>
              </w:rPr>
            </w:pPr>
            <w:r>
              <w:rPr>
                <w:rFonts w:hint="eastAsia" w:ascii="宋体" w:hAnsi="宋体"/>
                <w:sz w:val="21"/>
                <w:szCs w:val="21"/>
              </w:rPr>
              <w:t>（2）创新能力</w:t>
            </w:r>
          </w:p>
          <w:p w14:paraId="082D812E">
            <w:pPr>
              <w:adjustRightInd w:val="0"/>
              <w:snapToGrid w:val="0"/>
              <w:rPr>
                <w:rFonts w:ascii="宋体"/>
                <w:sz w:val="21"/>
                <w:szCs w:val="21"/>
              </w:rPr>
            </w:pPr>
            <w:r>
              <w:rPr>
                <w:rFonts w:hint="eastAsia" w:ascii="宋体" w:hAnsi="宋体"/>
                <w:sz w:val="21"/>
                <w:szCs w:val="21"/>
              </w:rPr>
              <w:t>（3）逻辑思维能力</w:t>
            </w:r>
          </w:p>
          <w:p w14:paraId="54C187EB">
            <w:pPr>
              <w:adjustRightInd w:val="0"/>
              <w:snapToGrid w:val="0"/>
              <w:rPr>
                <w:rFonts w:ascii="宋体"/>
                <w:sz w:val="21"/>
                <w:szCs w:val="21"/>
              </w:rPr>
            </w:pPr>
            <w:r>
              <w:rPr>
                <w:rFonts w:hint="eastAsia" w:ascii="宋体" w:hAnsi="宋体"/>
                <w:sz w:val="21"/>
                <w:szCs w:val="21"/>
              </w:rPr>
              <w:t>（4）分析能力</w:t>
            </w:r>
          </w:p>
          <w:p w14:paraId="1F8823C8">
            <w:pPr>
              <w:adjustRightInd w:val="0"/>
              <w:snapToGrid w:val="0"/>
              <w:rPr>
                <w:rFonts w:ascii="宋体"/>
                <w:sz w:val="21"/>
                <w:szCs w:val="21"/>
              </w:rPr>
            </w:pPr>
            <w:r>
              <w:rPr>
                <w:rFonts w:hint="eastAsia" w:ascii="宋体" w:hAnsi="宋体"/>
                <w:sz w:val="21"/>
                <w:szCs w:val="21"/>
              </w:rPr>
              <w:t>（5）总结反思能力</w:t>
            </w:r>
          </w:p>
        </w:tc>
        <w:tc>
          <w:tcPr>
            <w:tcW w:w="2411" w:type="dxa"/>
          </w:tcPr>
          <w:p w14:paraId="44D1683A">
            <w:pPr>
              <w:adjustRightInd w:val="0"/>
              <w:snapToGrid w:val="0"/>
              <w:rPr>
                <w:rFonts w:ascii="宋体"/>
                <w:sz w:val="21"/>
                <w:szCs w:val="21"/>
              </w:rPr>
            </w:pPr>
            <w:r>
              <w:rPr>
                <w:rFonts w:hint="eastAsia" w:ascii="宋体" w:hAnsi="宋体"/>
                <w:sz w:val="21"/>
                <w:szCs w:val="21"/>
              </w:rPr>
              <w:t>1.相关知识</w:t>
            </w:r>
          </w:p>
          <w:p w14:paraId="3098583B">
            <w:pPr>
              <w:adjustRightInd w:val="0"/>
              <w:snapToGrid w:val="0"/>
              <w:rPr>
                <w:rFonts w:ascii="宋体"/>
                <w:sz w:val="21"/>
                <w:szCs w:val="21"/>
              </w:rPr>
            </w:pPr>
            <w:r>
              <w:rPr>
                <w:rFonts w:hint="eastAsia" w:ascii="宋体" w:hAnsi="宋体"/>
                <w:sz w:val="21"/>
                <w:szCs w:val="21"/>
              </w:rPr>
              <w:t>促销</w:t>
            </w:r>
            <w:r>
              <w:rPr>
                <w:rFonts w:hint="eastAsia" w:ascii="宋体" w:hAnsi="宋体" w:cs="宋体"/>
                <w:kern w:val="0"/>
                <w:sz w:val="21"/>
                <w:szCs w:val="21"/>
              </w:rPr>
              <w:t>方案</w:t>
            </w:r>
            <w:r>
              <w:rPr>
                <w:rFonts w:hint="eastAsia" w:ascii="宋体" w:hAnsi="宋体"/>
                <w:sz w:val="21"/>
                <w:szCs w:val="21"/>
              </w:rPr>
              <w:t>基本知识；</w:t>
            </w:r>
          </w:p>
          <w:p w14:paraId="5F7D9D22">
            <w:pPr>
              <w:adjustRightInd w:val="0"/>
              <w:snapToGrid w:val="0"/>
              <w:rPr>
                <w:rFonts w:ascii="宋体"/>
                <w:sz w:val="21"/>
                <w:szCs w:val="21"/>
              </w:rPr>
            </w:pPr>
            <w:r>
              <w:rPr>
                <w:rFonts w:hint="eastAsia" w:ascii="宋体" w:hAnsi="宋体" w:cs="宋体"/>
                <w:kern w:val="0"/>
                <w:sz w:val="21"/>
                <w:szCs w:val="21"/>
              </w:rPr>
              <w:t>促销方案执行效果及费用评估方法；</w:t>
            </w:r>
          </w:p>
          <w:p w14:paraId="7102090D">
            <w:pPr>
              <w:adjustRightInd w:val="0"/>
              <w:snapToGrid w:val="0"/>
              <w:rPr>
                <w:rFonts w:ascii="宋体"/>
                <w:sz w:val="21"/>
                <w:szCs w:val="21"/>
              </w:rPr>
            </w:pPr>
            <w:r>
              <w:rPr>
                <w:rFonts w:hint="eastAsia" w:ascii="宋体" w:hAnsi="宋体"/>
                <w:sz w:val="21"/>
                <w:szCs w:val="21"/>
              </w:rPr>
              <w:t>促销媒体基本知识；</w:t>
            </w:r>
          </w:p>
          <w:p w14:paraId="7622208B">
            <w:pPr>
              <w:adjustRightInd w:val="0"/>
              <w:snapToGrid w:val="0"/>
              <w:rPr>
                <w:rFonts w:ascii="宋体"/>
                <w:sz w:val="21"/>
                <w:szCs w:val="21"/>
              </w:rPr>
            </w:pPr>
            <w:r>
              <w:rPr>
                <w:rFonts w:hint="eastAsia" w:ascii="宋体" w:hAnsi="宋体"/>
                <w:sz w:val="21"/>
                <w:szCs w:val="21"/>
              </w:rPr>
              <w:t>2.相关技能</w:t>
            </w:r>
          </w:p>
          <w:p w14:paraId="16477932">
            <w:pPr>
              <w:adjustRightInd w:val="0"/>
              <w:snapToGrid w:val="0"/>
              <w:rPr>
                <w:rFonts w:ascii="宋体"/>
                <w:sz w:val="21"/>
                <w:szCs w:val="21"/>
              </w:rPr>
            </w:pPr>
            <w:r>
              <w:rPr>
                <w:rFonts w:hint="eastAsia" w:ascii="宋体" w:hAnsi="宋体"/>
                <w:sz w:val="21"/>
                <w:szCs w:val="21"/>
              </w:rPr>
              <w:t>推销技巧：</w:t>
            </w:r>
          </w:p>
          <w:p w14:paraId="4F014104">
            <w:pPr>
              <w:adjustRightInd w:val="0"/>
              <w:snapToGrid w:val="0"/>
              <w:rPr>
                <w:rFonts w:ascii="宋体"/>
                <w:sz w:val="21"/>
                <w:szCs w:val="21"/>
              </w:rPr>
            </w:pPr>
            <w:r>
              <w:rPr>
                <w:rFonts w:hint="eastAsia" w:ascii="宋体" w:hAnsi="宋体"/>
                <w:sz w:val="21"/>
                <w:szCs w:val="21"/>
              </w:rPr>
              <w:t>促销方案撰写；</w:t>
            </w:r>
          </w:p>
          <w:p w14:paraId="7E2805B9">
            <w:pPr>
              <w:adjustRightInd w:val="0"/>
              <w:snapToGrid w:val="0"/>
              <w:rPr>
                <w:rFonts w:ascii="宋体"/>
                <w:sz w:val="21"/>
                <w:szCs w:val="21"/>
              </w:rPr>
            </w:pPr>
            <w:r>
              <w:rPr>
                <w:rFonts w:hint="eastAsia" w:ascii="宋体" w:hAnsi="宋体"/>
                <w:sz w:val="21"/>
                <w:szCs w:val="21"/>
              </w:rPr>
              <w:t>营销方案</w:t>
            </w:r>
            <w:r>
              <w:rPr>
                <w:rFonts w:hint="eastAsia" w:ascii="宋体" w:hAnsi="宋体" w:cs="宋体"/>
                <w:kern w:val="0"/>
                <w:sz w:val="21"/>
                <w:szCs w:val="21"/>
              </w:rPr>
              <w:t>执行</w:t>
            </w:r>
          </w:p>
        </w:tc>
      </w:tr>
      <w:tr w14:paraId="236A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9" w:hRule="atLeast"/>
        </w:trPr>
        <w:tc>
          <w:tcPr>
            <w:tcW w:w="1101" w:type="dxa"/>
            <w:vMerge w:val="restart"/>
          </w:tcPr>
          <w:p w14:paraId="597D6440">
            <w:pPr>
              <w:adjustRightInd w:val="0"/>
              <w:snapToGrid w:val="0"/>
              <w:rPr>
                <w:rFonts w:ascii="宋体"/>
                <w:sz w:val="21"/>
                <w:szCs w:val="21"/>
              </w:rPr>
            </w:pPr>
            <w:r>
              <w:rPr>
                <w:rFonts w:hint="eastAsia" w:ascii="宋体" w:hAnsi="宋体"/>
                <w:sz w:val="21"/>
                <w:szCs w:val="21"/>
              </w:rPr>
              <w:t>二级</w:t>
            </w:r>
          </w:p>
        </w:tc>
        <w:tc>
          <w:tcPr>
            <w:tcW w:w="1417" w:type="dxa"/>
          </w:tcPr>
          <w:p w14:paraId="3A7BD859">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1</w:t>
            </w:r>
            <w:r>
              <w:rPr>
                <w:rFonts w:hint="eastAsia" w:ascii="宋体" w:hAnsi="宋体" w:cs="宋体"/>
                <w:kern w:val="0"/>
                <w:sz w:val="21"/>
                <w:szCs w:val="21"/>
              </w:rPr>
              <w:t>渠道开发</w:t>
            </w:r>
          </w:p>
        </w:tc>
        <w:tc>
          <w:tcPr>
            <w:tcW w:w="4264" w:type="dxa"/>
          </w:tcPr>
          <w:p w14:paraId="3C2793CB">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1.1专业能力</w:t>
            </w:r>
          </w:p>
          <w:p w14:paraId="555D94D5">
            <w:pPr>
              <w:adjustRightInd w:val="0"/>
              <w:snapToGrid w:val="0"/>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）能恰当选择中间商</w:t>
            </w:r>
          </w:p>
          <w:p w14:paraId="0223912A">
            <w:pPr>
              <w:adjustRightInd w:val="0"/>
              <w:snapToGrid w:val="0"/>
              <w:rPr>
                <w:rFonts w:ascii="宋体" w:cs="宋体"/>
                <w:kern w:val="0"/>
                <w:sz w:val="21"/>
                <w:szCs w:val="21"/>
              </w:rPr>
            </w:pPr>
            <w:r>
              <w:rPr>
                <w:rFonts w:hint="eastAsia" w:ascii="宋体" w:hAnsi="宋体" w:cs="宋体"/>
                <w:kern w:val="0"/>
                <w:sz w:val="21"/>
                <w:szCs w:val="21"/>
              </w:rPr>
              <w:t>（2）能制定与落实渠道任务</w:t>
            </w:r>
          </w:p>
          <w:p w14:paraId="2984AD4F">
            <w:pPr>
              <w:adjustRightInd w:val="0"/>
              <w:snapToGrid w:val="0"/>
              <w:rPr>
                <w:rFonts w:ascii="宋体" w:cs="宋体"/>
                <w:kern w:val="0"/>
                <w:sz w:val="21"/>
                <w:szCs w:val="21"/>
              </w:rPr>
            </w:pPr>
            <w:r>
              <w:rPr>
                <w:rFonts w:hint="eastAsia" w:ascii="宋体" w:hAnsi="宋体" w:cs="宋体"/>
                <w:kern w:val="0"/>
                <w:sz w:val="21"/>
                <w:szCs w:val="21"/>
              </w:rPr>
              <w:t>（3）能选择恰当的销售渠道模式</w:t>
            </w:r>
          </w:p>
          <w:p w14:paraId="61F97A41">
            <w:pPr>
              <w:adjustRightInd w:val="0"/>
              <w:snapToGrid w:val="0"/>
              <w:rPr>
                <w:rFonts w:ascii="宋体" w:cs="宋体"/>
                <w:kern w:val="0"/>
                <w:sz w:val="21"/>
                <w:szCs w:val="21"/>
              </w:rPr>
            </w:pPr>
            <w:r>
              <w:rPr>
                <w:rFonts w:hint="eastAsia" w:ascii="宋体" w:hAnsi="宋体" w:cs="宋体"/>
                <w:kern w:val="0"/>
                <w:sz w:val="21"/>
                <w:szCs w:val="21"/>
              </w:rPr>
              <w:t>（4）渠道支持政策的制定与实施</w:t>
            </w:r>
          </w:p>
          <w:p w14:paraId="3AD3F631">
            <w:pPr>
              <w:adjustRightInd w:val="0"/>
              <w:snapToGrid w:val="0"/>
              <w:rPr>
                <w:rFonts w:ascii="宋体" w:cs="宋体"/>
                <w:kern w:val="0"/>
                <w:sz w:val="21"/>
                <w:szCs w:val="21"/>
              </w:rPr>
            </w:pPr>
            <w:r>
              <w:rPr>
                <w:rFonts w:hint="eastAsia" w:ascii="宋体" w:hAnsi="宋体" w:cs="宋体"/>
                <w:kern w:val="0"/>
                <w:sz w:val="21"/>
                <w:szCs w:val="21"/>
              </w:rPr>
              <w:t>（5）能对销售渠道提出改进策略</w:t>
            </w:r>
          </w:p>
          <w:p w14:paraId="709882D3">
            <w:pPr>
              <w:adjustRightInd w:val="0"/>
              <w:snapToGrid w:val="0"/>
              <w:rPr>
                <w:rFonts w:ascii="宋体" w:cs="宋体"/>
                <w:kern w:val="0"/>
                <w:sz w:val="21"/>
                <w:szCs w:val="21"/>
              </w:rPr>
            </w:pPr>
            <w:r>
              <w:rPr>
                <w:rFonts w:hint="eastAsia" w:ascii="宋体" w:hAnsi="宋体" w:cs="宋体"/>
                <w:kern w:val="0"/>
                <w:sz w:val="21"/>
                <w:szCs w:val="21"/>
              </w:rPr>
              <w:t>（6）能对销售渠道成员间的冲突进行协调</w:t>
            </w:r>
          </w:p>
          <w:p w14:paraId="25DFCE5E">
            <w:pPr>
              <w:adjustRightInd w:val="0"/>
              <w:snapToGrid w:val="0"/>
              <w:rPr>
                <w:rFonts w:ascii="宋体" w:cs="宋体"/>
                <w:kern w:val="0"/>
                <w:sz w:val="21"/>
                <w:szCs w:val="21"/>
              </w:rPr>
            </w:pPr>
            <w:r>
              <w:rPr>
                <w:rFonts w:hint="eastAsia" w:ascii="宋体" w:hAnsi="宋体" w:cs="宋体"/>
                <w:kern w:val="0"/>
                <w:sz w:val="21"/>
                <w:szCs w:val="21"/>
              </w:rPr>
              <w:t>2</w:t>
            </w:r>
            <w:r>
              <w:rPr>
                <w:rFonts w:hint="eastAsia" w:ascii="宋体" w:cs="宋体"/>
                <w:kern w:val="0"/>
                <w:sz w:val="21"/>
                <w:szCs w:val="21"/>
              </w:rPr>
              <w:t>-</w:t>
            </w:r>
            <w:r>
              <w:rPr>
                <w:rFonts w:hint="eastAsia" w:ascii="宋体" w:hAnsi="宋体" w:cs="宋体"/>
                <w:kern w:val="0"/>
                <w:sz w:val="21"/>
                <w:szCs w:val="21"/>
              </w:rPr>
              <w:t>1.2 方法能力</w:t>
            </w:r>
          </w:p>
          <w:p w14:paraId="15FCAD6A">
            <w:pPr>
              <w:adjustRightInd w:val="0"/>
              <w:snapToGrid w:val="0"/>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文案撰写与执行能力</w:t>
            </w:r>
          </w:p>
          <w:p w14:paraId="19957701">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渠道成员选择与管理能力</w:t>
            </w:r>
          </w:p>
          <w:p w14:paraId="16031D62">
            <w:pPr>
              <w:adjustRightInd w:val="0"/>
              <w:snapToGrid w:val="0"/>
              <w:rPr>
                <w:rFonts w:ascii="宋体" w:cs="宋体"/>
                <w:kern w:val="0"/>
                <w:sz w:val="21"/>
                <w:szCs w:val="21"/>
              </w:rPr>
            </w:pPr>
            <w:r>
              <w:rPr>
                <w:rFonts w:hint="eastAsia" w:ascii="宋体" w:hAnsi="宋体"/>
                <w:sz w:val="21"/>
                <w:szCs w:val="21"/>
              </w:rPr>
              <w:t>（3）</w:t>
            </w:r>
            <w:r>
              <w:rPr>
                <w:rFonts w:hint="eastAsia" w:ascii="宋体" w:hAnsi="宋体" w:cs="宋体"/>
                <w:kern w:val="0"/>
                <w:sz w:val="21"/>
                <w:szCs w:val="21"/>
              </w:rPr>
              <w:t>互联网知识技能运用能力</w:t>
            </w:r>
          </w:p>
          <w:p w14:paraId="108AFF0A">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1.3社会能力</w:t>
            </w:r>
          </w:p>
          <w:p w14:paraId="3F66CC38">
            <w:pPr>
              <w:adjustRightInd w:val="0"/>
              <w:snapToGrid w:val="0"/>
              <w:rPr>
                <w:rFonts w:ascii="宋体"/>
                <w:sz w:val="21"/>
                <w:szCs w:val="21"/>
              </w:rPr>
            </w:pPr>
            <w:r>
              <w:rPr>
                <w:rFonts w:hint="eastAsia" w:ascii="宋体" w:hAnsi="宋体"/>
                <w:sz w:val="21"/>
                <w:szCs w:val="21"/>
              </w:rPr>
              <w:t>（1）</w:t>
            </w:r>
            <w:r>
              <w:rPr>
                <w:rFonts w:hint="eastAsia" w:ascii="宋体" w:hAnsi="宋体" w:cs="宋体"/>
                <w:kern w:val="0"/>
                <w:sz w:val="21"/>
                <w:szCs w:val="21"/>
              </w:rPr>
              <w:t>敏锐的市场洞察力</w:t>
            </w:r>
          </w:p>
          <w:p w14:paraId="65B552EA">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学习能力</w:t>
            </w:r>
          </w:p>
          <w:p w14:paraId="783ABB4A">
            <w:pPr>
              <w:adjustRightInd w:val="0"/>
              <w:snapToGrid w:val="0"/>
              <w:rPr>
                <w:rFonts w:ascii="宋体"/>
                <w:sz w:val="21"/>
                <w:szCs w:val="21"/>
              </w:rPr>
            </w:pPr>
            <w:r>
              <w:rPr>
                <w:rFonts w:hint="eastAsia" w:ascii="宋体" w:hAnsi="宋体"/>
                <w:sz w:val="21"/>
                <w:szCs w:val="21"/>
              </w:rPr>
              <w:t>（3）</w:t>
            </w:r>
            <w:r>
              <w:rPr>
                <w:rFonts w:hint="eastAsia" w:ascii="宋体" w:hAnsi="宋体" w:cs="宋体"/>
                <w:kern w:val="0"/>
                <w:sz w:val="21"/>
                <w:szCs w:val="21"/>
              </w:rPr>
              <w:t>创新能力</w:t>
            </w:r>
          </w:p>
          <w:p w14:paraId="002FEF63">
            <w:pPr>
              <w:adjustRightInd w:val="0"/>
              <w:snapToGrid w:val="0"/>
              <w:rPr>
                <w:rFonts w:ascii="宋体"/>
                <w:sz w:val="21"/>
                <w:szCs w:val="21"/>
              </w:rPr>
            </w:pPr>
            <w:r>
              <w:rPr>
                <w:rFonts w:hint="eastAsia" w:ascii="宋体" w:hAnsi="宋体"/>
                <w:sz w:val="21"/>
                <w:szCs w:val="21"/>
              </w:rPr>
              <w:t>（4）</w:t>
            </w:r>
            <w:r>
              <w:rPr>
                <w:rFonts w:hint="eastAsia" w:ascii="宋体" w:hAnsi="宋体" w:cs="宋体"/>
                <w:kern w:val="0"/>
                <w:sz w:val="21"/>
                <w:szCs w:val="21"/>
              </w:rPr>
              <w:t>互联网知识技能运用能力</w:t>
            </w:r>
          </w:p>
        </w:tc>
        <w:tc>
          <w:tcPr>
            <w:tcW w:w="2411" w:type="dxa"/>
          </w:tcPr>
          <w:p w14:paraId="49FF52D9">
            <w:pPr>
              <w:adjustRightInd w:val="0"/>
              <w:snapToGrid w:val="0"/>
              <w:rPr>
                <w:rFonts w:ascii="宋体"/>
                <w:sz w:val="21"/>
                <w:szCs w:val="21"/>
              </w:rPr>
            </w:pPr>
            <w:r>
              <w:rPr>
                <w:rFonts w:hint="eastAsia" w:ascii="宋体" w:hAnsi="宋体"/>
                <w:sz w:val="21"/>
                <w:szCs w:val="21"/>
              </w:rPr>
              <w:t>1.相关知识</w:t>
            </w:r>
          </w:p>
          <w:p w14:paraId="631A3D47">
            <w:pPr>
              <w:adjustRightInd w:val="0"/>
              <w:snapToGrid w:val="0"/>
              <w:rPr>
                <w:rFonts w:ascii="宋体"/>
                <w:sz w:val="21"/>
                <w:szCs w:val="21"/>
              </w:rPr>
            </w:pPr>
            <w:r>
              <w:rPr>
                <w:rFonts w:hint="eastAsia" w:ascii="宋体" w:hAnsi="宋体" w:cs="宋体"/>
                <w:kern w:val="0"/>
                <w:sz w:val="21"/>
                <w:szCs w:val="21"/>
              </w:rPr>
              <w:t>KA管理</w:t>
            </w:r>
            <w:r>
              <w:rPr>
                <w:rFonts w:hint="eastAsia" w:ascii="宋体" w:hAnsi="宋体"/>
                <w:sz w:val="21"/>
                <w:szCs w:val="21"/>
              </w:rPr>
              <w:t>；</w:t>
            </w:r>
          </w:p>
          <w:p w14:paraId="00ADAAFB">
            <w:pPr>
              <w:adjustRightInd w:val="0"/>
              <w:snapToGrid w:val="0"/>
              <w:rPr>
                <w:rFonts w:ascii="宋体"/>
                <w:sz w:val="21"/>
                <w:szCs w:val="21"/>
              </w:rPr>
            </w:pPr>
            <w:r>
              <w:rPr>
                <w:rFonts w:hint="eastAsia" w:ascii="宋体" w:hAnsi="宋体" w:cs="宋体"/>
                <w:kern w:val="0"/>
                <w:sz w:val="21"/>
                <w:szCs w:val="21"/>
              </w:rPr>
              <w:t>中间商管理</w:t>
            </w:r>
            <w:r>
              <w:rPr>
                <w:rFonts w:hint="eastAsia" w:ascii="宋体" w:hAnsi="宋体"/>
                <w:sz w:val="21"/>
                <w:szCs w:val="21"/>
              </w:rPr>
              <w:t>；</w:t>
            </w:r>
          </w:p>
          <w:p w14:paraId="21851F06">
            <w:pPr>
              <w:adjustRightInd w:val="0"/>
              <w:snapToGrid w:val="0"/>
              <w:rPr>
                <w:rFonts w:ascii="宋体"/>
                <w:sz w:val="21"/>
                <w:szCs w:val="21"/>
              </w:rPr>
            </w:pPr>
            <w:r>
              <w:rPr>
                <w:rFonts w:hint="eastAsia" w:ascii="宋体" w:hAnsi="宋体" w:cs="宋体"/>
                <w:kern w:val="0"/>
                <w:sz w:val="21"/>
                <w:szCs w:val="21"/>
              </w:rPr>
              <w:t>渠道冲突管理</w:t>
            </w:r>
            <w:r>
              <w:rPr>
                <w:rFonts w:hint="eastAsia" w:ascii="宋体" w:hAnsi="宋体"/>
                <w:sz w:val="21"/>
                <w:szCs w:val="21"/>
              </w:rPr>
              <w:t>；</w:t>
            </w:r>
          </w:p>
          <w:p w14:paraId="0B03F9BB">
            <w:pPr>
              <w:adjustRightInd w:val="0"/>
              <w:snapToGrid w:val="0"/>
              <w:rPr>
                <w:rFonts w:ascii="宋体"/>
                <w:sz w:val="21"/>
                <w:szCs w:val="21"/>
              </w:rPr>
            </w:pPr>
            <w:r>
              <w:rPr>
                <w:rFonts w:hint="eastAsia" w:ascii="宋体" w:hAnsi="宋体" w:cs="宋体"/>
                <w:kern w:val="0"/>
                <w:sz w:val="21"/>
                <w:szCs w:val="21"/>
              </w:rPr>
              <w:t>渠道成员调整与更新</w:t>
            </w:r>
            <w:r>
              <w:rPr>
                <w:rFonts w:hint="eastAsia" w:ascii="宋体" w:hAnsi="宋体"/>
                <w:sz w:val="21"/>
                <w:szCs w:val="21"/>
              </w:rPr>
              <w:t>；</w:t>
            </w:r>
          </w:p>
          <w:p w14:paraId="32904407">
            <w:pPr>
              <w:adjustRightInd w:val="0"/>
              <w:snapToGrid w:val="0"/>
              <w:rPr>
                <w:rFonts w:ascii="宋体"/>
                <w:sz w:val="21"/>
                <w:szCs w:val="21"/>
              </w:rPr>
            </w:pPr>
            <w:r>
              <w:rPr>
                <w:rFonts w:hint="eastAsia" w:ascii="宋体" w:hAnsi="宋体"/>
                <w:sz w:val="21"/>
                <w:szCs w:val="21"/>
              </w:rPr>
              <w:t>2.相关技能</w:t>
            </w:r>
          </w:p>
          <w:p w14:paraId="638E8E81">
            <w:pPr>
              <w:adjustRightInd w:val="0"/>
              <w:snapToGrid w:val="0"/>
              <w:rPr>
                <w:rFonts w:ascii="宋体"/>
                <w:sz w:val="21"/>
                <w:szCs w:val="21"/>
              </w:rPr>
            </w:pPr>
            <w:r>
              <w:rPr>
                <w:rFonts w:hint="eastAsia" w:ascii="宋体" w:hAnsi="宋体" w:cs="宋体"/>
                <w:kern w:val="0"/>
                <w:sz w:val="21"/>
                <w:szCs w:val="21"/>
              </w:rPr>
              <w:t>渠道选择</w:t>
            </w:r>
            <w:r>
              <w:rPr>
                <w:rFonts w:hint="eastAsia" w:ascii="宋体" w:hAnsi="宋体"/>
                <w:sz w:val="21"/>
                <w:szCs w:val="21"/>
              </w:rPr>
              <w:t>；</w:t>
            </w:r>
          </w:p>
          <w:p w14:paraId="6EFDD7C5">
            <w:pPr>
              <w:adjustRightInd w:val="0"/>
              <w:snapToGrid w:val="0"/>
              <w:rPr>
                <w:rFonts w:ascii="宋体" w:cs="宋体"/>
                <w:kern w:val="0"/>
                <w:sz w:val="21"/>
                <w:szCs w:val="21"/>
              </w:rPr>
            </w:pPr>
            <w:r>
              <w:rPr>
                <w:rFonts w:hint="eastAsia" w:ascii="宋体" w:hAnsi="宋体" w:cs="宋体"/>
                <w:kern w:val="0"/>
                <w:sz w:val="21"/>
                <w:szCs w:val="21"/>
              </w:rPr>
              <w:t>中间商选择；</w:t>
            </w:r>
          </w:p>
          <w:p w14:paraId="1B4B8E1D">
            <w:pPr>
              <w:adjustRightInd w:val="0"/>
              <w:snapToGrid w:val="0"/>
              <w:rPr>
                <w:rFonts w:ascii="宋体"/>
                <w:sz w:val="21"/>
                <w:szCs w:val="21"/>
              </w:rPr>
            </w:pPr>
            <w:r>
              <w:rPr>
                <w:rFonts w:hint="eastAsia" w:ascii="宋体" w:hAnsi="宋体" w:cs="宋体"/>
                <w:kern w:val="0"/>
                <w:sz w:val="21"/>
                <w:szCs w:val="21"/>
              </w:rPr>
              <w:t>中间商管理</w:t>
            </w:r>
            <w:r>
              <w:rPr>
                <w:rFonts w:hint="eastAsia" w:ascii="宋体" w:hAnsi="宋体"/>
                <w:sz w:val="21"/>
                <w:szCs w:val="21"/>
              </w:rPr>
              <w:t>；</w:t>
            </w:r>
          </w:p>
          <w:p w14:paraId="3C97B797">
            <w:pPr>
              <w:adjustRightInd w:val="0"/>
              <w:snapToGrid w:val="0"/>
              <w:rPr>
                <w:rFonts w:ascii="宋体"/>
                <w:sz w:val="21"/>
                <w:szCs w:val="21"/>
              </w:rPr>
            </w:pPr>
            <w:r>
              <w:rPr>
                <w:rFonts w:hint="eastAsia" w:ascii="宋体" w:hAnsi="宋体"/>
                <w:sz w:val="21"/>
                <w:szCs w:val="21"/>
              </w:rPr>
              <w:t>渠道冲突管理：</w:t>
            </w:r>
          </w:p>
        </w:tc>
      </w:tr>
      <w:tr w14:paraId="2A41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101" w:type="dxa"/>
            <w:vMerge w:val="continue"/>
          </w:tcPr>
          <w:p w14:paraId="59F318BD">
            <w:pPr>
              <w:adjustRightInd w:val="0"/>
              <w:snapToGrid w:val="0"/>
              <w:rPr>
                <w:rFonts w:ascii="宋体"/>
                <w:sz w:val="21"/>
                <w:szCs w:val="21"/>
              </w:rPr>
            </w:pPr>
          </w:p>
        </w:tc>
        <w:tc>
          <w:tcPr>
            <w:tcW w:w="1417" w:type="dxa"/>
          </w:tcPr>
          <w:p w14:paraId="5E08F80E">
            <w:pPr>
              <w:adjustRightInd w:val="0"/>
              <w:snapToGrid w:val="0"/>
              <w:rPr>
                <w:rFonts w:ascii="宋体"/>
                <w:sz w:val="21"/>
                <w:szCs w:val="21"/>
              </w:rPr>
            </w:pPr>
            <w:r>
              <w:rPr>
                <w:rFonts w:hint="eastAsia" w:ascii="宋体" w:hAnsi="宋体"/>
                <w:sz w:val="21"/>
                <w:szCs w:val="21"/>
              </w:rPr>
              <w:t>2-2</w:t>
            </w:r>
            <w:r>
              <w:rPr>
                <w:rFonts w:hint="eastAsia" w:ascii="宋体" w:hAnsi="宋体" w:cs="宋体"/>
                <w:kern w:val="0"/>
                <w:sz w:val="21"/>
                <w:szCs w:val="21"/>
              </w:rPr>
              <w:t>客户管理</w:t>
            </w:r>
          </w:p>
        </w:tc>
        <w:tc>
          <w:tcPr>
            <w:tcW w:w="4264" w:type="dxa"/>
          </w:tcPr>
          <w:p w14:paraId="1921126C">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2.1专业能力</w:t>
            </w:r>
          </w:p>
          <w:p w14:paraId="24CC6AD7">
            <w:pPr>
              <w:adjustRightInd w:val="0"/>
              <w:snapToGrid w:val="0"/>
              <w:rPr>
                <w:rFonts w:ascii="宋体" w:cs="宋体"/>
                <w:kern w:val="0"/>
                <w:sz w:val="21"/>
                <w:szCs w:val="21"/>
              </w:rPr>
            </w:pPr>
            <w:r>
              <w:rPr>
                <w:rFonts w:hint="eastAsia" w:ascii="宋体" w:hAnsi="宋体" w:cs="宋体"/>
                <w:kern w:val="0"/>
                <w:sz w:val="21"/>
                <w:szCs w:val="21"/>
              </w:rPr>
              <w:t>（1）能建立客户档案、对客户进行分类管理</w:t>
            </w:r>
          </w:p>
          <w:p w14:paraId="512B7705">
            <w:pPr>
              <w:adjustRightInd w:val="0"/>
              <w:snapToGrid w:val="0"/>
              <w:rPr>
                <w:rFonts w:ascii="宋体" w:cs="宋体"/>
                <w:kern w:val="0"/>
                <w:sz w:val="21"/>
                <w:szCs w:val="21"/>
              </w:rPr>
            </w:pPr>
            <w:r>
              <w:rPr>
                <w:rFonts w:hint="eastAsia" w:ascii="宋体" w:hAnsi="宋体"/>
                <w:sz w:val="21"/>
                <w:szCs w:val="21"/>
              </w:rPr>
              <w:t>（2）掌握</w:t>
            </w:r>
            <w:r>
              <w:rPr>
                <w:rFonts w:hint="eastAsia" w:ascii="宋体" w:hAnsi="宋体" w:cs="宋体"/>
                <w:kern w:val="0"/>
                <w:sz w:val="21"/>
                <w:szCs w:val="21"/>
              </w:rPr>
              <w:t>客情建立与维护的方法</w:t>
            </w:r>
          </w:p>
          <w:p w14:paraId="0B81EE82">
            <w:pPr>
              <w:adjustRightInd w:val="0"/>
              <w:snapToGrid w:val="0"/>
              <w:rPr>
                <w:rFonts w:ascii="宋体"/>
                <w:sz w:val="21"/>
                <w:szCs w:val="21"/>
              </w:rPr>
            </w:pPr>
            <w:r>
              <w:rPr>
                <w:rFonts w:hint="eastAsia" w:ascii="宋体" w:hAnsi="宋体" w:cs="宋体"/>
                <w:kern w:val="0"/>
                <w:sz w:val="21"/>
                <w:szCs w:val="21"/>
              </w:rPr>
              <w:t>（3）能制定客户服务方案</w:t>
            </w:r>
          </w:p>
          <w:p w14:paraId="12A7B617">
            <w:pPr>
              <w:adjustRightInd w:val="0"/>
              <w:snapToGrid w:val="0"/>
              <w:rPr>
                <w:rFonts w:ascii="宋体"/>
                <w:sz w:val="21"/>
                <w:szCs w:val="21"/>
              </w:rPr>
            </w:pPr>
            <w:r>
              <w:rPr>
                <w:rFonts w:hint="eastAsia" w:ascii="宋体" w:hAnsi="宋体"/>
                <w:sz w:val="21"/>
                <w:szCs w:val="21"/>
              </w:rPr>
              <w:t>（4）能对经销商卖场进行管理</w:t>
            </w:r>
          </w:p>
          <w:p w14:paraId="4701410F">
            <w:pPr>
              <w:adjustRightInd w:val="0"/>
              <w:snapToGrid w:val="0"/>
              <w:rPr>
                <w:rFonts w:ascii="宋体"/>
                <w:sz w:val="21"/>
                <w:szCs w:val="21"/>
              </w:rPr>
            </w:pPr>
            <w:r>
              <w:rPr>
                <w:rFonts w:hint="eastAsia" w:ascii="宋体" w:hAnsi="宋体"/>
                <w:sz w:val="21"/>
                <w:szCs w:val="21"/>
              </w:rPr>
              <w:t>（5）能对</w:t>
            </w:r>
            <w:r>
              <w:rPr>
                <w:rFonts w:hint="eastAsia" w:ascii="宋体" w:hAnsi="宋体" w:cs="宋体"/>
                <w:kern w:val="0"/>
                <w:sz w:val="21"/>
                <w:szCs w:val="21"/>
              </w:rPr>
              <w:t>渠道成员冲突进行管理</w:t>
            </w:r>
          </w:p>
          <w:p w14:paraId="1629B8D7">
            <w:pPr>
              <w:adjustRightInd w:val="0"/>
              <w:snapToGrid w:val="0"/>
              <w:rPr>
                <w:rFonts w:ascii="宋体" w:cs="宋体"/>
                <w:kern w:val="0"/>
                <w:sz w:val="21"/>
                <w:szCs w:val="21"/>
              </w:rPr>
            </w:pPr>
            <w:r>
              <w:rPr>
                <w:rFonts w:hint="eastAsia" w:ascii="宋体" w:hAnsi="宋体" w:cs="宋体"/>
                <w:kern w:val="0"/>
                <w:sz w:val="21"/>
                <w:szCs w:val="21"/>
              </w:rPr>
              <w:t>（6）对渠道成员进行评价</w:t>
            </w:r>
          </w:p>
          <w:p w14:paraId="59A4C228">
            <w:pPr>
              <w:adjustRightInd w:val="0"/>
              <w:snapToGrid w:val="0"/>
              <w:rPr>
                <w:rFonts w:ascii="宋体" w:cs="宋体"/>
                <w:kern w:val="0"/>
                <w:sz w:val="21"/>
                <w:szCs w:val="21"/>
              </w:rPr>
            </w:pPr>
            <w:r>
              <w:rPr>
                <w:rFonts w:hint="eastAsia" w:ascii="宋体" w:hAnsi="宋体"/>
                <w:sz w:val="21"/>
                <w:szCs w:val="21"/>
              </w:rPr>
              <w:t>（7）能对</w:t>
            </w:r>
            <w:r>
              <w:rPr>
                <w:rFonts w:hint="eastAsia" w:ascii="宋体" w:hAnsi="宋体" w:cs="宋体"/>
                <w:kern w:val="0"/>
                <w:sz w:val="21"/>
                <w:szCs w:val="21"/>
              </w:rPr>
              <w:t>渠道成员调整提出建议</w:t>
            </w:r>
          </w:p>
          <w:p w14:paraId="20B95F43">
            <w:pPr>
              <w:adjustRightInd w:val="0"/>
              <w:snapToGrid w:val="0"/>
              <w:rPr>
                <w:rFonts w:ascii="宋体"/>
                <w:sz w:val="21"/>
                <w:szCs w:val="21"/>
              </w:rPr>
            </w:pPr>
            <w:r>
              <w:rPr>
                <w:rFonts w:hint="eastAsia" w:ascii="宋体" w:hAnsi="宋体"/>
                <w:sz w:val="21"/>
                <w:szCs w:val="21"/>
              </w:rPr>
              <w:t>2-2.2 方法能力</w:t>
            </w:r>
          </w:p>
          <w:p w14:paraId="028841F2">
            <w:pPr>
              <w:adjustRightInd w:val="0"/>
              <w:snapToGrid w:val="0"/>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自我学习能力</w:t>
            </w:r>
          </w:p>
          <w:p w14:paraId="405681A8">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创新能力</w:t>
            </w:r>
          </w:p>
          <w:p w14:paraId="51B8F255">
            <w:pPr>
              <w:adjustRightInd w:val="0"/>
              <w:snapToGrid w:val="0"/>
              <w:rPr>
                <w:rFonts w:ascii="宋体" w:cs="宋体"/>
                <w:kern w:val="0"/>
                <w:sz w:val="21"/>
                <w:szCs w:val="21"/>
              </w:rPr>
            </w:pPr>
            <w:r>
              <w:rPr>
                <w:rFonts w:hint="eastAsia" w:ascii="宋体" w:hAnsi="宋体"/>
                <w:sz w:val="21"/>
                <w:szCs w:val="21"/>
              </w:rPr>
              <w:t>（3）</w:t>
            </w:r>
            <w:r>
              <w:rPr>
                <w:rFonts w:hint="eastAsia" w:ascii="宋体" w:hAnsi="宋体" w:cs="宋体"/>
                <w:kern w:val="0"/>
                <w:sz w:val="21"/>
                <w:szCs w:val="21"/>
              </w:rPr>
              <w:t>逻辑思维能力</w:t>
            </w:r>
          </w:p>
          <w:p w14:paraId="3F3591BA">
            <w:pPr>
              <w:adjustRightInd w:val="0"/>
              <w:snapToGrid w:val="0"/>
              <w:rPr>
                <w:rFonts w:ascii="宋体" w:cs="宋体"/>
                <w:kern w:val="0"/>
                <w:sz w:val="21"/>
                <w:szCs w:val="21"/>
              </w:rPr>
            </w:pPr>
            <w:r>
              <w:rPr>
                <w:rFonts w:hint="eastAsia" w:ascii="宋体" w:hAnsi="宋体"/>
                <w:sz w:val="21"/>
                <w:szCs w:val="21"/>
              </w:rPr>
              <w:t>（4）</w:t>
            </w:r>
            <w:r>
              <w:rPr>
                <w:rFonts w:hint="eastAsia" w:ascii="宋体" w:hAnsi="宋体" w:cs="宋体"/>
                <w:kern w:val="0"/>
                <w:sz w:val="21"/>
                <w:szCs w:val="21"/>
              </w:rPr>
              <w:t>分析能力</w:t>
            </w:r>
          </w:p>
          <w:p w14:paraId="0524672A">
            <w:pPr>
              <w:widowControl/>
              <w:adjustRightInd w:val="0"/>
              <w:snapToGrid w:val="0"/>
              <w:jc w:val="left"/>
              <w:rPr>
                <w:rFonts w:ascii="宋体" w:cs="宋体"/>
                <w:kern w:val="0"/>
                <w:sz w:val="21"/>
                <w:szCs w:val="21"/>
              </w:rPr>
            </w:pPr>
            <w:r>
              <w:rPr>
                <w:rFonts w:hint="eastAsia" w:ascii="宋体" w:hAnsi="宋体"/>
                <w:sz w:val="21"/>
                <w:szCs w:val="21"/>
              </w:rPr>
              <w:t>（5）</w:t>
            </w:r>
            <w:r>
              <w:rPr>
                <w:rFonts w:hint="eastAsia" w:ascii="宋体" w:hAnsi="宋体" w:cs="宋体"/>
                <w:kern w:val="0"/>
                <w:sz w:val="21"/>
                <w:szCs w:val="21"/>
              </w:rPr>
              <w:t>总结反思能力</w:t>
            </w:r>
          </w:p>
          <w:p w14:paraId="60965A85">
            <w:pPr>
              <w:adjustRightInd w:val="0"/>
              <w:snapToGrid w:val="0"/>
              <w:rPr>
                <w:rFonts w:ascii="宋体"/>
                <w:sz w:val="21"/>
                <w:szCs w:val="21"/>
              </w:rPr>
            </w:pPr>
            <w:r>
              <w:rPr>
                <w:rFonts w:hint="eastAsia" w:ascii="宋体" w:hAnsi="宋体"/>
                <w:sz w:val="21"/>
                <w:szCs w:val="21"/>
              </w:rPr>
              <w:t>2-2.3 社会能力</w:t>
            </w:r>
          </w:p>
          <w:p w14:paraId="031B9D3A">
            <w:pPr>
              <w:adjustRightInd w:val="0"/>
              <w:snapToGrid w:val="0"/>
              <w:rPr>
                <w:rFonts w:ascii="宋体" w:cs="宋体"/>
                <w:kern w:val="0"/>
                <w:sz w:val="21"/>
                <w:szCs w:val="21"/>
              </w:rPr>
            </w:pPr>
            <w:r>
              <w:rPr>
                <w:rFonts w:hint="eastAsia" w:ascii="宋体" w:hAnsi="宋体" w:cs="宋体"/>
                <w:kern w:val="0"/>
                <w:sz w:val="21"/>
                <w:szCs w:val="21"/>
              </w:rPr>
              <w:t>（1）自我学习能力</w:t>
            </w:r>
          </w:p>
          <w:p w14:paraId="556B65AD">
            <w:pPr>
              <w:adjustRightInd w:val="0"/>
              <w:snapToGrid w:val="0"/>
              <w:rPr>
                <w:rFonts w:ascii="宋体" w:cs="宋体"/>
                <w:kern w:val="0"/>
                <w:sz w:val="21"/>
                <w:szCs w:val="21"/>
              </w:rPr>
            </w:pPr>
            <w:r>
              <w:rPr>
                <w:rFonts w:hint="eastAsia" w:ascii="宋体" w:hAnsi="宋体" w:cs="宋体"/>
                <w:kern w:val="0"/>
                <w:sz w:val="21"/>
                <w:szCs w:val="21"/>
              </w:rPr>
              <w:t>（2）沟通协调能力</w:t>
            </w:r>
          </w:p>
          <w:p w14:paraId="1428931E">
            <w:pPr>
              <w:adjustRightInd w:val="0"/>
              <w:snapToGrid w:val="0"/>
              <w:rPr>
                <w:rFonts w:ascii="宋体" w:cs="宋体"/>
                <w:kern w:val="0"/>
                <w:sz w:val="21"/>
                <w:szCs w:val="21"/>
              </w:rPr>
            </w:pPr>
            <w:r>
              <w:rPr>
                <w:rFonts w:hint="eastAsia" w:ascii="宋体" w:hAnsi="宋体" w:cs="宋体"/>
                <w:kern w:val="0"/>
                <w:sz w:val="21"/>
                <w:szCs w:val="21"/>
              </w:rPr>
              <w:t>（3）团队协作能力</w:t>
            </w:r>
          </w:p>
          <w:p w14:paraId="73A09447">
            <w:pPr>
              <w:adjustRightInd w:val="0"/>
              <w:snapToGrid w:val="0"/>
              <w:rPr>
                <w:rFonts w:ascii="宋体" w:cs="宋体"/>
                <w:kern w:val="0"/>
                <w:sz w:val="21"/>
                <w:szCs w:val="21"/>
              </w:rPr>
            </w:pPr>
            <w:r>
              <w:rPr>
                <w:rFonts w:hint="eastAsia" w:ascii="宋体" w:hAnsi="宋体" w:cs="宋体"/>
                <w:kern w:val="0"/>
                <w:sz w:val="21"/>
                <w:szCs w:val="21"/>
              </w:rPr>
              <w:t>（4）分析能力</w:t>
            </w:r>
          </w:p>
          <w:p w14:paraId="72655257">
            <w:pPr>
              <w:adjustRightInd w:val="0"/>
              <w:snapToGrid w:val="0"/>
              <w:rPr>
                <w:rFonts w:ascii="宋体" w:cs="宋体"/>
                <w:kern w:val="0"/>
                <w:sz w:val="21"/>
                <w:szCs w:val="21"/>
              </w:rPr>
            </w:pPr>
            <w:r>
              <w:rPr>
                <w:rFonts w:hint="eastAsia" w:ascii="宋体" w:hAnsi="宋体" w:cs="宋体"/>
                <w:kern w:val="0"/>
                <w:sz w:val="21"/>
                <w:szCs w:val="21"/>
              </w:rPr>
              <w:t>（5）总结反思能力</w:t>
            </w:r>
          </w:p>
        </w:tc>
        <w:tc>
          <w:tcPr>
            <w:tcW w:w="2411" w:type="dxa"/>
          </w:tcPr>
          <w:p w14:paraId="3414B8D6">
            <w:pPr>
              <w:adjustRightInd w:val="0"/>
              <w:snapToGrid w:val="0"/>
              <w:rPr>
                <w:rFonts w:ascii="宋体"/>
                <w:sz w:val="21"/>
                <w:szCs w:val="21"/>
              </w:rPr>
            </w:pPr>
            <w:r>
              <w:rPr>
                <w:rFonts w:hint="eastAsia" w:ascii="宋体" w:hAnsi="宋体"/>
                <w:sz w:val="21"/>
                <w:szCs w:val="21"/>
              </w:rPr>
              <w:t>1.相关知识</w:t>
            </w:r>
          </w:p>
          <w:p w14:paraId="1A03AC82">
            <w:pPr>
              <w:adjustRightInd w:val="0"/>
              <w:snapToGrid w:val="0"/>
              <w:rPr>
                <w:rFonts w:ascii="宋体" w:cs="宋体"/>
                <w:kern w:val="0"/>
                <w:sz w:val="21"/>
                <w:szCs w:val="21"/>
              </w:rPr>
            </w:pPr>
            <w:r>
              <w:rPr>
                <w:rFonts w:hint="eastAsia" w:ascii="宋体" w:hAnsi="宋体" w:cs="宋体"/>
                <w:kern w:val="0"/>
                <w:sz w:val="21"/>
                <w:szCs w:val="21"/>
              </w:rPr>
              <w:t>客户分类</w:t>
            </w:r>
          </w:p>
          <w:p w14:paraId="19FDA4A3">
            <w:pPr>
              <w:adjustRightInd w:val="0"/>
              <w:snapToGrid w:val="0"/>
              <w:rPr>
                <w:rFonts w:ascii="宋体" w:cs="宋体"/>
                <w:kern w:val="0"/>
                <w:sz w:val="21"/>
                <w:szCs w:val="21"/>
              </w:rPr>
            </w:pPr>
            <w:r>
              <w:rPr>
                <w:rFonts w:hint="eastAsia" w:ascii="宋体" w:hAnsi="宋体" w:cs="宋体"/>
                <w:kern w:val="0"/>
                <w:sz w:val="21"/>
                <w:szCs w:val="21"/>
              </w:rPr>
              <w:t>客户档案管理</w:t>
            </w:r>
          </w:p>
          <w:p w14:paraId="32A1B78A">
            <w:pPr>
              <w:adjustRightInd w:val="0"/>
              <w:snapToGrid w:val="0"/>
              <w:rPr>
                <w:rFonts w:ascii="宋体" w:cs="宋体"/>
                <w:kern w:val="0"/>
                <w:sz w:val="21"/>
                <w:szCs w:val="21"/>
              </w:rPr>
            </w:pPr>
            <w:r>
              <w:rPr>
                <w:rFonts w:hint="eastAsia" w:ascii="宋体" w:hAnsi="宋体" w:cs="宋体"/>
                <w:kern w:val="0"/>
                <w:sz w:val="21"/>
                <w:szCs w:val="21"/>
              </w:rPr>
              <w:t>客情建立与维护</w:t>
            </w:r>
          </w:p>
          <w:p w14:paraId="010AF710">
            <w:pPr>
              <w:adjustRightInd w:val="0"/>
              <w:snapToGrid w:val="0"/>
              <w:rPr>
                <w:rFonts w:ascii="宋体" w:cs="宋体"/>
                <w:kern w:val="0"/>
                <w:sz w:val="21"/>
                <w:szCs w:val="21"/>
              </w:rPr>
            </w:pPr>
            <w:r>
              <w:rPr>
                <w:rFonts w:hint="eastAsia" w:ascii="宋体" w:hAnsi="宋体" w:cs="宋体"/>
                <w:kern w:val="0"/>
                <w:sz w:val="21"/>
                <w:szCs w:val="21"/>
              </w:rPr>
              <w:t>客户服务标准制定圈模型</w:t>
            </w:r>
          </w:p>
          <w:p w14:paraId="1CB4D0B2">
            <w:pPr>
              <w:adjustRightInd w:val="0"/>
              <w:snapToGrid w:val="0"/>
              <w:rPr>
                <w:rFonts w:ascii="宋体"/>
                <w:sz w:val="21"/>
                <w:szCs w:val="21"/>
              </w:rPr>
            </w:pPr>
            <w:r>
              <w:rPr>
                <w:rFonts w:hint="eastAsia" w:ascii="宋体" w:hAnsi="宋体" w:cs="宋体"/>
                <w:kern w:val="0"/>
                <w:sz w:val="21"/>
                <w:szCs w:val="21"/>
              </w:rPr>
              <w:t>渠道成员冲突管理</w:t>
            </w:r>
            <w:r>
              <w:rPr>
                <w:rFonts w:hint="eastAsia" w:ascii="宋体" w:hAnsi="宋体"/>
                <w:sz w:val="21"/>
                <w:szCs w:val="21"/>
              </w:rPr>
              <w:t>；</w:t>
            </w:r>
          </w:p>
          <w:p w14:paraId="5FB6F2C3">
            <w:pPr>
              <w:adjustRightInd w:val="0"/>
              <w:snapToGrid w:val="0"/>
              <w:rPr>
                <w:rFonts w:ascii="宋体"/>
                <w:sz w:val="21"/>
                <w:szCs w:val="21"/>
              </w:rPr>
            </w:pPr>
            <w:r>
              <w:rPr>
                <w:rFonts w:hint="eastAsia" w:ascii="宋体" w:hAnsi="宋体" w:cs="宋体"/>
                <w:kern w:val="0"/>
                <w:sz w:val="21"/>
                <w:szCs w:val="21"/>
              </w:rPr>
              <w:t>渠道成员调整与更新</w:t>
            </w:r>
            <w:r>
              <w:rPr>
                <w:rFonts w:hint="eastAsia" w:ascii="宋体" w:hAnsi="宋体"/>
                <w:sz w:val="21"/>
                <w:szCs w:val="21"/>
              </w:rPr>
              <w:t>；</w:t>
            </w:r>
          </w:p>
          <w:p w14:paraId="088C0DBB">
            <w:pPr>
              <w:adjustRightInd w:val="0"/>
              <w:snapToGrid w:val="0"/>
              <w:rPr>
                <w:rFonts w:ascii="宋体"/>
                <w:sz w:val="21"/>
                <w:szCs w:val="21"/>
              </w:rPr>
            </w:pPr>
            <w:r>
              <w:rPr>
                <w:rFonts w:hint="eastAsia" w:ascii="宋体" w:hAnsi="宋体" w:cs="宋体"/>
                <w:kern w:val="0"/>
                <w:sz w:val="21"/>
                <w:szCs w:val="21"/>
              </w:rPr>
              <w:t>终端陈列方法</w:t>
            </w:r>
            <w:r>
              <w:rPr>
                <w:rFonts w:hint="eastAsia" w:ascii="宋体" w:hAnsi="宋体"/>
                <w:sz w:val="21"/>
                <w:szCs w:val="21"/>
              </w:rPr>
              <w:t>；</w:t>
            </w:r>
          </w:p>
          <w:p w14:paraId="7FF7637F">
            <w:pPr>
              <w:adjustRightInd w:val="0"/>
              <w:snapToGrid w:val="0"/>
              <w:rPr>
                <w:rFonts w:ascii="宋体"/>
                <w:sz w:val="21"/>
                <w:szCs w:val="21"/>
              </w:rPr>
            </w:pPr>
            <w:r>
              <w:rPr>
                <w:rFonts w:hint="eastAsia" w:ascii="宋体" w:hAnsi="宋体"/>
                <w:sz w:val="21"/>
                <w:szCs w:val="21"/>
              </w:rPr>
              <w:t>2.相关技能</w:t>
            </w:r>
          </w:p>
          <w:p w14:paraId="50B0F18D">
            <w:pPr>
              <w:adjustRightInd w:val="0"/>
              <w:snapToGrid w:val="0"/>
              <w:rPr>
                <w:rFonts w:ascii="宋体"/>
                <w:sz w:val="21"/>
                <w:szCs w:val="21"/>
              </w:rPr>
            </w:pPr>
            <w:r>
              <w:rPr>
                <w:rFonts w:hint="eastAsia" w:ascii="宋体" w:hAnsi="宋体" w:cs="宋体"/>
                <w:kern w:val="0"/>
                <w:sz w:val="21"/>
                <w:szCs w:val="21"/>
              </w:rPr>
              <w:t>终端陈列与管理</w:t>
            </w:r>
          </w:p>
          <w:p w14:paraId="2F2F9626">
            <w:pPr>
              <w:adjustRightInd w:val="0"/>
              <w:snapToGrid w:val="0"/>
              <w:rPr>
                <w:rFonts w:ascii="宋体"/>
                <w:sz w:val="21"/>
                <w:szCs w:val="21"/>
              </w:rPr>
            </w:pPr>
            <w:r>
              <w:rPr>
                <w:rFonts w:hint="eastAsia" w:ascii="宋体" w:hAnsi="宋体" w:cs="宋体"/>
                <w:kern w:val="0"/>
                <w:sz w:val="21"/>
                <w:szCs w:val="21"/>
              </w:rPr>
              <w:t>中间商销售人员培训</w:t>
            </w:r>
            <w:r>
              <w:rPr>
                <w:rFonts w:hint="eastAsia" w:ascii="宋体" w:hAnsi="宋体"/>
                <w:sz w:val="21"/>
                <w:szCs w:val="21"/>
              </w:rPr>
              <w:t>；</w:t>
            </w:r>
          </w:p>
          <w:p w14:paraId="4FA0072C">
            <w:pPr>
              <w:adjustRightInd w:val="0"/>
              <w:snapToGrid w:val="0"/>
              <w:rPr>
                <w:rFonts w:ascii="宋体"/>
                <w:sz w:val="21"/>
                <w:szCs w:val="21"/>
              </w:rPr>
            </w:pPr>
            <w:r>
              <w:rPr>
                <w:rFonts w:hint="eastAsia" w:ascii="宋体" w:hAnsi="宋体"/>
                <w:sz w:val="21"/>
                <w:szCs w:val="21"/>
              </w:rPr>
              <w:t>渠道成员评价</w:t>
            </w:r>
          </w:p>
          <w:p w14:paraId="493FF4E1">
            <w:pPr>
              <w:adjustRightInd w:val="0"/>
              <w:snapToGrid w:val="0"/>
              <w:rPr>
                <w:rFonts w:ascii="宋体"/>
                <w:sz w:val="21"/>
                <w:szCs w:val="21"/>
              </w:rPr>
            </w:pPr>
            <w:r>
              <w:rPr>
                <w:rFonts w:hint="eastAsia" w:ascii="宋体" w:hAnsi="宋体"/>
                <w:sz w:val="21"/>
                <w:szCs w:val="21"/>
              </w:rPr>
              <w:t>渠道成员的库存管理</w:t>
            </w:r>
          </w:p>
          <w:p w14:paraId="35A24A09">
            <w:pPr>
              <w:adjustRightInd w:val="0"/>
              <w:snapToGrid w:val="0"/>
              <w:rPr>
                <w:rFonts w:ascii="宋体"/>
                <w:sz w:val="21"/>
                <w:szCs w:val="21"/>
              </w:rPr>
            </w:pPr>
            <w:r>
              <w:rPr>
                <w:rFonts w:hint="eastAsia" w:ascii="宋体" w:hAnsi="宋体"/>
                <w:sz w:val="21"/>
                <w:szCs w:val="21"/>
              </w:rPr>
              <w:t>渠道成员的账期管理</w:t>
            </w:r>
          </w:p>
          <w:p w14:paraId="2DFEFD22">
            <w:pPr>
              <w:adjustRightInd w:val="0"/>
              <w:snapToGrid w:val="0"/>
              <w:rPr>
                <w:rFonts w:ascii="宋体"/>
                <w:sz w:val="21"/>
                <w:szCs w:val="21"/>
              </w:rPr>
            </w:pPr>
            <w:r>
              <w:rPr>
                <w:rFonts w:hint="eastAsia" w:ascii="宋体" w:hAnsi="宋体"/>
                <w:sz w:val="21"/>
                <w:szCs w:val="21"/>
              </w:rPr>
              <w:t>渠道成员的信用管理</w:t>
            </w:r>
          </w:p>
        </w:tc>
      </w:tr>
      <w:tr w14:paraId="5F64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3" w:hRule="atLeast"/>
        </w:trPr>
        <w:tc>
          <w:tcPr>
            <w:tcW w:w="1101" w:type="dxa"/>
            <w:vMerge w:val="continue"/>
          </w:tcPr>
          <w:p w14:paraId="39916ED9">
            <w:pPr>
              <w:adjustRightInd w:val="0"/>
              <w:snapToGrid w:val="0"/>
              <w:rPr>
                <w:rFonts w:ascii="宋体"/>
                <w:sz w:val="21"/>
                <w:szCs w:val="21"/>
              </w:rPr>
            </w:pPr>
          </w:p>
        </w:tc>
        <w:tc>
          <w:tcPr>
            <w:tcW w:w="1417" w:type="dxa"/>
          </w:tcPr>
          <w:p w14:paraId="1B564444">
            <w:pPr>
              <w:adjustRightInd w:val="0"/>
              <w:snapToGrid w:val="0"/>
              <w:rPr>
                <w:rFonts w:ascii="宋体" w:cs="宋体"/>
                <w:kern w:val="0"/>
                <w:sz w:val="21"/>
                <w:szCs w:val="21"/>
              </w:rPr>
            </w:pPr>
            <w:r>
              <w:rPr>
                <w:rFonts w:hint="eastAsia" w:ascii="宋体" w:hAnsi="宋体"/>
                <w:sz w:val="21"/>
                <w:szCs w:val="21"/>
              </w:rPr>
              <w:t>2-3</w:t>
            </w:r>
            <w:r>
              <w:rPr>
                <w:rFonts w:hint="eastAsia" w:ascii="宋体" w:hAnsi="宋体" w:cs="宋体"/>
                <w:kern w:val="0"/>
                <w:sz w:val="21"/>
                <w:szCs w:val="21"/>
              </w:rPr>
              <w:t>销售管理</w:t>
            </w:r>
          </w:p>
        </w:tc>
        <w:tc>
          <w:tcPr>
            <w:tcW w:w="4264" w:type="dxa"/>
          </w:tcPr>
          <w:p w14:paraId="5785987A">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3.1专业能力</w:t>
            </w:r>
          </w:p>
          <w:p w14:paraId="3B376DDE">
            <w:pPr>
              <w:adjustRightInd w:val="0"/>
              <w:snapToGrid w:val="0"/>
              <w:rPr>
                <w:rFonts w:ascii="宋体"/>
                <w:sz w:val="21"/>
                <w:szCs w:val="21"/>
              </w:rPr>
            </w:pPr>
            <w:r>
              <w:rPr>
                <w:rFonts w:hint="eastAsia" w:ascii="宋体" w:hAnsi="宋体"/>
                <w:sz w:val="21"/>
                <w:szCs w:val="21"/>
              </w:rPr>
              <w:t>（1）</w:t>
            </w:r>
            <w:r>
              <w:rPr>
                <w:rFonts w:hint="eastAsia" w:ascii="宋体" w:hAnsi="宋体" w:cs="宋体"/>
                <w:kern w:val="0"/>
                <w:sz w:val="21"/>
                <w:szCs w:val="21"/>
              </w:rPr>
              <w:t>掌握业务流程管理相关知识</w:t>
            </w:r>
          </w:p>
          <w:p w14:paraId="587EA68D">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具备协作与沟通能力</w:t>
            </w:r>
          </w:p>
          <w:p w14:paraId="0DC86550">
            <w:pPr>
              <w:adjustRightInd w:val="0"/>
              <w:snapToGrid w:val="0"/>
              <w:rPr>
                <w:rFonts w:ascii="宋体"/>
                <w:sz w:val="21"/>
                <w:szCs w:val="21"/>
              </w:rPr>
            </w:pPr>
            <w:r>
              <w:rPr>
                <w:rFonts w:hint="eastAsia" w:ascii="宋体" w:hAnsi="宋体"/>
                <w:sz w:val="21"/>
                <w:szCs w:val="21"/>
              </w:rPr>
              <w:t>（3）</w:t>
            </w:r>
            <w:r>
              <w:rPr>
                <w:rFonts w:hint="eastAsia" w:ascii="宋体" w:hAnsi="宋体" w:cs="宋体"/>
                <w:kern w:val="0"/>
                <w:sz w:val="21"/>
                <w:szCs w:val="21"/>
              </w:rPr>
              <w:t>具备项目及流程管控能力</w:t>
            </w:r>
          </w:p>
          <w:p w14:paraId="5BE36BBA">
            <w:pPr>
              <w:adjustRightInd w:val="0"/>
              <w:snapToGrid w:val="0"/>
              <w:rPr>
                <w:rFonts w:ascii="宋体"/>
                <w:sz w:val="21"/>
                <w:szCs w:val="21"/>
              </w:rPr>
            </w:pPr>
            <w:r>
              <w:rPr>
                <w:rFonts w:hint="eastAsia" w:ascii="宋体" w:hAnsi="宋体"/>
                <w:sz w:val="21"/>
                <w:szCs w:val="21"/>
              </w:rPr>
              <w:t>（4）</w:t>
            </w:r>
            <w:r>
              <w:rPr>
                <w:rFonts w:hint="eastAsia" w:ascii="宋体" w:hAnsi="宋体" w:cs="宋体"/>
                <w:kern w:val="0"/>
                <w:sz w:val="21"/>
                <w:szCs w:val="21"/>
              </w:rPr>
              <w:t>熟悉各部门岗位的职能</w:t>
            </w:r>
          </w:p>
          <w:p w14:paraId="3EA8AB37">
            <w:pPr>
              <w:adjustRightInd w:val="0"/>
              <w:snapToGrid w:val="0"/>
              <w:rPr>
                <w:rFonts w:ascii="宋体" w:cs="宋体"/>
                <w:kern w:val="0"/>
                <w:sz w:val="21"/>
                <w:szCs w:val="21"/>
              </w:rPr>
            </w:pPr>
            <w:r>
              <w:rPr>
                <w:rFonts w:hint="eastAsia" w:ascii="宋体" w:hAnsi="宋体"/>
                <w:sz w:val="21"/>
                <w:szCs w:val="21"/>
              </w:rPr>
              <w:t>（5）</w:t>
            </w:r>
            <w:r>
              <w:rPr>
                <w:rFonts w:hint="eastAsia" w:ascii="宋体" w:hAnsi="宋体" w:cs="宋体"/>
                <w:kern w:val="0"/>
                <w:sz w:val="21"/>
                <w:szCs w:val="21"/>
              </w:rPr>
              <w:t>掌握业务流程进度的能力</w:t>
            </w:r>
          </w:p>
          <w:p w14:paraId="67BD455A">
            <w:pPr>
              <w:adjustRightInd w:val="0"/>
              <w:snapToGrid w:val="0"/>
              <w:rPr>
                <w:rFonts w:ascii="宋体" w:cs="宋体"/>
                <w:kern w:val="0"/>
                <w:sz w:val="21"/>
                <w:szCs w:val="21"/>
              </w:rPr>
            </w:pPr>
            <w:r>
              <w:rPr>
                <w:rFonts w:hint="eastAsia" w:ascii="宋体" w:hAnsi="宋体"/>
                <w:sz w:val="21"/>
                <w:szCs w:val="21"/>
              </w:rPr>
              <w:t>（6）</w:t>
            </w:r>
            <w:r>
              <w:rPr>
                <w:rFonts w:hint="eastAsia" w:ascii="宋体" w:hAnsi="宋体" w:cs="宋体"/>
                <w:kern w:val="0"/>
                <w:sz w:val="21"/>
                <w:szCs w:val="21"/>
              </w:rPr>
              <w:t>能够管控绩效考核的能力</w:t>
            </w:r>
          </w:p>
          <w:p w14:paraId="631A8EDF">
            <w:pPr>
              <w:adjustRightInd w:val="0"/>
              <w:snapToGrid w:val="0"/>
              <w:rPr>
                <w:rFonts w:hint="eastAsia" w:ascii="宋体" w:hAnsi="宋体" w:cs="宋体"/>
                <w:kern w:val="0"/>
                <w:sz w:val="21"/>
                <w:szCs w:val="21"/>
              </w:rPr>
            </w:pPr>
            <w:r>
              <w:rPr>
                <w:rFonts w:hint="eastAsia" w:ascii="宋体" w:hAnsi="宋体" w:cs="宋体"/>
                <w:kern w:val="0"/>
                <w:sz w:val="21"/>
                <w:szCs w:val="21"/>
              </w:rPr>
              <w:t>（7）具备组织、实施，完成工作任务的能力</w:t>
            </w:r>
          </w:p>
          <w:p w14:paraId="0CE7E08C">
            <w:pPr>
              <w:adjustRightInd w:val="0"/>
              <w:snapToGrid w:val="0"/>
              <w:rPr>
                <w:rFonts w:ascii="宋体"/>
                <w:sz w:val="21"/>
                <w:szCs w:val="21"/>
              </w:rPr>
            </w:pPr>
            <w:r>
              <w:rPr>
                <w:rFonts w:hint="eastAsia" w:ascii="宋体" w:hAnsi="宋体" w:cs="宋体"/>
                <w:kern w:val="0"/>
                <w:sz w:val="21"/>
                <w:szCs w:val="21"/>
              </w:rPr>
              <w:t>（8）具备成果展示、总结、反思、评价、改进的能力</w:t>
            </w:r>
          </w:p>
          <w:p w14:paraId="369E250A">
            <w:pPr>
              <w:adjustRightInd w:val="0"/>
              <w:snapToGrid w:val="0"/>
              <w:rPr>
                <w:rFonts w:ascii="宋体" w:cs="宋体"/>
                <w:kern w:val="0"/>
                <w:sz w:val="21"/>
                <w:szCs w:val="21"/>
              </w:rPr>
            </w:pPr>
            <w:r>
              <w:rPr>
                <w:rFonts w:hint="eastAsia" w:ascii="宋体" w:hAnsi="宋体" w:cs="宋体"/>
                <w:kern w:val="0"/>
                <w:sz w:val="21"/>
                <w:szCs w:val="21"/>
              </w:rPr>
              <w:t>（9）具备良好的团队协作能力</w:t>
            </w:r>
          </w:p>
        </w:tc>
        <w:tc>
          <w:tcPr>
            <w:tcW w:w="2411" w:type="dxa"/>
          </w:tcPr>
          <w:p w14:paraId="6BFFC3BA">
            <w:pPr>
              <w:adjustRightInd w:val="0"/>
              <w:snapToGrid w:val="0"/>
              <w:rPr>
                <w:rFonts w:ascii="宋体"/>
                <w:sz w:val="21"/>
                <w:szCs w:val="21"/>
              </w:rPr>
            </w:pPr>
            <w:r>
              <w:rPr>
                <w:rFonts w:hint="eastAsia" w:ascii="宋体" w:hAnsi="宋体"/>
                <w:sz w:val="21"/>
                <w:szCs w:val="21"/>
              </w:rPr>
              <w:t>1.相关知识</w:t>
            </w:r>
          </w:p>
          <w:p w14:paraId="4E04A145">
            <w:pPr>
              <w:adjustRightInd w:val="0"/>
              <w:snapToGrid w:val="0"/>
              <w:rPr>
                <w:rFonts w:ascii="宋体"/>
                <w:sz w:val="21"/>
                <w:szCs w:val="21"/>
              </w:rPr>
            </w:pPr>
            <w:r>
              <w:rPr>
                <w:rFonts w:hint="eastAsia" w:ascii="宋体" w:hAnsi="宋体" w:cs="宋体"/>
                <w:kern w:val="0"/>
                <w:sz w:val="21"/>
                <w:szCs w:val="21"/>
              </w:rPr>
              <w:t>业务流程管理基础知识</w:t>
            </w:r>
            <w:r>
              <w:rPr>
                <w:rFonts w:hint="eastAsia" w:ascii="宋体" w:hAnsi="宋体"/>
                <w:sz w:val="21"/>
                <w:szCs w:val="21"/>
              </w:rPr>
              <w:t>；</w:t>
            </w:r>
          </w:p>
          <w:p w14:paraId="22ABA0B8">
            <w:pPr>
              <w:adjustRightInd w:val="0"/>
              <w:snapToGrid w:val="0"/>
              <w:rPr>
                <w:rFonts w:ascii="宋体"/>
                <w:sz w:val="21"/>
                <w:szCs w:val="21"/>
              </w:rPr>
            </w:pPr>
            <w:r>
              <w:rPr>
                <w:rFonts w:hint="eastAsia" w:ascii="宋体" w:hAnsi="宋体" w:cs="宋体"/>
                <w:kern w:val="0"/>
                <w:sz w:val="21"/>
                <w:szCs w:val="21"/>
              </w:rPr>
              <w:t>各部门岗位的职能</w:t>
            </w:r>
            <w:r>
              <w:rPr>
                <w:rFonts w:hint="eastAsia" w:ascii="宋体" w:hAnsi="宋体"/>
                <w:sz w:val="21"/>
                <w:szCs w:val="21"/>
              </w:rPr>
              <w:t>；</w:t>
            </w:r>
          </w:p>
          <w:p w14:paraId="2D4185B7">
            <w:pPr>
              <w:adjustRightInd w:val="0"/>
              <w:snapToGrid w:val="0"/>
              <w:rPr>
                <w:rFonts w:ascii="宋体"/>
                <w:sz w:val="21"/>
                <w:szCs w:val="21"/>
              </w:rPr>
            </w:pPr>
            <w:r>
              <w:rPr>
                <w:rFonts w:hint="eastAsia" w:ascii="宋体" w:hAnsi="宋体"/>
                <w:sz w:val="21"/>
                <w:szCs w:val="21"/>
              </w:rPr>
              <w:t>2.相关技能</w:t>
            </w:r>
          </w:p>
          <w:p w14:paraId="45B39346">
            <w:pPr>
              <w:adjustRightInd w:val="0"/>
              <w:snapToGrid w:val="0"/>
              <w:rPr>
                <w:rFonts w:ascii="宋体"/>
                <w:sz w:val="21"/>
                <w:szCs w:val="21"/>
              </w:rPr>
            </w:pPr>
            <w:r>
              <w:rPr>
                <w:rFonts w:hint="eastAsia" w:ascii="宋体" w:hAnsi="宋体" w:cs="宋体"/>
                <w:kern w:val="0"/>
                <w:sz w:val="21"/>
                <w:szCs w:val="21"/>
              </w:rPr>
              <w:t>业务流程管控</w:t>
            </w:r>
            <w:r>
              <w:rPr>
                <w:rFonts w:hint="eastAsia" w:ascii="宋体" w:hAnsi="宋体"/>
                <w:sz w:val="21"/>
                <w:szCs w:val="21"/>
              </w:rPr>
              <w:t>；</w:t>
            </w:r>
          </w:p>
          <w:p w14:paraId="1525BD73">
            <w:pPr>
              <w:adjustRightInd w:val="0"/>
              <w:snapToGrid w:val="0"/>
              <w:rPr>
                <w:rFonts w:ascii="宋体"/>
                <w:sz w:val="21"/>
                <w:szCs w:val="21"/>
              </w:rPr>
            </w:pPr>
            <w:r>
              <w:rPr>
                <w:rFonts w:hint="eastAsia" w:ascii="宋体" w:hAnsi="宋体" w:cs="宋体"/>
                <w:kern w:val="0"/>
                <w:sz w:val="21"/>
                <w:szCs w:val="21"/>
              </w:rPr>
              <w:t>协作与沟通能力</w:t>
            </w:r>
            <w:r>
              <w:rPr>
                <w:rFonts w:hint="eastAsia" w:ascii="宋体" w:hAnsi="宋体"/>
                <w:sz w:val="21"/>
                <w:szCs w:val="21"/>
              </w:rPr>
              <w:t>；</w:t>
            </w:r>
          </w:p>
          <w:p w14:paraId="63E19029">
            <w:pPr>
              <w:adjustRightInd w:val="0"/>
              <w:snapToGrid w:val="0"/>
              <w:rPr>
                <w:rFonts w:ascii="宋体"/>
                <w:sz w:val="21"/>
                <w:szCs w:val="21"/>
              </w:rPr>
            </w:pPr>
            <w:r>
              <w:rPr>
                <w:rFonts w:hint="eastAsia" w:ascii="宋体" w:hAnsi="宋体"/>
                <w:sz w:val="21"/>
                <w:szCs w:val="21"/>
              </w:rPr>
              <w:t>绩效考核</w:t>
            </w:r>
          </w:p>
        </w:tc>
      </w:tr>
      <w:tr w14:paraId="63AD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272768B8">
            <w:pPr>
              <w:adjustRightInd w:val="0"/>
              <w:snapToGrid w:val="0"/>
              <w:rPr>
                <w:rFonts w:ascii="宋体"/>
                <w:sz w:val="21"/>
                <w:szCs w:val="21"/>
              </w:rPr>
            </w:pPr>
          </w:p>
        </w:tc>
        <w:tc>
          <w:tcPr>
            <w:tcW w:w="1417" w:type="dxa"/>
          </w:tcPr>
          <w:p w14:paraId="2DE926F9">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4</w:t>
            </w:r>
            <w:r>
              <w:rPr>
                <w:rFonts w:hint="eastAsia" w:ascii="宋体" w:hAnsi="宋体" w:cs="宋体"/>
                <w:kern w:val="0"/>
                <w:sz w:val="21"/>
                <w:szCs w:val="21"/>
              </w:rPr>
              <w:t>营销方案策划</w:t>
            </w:r>
          </w:p>
        </w:tc>
        <w:tc>
          <w:tcPr>
            <w:tcW w:w="4264" w:type="dxa"/>
          </w:tcPr>
          <w:p w14:paraId="6488E6E9">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4.1专业能力</w:t>
            </w:r>
          </w:p>
          <w:p w14:paraId="730F6B48">
            <w:pPr>
              <w:adjustRightInd w:val="0"/>
              <w:snapToGrid w:val="0"/>
              <w:rPr>
                <w:rFonts w:ascii="宋体"/>
                <w:sz w:val="21"/>
                <w:szCs w:val="21"/>
              </w:rPr>
            </w:pPr>
            <w:r>
              <w:rPr>
                <w:rFonts w:hint="eastAsia" w:ascii="宋体" w:hAnsi="宋体"/>
                <w:sz w:val="21"/>
                <w:szCs w:val="21"/>
              </w:rPr>
              <w:t>（1）能对市场进行细分分析，并确定目标市场</w:t>
            </w:r>
          </w:p>
          <w:p w14:paraId="3193A5EA">
            <w:pPr>
              <w:adjustRightInd w:val="0"/>
              <w:snapToGrid w:val="0"/>
              <w:rPr>
                <w:rFonts w:ascii="宋体"/>
                <w:sz w:val="21"/>
                <w:szCs w:val="21"/>
              </w:rPr>
            </w:pPr>
            <w:r>
              <w:rPr>
                <w:rFonts w:hint="eastAsia" w:ascii="宋体" w:hAnsi="宋体"/>
                <w:sz w:val="21"/>
                <w:szCs w:val="21"/>
              </w:rPr>
              <w:t>（2）能制定和分解营销目标</w:t>
            </w:r>
          </w:p>
          <w:p w14:paraId="0850C61F">
            <w:pPr>
              <w:adjustRightInd w:val="0"/>
              <w:snapToGrid w:val="0"/>
              <w:rPr>
                <w:rFonts w:ascii="宋体"/>
                <w:sz w:val="21"/>
                <w:szCs w:val="21"/>
              </w:rPr>
            </w:pPr>
            <w:r>
              <w:rPr>
                <w:rFonts w:hint="eastAsia" w:ascii="宋体" w:hAnsi="宋体"/>
                <w:sz w:val="21"/>
                <w:szCs w:val="21"/>
              </w:rPr>
              <w:t>（3）能对产品进行规划与定位</w:t>
            </w:r>
          </w:p>
          <w:p w14:paraId="1DCD4B03">
            <w:pPr>
              <w:adjustRightInd w:val="0"/>
              <w:snapToGrid w:val="0"/>
              <w:rPr>
                <w:rFonts w:ascii="宋体"/>
                <w:sz w:val="21"/>
                <w:szCs w:val="21"/>
              </w:rPr>
            </w:pPr>
            <w:r>
              <w:rPr>
                <w:rFonts w:hint="eastAsia" w:ascii="宋体" w:hAnsi="宋体"/>
                <w:sz w:val="21"/>
                <w:szCs w:val="21"/>
              </w:rPr>
              <w:t>（4）能根据营销目标选取最优的营销策略，制定营销方案。</w:t>
            </w:r>
          </w:p>
          <w:p w14:paraId="67C36AF5">
            <w:pPr>
              <w:adjustRightInd w:val="0"/>
              <w:snapToGrid w:val="0"/>
              <w:rPr>
                <w:rFonts w:ascii="宋体"/>
                <w:sz w:val="21"/>
                <w:szCs w:val="21"/>
              </w:rPr>
            </w:pPr>
            <w:r>
              <w:rPr>
                <w:rFonts w:hint="eastAsia" w:ascii="宋体" w:hAnsi="宋体"/>
                <w:sz w:val="21"/>
                <w:szCs w:val="21"/>
              </w:rPr>
              <w:t>（5）能进行营销方案的风险评估。</w:t>
            </w:r>
          </w:p>
          <w:p w14:paraId="4EEB3409">
            <w:pPr>
              <w:adjustRightInd w:val="0"/>
              <w:snapToGrid w:val="0"/>
              <w:rPr>
                <w:rFonts w:ascii="宋体"/>
                <w:sz w:val="21"/>
                <w:szCs w:val="21"/>
              </w:rPr>
            </w:pPr>
            <w:r>
              <w:rPr>
                <w:rFonts w:hint="eastAsia" w:ascii="宋体" w:hAnsi="宋体"/>
                <w:sz w:val="21"/>
                <w:szCs w:val="21"/>
              </w:rPr>
              <w:t>（6）能进行营销策略提案。</w:t>
            </w:r>
          </w:p>
          <w:p w14:paraId="303820DA">
            <w:pPr>
              <w:adjustRightInd w:val="0"/>
              <w:snapToGrid w:val="0"/>
              <w:rPr>
                <w:rFonts w:ascii="宋体"/>
                <w:sz w:val="21"/>
                <w:szCs w:val="21"/>
              </w:rPr>
            </w:pPr>
            <w:r>
              <w:rPr>
                <w:rFonts w:hint="eastAsia" w:ascii="宋体" w:hAnsi="宋体"/>
                <w:sz w:val="21"/>
                <w:szCs w:val="21"/>
              </w:rPr>
              <w:t>2-4.2 方法能力</w:t>
            </w:r>
          </w:p>
          <w:p w14:paraId="74510E07">
            <w:pPr>
              <w:adjustRightInd w:val="0"/>
              <w:snapToGrid w:val="0"/>
              <w:rPr>
                <w:rFonts w:hint="eastAsia" w:ascii="宋体" w:hAnsi="宋体" w:cs="宋体"/>
                <w:kern w:val="0"/>
                <w:sz w:val="21"/>
                <w:szCs w:val="21"/>
              </w:rPr>
            </w:pPr>
            <w:r>
              <w:rPr>
                <w:rFonts w:hint="eastAsia" w:ascii="宋体" w:hAnsi="宋体" w:cs="宋体"/>
                <w:kern w:val="0"/>
                <w:sz w:val="21"/>
                <w:szCs w:val="21"/>
              </w:rPr>
              <w:t>（1）具备学习新知识、新技术、探求新方法的能力</w:t>
            </w:r>
          </w:p>
          <w:p w14:paraId="649423A4">
            <w:pPr>
              <w:adjustRightInd w:val="0"/>
              <w:snapToGrid w:val="0"/>
              <w:rPr>
                <w:rFonts w:hint="eastAsia" w:ascii="宋体" w:hAnsi="宋体" w:cs="宋体"/>
                <w:kern w:val="0"/>
                <w:sz w:val="21"/>
                <w:szCs w:val="21"/>
              </w:rPr>
            </w:pPr>
            <w:r>
              <w:rPr>
                <w:rFonts w:hint="eastAsia" w:ascii="宋体" w:hAnsi="宋体" w:cs="宋体"/>
                <w:kern w:val="0"/>
                <w:sz w:val="21"/>
                <w:szCs w:val="21"/>
              </w:rPr>
              <w:t>（2）具备收集、分析、整理数据的能力</w:t>
            </w:r>
          </w:p>
          <w:p w14:paraId="22284995">
            <w:pPr>
              <w:adjustRightInd w:val="0"/>
              <w:snapToGrid w:val="0"/>
              <w:rPr>
                <w:rFonts w:hint="eastAsia" w:ascii="宋体" w:hAnsi="宋体" w:cs="宋体"/>
                <w:kern w:val="0"/>
                <w:sz w:val="21"/>
                <w:szCs w:val="21"/>
              </w:rPr>
            </w:pPr>
            <w:r>
              <w:rPr>
                <w:rFonts w:hint="eastAsia" w:ascii="宋体" w:hAnsi="宋体" w:cs="宋体"/>
                <w:kern w:val="0"/>
                <w:sz w:val="21"/>
                <w:szCs w:val="21"/>
              </w:rPr>
              <w:t>（3）具备制定工作计划、方案的能力</w:t>
            </w:r>
          </w:p>
          <w:p w14:paraId="7E9BAE65">
            <w:pPr>
              <w:adjustRightInd w:val="0"/>
              <w:snapToGrid w:val="0"/>
              <w:rPr>
                <w:rFonts w:hint="eastAsia" w:ascii="宋体" w:hAnsi="宋体" w:cs="宋体"/>
                <w:kern w:val="0"/>
                <w:sz w:val="21"/>
                <w:szCs w:val="21"/>
              </w:rPr>
            </w:pPr>
            <w:r>
              <w:rPr>
                <w:rFonts w:hint="eastAsia" w:ascii="宋体" w:hAnsi="宋体" w:cs="宋体"/>
                <w:kern w:val="0"/>
                <w:sz w:val="21"/>
                <w:szCs w:val="21"/>
              </w:rPr>
              <w:t>（4）具备组织、实施，完成工作任务的能力</w:t>
            </w:r>
          </w:p>
          <w:p w14:paraId="357E4DA8">
            <w:pPr>
              <w:adjustRightInd w:val="0"/>
              <w:snapToGrid w:val="0"/>
              <w:rPr>
                <w:rFonts w:ascii="宋体"/>
                <w:sz w:val="21"/>
                <w:szCs w:val="21"/>
              </w:rPr>
            </w:pPr>
            <w:r>
              <w:rPr>
                <w:rFonts w:hint="eastAsia" w:ascii="宋体" w:hAnsi="宋体" w:cs="宋体"/>
                <w:kern w:val="0"/>
                <w:sz w:val="21"/>
                <w:szCs w:val="21"/>
              </w:rPr>
              <w:t>（5）具备成果展示、总结、反思、评价、改进的能力</w:t>
            </w:r>
          </w:p>
          <w:p w14:paraId="4975EE56">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4.3 社会能力</w:t>
            </w:r>
          </w:p>
          <w:p w14:paraId="4C453DF2">
            <w:pPr>
              <w:widowControl/>
              <w:adjustRightInd w:val="0"/>
              <w:snapToGrid w:val="0"/>
              <w:jc w:val="left"/>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沟通观念与信息的能力</w:t>
            </w:r>
          </w:p>
          <w:p w14:paraId="17664B8D">
            <w:pPr>
              <w:widowControl/>
              <w:adjustRightInd w:val="0"/>
              <w:snapToGrid w:val="0"/>
              <w:jc w:val="left"/>
              <w:rPr>
                <w:rFonts w:ascii="宋体" w:cs="宋体"/>
                <w:kern w:val="0"/>
                <w:sz w:val="21"/>
                <w:szCs w:val="21"/>
              </w:rPr>
            </w:pPr>
            <w:r>
              <w:rPr>
                <w:rFonts w:hint="eastAsia" w:ascii="宋体" w:hAnsi="宋体"/>
                <w:sz w:val="21"/>
                <w:szCs w:val="21"/>
              </w:rPr>
              <w:t>（2）</w:t>
            </w:r>
            <w:r>
              <w:rPr>
                <w:rFonts w:hint="eastAsia" w:ascii="宋体" w:hAnsi="宋体" w:cs="宋体"/>
                <w:kern w:val="0"/>
                <w:sz w:val="21"/>
                <w:szCs w:val="21"/>
              </w:rPr>
              <w:t>与人交流能力</w:t>
            </w:r>
          </w:p>
          <w:p w14:paraId="4A6D2382">
            <w:pPr>
              <w:adjustRightInd w:val="0"/>
              <w:snapToGrid w:val="0"/>
              <w:rPr>
                <w:rFonts w:ascii="宋体"/>
                <w:sz w:val="21"/>
                <w:szCs w:val="21"/>
              </w:rPr>
            </w:pPr>
            <w:r>
              <w:rPr>
                <w:rFonts w:hint="eastAsia" w:ascii="宋体" w:hAnsi="宋体"/>
                <w:sz w:val="21"/>
                <w:szCs w:val="21"/>
              </w:rPr>
              <w:t>（3）</w:t>
            </w:r>
            <w:r>
              <w:rPr>
                <w:rFonts w:hint="eastAsia" w:ascii="宋体" w:hAnsi="宋体" w:cs="宋体"/>
                <w:kern w:val="0"/>
                <w:sz w:val="21"/>
                <w:szCs w:val="21"/>
              </w:rPr>
              <w:t>熟悉社会关系的能力</w:t>
            </w:r>
          </w:p>
          <w:p w14:paraId="57F81069">
            <w:pPr>
              <w:adjustRightInd w:val="0"/>
              <w:snapToGrid w:val="0"/>
              <w:rPr>
                <w:rFonts w:ascii="宋体" w:cs="宋体"/>
                <w:kern w:val="0"/>
                <w:sz w:val="21"/>
                <w:szCs w:val="21"/>
              </w:rPr>
            </w:pPr>
            <w:r>
              <w:rPr>
                <w:rFonts w:hint="eastAsia" w:ascii="宋体" w:hAnsi="宋体"/>
                <w:sz w:val="21"/>
                <w:szCs w:val="21"/>
              </w:rPr>
              <w:t>（4）</w:t>
            </w:r>
            <w:r>
              <w:rPr>
                <w:rFonts w:hint="eastAsia" w:ascii="宋体" w:hAnsi="宋体" w:cs="宋体"/>
                <w:kern w:val="0"/>
                <w:sz w:val="21"/>
                <w:szCs w:val="21"/>
              </w:rPr>
              <w:t>与人合作能力</w:t>
            </w:r>
          </w:p>
          <w:p w14:paraId="629A7258">
            <w:pPr>
              <w:adjustRightInd w:val="0"/>
              <w:snapToGrid w:val="0"/>
              <w:rPr>
                <w:rFonts w:ascii="宋体" w:cs="宋体"/>
                <w:kern w:val="0"/>
                <w:sz w:val="21"/>
                <w:szCs w:val="21"/>
              </w:rPr>
            </w:pPr>
            <w:r>
              <w:rPr>
                <w:rFonts w:hint="eastAsia" w:ascii="宋体" w:hAnsi="宋体"/>
                <w:sz w:val="21"/>
                <w:szCs w:val="21"/>
              </w:rPr>
              <w:t>（5）</w:t>
            </w:r>
            <w:r>
              <w:rPr>
                <w:rFonts w:hint="eastAsia" w:ascii="宋体" w:hAnsi="宋体" w:cs="宋体"/>
                <w:kern w:val="0"/>
                <w:sz w:val="21"/>
                <w:szCs w:val="21"/>
              </w:rPr>
              <w:t>与人相处能力</w:t>
            </w:r>
          </w:p>
          <w:p w14:paraId="5A2190E1">
            <w:pPr>
              <w:adjustRightInd w:val="0"/>
              <w:snapToGrid w:val="0"/>
              <w:rPr>
                <w:rFonts w:ascii="宋体"/>
                <w:sz w:val="21"/>
                <w:szCs w:val="21"/>
              </w:rPr>
            </w:pPr>
            <w:r>
              <w:rPr>
                <w:rFonts w:hint="eastAsia" w:ascii="宋体" w:hAnsi="宋体" w:cs="宋体"/>
                <w:kern w:val="0"/>
                <w:sz w:val="21"/>
                <w:szCs w:val="21"/>
              </w:rPr>
              <w:t>（6）自我管理能力</w:t>
            </w:r>
          </w:p>
        </w:tc>
        <w:tc>
          <w:tcPr>
            <w:tcW w:w="2411" w:type="dxa"/>
          </w:tcPr>
          <w:p w14:paraId="54BFEBB1">
            <w:pPr>
              <w:adjustRightInd w:val="0"/>
              <w:snapToGrid w:val="0"/>
              <w:rPr>
                <w:rFonts w:ascii="宋体"/>
                <w:sz w:val="21"/>
                <w:szCs w:val="21"/>
              </w:rPr>
            </w:pPr>
            <w:r>
              <w:rPr>
                <w:rFonts w:hint="eastAsia" w:ascii="宋体" w:hAnsi="宋体"/>
                <w:sz w:val="21"/>
                <w:szCs w:val="21"/>
              </w:rPr>
              <w:t>1.相关知识：</w:t>
            </w:r>
          </w:p>
          <w:p w14:paraId="61C1CAFA">
            <w:pPr>
              <w:adjustRightInd w:val="0"/>
              <w:snapToGrid w:val="0"/>
              <w:rPr>
                <w:rFonts w:ascii="宋体"/>
                <w:sz w:val="21"/>
                <w:szCs w:val="21"/>
              </w:rPr>
            </w:pPr>
            <w:r>
              <w:rPr>
                <w:rFonts w:hint="eastAsia" w:ascii="宋体" w:hAnsi="宋体" w:cs="宋体"/>
                <w:kern w:val="0"/>
                <w:sz w:val="21"/>
                <w:szCs w:val="21"/>
              </w:rPr>
              <w:t>营销策略</w:t>
            </w:r>
            <w:r>
              <w:rPr>
                <w:rFonts w:hint="eastAsia" w:ascii="宋体" w:hAnsi="宋体"/>
                <w:sz w:val="21"/>
                <w:szCs w:val="21"/>
              </w:rPr>
              <w:t>；</w:t>
            </w:r>
          </w:p>
          <w:p w14:paraId="6294C551">
            <w:pPr>
              <w:adjustRightInd w:val="0"/>
              <w:snapToGrid w:val="0"/>
              <w:rPr>
                <w:rFonts w:ascii="宋体"/>
                <w:sz w:val="21"/>
                <w:szCs w:val="21"/>
              </w:rPr>
            </w:pPr>
            <w:r>
              <w:rPr>
                <w:rFonts w:hint="eastAsia" w:ascii="宋体" w:hAnsi="宋体" w:cs="宋体"/>
                <w:kern w:val="0"/>
                <w:sz w:val="21"/>
                <w:szCs w:val="21"/>
              </w:rPr>
              <w:t>营销方案构成</w:t>
            </w:r>
            <w:r>
              <w:rPr>
                <w:rFonts w:hint="eastAsia" w:ascii="宋体" w:hAnsi="宋体"/>
                <w:sz w:val="21"/>
                <w:szCs w:val="21"/>
              </w:rPr>
              <w:t>；</w:t>
            </w:r>
          </w:p>
          <w:p w14:paraId="00628EDE">
            <w:pPr>
              <w:adjustRightInd w:val="0"/>
              <w:snapToGrid w:val="0"/>
              <w:rPr>
                <w:rFonts w:ascii="宋体"/>
                <w:sz w:val="21"/>
                <w:szCs w:val="21"/>
              </w:rPr>
            </w:pPr>
            <w:r>
              <w:rPr>
                <w:rFonts w:hint="eastAsia" w:ascii="宋体" w:hAnsi="宋体"/>
                <w:sz w:val="21"/>
                <w:szCs w:val="21"/>
              </w:rPr>
              <w:t>2.相关技能：</w:t>
            </w:r>
          </w:p>
          <w:p w14:paraId="600F9757">
            <w:pPr>
              <w:adjustRightInd w:val="0"/>
              <w:snapToGrid w:val="0"/>
              <w:rPr>
                <w:rFonts w:ascii="宋体"/>
                <w:sz w:val="21"/>
                <w:szCs w:val="21"/>
              </w:rPr>
            </w:pPr>
            <w:r>
              <w:rPr>
                <w:rFonts w:hint="eastAsia" w:ascii="宋体" w:hAnsi="宋体" w:cs="宋体"/>
                <w:kern w:val="0"/>
                <w:sz w:val="21"/>
                <w:szCs w:val="21"/>
              </w:rPr>
              <w:t>营销策略的制定</w:t>
            </w:r>
            <w:r>
              <w:rPr>
                <w:rFonts w:hint="eastAsia" w:ascii="宋体" w:hAnsi="宋体"/>
                <w:sz w:val="21"/>
                <w:szCs w:val="21"/>
              </w:rPr>
              <w:t>；</w:t>
            </w:r>
          </w:p>
          <w:p w14:paraId="512DC364">
            <w:pPr>
              <w:adjustRightInd w:val="0"/>
              <w:snapToGrid w:val="0"/>
              <w:rPr>
                <w:rFonts w:ascii="宋体"/>
                <w:sz w:val="21"/>
                <w:szCs w:val="21"/>
              </w:rPr>
            </w:pPr>
          </w:p>
        </w:tc>
      </w:tr>
      <w:tr w14:paraId="5A8F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19B67256">
            <w:pPr>
              <w:adjustRightInd w:val="0"/>
              <w:snapToGrid w:val="0"/>
              <w:rPr>
                <w:rFonts w:ascii="宋体"/>
                <w:sz w:val="21"/>
                <w:szCs w:val="21"/>
              </w:rPr>
            </w:pPr>
          </w:p>
        </w:tc>
        <w:tc>
          <w:tcPr>
            <w:tcW w:w="1417" w:type="dxa"/>
          </w:tcPr>
          <w:p w14:paraId="074D1C38">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5</w:t>
            </w:r>
            <w:r>
              <w:rPr>
                <w:rFonts w:hint="eastAsia" w:ascii="宋体" w:hAnsi="宋体" w:cs="宋体"/>
                <w:kern w:val="0"/>
                <w:sz w:val="21"/>
                <w:szCs w:val="21"/>
              </w:rPr>
              <w:t>网络渠道管理</w:t>
            </w:r>
          </w:p>
        </w:tc>
        <w:tc>
          <w:tcPr>
            <w:tcW w:w="4264" w:type="dxa"/>
          </w:tcPr>
          <w:p w14:paraId="3440550E">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5.1专业能力</w:t>
            </w:r>
          </w:p>
          <w:p w14:paraId="230BC338">
            <w:pPr>
              <w:adjustRightInd w:val="0"/>
              <w:snapToGrid w:val="0"/>
              <w:rPr>
                <w:rFonts w:ascii="宋体"/>
                <w:sz w:val="21"/>
                <w:szCs w:val="21"/>
              </w:rPr>
            </w:pPr>
            <w:r>
              <w:rPr>
                <w:rFonts w:hint="eastAsia" w:ascii="宋体" w:hAnsi="宋体"/>
                <w:sz w:val="21"/>
                <w:szCs w:val="21"/>
              </w:rPr>
              <w:t>（1）</w:t>
            </w:r>
            <w:r>
              <w:rPr>
                <w:rFonts w:hint="eastAsia" w:ascii="宋体" w:hAnsi="宋体" w:cs="宋体"/>
                <w:kern w:val="0"/>
                <w:sz w:val="21"/>
                <w:szCs w:val="21"/>
              </w:rPr>
              <w:t>具有互联网营销新思维</w:t>
            </w:r>
          </w:p>
          <w:p w14:paraId="154CF99D">
            <w:pPr>
              <w:adjustRightInd w:val="0"/>
              <w:snapToGrid w:val="0"/>
              <w:rPr>
                <w:rFonts w:ascii="宋体"/>
                <w:sz w:val="21"/>
                <w:szCs w:val="21"/>
              </w:rPr>
            </w:pPr>
            <w:r>
              <w:rPr>
                <w:rFonts w:hint="eastAsia" w:ascii="宋体" w:hAnsi="宋体"/>
                <w:sz w:val="21"/>
                <w:szCs w:val="21"/>
              </w:rPr>
              <w:t>（2）能运用</w:t>
            </w:r>
            <w:r>
              <w:rPr>
                <w:rFonts w:hint="eastAsia" w:ascii="宋体" w:hAnsi="宋体" w:cs="宋体"/>
                <w:kern w:val="0"/>
                <w:sz w:val="21"/>
                <w:szCs w:val="21"/>
              </w:rPr>
              <w:t>微信等自媒体</w:t>
            </w:r>
          </w:p>
          <w:p w14:paraId="4510AD57">
            <w:pPr>
              <w:adjustRightInd w:val="0"/>
              <w:snapToGrid w:val="0"/>
              <w:rPr>
                <w:rFonts w:ascii="宋体"/>
                <w:sz w:val="21"/>
                <w:szCs w:val="21"/>
              </w:rPr>
            </w:pPr>
            <w:r>
              <w:rPr>
                <w:rFonts w:hint="eastAsia" w:ascii="宋体" w:hAnsi="宋体"/>
                <w:sz w:val="21"/>
                <w:szCs w:val="21"/>
              </w:rPr>
              <w:t>2-5.2 方法能力</w:t>
            </w:r>
          </w:p>
          <w:p w14:paraId="2BD6AA04">
            <w:pPr>
              <w:adjustRightInd w:val="0"/>
              <w:snapToGrid w:val="0"/>
              <w:rPr>
                <w:rFonts w:ascii="宋体" w:cs="宋体"/>
                <w:kern w:val="0"/>
                <w:sz w:val="21"/>
                <w:szCs w:val="21"/>
              </w:rPr>
            </w:pPr>
            <w:r>
              <w:rPr>
                <w:rFonts w:hint="eastAsia" w:ascii="宋体" w:hAnsi="宋体" w:cs="宋体"/>
                <w:kern w:val="0"/>
                <w:sz w:val="21"/>
                <w:szCs w:val="21"/>
              </w:rPr>
              <w:t>（1）自我学习能力</w:t>
            </w:r>
          </w:p>
          <w:p w14:paraId="654512E6">
            <w:pPr>
              <w:adjustRightInd w:val="0"/>
              <w:snapToGrid w:val="0"/>
              <w:rPr>
                <w:rFonts w:ascii="宋体" w:cs="宋体"/>
                <w:kern w:val="0"/>
                <w:sz w:val="21"/>
                <w:szCs w:val="21"/>
              </w:rPr>
            </w:pPr>
            <w:r>
              <w:rPr>
                <w:rFonts w:hint="eastAsia" w:ascii="宋体" w:hAnsi="宋体" w:cs="宋体"/>
                <w:kern w:val="0"/>
                <w:sz w:val="21"/>
                <w:szCs w:val="21"/>
              </w:rPr>
              <w:t>（2）创新能力</w:t>
            </w:r>
          </w:p>
          <w:p w14:paraId="25F2EB48">
            <w:pPr>
              <w:adjustRightInd w:val="0"/>
              <w:snapToGrid w:val="0"/>
              <w:rPr>
                <w:rFonts w:ascii="宋体" w:cs="宋体"/>
                <w:kern w:val="0"/>
                <w:sz w:val="21"/>
                <w:szCs w:val="21"/>
              </w:rPr>
            </w:pPr>
            <w:r>
              <w:rPr>
                <w:rFonts w:hint="eastAsia" w:ascii="宋体" w:hAnsi="宋体" w:cs="宋体"/>
                <w:kern w:val="0"/>
                <w:sz w:val="21"/>
                <w:szCs w:val="21"/>
              </w:rPr>
              <w:t>（3）逻辑思维能力</w:t>
            </w:r>
          </w:p>
          <w:p w14:paraId="7338E7F2">
            <w:pPr>
              <w:adjustRightInd w:val="0"/>
              <w:snapToGrid w:val="0"/>
              <w:rPr>
                <w:rFonts w:ascii="宋体" w:cs="宋体"/>
                <w:kern w:val="0"/>
                <w:sz w:val="21"/>
                <w:szCs w:val="21"/>
              </w:rPr>
            </w:pPr>
            <w:r>
              <w:rPr>
                <w:rFonts w:hint="eastAsia" w:ascii="宋体" w:hAnsi="宋体" w:cs="宋体"/>
                <w:kern w:val="0"/>
                <w:sz w:val="21"/>
                <w:szCs w:val="21"/>
              </w:rPr>
              <w:t>（4）分析能力</w:t>
            </w:r>
          </w:p>
          <w:p w14:paraId="692710FE">
            <w:pPr>
              <w:adjustRightInd w:val="0"/>
              <w:snapToGrid w:val="0"/>
              <w:rPr>
                <w:rFonts w:ascii="宋体" w:cs="宋体"/>
                <w:kern w:val="0"/>
                <w:sz w:val="21"/>
                <w:szCs w:val="21"/>
              </w:rPr>
            </w:pPr>
            <w:r>
              <w:rPr>
                <w:rFonts w:hint="eastAsia" w:ascii="宋体" w:hAnsi="宋体" w:cs="宋体"/>
                <w:kern w:val="0"/>
                <w:sz w:val="21"/>
                <w:szCs w:val="21"/>
              </w:rPr>
              <w:t>（5）总结反思能力</w:t>
            </w:r>
          </w:p>
          <w:p w14:paraId="1AC3D7A3">
            <w:pPr>
              <w:adjustRightInd w:val="0"/>
              <w:snapToGrid w:val="0"/>
              <w:rPr>
                <w:rFonts w:ascii="宋体"/>
                <w:sz w:val="21"/>
                <w:szCs w:val="21"/>
              </w:rPr>
            </w:pPr>
            <w:r>
              <w:rPr>
                <w:rFonts w:hint="eastAsia" w:ascii="宋体" w:hAnsi="宋体"/>
                <w:sz w:val="21"/>
                <w:szCs w:val="21"/>
              </w:rPr>
              <w:t>2-5.3 社会能力</w:t>
            </w:r>
          </w:p>
          <w:p w14:paraId="66344940">
            <w:pPr>
              <w:widowControl/>
              <w:adjustRightInd w:val="0"/>
              <w:snapToGrid w:val="0"/>
              <w:jc w:val="left"/>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沟通观念与信息的能力</w:t>
            </w:r>
          </w:p>
          <w:p w14:paraId="7EEB0F90">
            <w:pPr>
              <w:widowControl/>
              <w:adjustRightInd w:val="0"/>
              <w:snapToGrid w:val="0"/>
              <w:jc w:val="left"/>
              <w:rPr>
                <w:rFonts w:ascii="宋体" w:cs="宋体"/>
                <w:kern w:val="0"/>
                <w:sz w:val="21"/>
                <w:szCs w:val="21"/>
              </w:rPr>
            </w:pPr>
            <w:r>
              <w:rPr>
                <w:rFonts w:hint="eastAsia" w:ascii="宋体" w:hAnsi="宋体"/>
                <w:sz w:val="21"/>
                <w:szCs w:val="21"/>
              </w:rPr>
              <w:t>（2）</w:t>
            </w:r>
            <w:r>
              <w:rPr>
                <w:rFonts w:hint="eastAsia" w:ascii="宋体" w:hAnsi="宋体" w:cs="宋体"/>
                <w:kern w:val="0"/>
                <w:sz w:val="21"/>
                <w:szCs w:val="21"/>
              </w:rPr>
              <w:t>与人交流能力</w:t>
            </w:r>
          </w:p>
          <w:p w14:paraId="1AC0F60F">
            <w:pPr>
              <w:adjustRightInd w:val="0"/>
              <w:snapToGrid w:val="0"/>
              <w:rPr>
                <w:rFonts w:ascii="宋体"/>
                <w:sz w:val="21"/>
                <w:szCs w:val="21"/>
              </w:rPr>
            </w:pPr>
            <w:r>
              <w:rPr>
                <w:rFonts w:hint="eastAsia" w:ascii="宋体" w:hAnsi="宋体"/>
                <w:sz w:val="21"/>
                <w:szCs w:val="21"/>
              </w:rPr>
              <w:t>（3）</w:t>
            </w:r>
            <w:r>
              <w:rPr>
                <w:rFonts w:hint="eastAsia" w:ascii="宋体" w:hAnsi="宋体" w:cs="宋体"/>
                <w:kern w:val="0"/>
                <w:sz w:val="21"/>
                <w:szCs w:val="21"/>
              </w:rPr>
              <w:t>熟悉社会关系的能力</w:t>
            </w:r>
          </w:p>
          <w:p w14:paraId="77AC62E8">
            <w:pPr>
              <w:adjustRightInd w:val="0"/>
              <w:snapToGrid w:val="0"/>
              <w:rPr>
                <w:rFonts w:ascii="宋体" w:cs="宋体"/>
                <w:kern w:val="0"/>
                <w:sz w:val="21"/>
                <w:szCs w:val="21"/>
              </w:rPr>
            </w:pPr>
            <w:r>
              <w:rPr>
                <w:rFonts w:hint="eastAsia" w:ascii="宋体" w:hAnsi="宋体"/>
                <w:sz w:val="21"/>
                <w:szCs w:val="21"/>
              </w:rPr>
              <w:t>（4）</w:t>
            </w:r>
            <w:r>
              <w:rPr>
                <w:rFonts w:hint="eastAsia" w:ascii="宋体" w:hAnsi="宋体" w:cs="宋体"/>
                <w:kern w:val="0"/>
                <w:sz w:val="21"/>
                <w:szCs w:val="21"/>
              </w:rPr>
              <w:t>与人合作能力</w:t>
            </w:r>
          </w:p>
          <w:p w14:paraId="2B5B46BC">
            <w:pPr>
              <w:adjustRightInd w:val="0"/>
              <w:snapToGrid w:val="0"/>
              <w:rPr>
                <w:rFonts w:ascii="宋体" w:cs="宋体"/>
                <w:kern w:val="0"/>
                <w:sz w:val="21"/>
                <w:szCs w:val="21"/>
              </w:rPr>
            </w:pPr>
            <w:r>
              <w:rPr>
                <w:rFonts w:hint="eastAsia" w:ascii="宋体" w:hAnsi="宋体"/>
                <w:sz w:val="21"/>
                <w:szCs w:val="21"/>
              </w:rPr>
              <w:t>（5）</w:t>
            </w:r>
            <w:r>
              <w:rPr>
                <w:rFonts w:hint="eastAsia" w:ascii="宋体" w:hAnsi="宋体" w:cs="宋体"/>
                <w:kern w:val="0"/>
                <w:sz w:val="21"/>
                <w:szCs w:val="21"/>
              </w:rPr>
              <w:t>与人相处能力</w:t>
            </w:r>
          </w:p>
          <w:p w14:paraId="67B555DD">
            <w:pPr>
              <w:adjustRightInd w:val="0"/>
              <w:snapToGrid w:val="0"/>
              <w:rPr>
                <w:rFonts w:ascii="宋体"/>
                <w:sz w:val="21"/>
                <w:szCs w:val="21"/>
              </w:rPr>
            </w:pPr>
            <w:r>
              <w:rPr>
                <w:rFonts w:hint="eastAsia" w:ascii="宋体" w:hAnsi="宋体" w:cs="宋体"/>
                <w:kern w:val="0"/>
                <w:sz w:val="21"/>
                <w:szCs w:val="21"/>
              </w:rPr>
              <w:t>（6）自我管理能力</w:t>
            </w:r>
          </w:p>
        </w:tc>
        <w:tc>
          <w:tcPr>
            <w:tcW w:w="2411" w:type="dxa"/>
          </w:tcPr>
          <w:p w14:paraId="32ABE8A3">
            <w:pPr>
              <w:adjustRightInd w:val="0"/>
              <w:snapToGrid w:val="0"/>
              <w:rPr>
                <w:rFonts w:ascii="宋体"/>
                <w:sz w:val="21"/>
                <w:szCs w:val="21"/>
              </w:rPr>
            </w:pPr>
            <w:r>
              <w:rPr>
                <w:rFonts w:hint="eastAsia" w:ascii="宋体" w:hAnsi="宋体"/>
                <w:sz w:val="21"/>
                <w:szCs w:val="21"/>
              </w:rPr>
              <w:t>1.相关知识</w:t>
            </w:r>
          </w:p>
          <w:p w14:paraId="08087788">
            <w:pPr>
              <w:adjustRightInd w:val="0"/>
              <w:snapToGrid w:val="0"/>
              <w:rPr>
                <w:rFonts w:hint="eastAsia" w:ascii="宋体" w:hAnsi="宋体" w:cs="宋体"/>
                <w:kern w:val="0"/>
                <w:sz w:val="21"/>
                <w:szCs w:val="21"/>
              </w:rPr>
            </w:pPr>
            <w:r>
              <w:rPr>
                <w:rFonts w:hint="eastAsia" w:ascii="宋体" w:hAnsi="宋体" w:cs="宋体"/>
                <w:kern w:val="0"/>
                <w:sz w:val="21"/>
                <w:szCs w:val="21"/>
              </w:rPr>
              <w:t>数字营销</w:t>
            </w:r>
          </w:p>
          <w:p w14:paraId="47DE465E">
            <w:pPr>
              <w:adjustRightInd w:val="0"/>
              <w:snapToGrid w:val="0"/>
              <w:rPr>
                <w:rFonts w:hint="eastAsia" w:ascii="宋体" w:hAnsi="宋体" w:cs="宋体"/>
                <w:kern w:val="0"/>
                <w:sz w:val="21"/>
                <w:szCs w:val="21"/>
              </w:rPr>
            </w:pPr>
            <w:r>
              <w:rPr>
                <w:rFonts w:hint="eastAsia" w:ascii="宋体" w:hAnsi="宋体" w:cs="宋体"/>
                <w:kern w:val="0"/>
                <w:sz w:val="21"/>
                <w:szCs w:val="21"/>
              </w:rPr>
              <w:t>（B2B；B2C ；O2O；微信等）</w:t>
            </w:r>
          </w:p>
          <w:p w14:paraId="353E5333">
            <w:pPr>
              <w:adjustRightInd w:val="0"/>
              <w:snapToGrid w:val="0"/>
              <w:rPr>
                <w:rFonts w:hint="eastAsia" w:ascii="宋体" w:hAnsi="宋体" w:cs="宋体"/>
                <w:kern w:val="0"/>
                <w:sz w:val="21"/>
                <w:szCs w:val="21"/>
              </w:rPr>
            </w:pPr>
            <w:r>
              <w:rPr>
                <w:rFonts w:hint="eastAsia" w:ascii="宋体" w:hAnsi="宋体" w:cs="宋体"/>
                <w:kern w:val="0"/>
                <w:sz w:val="21"/>
                <w:szCs w:val="21"/>
              </w:rPr>
              <w:t>微店的建立及运营；</w:t>
            </w:r>
          </w:p>
          <w:p w14:paraId="330A9735">
            <w:pPr>
              <w:adjustRightInd w:val="0"/>
              <w:snapToGrid w:val="0"/>
              <w:rPr>
                <w:rFonts w:hint="eastAsia" w:ascii="宋体" w:hAnsi="宋体"/>
                <w:sz w:val="21"/>
                <w:szCs w:val="21"/>
              </w:rPr>
            </w:pPr>
            <w:r>
              <w:rPr>
                <w:rFonts w:hint="eastAsia" w:ascii="宋体" w:hAnsi="宋体"/>
                <w:sz w:val="21"/>
                <w:szCs w:val="21"/>
              </w:rPr>
              <w:t>2.相关技能</w:t>
            </w:r>
          </w:p>
          <w:p w14:paraId="38579143">
            <w:pPr>
              <w:adjustRightInd w:val="0"/>
              <w:snapToGrid w:val="0"/>
              <w:rPr>
                <w:rFonts w:ascii="宋体"/>
                <w:sz w:val="21"/>
                <w:szCs w:val="21"/>
              </w:rPr>
            </w:pPr>
            <w:r>
              <w:rPr>
                <w:rFonts w:hint="eastAsia" w:ascii="宋体" w:hAnsi="宋体"/>
                <w:sz w:val="21"/>
                <w:szCs w:val="21"/>
              </w:rPr>
              <w:t>数字营销推广</w:t>
            </w:r>
          </w:p>
          <w:p w14:paraId="126C9C59">
            <w:pPr>
              <w:adjustRightInd w:val="0"/>
              <w:snapToGrid w:val="0"/>
              <w:rPr>
                <w:rFonts w:ascii="宋体"/>
                <w:sz w:val="21"/>
                <w:szCs w:val="21"/>
              </w:rPr>
            </w:pPr>
            <w:r>
              <w:rPr>
                <w:rFonts w:hint="eastAsia" w:ascii="宋体" w:hAnsi="宋体"/>
                <w:sz w:val="21"/>
                <w:szCs w:val="21"/>
              </w:rPr>
              <w:t>（微信推广</w:t>
            </w:r>
          </w:p>
          <w:p w14:paraId="6BB6B01C">
            <w:pPr>
              <w:adjustRightInd w:val="0"/>
              <w:snapToGrid w:val="0"/>
              <w:rPr>
                <w:rFonts w:ascii="宋体"/>
                <w:sz w:val="21"/>
                <w:szCs w:val="21"/>
              </w:rPr>
            </w:pPr>
            <w:r>
              <w:rPr>
                <w:rFonts w:hint="eastAsia" w:ascii="宋体" w:hAnsi="宋体" w:cs="宋体"/>
                <w:kern w:val="0"/>
                <w:sz w:val="21"/>
                <w:szCs w:val="21"/>
              </w:rPr>
              <w:t>微店的建立及运营</w:t>
            </w:r>
            <w:r>
              <w:rPr>
                <w:rFonts w:hint="eastAsia" w:ascii="宋体" w:hAnsi="宋体"/>
                <w:sz w:val="21"/>
                <w:szCs w:val="21"/>
              </w:rPr>
              <w:t>等）</w:t>
            </w:r>
          </w:p>
        </w:tc>
      </w:tr>
      <w:tr w14:paraId="6AE4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01" w:type="dxa"/>
            <w:vMerge w:val="continue"/>
          </w:tcPr>
          <w:p w14:paraId="400CAFDC">
            <w:pPr>
              <w:adjustRightInd w:val="0"/>
              <w:snapToGrid w:val="0"/>
              <w:rPr>
                <w:rFonts w:ascii="宋体"/>
                <w:sz w:val="21"/>
                <w:szCs w:val="21"/>
              </w:rPr>
            </w:pPr>
          </w:p>
        </w:tc>
        <w:tc>
          <w:tcPr>
            <w:tcW w:w="1417" w:type="dxa"/>
          </w:tcPr>
          <w:p w14:paraId="41C370F9">
            <w:pPr>
              <w:adjustRightInd w:val="0"/>
              <w:snapToGrid w:val="0"/>
              <w:rPr>
                <w:rFonts w:ascii="宋体"/>
                <w:sz w:val="21"/>
                <w:szCs w:val="21"/>
              </w:rPr>
            </w:pPr>
            <w:r>
              <w:rPr>
                <w:rFonts w:hint="eastAsia" w:ascii="宋体" w:hAnsi="宋体"/>
                <w:sz w:val="21"/>
                <w:szCs w:val="21"/>
              </w:rPr>
              <w:t>2-6品牌营销支持</w:t>
            </w:r>
          </w:p>
        </w:tc>
        <w:tc>
          <w:tcPr>
            <w:tcW w:w="4264" w:type="dxa"/>
          </w:tcPr>
          <w:p w14:paraId="01D1E970">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6.1专业能力</w:t>
            </w:r>
          </w:p>
          <w:p w14:paraId="6CF50D28">
            <w:pPr>
              <w:adjustRightInd w:val="0"/>
              <w:snapToGrid w:val="0"/>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会分析各单位品牌营销需求</w:t>
            </w:r>
          </w:p>
          <w:p w14:paraId="10069C77">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掌握VI系统知识</w:t>
            </w:r>
          </w:p>
          <w:p w14:paraId="68AD3F0B">
            <w:pPr>
              <w:adjustRightInd w:val="0"/>
              <w:snapToGrid w:val="0"/>
              <w:rPr>
                <w:rFonts w:ascii="宋体" w:cs="宋体"/>
                <w:kern w:val="0"/>
                <w:sz w:val="21"/>
                <w:szCs w:val="21"/>
              </w:rPr>
            </w:pPr>
            <w:r>
              <w:rPr>
                <w:rFonts w:hint="eastAsia" w:ascii="宋体" w:hAnsi="宋体"/>
                <w:sz w:val="21"/>
                <w:szCs w:val="21"/>
              </w:rPr>
              <w:t>（3）</w:t>
            </w:r>
            <w:r>
              <w:rPr>
                <w:rFonts w:hint="eastAsia" w:ascii="宋体" w:hAnsi="宋体" w:cs="宋体"/>
                <w:kern w:val="0"/>
                <w:sz w:val="21"/>
                <w:szCs w:val="21"/>
              </w:rPr>
              <w:t>能制定品牌营销支持方案</w:t>
            </w:r>
          </w:p>
          <w:p w14:paraId="59588394">
            <w:pPr>
              <w:adjustRightInd w:val="0"/>
              <w:snapToGrid w:val="0"/>
              <w:rPr>
                <w:rFonts w:ascii="宋体"/>
                <w:sz w:val="21"/>
                <w:szCs w:val="21"/>
              </w:rPr>
            </w:pPr>
            <w:r>
              <w:rPr>
                <w:rFonts w:hint="eastAsia" w:ascii="宋体" w:hAnsi="宋体"/>
                <w:sz w:val="21"/>
                <w:szCs w:val="21"/>
              </w:rPr>
              <w:t>（4）</w:t>
            </w:r>
            <w:r>
              <w:rPr>
                <w:rFonts w:hint="eastAsia" w:ascii="宋体" w:hAnsi="宋体" w:cs="宋体"/>
                <w:kern w:val="0"/>
                <w:sz w:val="21"/>
                <w:szCs w:val="21"/>
              </w:rPr>
              <w:t>能监控品牌营销支持方案执行</w:t>
            </w:r>
          </w:p>
          <w:p w14:paraId="33BCA4E6">
            <w:pPr>
              <w:adjustRightInd w:val="0"/>
              <w:snapToGrid w:val="0"/>
              <w:rPr>
                <w:rFonts w:ascii="宋体" w:cs="宋体"/>
                <w:kern w:val="0"/>
                <w:sz w:val="21"/>
                <w:szCs w:val="21"/>
              </w:rPr>
            </w:pPr>
            <w:r>
              <w:rPr>
                <w:rFonts w:hint="eastAsia" w:ascii="宋体" w:hAnsi="宋体"/>
                <w:sz w:val="21"/>
                <w:szCs w:val="21"/>
              </w:rPr>
              <w:t>（5）</w:t>
            </w:r>
            <w:r>
              <w:rPr>
                <w:rFonts w:hint="eastAsia" w:ascii="宋体" w:hAnsi="宋体" w:cs="宋体"/>
                <w:kern w:val="0"/>
                <w:sz w:val="21"/>
                <w:szCs w:val="21"/>
              </w:rPr>
              <w:t>能够组织品牌营销的各种活动</w:t>
            </w:r>
          </w:p>
          <w:p w14:paraId="670EE71D">
            <w:pPr>
              <w:adjustRightInd w:val="0"/>
              <w:snapToGrid w:val="0"/>
              <w:rPr>
                <w:rFonts w:ascii="宋体" w:cs="宋体"/>
                <w:kern w:val="0"/>
                <w:sz w:val="21"/>
                <w:szCs w:val="21"/>
              </w:rPr>
            </w:pPr>
            <w:r>
              <w:rPr>
                <w:rFonts w:hint="eastAsia" w:ascii="宋体" w:hAnsi="宋体"/>
                <w:sz w:val="21"/>
                <w:szCs w:val="21"/>
              </w:rPr>
              <w:t>（6）</w:t>
            </w:r>
            <w:r>
              <w:rPr>
                <w:rFonts w:hint="eastAsia" w:ascii="宋体" w:hAnsi="宋体" w:cs="宋体"/>
                <w:kern w:val="0"/>
                <w:sz w:val="21"/>
                <w:szCs w:val="21"/>
              </w:rPr>
              <w:t>掌握营销支持的媒介</w:t>
            </w:r>
          </w:p>
          <w:p w14:paraId="41C54264">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6.2 方法能力</w:t>
            </w:r>
          </w:p>
          <w:p w14:paraId="4790BDA9">
            <w:pPr>
              <w:adjustRightInd w:val="0"/>
              <w:snapToGrid w:val="0"/>
              <w:rPr>
                <w:rFonts w:ascii="宋体"/>
                <w:sz w:val="21"/>
                <w:szCs w:val="21"/>
              </w:rPr>
            </w:pPr>
            <w:r>
              <w:rPr>
                <w:rFonts w:hint="eastAsia" w:ascii="宋体" w:hAnsi="宋体"/>
                <w:sz w:val="21"/>
                <w:szCs w:val="21"/>
              </w:rPr>
              <w:t>（1）</w:t>
            </w:r>
            <w:r>
              <w:rPr>
                <w:rFonts w:hint="eastAsia" w:ascii="宋体" w:hAnsi="宋体" w:cs="宋体"/>
                <w:kern w:val="0"/>
                <w:sz w:val="21"/>
                <w:szCs w:val="21"/>
              </w:rPr>
              <w:t>自我学习能力</w:t>
            </w:r>
            <w:r>
              <w:rPr>
                <w:rFonts w:hint="eastAsia" w:ascii="宋体" w:hAnsi="宋体"/>
                <w:sz w:val="21"/>
                <w:szCs w:val="21"/>
              </w:rPr>
              <w:t>（2）</w:t>
            </w:r>
            <w:r>
              <w:rPr>
                <w:rFonts w:hint="eastAsia" w:ascii="宋体" w:hAnsi="宋体" w:cs="宋体"/>
                <w:kern w:val="0"/>
                <w:sz w:val="21"/>
                <w:szCs w:val="21"/>
              </w:rPr>
              <w:t>计算机等信息技术应用能力</w:t>
            </w:r>
          </w:p>
          <w:p w14:paraId="16C8D33D">
            <w:pPr>
              <w:adjustRightInd w:val="0"/>
              <w:snapToGrid w:val="0"/>
              <w:rPr>
                <w:rFonts w:ascii="宋体" w:cs="宋体"/>
                <w:kern w:val="0"/>
                <w:sz w:val="21"/>
                <w:szCs w:val="21"/>
              </w:rPr>
            </w:pPr>
            <w:r>
              <w:rPr>
                <w:rFonts w:hint="eastAsia" w:ascii="宋体" w:hAnsi="宋体"/>
                <w:sz w:val="21"/>
                <w:szCs w:val="21"/>
              </w:rPr>
              <w:t>（3）</w:t>
            </w:r>
            <w:r>
              <w:rPr>
                <w:rFonts w:hint="eastAsia" w:ascii="宋体" w:hAnsi="宋体" w:cs="宋体"/>
                <w:kern w:val="0"/>
                <w:sz w:val="21"/>
                <w:szCs w:val="21"/>
              </w:rPr>
              <w:t>获取、处理、应用和交流信息能力</w:t>
            </w:r>
          </w:p>
          <w:p w14:paraId="315C92A5">
            <w:pPr>
              <w:adjustRightInd w:val="0"/>
              <w:snapToGrid w:val="0"/>
              <w:rPr>
                <w:rFonts w:ascii="宋体" w:cs="宋体"/>
                <w:kern w:val="0"/>
                <w:sz w:val="21"/>
                <w:szCs w:val="21"/>
              </w:rPr>
            </w:pPr>
            <w:r>
              <w:rPr>
                <w:rFonts w:hint="eastAsia" w:ascii="宋体" w:hAnsi="宋体"/>
                <w:sz w:val="21"/>
                <w:szCs w:val="21"/>
              </w:rPr>
              <w:t>（4）</w:t>
            </w:r>
            <w:r>
              <w:rPr>
                <w:rFonts w:hint="eastAsia" w:ascii="宋体" w:hAnsi="宋体" w:cs="宋体"/>
                <w:kern w:val="0"/>
                <w:sz w:val="21"/>
                <w:szCs w:val="21"/>
              </w:rPr>
              <w:t>计划与组织活动能力</w:t>
            </w:r>
          </w:p>
          <w:p w14:paraId="4772825B">
            <w:pPr>
              <w:adjustRightInd w:val="0"/>
              <w:snapToGrid w:val="0"/>
              <w:rPr>
                <w:rFonts w:ascii="宋体" w:cs="宋体"/>
                <w:kern w:val="0"/>
                <w:sz w:val="21"/>
                <w:szCs w:val="21"/>
              </w:rPr>
            </w:pPr>
            <w:r>
              <w:rPr>
                <w:rFonts w:hint="eastAsia" w:ascii="宋体" w:hAnsi="宋体"/>
                <w:sz w:val="21"/>
                <w:szCs w:val="21"/>
              </w:rPr>
              <w:t>（5）</w:t>
            </w:r>
            <w:r>
              <w:rPr>
                <w:rFonts w:hint="eastAsia" w:ascii="宋体" w:hAnsi="宋体" w:cs="宋体"/>
                <w:kern w:val="0"/>
                <w:sz w:val="21"/>
                <w:szCs w:val="21"/>
              </w:rPr>
              <w:t>数字应用能力</w:t>
            </w:r>
          </w:p>
          <w:p w14:paraId="0EFFC2AA">
            <w:pPr>
              <w:adjustRightInd w:val="0"/>
              <w:snapToGrid w:val="0"/>
              <w:rPr>
                <w:rFonts w:ascii="宋体" w:cs="宋体"/>
                <w:kern w:val="0"/>
                <w:sz w:val="21"/>
                <w:szCs w:val="21"/>
              </w:rPr>
            </w:pPr>
            <w:r>
              <w:rPr>
                <w:rFonts w:hint="eastAsia" w:ascii="宋体" w:hAnsi="宋体"/>
                <w:sz w:val="21"/>
                <w:szCs w:val="21"/>
              </w:rPr>
              <w:t>（6）</w:t>
            </w:r>
            <w:r>
              <w:rPr>
                <w:rFonts w:hint="eastAsia" w:ascii="宋体" w:hAnsi="宋体" w:cs="宋体"/>
                <w:kern w:val="0"/>
                <w:sz w:val="21"/>
                <w:szCs w:val="21"/>
              </w:rPr>
              <w:t>解决问题能力</w:t>
            </w:r>
          </w:p>
          <w:p w14:paraId="04DBB2ED">
            <w:pPr>
              <w:adjustRightInd w:val="0"/>
              <w:snapToGrid w:val="0"/>
              <w:rPr>
                <w:rFonts w:ascii="宋体" w:cs="宋体"/>
                <w:kern w:val="0"/>
                <w:sz w:val="21"/>
                <w:szCs w:val="21"/>
              </w:rPr>
            </w:pPr>
            <w:r>
              <w:rPr>
                <w:rFonts w:hint="eastAsia" w:ascii="宋体" w:hAnsi="宋体"/>
                <w:sz w:val="21"/>
                <w:szCs w:val="21"/>
              </w:rPr>
              <w:t>（7）</w:t>
            </w:r>
            <w:r>
              <w:rPr>
                <w:rFonts w:hint="eastAsia" w:ascii="宋体" w:hAnsi="宋体" w:cs="宋体"/>
                <w:kern w:val="0"/>
                <w:sz w:val="21"/>
                <w:szCs w:val="21"/>
              </w:rPr>
              <w:t>创新能力</w:t>
            </w:r>
          </w:p>
          <w:p w14:paraId="7B6BE64A">
            <w:pPr>
              <w:adjustRightInd w:val="0"/>
              <w:snapToGrid w:val="0"/>
              <w:rPr>
                <w:rFonts w:ascii="宋体"/>
                <w:sz w:val="21"/>
                <w:szCs w:val="21"/>
              </w:rPr>
            </w:pPr>
            <w:r>
              <w:rPr>
                <w:rFonts w:hint="eastAsia" w:ascii="宋体" w:hAnsi="宋体"/>
                <w:sz w:val="21"/>
                <w:szCs w:val="21"/>
              </w:rPr>
              <w:t>2</w:t>
            </w:r>
            <w:r>
              <w:rPr>
                <w:rFonts w:hint="eastAsia" w:ascii="宋体"/>
                <w:sz w:val="21"/>
                <w:szCs w:val="21"/>
              </w:rPr>
              <w:t>-</w:t>
            </w:r>
            <w:r>
              <w:rPr>
                <w:rFonts w:hint="eastAsia" w:ascii="宋体" w:hAnsi="宋体"/>
                <w:sz w:val="21"/>
                <w:szCs w:val="21"/>
              </w:rPr>
              <w:t>6.3 社会能力</w:t>
            </w:r>
          </w:p>
          <w:p w14:paraId="756EADEC">
            <w:pPr>
              <w:adjustRightInd w:val="0"/>
              <w:snapToGrid w:val="0"/>
              <w:rPr>
                <w:rFonts w:ascii="宋体" w:cs="宋体"/>
                <w:kern w:val="0"/>
                <w:sz w:val="21"/>
                <w:szCs w:val="21"/>
              </w:rPr>
            </w:pPr>
            <w:r>
              <w:rPr>
                <w:rFonts w:hint="eastAsia" w:ascii="宋体" w:hAnsi="宋体"/>
                <w:sz w:val="21"/>
                <w:szCs w:val="21"/>
              </w:rPr>
              <w:t>（1）</w:t>
            </w:r>
            <w:r>
              <w:rPr>
                <w:rFonts w:hint="eastAsia" w:ascii="宋体" w:hAnsi="宋体" w:cs="宋体"/>
                <w:kern w:val="0"/>
                <w:sz w:val="21"/>
                <w:szCs w:val="21"/>
              </w:rPr>
              <w:t>品牌敏感度</w:t>
            </w:r>
          </w:p>
          <w:p w14:paraId="32133F7B">
            <w:pPr>
              <w:adjustRightInd w:val="0"/>
              <w:snapToGrid w:val="0"/>
              <w:rPr>
                <w:rFonts w:ascii="宋体"/>
                <w:sz w:val="21"/>
                <w:szCs w:val="21"/>
              </w:rPr>
            </w:pPr>
            <w:r>
              <w:rPr>
                <w:rFonts w:hint="eastAsia" w:ascii="宋体" w:hAnsi="宋体"/>
                <w:sz w:val="21"/>
                <w:szCs w:val="21"/>
              </w:rPr>
              <w:t>（2）</w:t>
            </w:r>
            <w:r>
              <w:rPr>
                <w:rFonts w:hint="eastAsia" w:ascii="宋体" w:hAnsi="宋体" w:cs="宋体"/>
                <w:kern w:val="0"/>
                <w:sz w:val="21"/>
                <w:szCs w:val="21"/>
              </w:rPr>
              <w:t>团队协作能力</w:t>
            </w:r>
          </w:p>
          <w:p w14:paraId="27771831">
            <w:pPr>
              <w:adjustRightInd w:val="0"/>
              <w:snapToGrid w:val="0"/>
              <w:rPr>
                <w:rFonts w:ascii="宋体" w:cs="宋体"/>
                <w:kern w:val="0"/>
                <w:sz w:val="21"/>
                <w:szCs w:val="21"/>
              </w:rPr>
            </w:pPr>
            <w:r>
              <w:rPr>
                <w:rFonts w:hint="eastAsia" w:ascii="宋体" w:hAnsi="宋体"/>
                <w:sz w:val="21"/>
                <w:szCs w:val="21"/>
              </w:rPr>
              <w:t>（3）</w:t>
            </w:r>
            <w:r>
              <w:rPr>
                <w:rFonts w:hint="eastAsia" w:ascii="宋体" w:hAnsi="宋体" w:cs="宋体"/>
                <w:kern w:val="0"/>
                <w:sz w:val="21"/>
                <w:szCs w:val="21"/>
              </w:rPr>
              <w:t>自我管理能力</w:t>
            </w:r>
          </w:p>
        </w:tc>
        <w:tc>
          <w:tcPr>
            <w:tcW w:w="2411" w:type="dxa"/>
          </w:tcPr>
          <w:p w14:paraId="1EE7E6B8">
            <w:pPr>
              <w:adjustRightInd w:val="0"/>
              <w:snapToGrid w:val="0"/>
              <w:rPr>
                <w:rFonts w:ascii="宋体"/>
                <w:sz w:val="21"/>
                <w:szCs w:val="21"/>
              </w:rPr>
            </w:pPr>
            <w:r>
              <w:rPr>
                <w:rFonts w:hint="eastAsia" w:ascii="宋体" w:hAnsi="宋体"/>
                <w:sz w:val="21"/>
                <w:szCs w:val="21"/>
              </w:rPr>
              <w:t>1.相关知识</w:t>
            </w:r>
          </w:p>
          <w:p w14:paraId="418AEF4B">
            <w:pPr>
              <w:adjustRightInd w:val="0"/>
              <w:snapToGrid w:val="0"/>
              <w:rPr>
                <w:rFonts w:ascii="宋体"/>
                <w:sz w:val="21"/>
                <w:szCs w:val="21"/>
              </w:rPr>
            </w:pPr>
            <w:r>
              <w:rPr>
                <w:rFonts w:hint="eastAsia" w:ascii="宋体" w:hAnsi="宋体" w:cs="宋体"/>
                <w:kern w:val="0"/>
                <w:sz w:val="21"/>
                <w:szCs w:val="21"/>
              </w:rPr>
              <w:t>品牌运营支持方案</w:t>
            </w:r>
            <w:r>
              <w:rPr>
                <w:rFonts w:hint="eastAsia" w:ascii="宋体" w:hAnsi="宋体"/>
                <w:sz w:val="21"/>
                <w:szCs w:val="21"/>
              </w:rPr>
              <w:t>；</w:t>
            </w:r>
          </w:p>
          <w:p w14:paraId="0A0AF0E8">
            <w:pPr>
              <w:adjustRightInd w:val="0"/>
              <w:snapToGrid w:val="0"/>
              <w:rPr>
                <w:rFonts w:ascii="宋体"/>
                <w:sz w:val="21"/>
                <w:szCs w:val="21"/>
              </w:rPr>
            </w:pPr>
            <w:r>
              <w:rPr>
                <w:rFonts w:hint="eastAsia" w:ascii="宋体" w:hAnsi="宋体" w:cs="宋体"/>
                <w:kern w:val="0"/>
                <w:sz w:val="21"/>
                <w:szCs w:val="21"/>
              </w:rPr>
              <w:t>营销项目内容</w:t>
            </w:r>
            <w:r>
              <w:rPr>
                <w:rFonts w:hint="eastAsia" w:ascii="宋体" w:hAnsi="宋体"/>
                <w:sz w:val="21"/>
                <w:szCs w:val="21"/>
              </w:rPr>
              <w:t>；</w:t>
            </w:r>
          </w:p>
          <w:p w14:paraId="60C8B3E5">
            <w:pPr>
              <w:adjustRightInd w:val="0"/>
              <w:snapToGrid w:val="0"/>
              <w:rPr>
                <w:rFonts w:ascii="宋体"/>
                <w:sz w:val="21"/>
                <w:szCs w:val="21"/>
              </w:rPr>
            </w:pPr>
            <w:r>
              <w:rPr>
                <w:rFonts w:hint="eastAsia" w:ascii="宋体" w:hAnsi="宋体" w:cs="宋体"/>
                <w:kern w:val="0"/>
                <w:sz w:val="21"/>
                <w:szCs w:val="21"/>
              </w:rPr>
              <w:t>营销支持流程</w:t>
            </w:r>
            <w:r>
              <w:rPr>
                <w:rFonts w:hint="eastAsia" w:ascii="宋体" w:hAnsi="宋体"/>
                <w:sz w:val="21"/>
                <w:szCs w:val="21"/>
              </w:rPr>
              <w:t>；</w:t>
            </w:r>
          </w:p>
          <w:p w14:paraId="0EAA3A33">
            <w:pPr>
              <w:adjustRightInd w:val="0"/>
              <w:snapToGrid w:val="0"/>
              <w:rPr>
                <w:rFonts w:ascii="宋体"/>
                <w:sz w:val="21"/>
                <w:szCs w:val="21"/>
              </w:rPr>
            </w:pPr>
            <w:r>
              <w:rPr>
                <w:rFonts w:hint="eastAsia" w:ascii="宋体" w:hAnsi="宋体" w:cs="宋体"/>
                <w:kern w:val="0"/>
                <w:sz w:val="21"/>
                <w:szCs w:val="21"/>
              </w:rPr>
              <w:t>营销支持的媒介</w:t>
            </w:r>
          </w:p>
          <w:p w14:paraId="3387807C">
            <w:pPr>
              <w:adjustRightInd w:val="0"/>
              <w:snapToGrid w:val="0"/>
              <w:rPr>
                <w:rFonts w:ascii="宋体"/>
                <w:sz w:val="21"/>
                <w:szCs w:val="21"/>
              </w:rPr>
            </w:pPr>
            <w:r>
              <w:rPr>
                <w:rFonts w:hint="eastAsia" w:ascii="宋体" w:hAnsi="宋体"/>
                <w:sz w:val="21"/>
                <w:szCs w:val="21"/>
              </w:rPr>
              <w:t>2.相关技能</w:t>
            </w:r>
          </w:p>
          <w:p w14:paraId="7058D33C">
            <w:pPr>
              <w:adjustRightInd w:val="0"/>
              <w:snapToGrid w:val="0"/>
              <w:rPr>
                <w:rFonts w:ascii="宋体" w:cs="宋体"/>
                <w:kern w:val="0"/>
                <w:sz w:val="21"/>
                <w:szCs w:val="21"/>
              </w:rPr>
            </w:pPr>
            <w:r>
              <w:rPr>
                <w:rFonts w:hint="eastAsia" w:ascii="宋体" w:hAnsi="宋体" w:cs="宋体"/>
                <w:kern w:val="0"/>
                <w:sz w:val="21"/>
                <w:szCs w:val="21"/>
              </w:rPr>
              <w:t>品牌指导文案的编写；</w:t>
            </w:r>
          </w:p>
          <w:p w14:paraId="1AAC9BDC">
            <w:pPr>
              <w:adjustRightInd w:val="0"/>
              <w:snapToGrid w:val="0"/>
              <w:rPr>
                <w:rFonts w:ascii="宋体"/>
                <w:sz w:val="21"/>
                <w:szCs w:val="21"/>
              </w:rPr>
            </w:pPr>
            <w:r>
              <w:rPr>
                <w:rFonts w:hint="eastAsia" w:ascii="宋体" w:hAnsi="宋体" w:cs="宋体"/>
                <w:kern w:val="0"/>
                <w:sz w:val="21"/>
                <w:szCs w:val="21"/>
              </w:rPr>
              <w:t>组织品牌营销的各种活动；</w:t>
            </w:r>
          </w:p>
        </w:tc>
      </w:tr>
      <w:tr w14:paraId="3921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1101" w:type="dxa"/>
            <w:vMerge w:val="continue"/>
          </w:tcPr>
          <w:p w14:paraId="4AA78315">
            <w:pPr>
              <w:adjustRightInd w:val="0"/>
              <w:snapToGrid w:val="0"/>
              <w:rPr>
                <w:rFonts w:ascii="宋体"/>
                <w:sz w:val="21"/>
                <w:szCs w:val="21"/>
              </w:rPr>
            </w:pPr>
          </w:p>
        </w:tc>
        <w:tc>
          <w:tcPr>
            <w:tcW w:w="1417" w:type="dxa"/>
          </w:tcPr>
          <w:p w14:paraId="175CA5C2">
            <w:pPr>
              <w:adjustRightInd w:val="0"/>
              <w:snapToGrid w:val="0"/>
              <w:rPr>
                <w:rFonts w:ascii="宋体"/>
                <w:sz w:val="21"/>
                <w:szCs w:val="21"/>
              </w:rPr>
            </w:pPr>
            <w:r>
              <w:rPr>
                <w:rFonts w:hint="eastAsia" w:ascii="宋体" w:hAnsi="宋体"/>
                <w:sz w:val="21"/>
                <w:szCs w:val="21"/>
              </w:rPr>
              <w:t>2-7合同签订</w:t>
            </w:r>
          </w:p>
        </w:tc>
        <w:tc>
          <w:tcPr>
            <w:tcW w:w="4264" w:type="dxa"/>
          </w:tcPr>
          <w:p w14:paraId="584FB0E2">
            <w:pPr>
              <w:adjustRightInd w:val="0"/>
              <w:snapToGrid w:val="0"/>
              <w:rPr>
                <w:rFonts w:ascii="宋体" w:cs="宋体"/>
                <w:kern w:val="0"/>
                <w:sz w:val="21"/>
                <w:szCs w:val="21"/>
              </w:rPr>
            </w:pPr>
            <w:r>
              <w:rPr>
                <w:rFonts w:hint="eastAsia" w:ascii="宋体" w:hAnsi="宋体" w:cs="宋体"/>
                <w:kern w:val="0"/>
                <w:sz w:val="21"/>
                <w:szCs w:val="21"/>
              </w:rPr>
              <w:t>2-7.1专业能力</w:t>
            </w:r>
          </w:p>
          <w:p w14:paraId="0441AACB">
            <w:pPr>
              <w:adjustRightInd w:val="0"/>
              <w:snapToGrid w:val="0"/>
              <w:rPr>
                <w:rFonts w:ascii="宋体" w:cs="宋体"/>
                <w:kern w:val="0"/>
                <w:sz w:val="21"/>
                <w:szCs w:val="21"/>
              </w:rPr>
            </w:pPr>
            <w:r>
              <w:rPr>
                <w:rFonts w:hint="eastAsia" w:ascii="宋体" w:hAnsi="宋体" w:cs="宋体"/>
                <w:kern w:val="0"/>
                <w:sz w:val="21"/>
                <w:szCs w:val="21"/>
              </w:rPr>
              <w:t>（1）能判断合作双方彼此合作的利益和可行性</w:t>
            </w:r>
          </w:p>
          <w:p w14:paraId="6641D54E">
            <w:pPr>
              <w:adjustRightInd w:val="0"/>
              <w:snapToGrid w:val="0"/>
              <w:rPr>
                <w:rFonts w:ascii="宋体" w:cs="宋体"/>
                <w:kern w:val="0"/>
                <w:sz w:val="21"/>
                <w:szCs w:val="21"/>
              </w:rPr>
            </w:pPr>
            <w:r>
              <w:rPr>
                <w:rFonts w:hint="eastAsia" w:ascii="宋体" w:hAnsi="宋体" w:cs="宋体"/>
                <w:kern w:val="0"/>
                <w:sz w:val="21"/>
                <w:szCs w:val="21"/>
              </w:rPr>
              <w:t>（2）能与顾客商谈合同条款和处理顾客异议。</w:t>
            </w:r>
          </w:p>
          <w:p w14:paraId="06A10DF2">
            <w:pPr>
              <w:adjustRightInd w:val="0"/>
              <w:snapToGrid w:val="0"/>
              <w:rPr>
                <w:rFonts w:ascii="宋体" w:cs="宋体"/>
                <w:kern w:val="0"/>
                <w:sz w:val="21"/>
                <w:szCs w:val="21"/>
              </w:rPr>
            </w:pPr>
            <w:r>
              <w:rPr>
                <w:rFonts w:hint="eastAsia" w:ascii="宋体" w:hAnsi="宋体" w:cs="宋体"/>
                <w:kern w:val="0"/>
                <w:sz w:val="21"/>
                <w:szCs w:val="21"/>
              </w:rPr>
              <w:t>（3）能识别购买信号</w:t>
            </w:r>
          </w:p>
          <w:p w14:paraId="6BA0B303">
            <w:pPr>
              <w:adjustRightInd w:val="0"/>
              <w:snapToGrid w:val="0"/>
              <w:rPr>
                <w:rFonts w:ascii="宋体" w:cs="宋体"/>
                <w:kern w:val="0"/>
                <w:sz w:val="21"/>
                <w:szCs w:val="21"/>
              </w:rPr>
            </w:pPr>
            <w:r>
              <w:rPr>
                <w:rFonts w:hint="eastAsia" w:ascii="宋体" w:hAnsi="宋体" w:cs="宋体"/>
                <w:kern w:val="0"/>
                <w:sz w:val="21"/>
                <w:szCs w:val="21"/>
              </w:rPr>
              <w:t>（4）能正确把握与创造成交机会</w:t>
            </w:r>
          </w:p>
          <w:p w14:paraId="0F00597A">
            <w:pPr>
              <w:adjustRightInd w:val="0"/>
              <w:snapToGrid w:val="0"/>
              <w:rPr>
                <w:rFonts w:ascii="宋体" w:cs="宋体"/>
                <w:kern w:val="0"/>
                <w:sz w:val="21"/>
                <w:szCs w:val="21"/>
              </w:rPr>
            </w:pPr>
            <w:r>
              <w:rPr>
                <w:rFonts w:hint="eastAsia" w:ascii="宋体" w:hAnsi="宋体" w:cs="宋体"/>
                <w:kern w:val="0"/>
                <w:sz w:val="21"/>
                <w:szCs w:val="21"/>
              </w:rPr>
              <w:t>（5）能寻找合适的时机提出成交建议</w:t>
            </w:r>
          </w:p>
          <w:p w14:paraId="1B7559A4">
            <w:pPr>
              <w:adjustRightInd w:val="0"/>
              <w:snapToGrid w:val="0"/>
              <w:rPr>
                <w:rFonts w:ascii="宋体" w:cs="宋体"/>
                <w:kern w:val="0"/>
                <w:sz w:val="21"/>
                <w:szCs w:val="21"/>
              </w:rPr>
            </w:pPr>
            <w:r>
              <w:rPr>
                <w:rFonts w:hint="eastAsia" w:ascii="宋体" w:hAnsi="宋体" w:cs="宋体"/>
                <w:kern w:val="0"/>
                <w:sz w:val="21"/>
                <w:szCs w:val="21"/>
              </w:rPr>
              <w:t>（6）能对合同条款进行适当的修改，签订规范的销售合同</w:t>
            </w:r>
          </w:p>
          <w:p w14:paraId="7FFCA484">
            <w:pPr>
              <w:adjustRightInd w:val="0"/>
              <w:snapToGrid w:val="0"/>
              <w:rPr>
                <w:rFonts w:ascii="宋体" w:cs="宋体"/>
                <w:kern w:val="0"/>
                <w:sz w:val="21"/>
                <w:szCs w:val="21"/>
              </w:rPr>
            </w:pPr>
            <w:r>
              <w:rPr>
                <w:rFonts w:hint="eastAsia" w:ascii="宋体" w:hAnsi="宋体" w:cs="宋体"/>
                <w:kern w:val="0"/>
                <w:sz w:val="21"/>
                <w:szCs w:val="21"/>
              </w:rPr>
              <w:t>2-7.2 方法能力</w:t>
            </w:r>
          </w:p>
          <w:p w14:paraId="1A406826">
            <w:pPr>
              <w:adjustRightInd w:val="0"/>
              <w:snapToGrid w:val="0"/>
              <w:rPr>
                <w:rFonts w:ascii="宋体" w:cs="宋体"/>
                <w:kern w:val="0"/>
                <w:sz w:val="21"/>
                <w:szCs w:val="21"/>
              </w:rPr>
            </w:pPr>
            <w:r>
              <w:rPr>
                <w:rFonts w:hint="eastAsia" w:ascii="宋体" w:hAnsi="宋体" w:cs="宋体"/>
                <w:kern w:val="0"/>
                <w:sz w:val="21"/>
                <w:szCs w:val="21"/>
              </w:rPr>
              <w:t>（1）自我学习能力</w:t>
            </w:r>
          </w:p>
          <w:p w14:paraId="33E82796">
            <w:pPr>
              <w:adjustRightInd w:val="0"/>
              <w:snapToGrid w:val="0"/>
              <w:rPr>
                <w:rFonts w:ascii="宋体" w:cs="宋体"/>
                <w:kern w:val="0"/>
                <w:sz w:val="21"/>
                <w:szCs w:val="21"/>
              </w:rPr>
            </w:pPr>
            <w:r>
              <w:rPr>
                <w:rFonts w:hint="eastAsia" w:ascii="宋体" w:hAnsi="宋体" w:cs="宋体"/>
                <w:kern w:val="0"/>
                <w:sz w:val="21"/>
                <w:szCs w:val="21"/>
              </w:rPr>
              <w:t>（2）逻辑思维能力</w:t>
            </w:r>
          </w:p>
          <w:p w14:paraId="6C437EA8">
            <w:pPr>
              <w:adjustRightInd w:val="0"/>
              <w:snapToGrid w:val="0"/>
              <w:rPr>
                <w:rFonts w:ascii="宋体" w:cs="宋体"/>
                <w:kern w:val="0"/>
                <w:sz w:val="21"/>
                <w:szCs w:val="21"/>
              </w:rPr>
            </w:pPr>
            <w:r>
              <w:rPr>
                <w:rFonts w:hint="eastAsia" w:ascii="宋体" w:hAnsi="宋体" w:cs="宋体"/>
                <w:kern w:val="0"/>
                <w:sz w:val="21"/>
                <w:szCs w:val="21"/>
              </w:rPr>
              <w:t>（3）分析能力</w:t>
            </w:r>
          </w:p>
          <w:p w14:paraId="745ED2B6">
            <w:pPr>
              <w:adjustRightInd w:val="0"/>
              <w:snapToGrid w:val="0"/>
              <w:rPr>
                <w:rFonts w:ascii="宋体" w:cs="宋体"/>
                <w:kern w:val="0"/>
                <w:sz w:val="21"/>
                <w:szCs w:val="21"/>
              </w:rPr>
            </w:pPr>
            <w:r>
              <w:rPr>
                <w:rFonts w:hint="eastAsia" w:ascii="宋体" w:hAnsi="宋体" w:cs="宋体"/>
                <w:kern w:val="0"/>
                <w:sz w:val="21"/>
                <w:szCs w:val="21"/>
              </w:rPr>
              <w:t>（4）总结反思能力</w:t>
            </w:r>
          </w:p>
          <w:p w14:paraId="74C68EAB">
            <w:pPr>
              <w:adjustRightInd w:val="0"/>
              <w:snapToGrid w:val="0"/>
              <w:rPr>
                <w:rFonts w:ascii="宋体" w:cs="宋体"/>
                <w:kern w:val="0"/>
                <w:sz w:val="21"/>
                <w:szCs w:val="21"/>
              </w:rPr>
            </w:pPr>
            <w:r>
              <w:rPr>
                <w:rFonts w:hint="eastAsia" w:ascii="宋体" w:hAnsi="宋体" w:cs="宋体"/>
                <w:kern w:val="0"/>
                <w:sz w:val="21"/>
                <w:szCs w:val="21"/>
              </w:rPr>
              <w:t>2-7.3 社会能力</w:t>
            </w:r>
          </w:p>
          <w:p w14:paraId="005C2E63">
            <w:pPr>
              <w:widowControl/>
              <w:adjustRightInd w:val="0"/>
              <w:snapToGrid w:val="0"/>
              <w:jc w:val="left"/>
              <w:rPr>
                <w:rFonts w:ascii="宋体" w:cs="宋体"/>
                <w:kern w:val="0"/>
                <w:sz w:val="21"/>
                <w:szCs w:val="21"/>
              </w:rPr>
            </w:pPr>
            <w:r>
              <w:rPr>
                <w:rFonts w:hint="eastAsia" w:ascii="宋体" w:hAnsi="宋体" w:cs="宋体"/>
                <w:kern w:val="0"/>
                <w:sz w:val="21"/>
                <w:szCs w:val="21"/>
              </w:rPr>
              <w:t>（1）与人交流能力</w:t>
            </w:r>
          </w:p>
          <w:p w14:paraId="6B6C2D9B">
            <w:pPr>
              <w:adjustRightInd w:val="0"/>
              <w:snapToGrid w:val="0"/>
              <w:rPr>
                <w:rFonts w:ascii="宋体" w:cs="宋体"/>
                <w:kern w:val="0"/>
                <w:sz w:val="21"/>
                <w:szCs w:val="21"/>
              </w:rPr>
            </w:pPr>
            <w:r>
              <w:rPr>
                <w:rFonts w:hint="eastAsia" w:ascii="宋体" w:hAnsi="宋体" w:cs="宋体"/>
                <w:kern w:val="0"/>
                <w:sz w:val="21"/>
                <w:szCs w:val="21"/>
              </w:rPr>
              <w:t>（2）熟悉社会关系的能力</w:t>
            </w:r>
          </w:p>
          <w:p w14:paraId="301E8281">
            <w:pPr>
              <w:adjustRightInd w:val="0"/>
              <w:snapToGrid w:val="0"/>
              <w:rPr>
                <w:rFonts w:ascii="宋体" w:cs="宋体"/>
                <w:kern w:val="0"/>
                <w:sz w:val="21"/>
                <w:szCs w:val="21"/>
              </w:rPr>
            </w:pPr>
            <w:r>
              <w:rPr>
                <w:rFonts w:hint="eastAsia" w:ascii="宋体" w:hAnsi="宋体" w:cs="宋体"/>
                <w:kern w:val="0"/>
                <w:sz w:val="21"/>
                <w:szCs w:val="21"/>
              </w:rPr>
              <w:t>（3）与人合作能力</w:t>
            </w:r>
          </w:p>
          <w:p w14:paraId="1D816602">
            <w:pPr>
              <w:adjustRightInd w:val="0"/>
              <w:snapToGrid w:val="0"/>
              <w:rPr>
                <w:rFonts w:ascii="宋体" w:cs="宋体"/>
                <w:kern w:val="0"/>
                <w:sz w:val="21"/>
                <w:szCs w:val="21"/>
              </w:rPr>
            </w:pPr>
            <w:r>
              <w:rPr>
                <w:rFonts w:hint="eastAsia" w:ascii="宋体" w:hAnsi="宋体" w:cs="宋体"/>
                <w:kern w:val="0"/>
                <w:sz w:val="21"/>
                <w:szCs w:val="21"/>
              </w:rPr>
              <w:t>（4）与人相处能力</w:t>
            </w:r>
          </w:p>
        </w:tc>
        <w:tc>
          <w:tcPr>
            <w:tcW w:w="2411" w:type="dxa"/>
          </w:tcPr>
          <w:p w14:paraId="083317B9">
            <w:pPr>
              <w:adjustRightInd w:val="0"/>
              <w:snapToGrid w:val="0"/>
              <w:rPr>
                <w:rFonts w:ascii="宋体"/>
                <w:sz w:val="21"/>
                <w:szCs w:val="21"/>
              </w:rPr>
            </w:pPr>
            <w:r>
              <w:rPr>
                <w:rFonts w:hint="eastAsia" w:ascii="宋体" w:hAnsi="宋体"/>
                <w:sz w:val="21"/>
                <w:szCs w:val="21"/>
              </w:rPr>
              <w:t>1.相关知识</w:t>
            </w:r>
          </w:p>
          <w:p w14:paraId="2B21C224">
            <w:pPr>
              <w:adjustRightInd w:val="0"/>
              <w:snapToGrid w:val="0"/>
              <w:rPr>
                <w:rFonts w:ascii="宋体"/>
                <w:sz w:val="21"/>
                <w:szCs w:val="21"/>
              </w:rPr>
            </w:pPr>
            <w:r>
              <w:rPr>
                <w:rFonts w:hint="eastAsia" w:ascii="宋体" w:hAnsi="宋体"/>
                <w:sz w:val="21"/>
                <w:szCs w:val="21"/>
              </w:rPr>
              <w:t>合同法的调整对象</w:t>
            </w:r>
          </w:p>
          <w:p w14:paraId="49219FD1">
            <w:pPr>
              <w:adjustRightInd w:val="0"/>
              <w:snapToGrid w:val="0"/>
              <w:rPr>
                <w:rFonts w:ascii="宋体"/>
                <w:sz w:val="21"/>
                <w:szCs w:val="21"/>
              </w:rPr>
            </w:pPr>
            <w:r>
              <w:rPr>
                <w:rFonts w:hint="eastAsia" w:ascii="宋体" w:hAnsi="宋体"/>
                <w:sz w:val="21"/>
                <w:szCs w:val="21"/>
              </w:rPr>
              <w:t>合同的履行</w:t>
            </w:r>
          </w:p>
          <w:p w14:paraId="29FCEC5E">
            <w:pPr>
              <w:adjustRightInd w:val="0"/>
              <w:snapToGrid w:val="0"/>
              <w:rPr>
                <w:rFonts w:ascii="宋体"/>
                <w:sz w:val="21"/>
                <w:szCs w:val="21"/>
              </w:rPr>
            </w:pPr>
            <w:r>
              <w:rPr>
                <w:rFonts w:hint="eastAsia" w:ascii="宋体" w:hAnsi="宋体"/>
                <w:sz w:val="21"/>
                <w:szCs w:val="21"/>
              </w:rPr>
              <w:t>2．相关技能</w:t>
            </w:r>
          </w:p>
          <w:p w14:paraId="6704AB03">
            <w:pPr>
              <w:adjustRightInd w:val="0"/>
              <w:snapToGrid w:val="0"/>
              <w:rPr>
                <w:rFonts w:ascii="宋体"/>
                <w:sz w:val="21"/>
                <w:szCs w:val="21"/>
              </w:rPr>
            </w:pPr>
            <w:r>
              <w:rPr>
                <w:rFonts w:hint="eastAsia" w:ascii="宋体" w:hAnsi="宋体"/>
                <w:sz w:val="21"/>
                <w:szCs w:val="21"/>
              </w:rPr>
              <w:t>合同的签订</w:t>
            </w:r>
          </w:p>
        </w:tc>
      </w:tr>
    </w:tbl>
    <w:p w14:paraId="54A8FEF0">
      <w:pPr>
        <w:ind w:firstLine="266"/>
        <w:rPr>
          <w:sz w:val="28"/>
          <w:szCs w:val="28"/>
        </w:rPr>
      </w:pPr>
    </w:p>
    <w:p w14:paraId="72492CE7">
      <w:pPr>
        <w:ind w:firstLine="267"/>
        <w:rPr>
          <w:rFonts w:hint="eastAsia" w:ascii="宋体" w:hAnsi="宋体" w:cs="宋体"/>
          <w:b/>
          <w:sz w:val="28"/>
          <w:szCs w:val="28"/>
        </w:rPr>
      </w:pPr>
      <w:r>
        <w:rPr>
          <w:rFonts w:hint="eastAsia" w:ascii="宋体" w:hAnsi="宋体" w:cs="宋体"/>
          <w:b/>
          <w:sz w:val="28"/>
          <w:szCs w:val="28"/>
        </w:rPr>
        <w:t>6.</w:t>
      </w:r>
      <w:r>
        <w:rPr>
          <w:rFonts w:hint="eastAsia" w:ascii="宋体" w:hAnsi="宋体" w:cs="宋体"/>
          <w:b/>
          <w:kern w:val="0"/>
          <w:sz w:val="28"/>
          <w:szCs w:val="28"/>
        </w:rPr>
        <w:t>职业能力测试的内容及要求</w:t>
      </w:r>
    </w:p>
    <w:p w14:paraId="20C19498">
      <w:pPr>
        <w:ind w:firstLine="512" w:firstLineChars="183"/>
        <w:jc w:val="left"/>
        <w:rPr>
          <w:rFonts w:hint="eastAsia" w:ascii="仿宋_GB2312" w:hAnsi="仿宋_GB2312" w:cs="仿宋_GB2312"/>
          <w:sz w:val="28"/>
          <w:szCs w:val="28"/>
        </w:rPr>
      </w:pPr>
      <w:r>
        <w:rPr>
          <w:rFonts w:hint="eastAsia" w:ascii="仿宋_GB2312" w:hAnsi="仿宋_GB2312" w:cs="仿宋_GB2312"/>
          <w:sz w:val="28"/>
          <w:szCs w:val="28"/>
        </w:rPr>
        <w:t>毕业设计以职业能力测试的相关要求进行考核，开设在第五学期。为客观反映学生职业能力发展水平，检验和促进教育教学改革，按照上述市场营销专业学生职业能力等级要求，制定市场营销专业学生职业能力测试标准。标准要求学生通过测试能达到所在级别的水平。测试内容为市场营销专业学生职业能力等级标准所涵盖的学习内容。</w:t>
      </w:r>
    </w:p>
    <w:p w14:paraId="3D6E61C3">
      <w:pPr>
        <w:ind w:firstLine="512" w:firstLineChars="183"/>
        <w:jc w:val="left"/>
        <w:rPr>
          <w:rFonts w:hint="eastAsia" w:ascii="仿宋_GB2312" w:hAnsi="仿宋_GB2312" w:cs="仿宋_GB2312"/>
          <w:sz w:val="28"/>
          <w:szCs w:val="28"/>
        </w:rPr>
      </w:pPr>
      <w:r>
        <w:rPr>
          <w:rFonts w:hint="eastAsia" w:ascii="仿宋_GB2312" w:hAnsi="仿宋_GB2312" w:cs="仿宋_GB2312"/>
          <w:sz w:val="28"/>
          <w:szCs w:val="28"/>
        </w:rPr>
        <w:t>测试按照两级进行设计，一级主要考核学生的营销基础知识和能力；二级主要考察学生的营销逻辑思维和综合能力。测试时间安排在第4学期，职业能力测试从规范性、合作性、经济性、环保性、忠诚性、创新性等6个维度进行评价（评分）。要求所有学生均需参加，学生获得毕业证需通过职业能力二级测试。</w:t>
      </w:r>
    </w:p>
    <w:p w14:paraId="4EA947D0">
      <w:pPr>
        <w:ind w:firstLine="267"/>
        <w:jc w:val="left"/>
        <w:rPr>
          <w:rFonts w:hint="eastAsia" w:ascii="仿宋_GB2312" w:hAnsi="仿宋_GB2312" w:cs="仿宋_GB2312"/>
          <w:bCs/>
          <w:iCs/>
          <w:sz w:val="28"/>
          <w:szCs w:val="28"/>
        </w:rPr>
      </w:pPr>
      <w:r>
        <w:rPr>
          <w:rFonts w:hint="eastAsia" w:ascii="仿宋_GB2312" w:hAnsi="仿宋_GB2312" w:cs="仿宋_GB2312"/>
          <w:b/>
          <w:iCs/>
          <w:sz w:val="28"/>
          <w:szCs w:val="28"/>
        </w:rPr>
        <w:t>（1）职业能力等级一级</w:t>
      </w:r>
    </w:p>
    <w:p w14:paraId="4F34C576">
      <w:pPr>
        <w:ind w:firstLine="560" w:firstLineChars="200"/>
        <w:rPr>
          <w:rFonts w:hint="eastAsia" w:ascii="仿宋_GB2312" w:hAnsi="仿宋_GB2312" w:cs="仿宋_GB2312"/>
          <w:sz w:val="28"/>
          <w:szCs w:val="28"/>
        </w:rPr>
      </w:pPr>
      <w:r>
        <w:rPr>
          <w:rFonts w:hint="eastAsia" w:ascii="仿宋_GB2312" w:hAnsi="仿宋_GB2312" w:cs="仿宋_GB2312"/>
          <w:bCs/>
          <w:iCs/>
          <w:sz w:val="28"/>
          <w:szCs w:val="28"/>
        </w:rPr>
        <w:t>职业能力等级一级有</w:t>
      </w:r>
      <w:r>
        <w:rPr>
          <w:rFonts w:hint="eastAsia" w:ascii="仿宋_GB2312" w:hAnsi="仿宋_GB2312" w:cs="仿宋_GB2312"/>
          <w:sz w:val="28"/>
          <w:szCs w:val="28"/>
        </w:rPr>
        <w:t>专业知识理论测试和综合专业职业能力测试两个模块。</w:t>
      </w:r>
    </w:p>
    <w:p w14:paraId="368823F9">
      <w:pPr>
        <w:ind w:firstLine="560" w:firstLineChars="200"/>
        <w:rPr>
          <w:rFonts w:hint="eastAsia" w:ascii="仿宋_GB2312" w:hAnsi="仿宋_GB2312" w:cs="仿宋_GB2312"/>
          <w:sz w:val="28"/>
          <w:szCs w:val="28"/>
        </w:rPr>
      </w:pPr>
      <w:r>
        <w:rPr>
          <w:rFonts w:hint="eastAsia" w:ascii="仿宋_GB2312" w:hAnsi="仿宋_GB2312" w:cs="仿宋_GB2312"/>
          <w:iCs/>
          <w:sz w:val="28"/>
          <w:szCs w:val="28"/>
        </w:rPr>
        <w:t>①</w:t>
      </w:r>
      <w:r>
        <w:rPr>
          <w:rFonts w:hint="eastAsia" w:ascii="仿宋_GB2312" w:hAnsi="仿宋_GB2312" w:cs="仿宋_GB2312"/>
          <w:sz w:val="28"/>
          <w:szCs w:val="28"/>
        </w:rPr>
        <w:t>专业知识理论测试。测试内容、形式、要求见下表：</w:t>
      </w:r>
    </w:p>
    <w:p w14:paraId="1FD8D4B6">
      <w:pPr>
        <w:ind w:firstLine="843" w:firstLineChars="400"/>
        <w:rPr>
          <w:rFonts w:hint="eastAsia" w:ascii="仿宋_GB2312" w:hAnsi="仿宋_GB2312" w:cs="仿宋_GB2312"/>
          <w:b/>
          <w:iCs/>
          <w:sz w:val="21"/>
          <w:szCs w:val="21"/>
        </w:rPr>
      </w:pPr>
      <w:r>
        <w:rPr>
          <w:rFonts w:hint="eastAsia" w:ascii="仿宋_GB2312" w:hAnsi="仿宋_GB2312" w:cs="仿宋_GB2312"/>
          <w:b/>
          <w:iCs/>
          <w:sz w:val="21"/>
          <w:szCs w:val="21"/>
        </w:rPr>
        <w:t>表11-6 市场营销专业一级职业能力测试专业知识理论测试要求一览表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1674"/>
        <w:gridCol w:w="1217"/>
        <w:gridCol w:w="2891"/>
        <w:gridCol w:w="760"/>
        <w:gridCol w:w="1217"/>
      </w:tblGrid>
      <w:tr w14:paraId="55EF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46" w:type="pct"/>
            <w:vMerge w:val="restart"/>
            <w:vAlign w:val="center"/>
          </w:tcPr>
          <w:p w14:paraId="5C650802">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序号</w:t>
            </w:r>
          </w:p>
        </w:tc>
        <w:tc>
          <w:tcPr>
            <w:tcW w:w="982" w:type="pct"/>
            <w:vMerge w:val="restart"/>
            <w:vAlign w:val="center"/>
          </w:tcPr>
          <w:p w14:paraId="2AF10FEA">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测试模块</w:t>
            </w:r>
          </w:p>
        </w:tc>
        <w:tc>
          <w:tcPr>
            <w:tcW w:w="2410" w:type="pct"/>
            <w:gridSpan w:val="2"/>
            <w:vAlign w:val="center"/>
          </w:tcPr>
          <w:p w14:paraId="7CFC6004">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测试内容</w:t>
            </w:r>
          </w:p>
        </w:tc>
        <w:tc>
          <w:tcPr>
            <w:tcW w:w="446" w:type="pct"/>
            <w:vMerge w:val="restart"/>
            <w:vAlign w:val="center"/>
          </w:tcPr>
          <w:p w14:paraId="78FC7BC0">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总分</w:t>
            </w:r>
          </w:p>
        </w:tc>
        <w:tc>
          <w:tcPr>
            <w:tcW w:w="714" w:type="pct"/>
            <w:vMerge w:val="restart"/>
            <w:vAlign w:val="center"/>
          </w:tcPr>
          <w:p w14:paraId="09247029">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测试方式及考核时间</w:t>
            </w:r>
          </w:p>
        </w:tc>
      </w:tr>
      <w:tr w14:paraId="5956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46" w:type="pct"/>
            <w:vMerge w:val="continue"/>
            <w:vAlign w:val="center"/>
          </w:tcPr>
          <w:p w14:paraId="6240EB52">
            <w:pPr>
              <w:adjustRightInd w:val="0"/>
              <w:snapToGrid w:val="0"/>
              <w:jc w:val="center"/>
              <w:rPr>
                <w:rFonts w:hint="eastAsia" w:ascii="仿宋_GB2312" w:hAnsi="仿宋_GB2312" w:cs="仿宋_GB2312"/>
                <w:sz w:val="21"/>
                <w:szCs w:val="21"/>
              </w:rPr>
            </w:pPr>
          </w:p>
        </w:tc>
        <w:tc>
          <w:tcPr>
            <w:tcW w:w="982" w:type="pct"/>
            <w:vMerge w:val="continue"/>
            <w:vAlign w:val="center"/>
          </w:tcPr>
          <w:p w14:paraId="6F908147">
            <w:pPr>
              <w:adjustRightInd w:val="0"/>
              <w:snapToGrid w:val="0"/>
              <w:jc w:val="center"/>
              <w:rPr>
                <w:rFonts w:hint="eastAsia" w:ascii="仿宋_GB2312" w:hAnsi="仿宋_GB2312" w:cs="仿宋_GB2312"/>
                <w:sz w:val="21"/>
                <w:szCs w:val="21"/>
              </w:rPr>
            </w:pPr>
          </w:p>
        </w:tc>
        <w:tc>
          <w:tcPr>
            <w:tcW w:w="714" w:type="pct"/>
            <w:vAlign w:val="center"/>
          </w:tcPr>
          <w:p w14:paraId="15BC6E7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知识点类型</w:t>
            </w:r>
          </w:p>
        </w:tc>
        <w:tc>
          <w:tcPr>
            <w:tcW w:w="1696" w:type="pct"/>
            <w:vAlign w:val="center"/>
          </w:tcPr>
          <w:p w14:paraId="78E78840">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知识点</w:t>
            </w:r>
          </w:p>
        </w:tc>
        <w:tc>
          <w:tcPr>
            <w:tcW w:w="446" w:type="pct"/>
            <w:vMerge w:val="continue"/>
            <w:vAlign w:val="center"/>
          </w:tcPr>
          <w:p w14:paraId="6562ED18">
            <w:pPr>
              <w:adjustRightInd w:val="0"/>
              <w:snapToGrid w:val="0"/>
              <w:jc w:val="center"/>
              <w:rPr>
                <w:rFonts w:hint="eastAsia" w:ascii="仿宋_GB2312" w:hAnsi="仿宋_GB2312" w:cs="仿宋_GB2312"/>
                <w:sz w:val="21"/>
                <w:szCs w:val="21"/>
              </w:rPr>
            </w:pPr>
          </w:p>
        </w:tc>
        <w:tc>
          <w:tcPr>
            <w:tcW w:w="714" w:type="pct"/>
            <w:vMerge w:val="continue"/>
            <w:vAlign w:val="center"/>
          </w:tcPr>
          <w:p w14:paraId="1F2E96A6">
            <w:pPr>
              <w:adjustRightInd w:val="0"/>
              <w:snapToGrid w:val="0"/>
              <w:jc w:val="center"/>
              <w:rPr>
                <w:rFonts w:hint="eastAsia" w:ascii="仿宋_GB2312" w:hAnsi="仿宋_GB2312" w:cs="仿宋_GB2312"/>
                <w:sz w:val="21"/>
                <w:szCs w:val="21"/>
              </w:rPr>
            </w:pPr>
          </w:p>
        </w:tc>
      </w:tr>
      <w:tr w14:paraId="3ECF1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46" w:type="pct"/>
            <w:vMerge w:val="restart"/>
            <w:vAlign w:val="center"/>
          </w:tcPr>
          <w:p w14:paraId="59CEEAF8">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1</w:t>
            </w:r>
          </w:p>
        </w:tc>
        <w:tc>
          <w:tcPr>
            <w:tcW w:w="982" w:type="pct"/>
            <w:vMerge w:val="restart"/>
            <w:vAlign w:val="center"/>
          </w:tcPr>
          <w:p w14:paraId="72190B66">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知识测试</w:t>
            </w:r>
          </w:p>
        </w:tc>
        <w:tc>
          <w:tcPr>
            <w:tcW w:w="714" w:type="pct"/>
            <w:vAlign w:val="center"/>
          </w:tcPr>
          <w:p w14:paraId="45D74A0E">
            <w:pPr>
              <w:adjustRightInd w:val="0"/>
              <w:snapToGrid w:val="0"/>
              <w:jc w:val="center"/>
              <w:rPr>
                <w:rFonts w:hint="eastAsia" w:ascii="仿宋_GB2312" w:hAnsi="仿宋_GB2312" w:cs="仿宋_GB2312"/>
                <w:iCs/>
                <w:sz w:val="21"/>
                <w:szCs w:val="21"/>
                <w:highlight w:val="red"/>
              </w:rPr>
            </w:pPr>
            <w:r>
              <w:rPr>
                <w:rFonts w:hint="eastAsia" w:ascii="仿宋_GB2312" w:hAnsi="仿宋_GB2312" w:cs="仿宋_GB2312"/>
                <w:iCs/>
                <w:sz w:val="21"/>
                <w:szCs w:val="21"/>
              </w:rPr>
              <w:t>市场营销基本理念</w:t>
            </w:r>
          </w:p>
        </w:tc>
        <w:tc>
          <w:tcPr>
            <w:tcW w:w="1696" w:type="pct"/>
            <w:vAlign w:val="center"/>
          </w:tcPr>
          <w:p w14:paraId="6F40DA9E">
            <w:pPr>
              <w:adjustRightInd w:val="0"/>
              <w:snapToGrid w:val="0"/>
              <w:jc w:val="center"/>
              <w:rPr>
                <w:rFonts w:hint="eastAsia" w:ascii="仿宋_GB2312" w:hAnsi="仿宋_GB2312" w:cs="仿宋_GB2312"/>
                <w:iCs/>
                <w:sz w:val="21"/>
                <w:szCs w:val="21"/>
              </w:rPr>
            </w:pPr>
            <w:r>
              <w:rPr>
                <w:rFonts w:hint="eastAsia" w:ascii="仿宋_GB2312" w:hAnsi="仿宋_GB2312" w:cs="仿宋_GB2312"/>
                <w:sz w:val="21"/>
                <w:szCs w:val="21"/>
              </w:rPr>
              <w:t>市场与市场营销的含义、市场营销管理的实质与任务、市场营销管理哲学</w:t>
            </w:r>
          </w:p>
        </w:tc>
        <w:tc>
          <w:tcPr>
            <w:tcW w:w="446" w:type="pct"/>
            <w:vMerge w:val="restart"/>
            <w:vAlign w:val="center"/>
          </w:tcPr>
          <w:p w14:paraId="260FCFF1">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100</w:t>
            </w:r>
          </w:p>
        </w:tc>
        <w:tc>
          <w:tcPr>
            <w:tcW w:w="714" w:type="pct"/>
            <w:vMerge w:val="restart"/>
            <w:vAlign w:val="center"/>
          </w:tcPr>
          <w:p w14:paraId="47A923CC">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闭卷笔试90分钟</w:t>
            </w:r>
          </w:p>
        </w:tc>
      </w:tr>
      <w:tr w14:paraId="3407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46" w:type="pct"/>
            <w:vMerge w:val="continue"/>
            <w:vAlign w:val="center"/>
          </w:tcPr>
          <w:p w14:paraId="2A5A4303">
            <w:pPr>
              <w:adjustRightInd w:val="0"/>
              <w:snapToGrid w:val="0"/>
              <w:jc w:val="center"/>
              <w:rPr>
                <w:rFonts w:hint="eastAsia" w:ascii="仿宋_GB2312" w:hAnsi="仿宋_GB2312" w:cs="仿宋_GB2312"/>
                <w:sz w:val="21"/>
                <w:szCs w:val="21"/>
              </w:rPr>
            </w:pPr>
          </w:p>
        </w:tc>
        <w:tc>
          <w:tcPr>
            <w:tcW w:w="982" w:type="pct"/>
            <w:vMerge w:val="continue"/>
            <w:vAlign w:val="center"/>
          </w:tcPr>
          <w:p w14:paraId="63C99DB5">
            <w:pPr>
              <w:adjustRightInd w:val="0"/>
              <w:snapToGrid w:val="0"/>
              <w:jc w:val="center"/>
              <w:rPr>
                <w:rFonts w:hint="eastAsia" w:ascii="仿宋_GB2312" w:hAnsi="仿宋_GB2312" w:cs="仿宋_GB2312"/>
                <w:sz w:val="21"/>
                <w:szCs w:val="21"/>
              </w:rPr>
            </w:pPr>
          </w:p>
        </w:tc>
        <w:tc>
          <w:tcPr>
            <w:tcW w:w="714" w:type="pct"/>
            <w:vAlign w:val="center"/>
          </w:tcPr>
          <w:p w14:paraId="48B41DDE">
            <w:pPr>
              <w:adjustRightInd w:val="0"/>
              <w:snapToGrid w:val="0"/>
              <w:jc w:val="center"/>
              <w:rPr>
                <w:rFonts w:hint="eastAsia" w:ascii="仿宋_GB2312" w:hAnsi="仿宋_GB2312" w:cs="仿宋_GB2312"/>
                <w:sz w:val="21"/>
                <w:szCs w:val="21"/>
              </w:rPr>
            </w:pPr>
            <w:r>
              <w:rPr>
                <w:rFonts w:hint="eastAsia" w:ascii="仿宋_GB2312" w:hAnsi="仿宋_GB2312" w:cs="仿宋_GB2312"/>
                <w:iCs/>
                <w:sz w:val="21"/>
                <w:szCs w:val="21"/>
              </w:rPr>
              <w:t>市场营销组合</w:t>
            </w:r>
          </w:p>
        </w:tc>
        <w:tc>
          <w:tcPr>
            <w:tcW w:w="1696" w:type="pct"/>
            <w:vAlign w:val="center"/>
          </w:tcPr>
          <w:p w14:paraId="40EAA3D1">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市场营销组合的内容、产品策略、定价策略、渠道策略、促销策略</w:t>
            </w:r>
          </w:p>
        </w:tc>
        <w:tc>
          <w:tcPr>
            <w:tcW w:w="446" w:type="pct"/>
            <w:vMerge w:val="continue"/>
            <w:vAlign w:val="center"/>
          </w:tcPr>
          <w:p w14:paraId="049B5E6C">
            <w:pPr>
              <w:adjustRightInd w:val="0"/>
              <w:snapToGrid w:val="0"/>
              <w:jc w:val="center"/>
              <w:rPr>
                <w:rFonts w:hint="eastAsia" w:ascii="仿宋_GB2312" w:hAnsi="仿宋_GB2312" w:cs="仿宋_GB2312"/>
                <w:sz w:val="21"/>
                <w:szCs w:val="21"/>
              </w:rPr>
            </w:pPr>
          </w:p>
        </w:tc>
        <w:tc>
          <w:tcPr>
            <w:tcW w:w="714" w:type="pct"/>
            <w:vMerge w:val="continue"/>
            <w:vAlign w:val="center"/>
          </w:tcPr>
          <w:p w14:paraId="57821260">
            <w:pPr>
              <w:adjustRightInd w:val="0"/>
              <w:snapToGrid w:val="0"/>
              <w:jc w:val="center"/>
              <w:rPr>
                <w:rFonts w:hint="eastAsia" w:ascii="仿宋_GB2312" w:hAnsi="仿宋_GB2312" w:cs="仿宋_GB2312"/>
                <w:sz w:val="21"/>
                <w:szCs w:val="21"/>
              </w:rPr>
            </w:pPr>
          </w:p>
        </w:tc>
      </w:tr>
      <w:tr w14:paraId="44B5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46" w:type="pct"/>
            <w:vMerge w:val="continue"/>
            <w:vAlign w:val="center"/>
          </w:tcPr>
          <w:p w14:paraId="2AA11DAB">
            <w:pPr>
              <w:adjustRightInd w:val="0"/>
              <w:snapToGrid w:val="0"/>
              <w:jc w:val="center"/>
              <w:rPr>
                <w:rFonts w:hint="eastAsia" w:ascii="仿宋_GB2312" w:hAnsi="仿宋_GB2312" w:cs="仿宋_GB2312"/>
                <w:sz w:val="21"/>
                <w:szCs w:val="21"/>
              </w:rPr>
            </w:pPr>
          </w:p>
        </w:tc>
        <w:tc>
          <w:tcPr>
            <w:tcW w:w="982" w:type="pct"/>
            <w:vMerge w:val="continue"/>
            <w:vAlign w:val="center"/>
          </w:tcPr>
          <w:p w14:paraId="01FC0151">
            <w:pPr>
              <w:adjustRightInd w:val="0"/>
              <w:snapToGrid w:val="0"/>
              <w:jc w:val="center"/>
              <w:rPr>
                <w:rFonts w:hint="eastAsia" w:ascii="仿宋_GB2312" w:hAnsi="仿宋_GB2312" w:cs="仿宋_GB2312"/>
                <w:sz w:val="21"/>
                <w:szCs w:val="21"/>
              </w:rPr>
            </w:pPr>
          </w:p>
        </w:tc>
        <w:tc>
          <w:tcPr>
            <w:tcW w:w="714" w:type="pct"/>
            <w:vAlign w:val="center"/>
          </w:tcPr>
          <w:p w14:paraId="3BCB2BE3">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商务礼仪与营销道德</w:t>
            </w:r>
          </w:p>
        </w:tc>
        <w:tc>
          <w:tcPr>
            <w:tcW w:w="1696" w:type="pct"/>
            <w:vAlign w:val="center"/>
          </w:tcPr>
          <w:p w14:paraId="7C5F646D">
            <w:pPr>
              <w:shd w:val="clear" w:color="auto" w:fill="FFFFFF"/>
              <w:adjustRightInd w:val="0"/>
              <w:snapToGrid w:val="0"/>
              <w:spacing w:after="225"/>
              <w:jc w:val="center"/>
              <w:rPr>
                <w:rFonts w:hint="eastAsia" w:ascii="仿宋_GB2312" w:hAnsi="仿宋_GB2312" w:cs="仿宋_GB2312"/>
                <w:sz w:val="21"/>
                <w:szCs w:val="21"/>
              </w:rPr>
            </w:pPr>
            <w:r>
              <w:rPr>
                <w:rFonts w:hint="eastAsia" w:ascii="仿宋_GB2312" w:hAnsi="仿宋_GB2312" w:cs="仿宋_GB2312"/>
                <w:sz w:val="21"/>
                <w:szCs w:val="21"/>
                <w:shd w:val="clear" w:color="auto" w:fill="FFFFFF"/>
              </w:rPr>
              <w:t>社交的基本原则、基本社交礼仪、商务谈判礼仪、国际商务礼、营销道德的基本原则、市场营销道德与实践。</w:t>
            </w:r>
          </w:p>
        </w:tc>
        <w:tc>
          <w:tcPr>
            <w:tcW w:w="446" w:type="pct"/>
            <w:vMerge w:val="continue"/>
            <w:vAlign w:val="center"/>
          </w:tcPr>
          <w:p w14:paraId="729CACF2">
            <w:pPr>
              <w:adjustRightInd w:val="0"/>
              <w:snapToGrid w:val="0"/>
              <w:jc w:val="center"/>
              <w:rPr>
                <w:rFonts w:hint="eastAsia" w:ascii="仿宋_GB2312" w:hAnsi="仿宋_GB2312" w:cs="仿宋_GB2312"/>
                <w:sz w:val="21"/>
                <w:szCs w:val="21"/>
              </w:rPr>
            </w:pPr>
          </w:p>
        </w:tc>
        <w:tc>
          <w:tcPr>
            <w:tcW w:w="714" w:type="pct"/>
            <w:vMerge w:val="continue"/>
            <w:vAlign w:val="center"/>
          </w:tcPr>
          <w:p w14:paraId="7FA3A9C9">
            <w:pPr>
              <w:adjustRightInd w:val="0"/>
              <w:snapToGrid w:val="0"/>
              <w:jc w:val="center"/>
              <w:rPr>
                <w:rFonts w:hint="eastAsia" w:ascii="仿宋_GB2312" w:hAnsi="仿宋_GB2312" w:cs="仿宋_GB2312"/>
                <w:sz w:val="21"/>
                <w:szCs w:val="21"/>
              </w:rPr>
            </w:pPr>
          </w:p>
        </w:tc>
      </w:tr>
      <w:tr w14:paraId="37AD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46" w:type="pct"/>
            <w:vMerge w:val="continue"/>
            <w:vAlign w:val="center"/>
          </w:tcPr>
          <w:p w14:paraId="00AA26F6">
            <w:pPr>
              <w:adjustRightInd w:val="0"/>
              <w:snapToGrid w:val="0"/>
              <w:jc w:val="center"/>
              <w:rPr>
                <w:rFonts w:hint="eastAsia" w:ascii="仿宋_GB2312" w:hAnsi="仿宋_GB2312" w:cs="仿宋_GB2312"/>
                <w:sz w:val="21"/>
                <w:szCs w:val="21"/>
              </w:rPr>
            </w:pPr>
          </w:p>
        </w:tc>
        <w:tc>
          <w:tcPr>
            <w:tcW w:w="982" w:type="pct"/>
            <w:vMerge w:val="continue"/>
            <w:vAlign w:val="center"/>
          </w:tcPr>
          <w:p w14:paraId="1AA55987">
            <w:pPr>
              <w:adjustRightInd w:val="0"/>
              <w:snapToGrid w:val="0"/>
              <w:jc w:val="center"/>
              <w:rPr>
                <w:rFonts w:hint="eastAsia" w:ascii="仿宋_GB2312" w:hAnsi="仿宋_GB2312" w:cs="仿宋_GB2312"/>
                <w:sz w:val="21"/>
                <w:szCs w:val="21"/>
              </w:rPr>
            </w:pPr>
          </w:p>
        </w:tc>
        <w:tc>
          <w:tcPr>
            <w:tcW w:w="714" w:type="pct"/>
            <w:vAlign w:val="center"/>
          </w:tcPr>
          <w:p w14:paraId="54683F53">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市场营销理论的新发展</w:t>
            </w:r>
          </w:p>
        </w:tc>
        <w:tc>
          <w:tcPr>
            <w:tcW w:w="1696" w:type="pct"/>
            <w:vAlign w:val="center"/>
          </w:tcPr>
          <w:p w14:paraId="3E5229BB">
            <w:pPr>
              <w:shd w:val="clear" w:color="auto" w:fill="FFFFFF"/>
              <w:adjustRightInd w:val="0"/>
              <w:snapToGrid w:val="0"/>
              <w:spacing w:after="225"/>
              <w:jc w:val="center"/>
              <w:rPr>
                <w:rFonts w:hint="eastAsia" w:ascii="仿宋_GB2312" w:hAnsi="仿宋_GB2312" w:cs="仿宋_GB2312"/>
                <w:sz w:val="21"/>
                <w:szCs w:val="21"/>
                <w:shd w:val="clear" w:color="auto" w:fill="FFFFFF"/>
              </w:rPr>
            </w:pPr>
            <w:r>
              <w:rPr>
                <w:rFonts w:hint="eastAsia" w:ascii="仿宋_GB2312" w:hAnsi="仿宋_GB2312" w:cs="仿宋_GB2312"/>
                <w:sz w:val="21"/>
                <w:szCs w:val="21"/>
                <w:shd w:val="clear" w:color="auto" w:fill="FFFFFF"/>
              </w:rPr>
              <w:t>数字营销、大数据分析、品牌营销、关系营销、文化营销、服务营销、绿色营销、全球营销、电子商务</w:t>
            </w:r>
          </w:p>
        </w:tc>
        <w:tc>
          <w:tcPr>
            <w:tcW w:w="446" w:type="pct"/>
            <w:vMerge w:val="continue"/>
            <w:vAlign w:val="center"/>
          </w:tcPr>
          <w:p w14:paraId="7117D388">
            <w:pPr>
              <w:adjustRightInd w:val="0"/>
              <w:snapToGrid w:val="0"/>
              <w:jc w:val="center"/>
              <w:rPr>
                <w:rFonts w:hint="eastAsia" w:ascii="仿宋_GB2312" w:hAnsi="仿宋_GB2312" w:cs="仿宋_GB2312"/>
                <w:sz w:val="21"/>
                <w:szCs w:val="21"/>
              </w:rPr>
            </w:pPr>
          </w:p>
        </w:tc>
        <w:tc>
          <w:tcPr>
            <w:tcW w:w="714" w:type="pct"/>
            <w:vAlign w:val="center"/>
          </w:tcPr>
          <w:p w14:paraId="3A1AF820">
            <w:pPr>
              <w:adjustRightInd w:val="0"/>
              <w:snapToGrid w:val="0"/>
              <w:jc w:val="center"/>
              <w:rPr>
                <w:rFonts w:hint="eastAsia" w:ascii="仿宋_GB2312" w:hAnsi="仿宋_GB2312" w:cs="仿宋_GB2312"/>
                <w:sz w:val="21"/>
                <w:szCs w:val="21"/>
              </w:rPr>
            </w:pPr>
          </w:p>
        </w:tc>
      </w:tr>
      <w:tr w14:paraId="05C4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446" w:type="pct"/>
            <w:vMerge w:val="continue"/>
            <w:vAlign w:val="center"/>
          </w:tcPr>
          <w:p w14:paraId="1E4D5B49">
            <w:pPr>
              <w:adjustRightInd w:val="0"/>
              <w:snapToGrid w:val="0"/>
              <w:jc w:val="center"/>
              <w:rPr>
                <w:rFonts w:hint="eastAsia" w:ascii="仿宋_GB2312" w:hAnsi="仿宋_GB2312" w:cs="仿宋_GB2312"/>
                <w:iCs/>
                <w:sz w:val="21"/>
                <w:szCs w:val="21"/>
              </w:rPr>
            </w:pPr>
          </w:p>
        </w:tc>
        <w:tc>
          <w:tcPr>
            <w:tcW w:w="982" w:type="pct"/>
            <w:vMerge w:val="continue"/>
            <w:vAlign w:val="center"/>
          </w:tcPr>
          <w:p w14:paraId="18B3C3EF">
            <w:pPr>
              <w:adjustRightInd w:val="0"/>
              <w:snapToGrid w:val="0"/>
              <w:jc w:val="center"/>
              <w:rPr>
                <w:rFonts w:hint="eastAsia" w:ascii="仿宋_GB2312" w:hAnsi="仿宋_GB2312" w:cs="仿宋_GB2312"/>
                <w:iCs/>
                <w:sz w:val="21"/>
                <w:szCs w:val="21"/>
              </w:rPr>
            </w:pPr>
          </w:p>
        </w:tc>
        <w:tc>
          <w:tcPr>
            <w:tcW w:w="714" w:type="pct"/>
            <w:vAlign w:val="center"/>
          </w:tcPr>
          <w:p w14:paraId="43705515">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营销相关法律法规知识</w:t>
            </w:r>
          </w:p>
        </w:tc>
        <w:tc>
          <w:tcPr>
            <w:tcW w:w="1696" w:type="pct"/>
          </w:tcPr>
          <w:p w14:paraId="477CD561">
            <w:pPr>
              <w:adjustRightInd w:val="0"/>
              <w:snapToGrid w:val="0"/>
              <w:rPr>
                <w:rFonts w:hint="eastAsia" w:ascii="仿宋_GB2312" w:hAnsi="仿宋_GB2312" w:cs="仿宋_GB2312"/>
                <w:iCs/>
                <w:sz w:val="21"/>
                <w:szCs w:val="21"/>
              </w:rPr>
            </w:pPr>
            <w:r>
              <w:rPr>
                <w:rFonts w:hint="eastAsia" w:ascii="仿宋_GB2312" w:hAnsi="仿宋_GB2312" w:cs="仿宋_GB2312"/>
                <w:sz w:val="21"/>
                <w:szCs w:val="21"/>
              </w:rPr>
              <w:t>合同法、消费者权益保护法、产品质量法、票据法、反不正当竞争法、广告法、价格法、担保法、商标法、劳动法、直销管理条例、禁止传销条例</w:t>
            </w:r>
          </w:p>
        </w:tc>
        <w:tc>
          <w:tcPr>
            <w:tcW w:w="446" w:type="pct"/>
            <w:vMerge w:val="continue"/>
            <w:vAlign w:val="center"/>
          </w:tcPr>
          <w:p w14:paraId="1B12C069">
            <w:pPr>
              <w:adjustRightInd w:val="0"/>
              <w:snapToGrid w:val="0"/>
              <w:jc w:val="center"/>
              <w:rPr>
                <w:rFonts w:hint="eastAsia" w:ascii="仿宋_GB2312" w:hAnsi="仿宋_GB2312" w:cs="仿宋_GB2312"/>
                <w:iCs/>
                <w:sz w:val="21"/>
                <w:szCs w:val="21"/>
              </w:rPr>
            </w:pPr>
          </w:p>
        </w:tc>
        <w:tc>
          <w:tcPr>
            <w:tcW w:w="714" w:type="pct"/>
            <w:vAlign w:val="center"/>
          </w:tcPr>
          <w:p w14:paraId="396C2B46">
            <w:pPr>
              <w:adjustRightInd w:val="0"/>
              <w:snapToGrid w:val="0"/>
              <w:jc w:val="center"/>
              <w:rPr>
                <w:rFonts w:hint="eastAsia" w:ascii="仿宋_GB2312" w:hAnsi="仿宋_GB2312" w:cs="仿宋_GB2312"/>
                <w:iCs/>
                <w:sz w:val="21"/>
                <w:szCs w:val="21"/>
              </w:rPr>
            </w:pPr>
          </w:p>
        </w:tc>
      </w:tr>
    </w:tbl>
    <w:p w14:paraId="719B560D">
      <w:pPr>
        <w:widowControl/>
        <w:ind w:firstLine="560" w:firstLineChars="200"/>
        <w:rPr>
          <w:rFonts w:hint="eastAsia" w:ascii="仿宋_GB2312" w:hAnsi="仿宋_GB2312" w:cs="仿宋_GB2312"/>
          <w:iCs/>
          <w:sz w:val="28"/>
          <w:szCs w:val="28"/>
        </w:rPr>
      </w:pPr>
      <w:r>
        <w:rPr>
          <w:rFonts w:hint="eastAsia" w:ascii="仿宋_GB2312" w:hAnsi="仿宋_GB2312" w:cs="仿宋_GB2312"/>
          <w:iCs/>
          <w:sz w:val="28"/>
          <w:szCs w:val="28"/>
        </w:rPr>
        <w:t>②</w:t>
      </w:r>
      <w:r>
        <w:rPr>
          <w:rFonts w:hint="eastAsia" w:ascii="仿宋_GB2312" w:hAnsi="仿宋_GB2312" w:cs="仿宋_GB2312"/>
          <w:sz w:val="28"/>
          <w:szCs w:val="28"/>
        </w:rPr>
        <w:t>综合专业职业能力测试。测试内容、形式、要求见下表：</w:t>
      </w:r>
    </w:p>
    <w:p w14:paraId="6F4135F1">
      <w:pPr>
        <w:jc w:val="center"/>
        <w:rPr>
          <w:rFonts w:hint="eastAsia" w:ascii="仿宋_GB2312" w:hAnsi="仿宋_GB2312" w:cs="仿宋_GB2312"/>
          <w:bCs/>
          <w:iCs/>
          <w:sz w:val="21"/>
          <w:szCs w:val="21"/>
        </w:rPr>
      </w:pPr>
      <w:r>
        <w:rPr>
          <w:rFonts w:hint="eastAsia" w:ascii="仿宋_GB2312" w:hAnsi="仿宋_GB2312" w:cs="仿宋_GB2312"/>
          <w:bCs/>
          <w:iCs/>
          <w:sz w:val="21"/>
          <w:szCs w:val="21"/>
        </w:rPr>
        <w:t>表11-7市场营销专业一级职业能力测试综合专业职业能力测试要求一览表</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912"/>
        <w:gridCol w:w="803"/>
        <w:gridCol w:w="1704"/>
        <w:gridCol w:w="740"/>
        <w:gridCol w:w="1196"/>
        <w:gridCol w:w="1437"/>
        <w:gridCol w:w="1118"/>
      </w:tblGrid>
      <w:tr w14:paraId="0E3B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356" w:type="pct"/>
            <w:vMerge w:val="restart"/>
            <w:vAlign w:val="center"/>
          </w:tcPr>
          <w:p w14:paraId="33BF5D41">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序号</w:t>
            </w:r>
          </w:p>
        </w:tc>
        <w:tc>
          <w:tcPr>
            <w:tcW w:w="535" w:type="pct"/>
            <w:vMerge w:val="restart"/>
            <w:vAlign w:val="center"/>
          </w:tcPr>
          <w:p w14:paraId="4F696672">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测试模块</w:t>
            </w:r>
          </w:p>
        </w:tc>
        <w:tc>
          <w:tcPr>
            <w:tcW w:w="1471" w:type="pct"/>
            <w:gridSpan w:val="2"/>
            <w:vAlign w:val="center"/>
          </w:tcPr>
          <w:p w14:paraId="198C097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测试内容</w:t>
            </w:r>
          </w:p>
        </w:tc>
        <w:tc>
          <w:tcPr>
            <w:tcW w:w="434" w:type="pct"/>
            <w:vMerge w:val="restart"/>
            <w:vAlign w:val="center"/>
          </w:tcPr>
          <w:p w14:paraId="2C540335">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总分</w:t>
            </w:r>
          </w:p>
        </w:tc>
        <w:tc>
          <w:tcPr>
            <w:tcW w:w="702" w:type="pct"/>
            <w:vMerge w:val="restart"/>
            <w:vAlign w:val="center"/>
          </w:tcPr>
          <w:p w14:paraId="2E0BCE17">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占比</w:t>
            </w:r>
          </w:p>
        </w:tc>
        <w:tc>
          <w:tcPr>
            <w:tcW w:w="843" w:type="pct"/>
            <w:vMerge w:val="restart"/>
            <w:vAlign w:val="center"/>
          </w:tcPr>
          <w:p w14:paraId="15EE06EC">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设计说明</w:t>
            </w:r>
          </w:p>
        </w:tc>
        <w:tc>
          <w:tcPr>
            <w:tcW w:w="656" w:type="pct"/>
            <w:vMerge w:val="restart"/>
            <w:vAlign w:val="center"/>
          </w:tcPr>
          <w:p w14:paraId="678C58E9">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测试方式及考核时间</w:t>
            </w:r>
          </w:p>
        </w:tc>
      </w:tr>
      <w:tr w14:paraId="2DD2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356" w:type="pct"/>
            <w:vMerge w:val="continue"/>
            <w:vAlign w:val="center"/>
          </w:tcPr>
          <w:p w14:paraId="253EECC6">
            <w:pPr>
              <w:adjustRightInd w:val="0"/>
              <w:snapToGrid w:val="0"/>
              <w:jc w:val="center"/>
              <w:rPr>
                <w:rFonts w:hint="eastAsia" w:ascii="仿宋_GB2312" w:hAnsi="仿宋_GB2312" w:cs="仿宋_GB2312"/>
                <w:sz w:val="21"/>
                <w:szCs w:val="21"/>
              </w:rPr>
            </w:pPr>
          </w:p>
        </w:tc>
        <w:tc>
          <w:tcPr>
            <w:tcW w:w="535" w:type="pct"/>
            <w:vMerge w:val="continue"/>
            <w:vAlign w:val="center"/>
          </w:tcPr>
          <w:p w14:paraId="7A0E1D33">
            <w:pPr>
              <w:adjustRightInd w:val="0"/>
              <w:snapToGrid w:val="0"/>
              <w:jc w:val="center"/>
              <w:rPr>
                <w:rFonts w:hint="eastAsia" w:ascii="仿宋_GB2312" w:hAnsi="仿宋_GB2312" w:cs="仿宋_GB2312"/>
                <w:sz w:val="21"/>
                <w:szCs w:val="21"/>
              </w:rPr>
            </w:pPr>
          </w:p>
        </w:tc>
        <w:tc>
          <w:tcPr>
            <w:tcW w:w="471" w:type="pct"/>
            <w:vAlign w:val="center"/>
          </w:tcPr>
          <w:p w14:paraId="0A83335A">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知识点类型</w:t>
            </w:r>
          </w:p>
        </w:tc>
        <w:tc>
          <w:tcPr>
            <w:tcW w:w="999" w:type="pct"/>
            <w:vAlign w:val="center"/>
          </w:tcPr>
          <w:p w14:paraId="6655C70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知识点</w:t>
            </w:r>
          </w:p>
        </w:tc>
        <w:tc>
          <w:tcPr>
            <w:tcW w:w="434" w:type="pct"/>
            <w:vMerge w:val="continue"/>
            <w:vAlign w:val="center"/>
          </w:tcPr>
          <w:p w14:paraId="03C2493E">
            <w:pPr>
              <w:adjustRightInd w:val="0"/>
              <w:snapToGrid w:val="0"/>
              <w:jc w:val="center"/>
              <w:rPr>
                <w:rFonts w:hint="eastAsia" w:ascii="仿宋_GB2312" w:hAnsi="仿宋_GB2312" w:cs="仿宋_GB2312"/>
                <w:sz w:val="21"/>
                <w:szCs w:val="21"/>
              </w:rPr>
            </w:pPr>
          </w:p>
        </w:tc>
        <w:tc>
          <w:tcPr>
            <w:tcW w:w="702" w:type="pct"/>
            <w:vMerge w:val="continue"/>
            <w:vAlign w:val="center"/>
          </w:tcPr>
          <w:p w14:paraId="4F808B3E">
            <w:pPr>
              <w:adjustRightInd w:val="0"/>
              <w:snapToGrid w:val="0"/>
              <w:jc w:val="center"/>
              <w:rPr>
                <w:rFonts w:hint="eastAsia" w:ascii="仿宋_GB2312" w:hAnsi="仿宋_GB2312" w:cs="仿宋_GB2312"/>
                <w:sz w:val="21"/>
                <w:szCs w:val="21"/>
              </w:rPr>
            </w:pPr>
          </w:p>
        </w:tc>
        <w:tc>
          <w:tcPr>
            <w:tcW w:w="843" w:type="pct"/>
            <w:vMerge w:val="continue"/>
            <w:vAlign w:val="center"/>
          </w:tcPr>
          <w:p w14:paraId="116A9A73">
            <w:pPr>
              <w:adjustRightInd w:val="0"/>
              <w:snapToGrid w:val="0"/>
              <w:jc w:val="center"/>
              <w:rPr>
                <w:rFonts w:hint="eastAsia" w:ascii="仿宋_GB2312" w:hAnsi="仿宋_GB2312" w:cs="仿宋_GB2312"/>
                <w:sz w:val="21"/>
                <w:szCs w:val="21"/>
              </w:rPr>
            </w:pPr>
          </w:p>
        </w:tc>
        <w:tc>
          <w:tcPr>
            <w:tcW w:w="656" w:type="pct"/>
            <w:vMerge w:val="continue"/>
            <w:vAlign w:val="center"/>
          </w:tcPr>
          <w:p w14:paraId="41B3E7D9">
            <w:pPr>
              <w:adjustRightInd w:val="0"/>
              <w:snapToGrid w:val="0"/>
              <w:jc w:val="center"/>
              <w:rPr>
                <w:rFonts w:hint="eastAsia" w:ascii="仿宋_GB2312" w:hAnsi="仿宋_GB2312" w:cs="仿宋_GB2312"/>
                <w:sz w:val="21"/>
                <w:szCs w:val="21"/>
              </w:rPr>
            </w:pPr>
          </w:p>
        </w:tc>
      </w:tr>
      <w:tr w14:paraId="05E0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356" w:type="pct"/>
            <w:vMerge w:val="restart"/>
            <w:vAlign w:val="center"/>
          </w:tcPr>
          <w:p w14:paraId="7610CC49">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w:t>
            </w:r>
          </w:p>
        </w:tc>
        <w:tc>
          <w:tcPr>
            <w:tcW w:w="535" w:type="pct"/>
            <w:vMerge w:val="restart"/>
            <w:vAlign w:val="center"/>
          </w:tcPr>
          <w:p w14:paraId="7D79FBB6">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实践测试</w:t>
            </w:r>
          </w:p>
        </w:tc>
        <w:tc>
          <w:tcPr>
            <w:tcW w:w="471" w:type="pct"/>
            <w:vAlign w:val="center"/>
          </w:tcPr>
          <w:p w14:paraId="4BBA643C">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推销礼仪</w:t>
            </w:r>
          </w:p>
        </w:tc>
        <w:tc>
          <w:tcPr>
            <w:tcW w:w="999" w:type="pct"/>
            <w:vAlign w:val="center"/>
          </w:tcPr>
          <w:p w14:paraId="48A43A06">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站姿、坐姿、走姿、手势语、微笑、鞠躬、握手、招呼顾客、介绍</w:t>
            </w:r>
          </w:p>
        </w:tc>
        <w:tc>
          <w:tcPr>
            <w:tcW w:w="434" w:type="pct"/>
            <w:vMerge w:val="restart"/>
            <w:vAlign w:val="center"/>
          </w:tcPr>
          <w:p w14:paraId="5F52C50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100</w:t>
            </w:r>
          </w:p>
        </w:tc>
        <w:tc>
          <w:tcPr>
            <w:tcW w:w="702" w:type="pct"/>
            <w:vAlign w:val="center"/>
          </w:tcPr>
          <w:p w14:paraId="055E91D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15%</w:t>
            </w:r>
          </w:p>
        </w:tc>
        <w:tc>
          <w:tcPr>
            <w:tcW w:w="843" w:type="pct"/>
            <w:vMerge w:val="restart"/>
            <w:vAlign w:val="center"/>
          </w:tcPr>
          <w:p w14:paraId="180E94B8">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推销人员基本礼仪及推销全过程各阶段方法和技巧的综合运用</w:t>
            </w:r>
          </w:p>
        </w:tc>
        <w:tc>
          <w:tcPr>
            <w:tcW w:w="656" w:type="pct"/>
            <w:vMerge w:val="restart"/>
            <w:vAlign w:val="center"/>
          </w:tcPr>
          <w:p w14:paraId="026C0AA0">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通过模拟不同推销形式、产品和客户类型的推销场景进行测试</w:t>
            </w:r>
          </w:p>
        </w:tc>
      </w:tr>
      <w:tr w14:paraId="5443A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jc w:val="center"/>
        </w:trPr>
        <w:tc>
          <w:tcPr>
            <w:tcW w:w="356" w:type="pct"/>
            <w:vMerge w:val="continue"/>
            <w:vAlign w:val="center"/>
          </w:tcPr>
          <w:p w14:paraId="068ED8D3">
            <w:pPr>
              <w:adjustRightInd w:val="0"/>
              <w:snapToGrid w:val="0"/>
              <w:jc w:val="center"/>
              <w:rPr>
                <w:rFonts w:hint="eastAsia" w:ascii="仿宋_GB2312" w:hAnsi="仿宋_GB2312" w:cs="仿宋_GB2312"/>
                <w:sz w:val="21"/>
                <w:szCs w:val="21"/>
              </w:rPr>
            </w:pPr>
          </w:p>
        </w:tc>
        <w:tc>
          <w:tcPr>
            <w:tcW w:w="535" w:type="pct"/>
            <w:vMerge w:val="continue"/>
            <w:vAlign w:val="center"/>
          </w:tcPr>
          <w:p w14:paraId="3120D702">
            <w:pPr>
              <w:adjustRightInd w:val="0"/>
              <w:snapToGrid w:val="0"/>
              <w:jc w:val="center"/>
              <w:rPr>
                <w:rFonts w:hint="eastAsia" w:ascii="仿宋_GB2312" w:hAnsi="仿宋_GB2312" w:cs="仿宋_GB2312"/>
                <w:sz w:val="21"/>
                <w:szCs w:val="21"/>
              </w:rPr>
            </w:pPr>
          </w:p>
        </w:tc>
        <w:tc>
          <w:tcPr>
            <w:tcW w:w="471" w:type="pct"/>
            <w:vAlign w:val="center"/>
          </w:tcPr>
          <w:p w14:paraId="53E5336E">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推销过程</w:t>
            </w:r>
          </w:p>
        </w:tc>
        <w:tc>
          <w:tcPr>
            <w:tcW w:w="999" w:type="pct"/>
            <w:vAlign w:val="center"/>
          </w:tcPr>
          <w:p w14:paraId="1AF2F5C1">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接近顾客、发掘顾客需求、介绍产品、解决顾客异议、提出成交</w:t>
            </w:r>
          </w:p>
        </w:tc>
        <w:tc>
          <w:tcPr>
            <w:tcW w:w="434" w:type="pct"/>
            <w:vMerge w:val="continue"/>
            <w:vAlign w:val="center"/>
          </w:tcPr>
          <w:p w14:paraId="75CAAB13">
            <w:pPr>
              <w:adjustRightInd w:val="0"/>
              <w:snapToGrid w:val="0"/>
              <w:jc w:val="center"/>
              <w:rPr>
                <w:rFonts w:hint="eastAsia" w:ascii="仿宋_GB2312" w:hAnsi="仿宋_GB2312" w:cs="仿宋_GB2312"/>
                <w:sz w:val="21"/>
                <w:szCs w:val="21"/>
              </w:rPr>
            </w:pPr>
          </w:p>
        </w:tc>
        <w:tc>
          <w:tcPr>
            <w:tcW w:w="702" w:type="pct"/>
            <w:vAlign w:val="center"/>
          </w:tcPr>
          <w:p w14:paraId="7B12006B">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85%</w:t>
            </w:r>
          </w:p>
        </w:tc>
        <w:tc>
          <w:tcPr>
            <w:tcW w:w="843" w:type="pct"/>
            <w:vMerge w:val="continue"/>
            <w:vAlign w:val="center"/>
          </w:tcPr>
          <w:p w14:paraId="7CA70746">
            <w:pPr>
              <w:adjustRightInd w:val="0"/>
              <w:snapToGrid w:val="0"/>
              <w:jc w:val="center"/>
              <w:rPr>
                <w:rFonts w:hint="eastAsia" w:ascii="仿宋_GB2312" w:hAnsi="仿宋_GB2312" w:cs="仿宋_GB2312"/>
                <w:sz w:val="21"/>
                <w:szCs w:val="21"/>
              </w:rPr>
            </w:pPr>
          </w:p>
        </w:tc>
        <w:tc>
          <w:tcPr>
            <w:tcW w:w="656" w:type="pct"/>
            <w:vMerge w:val="continue"/>
            <w:vAlign w:val="center"/>
          </w:tcPr>
          <w:p w14:paraId="2ECEF2C1">
            <w:pPr>
              <w:adjustRightInd w:val="0"/>
              <w:snapToGrid w:val="0"/>
              <w:jc w:val="center"/>
              <w:rPr>
                <w:rFonts w:hint="eastAsia" w:ascii="仿宋_GB2312" w:hAnsi="仿宋_GB2312" w:cs="仿宋_GB2312"/>
                <w:sz w:val="21"/>
                <w:szCs w:val="21"/>
              </w:rPr>
            </w:pPr>
          </w:p>
        </w:tc>
      </w:tr>
    </w:tbl>
    <w:p w14:paraId="425205DE">
      <w:pPr>
        <w:ind w:firstLine="560" w:firstLineChars="200"/>
        <w:rPr>
          <w:rFonts w:hint="eastAsia" w:ascii="仿宋_GB2312" w:hAnsi="仿宋_GB2312" w:cs="仿宋_GB2312"/>
          <w:sz w:val="28"/>
          <w:szCs w:val="28"/>
        </w:rPr>
      </w:pPr>
      <w:r>
        <w:rPr>
          <w:rFonts w:hint="eastAsia" w:ascii="仿宋_GB2312" w:hAnsi="仿宋_GB2312" w:cs="仿宋_GB2312"/>
          <w:sz w:val="28"/>
          <w:szCs w:val="28"/>
        </w:rPr>
        <w:t>③评分规则与达标要求</w:t>
      </w:r>
    </w:p>
    <w:p w14:paraId="5FB7E572">
      <w:pPr>
        <w:ind w:firstLine="560" w:firstLineChars="200"/>
        <w:rPr>
          <w:rFonts w:hint="eastAsia" w:ascii="仿宋_GB2312" w:hAnsi="仿宋_GB2312" w:cs="仿宋_GB2312"/>
          <w:sz w:val="28"/>
          <w:szCs w:val="28"/>
        </w:rPr>
      </w:pPr>
      <w:r>
        <w:rPr>
          <w:rFonts w:hint="eastAsia" w:ascii="仿宋_GB2312" w:hAnsi="仿宋_GB2312" w:cs="仿宋_GB2312"/>
          <w:sz w:val="28"/>
          <w:szCs w:val="28"/>
        </w:rPr>
        <w:t>专业知识理论测试采用笔试闭卷形式，全部为客观题,卷面为100分，测试时长90分钟,根据标准答案由专业老师进行评分。</w:t>
      </w:r>
    </w:p>
    <w:p w14:paraId="2CEA316A">
      <w:pPr>
        <w:ind w:firstLine="560" w:firstLineChars="200"/>
        <w:rPr>
          <w:rFonts w:hint="eastAsia" w:ascii="仿宋_GB2312" w:hAnsi="仿宋_GB2312" w:cs="仿宋_GB2312"/>
          <w:sz w:val="28"/>
          <w:szCs w:val="28"/>
        </w:rPr>
      </w:pPr>
      <w:r>
        <w:rPr>
          <w:rFonts w:hint="eastAsia" w:ascii="仿宋_GB2312" w:hAnsi="仿宋_GB2312" w:cs="仿宋_GB2312"/>
          <w:sz w:val="28"/>
          <w:szCs w:val="28"/>
        </w:rPr>
        <w:t>综合职业能力测试采用模拟推销的方式进行测试，以口试的形式完成，测试时长每位同学10分钟，满分为100分，由专业老师进行现场评分。</w:t>
      </w:r>
    </w:p>
    <w:p w14:paraId="2F7671AC">
      <w:pPr>
        <w:ind w:firstLine="560" w:firstLineChars="200"/>
        <w:rPr>
          <w:rFonts w:hint="eastAsia" w:ascii="仿宋_GB2312" w:hAnsi="仿宋_GB2312" w:cs="仿宋_GB2312"/>
          <w:sz w:val="28"/>
          <w:szCs w:val="28"/>
        </w:rPr>
      </w:pPr>
      <w:r>
        <w:rPr>
          <w:rFonts w:hint="eastAsia" w:ascii="仿宋_GB2312" w:hAnsi="仿宋_GB2312" w:cs="仿宋_GB2312"/>
          <w:sz w:val="28"/>
          <w:szCs w:val="28"/>
        </w:rPr>
        <w:t>职业能力一级成绩＝专业知识理论测试分数＊60%+综合职业能力测试分数＊40%，总分60分以上（含60分）即通过测试，则一级市场营销职业能力达标。</w:t>
      </w:r>
    </w:p>
    <w:p w14:paraId="6DF395DE">
      <w:pPr>
        <w:ind w:firstLine="562" w:firstLineChars="200"/>
        <w:rPr>
          <w:rFonts w:hint="eastAsia" w:ascii="仿宋_GB2312" w:hAnsi="仿宋_GB2312" w:cs="仿宋_GB2312"/>
          <w:b/>
          <w:iCs/>
          <w:sz w:val="28"/>
          <w:szCs w:val="28"/>
        </w:rPr>
      </w:pPr>
      <w:r>
        <w:rPr>
          <w:rFonts w:hint="eastAsia" w:ascii="仿宋_GB2312" w:hAnsi="仿宋_GB2312" w:cs="仿宋_GB2312"/>
          <w:b/>
          <w:iCs/>
          <w:sz w:val="28"/>
          <w:szCs w:val="28"/>
        </w:rPr>
        <w:t>（2）职业能力等级二级</w:t>
      </w:r>
    </w:p>
    <w:p w14:paraId="34C9634E">
      <w:pPr>
        <w:ind w:firstLine="560" w:firstLineChars="200"/>
        <w:rPr>
          <w:rFonts w:hint="eastAsia" w:ascii="仿宋_GB2312" w:hAnsi="仿宋_GB2312" w:cs="仿宋_GB2312"/>
          <w:iCs/>
          <w:sz w:val="28"/>
          <w:szCs w:val="28"/>
        </w:rPr>
      </w:pPr>
      <w:r>
        <w:rPr>
          <w:rFonts w:hint="eastAsia" w:ascii="仿宋_GB2312" w:hAnsi="仿宋_GB2312" w:cs="仿宋_GB2312"/>
          <w:sz w:val="28"/>
          <w:szCs w:val="28"/>
        </w:rPr>
        <w:t>市场营销专业二级职业能力测试在通过一级职业能力测试的基础上进行，采用撰写市场营销方案并进行答辩的方式来进行测试。撰写方案时长为三周，以个人为单位撰写某产品柳州市场整合营销方案并进行方案答辩，满分为100分，由专业老师及企业专家联合担任评委进行评分，60分以上（含60分）即通过测试，则二级市场营销职业能力达标。</w:t>
      </w:r>
    </w:p>
    <w:p w14:paraId="2CF37257">
      <w:pPr>
        <w:ind w:firstLine="200"/>
        <w:jc w:val="center"/>
        <w:rPr>
          <w:rFonts w:hint="eastAsia" w:ascii="仿宋_GB2312" w:hAnsi="仿宋_GB2312" w:cs="仿宋_GB2312"/>
          <w:b/>
          <w:iCs/>
          <w:sz w:val="21"/>
          <w:szCs w:val="21"/>
        </w:rPr>
      </w:pPr>
      <w:r>
        <w:rPr>
          <w:rFonts w:hint="eastAsia" w:ascii="仿宋_GB2312" w:hAnsi="仿宋_GB2312" w:cs="仿宋_GB2312"/>
          <w:b/>
          <w:iCs/>
          <w:sz w:val="21"/>
          <w:szCs w:val="21"/>
        </w:rPr>
        <w:t>表11-8市场营销专业二级职业能力测试要求一览表</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1153"/>
        <w:gridCol w:w="904"/>
        <w:gridCol w:w="1553"/>
        <w:gridCol w:w="774"/>
        <w:gridCol w:w="774"/>
        <w:gridCol w:w="1110"/>
        <w:gridCol w:w="1475"/>
      </w:tblGrid>
      <w:tr w14:paraId="2F44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54" w:type="pct"/>
            <w:vMerge w:val="restart"/>
            <w:vAlign w:val="center"/>
          </w:tcPr>
          <w:p w14:paraId="127646A1">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序号</w:t>
            </w:r>
          </w:p>
        </w:tc>
        <w:tc>
          <w:tcPr>
            <w:tcW w:w="676" w:type="pct"/>
            <w:vMerge w:val="restart"/>
            <w:vAlign w:val="center"/>
          </w:tcPr>
          <w:p w14:paraId="5E804BDA">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测试模块</w:t>
            </w:r>
          </w:p>
        </w:tc>
        <w:tc>
          <w:tcPr>
            <w:tcW w:w="1441" w:type="pct"/>
            <w:gridSpan w:val="2"/>
            <w:vAlign w:val="center"/>
          </w:tcPr>
          <w:p w14:paraId="7AEAE154">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测试内容</w:t>
            </w:r>
          </w:p>
        </w:tc>
        <w:tc>
          <w:tcPr>
            <w:tcW w:w="454" w:type="pct"/>
            <w:vMerge w:val="restart"/>
            <w:vAlign w:val="center"/>
          </w:tcPr>
          <w:p w14:paraId="1FD34C61">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总分</w:t>
            </w:r>
          </w:p>
        </w:tc>
        <w:tc>
          <w:tcPr>
            <w:tcW w:w="454" w:type="pct"/>
            <w:vMerge w:val="restart"/>
            <w:vAlign w:val="center"/>
          </w:tcPr>
          <w:p w14:paraId="0825D845">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占比</w:t>
            </w:r>
          </w:p>
        </w:tc>
        <w:tc>
          <w:tcPr>
            <w:tcW w:w="651" w:type="pct"/>
            <w:vMerge w:val="restart"/>
            <w:vAlign w:val="center"/>
          </w:tcPr>
          <w:p w14:paraId="2EE676EE">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设计说明</w:t>
            </w:r>
          </w:p>
        </w:tc>
        <w:tc>
          <w:tcPr>
            <w:tcW w:w="865" w:type="pct"/>
            <w:vMerge w:val="restart"/>
            <w:vAlign w:val="center"/>
          </w:tcPr>
          <w:p w14:paraId="5A6D5436">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测试方式及考核时间</w:t>
            </w:r>
          </w:p>
        </w:tc>
      </w:tr>
      <w:tr w14:paraId="66D2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454" w:type="pct"/>
            <w:vMerge w:val="continue"/>
            <w:vAlign w:val="center"/>
          </w:tcPr>
          <w:p w14:paraId="7406D0E2">
            <w:pPr>
              <w:adjustRightInd w:val="0"/>
              <w:snapToGrid w:val="0"/>
              <w:jc w:val="center"/>
              <w:rPr>
                <w:rFonts w:hint="eastAsia" w:ascii="仿宋_GB2312" w:hAnsi="仿宋_GB2312" w:cs="仿宋_GB2312"/>
                <w:sz w:val="21"/>
                <w:szCs w:val="21"/>
              </w:rPr>
            </w:pPr>
          </w:p>
        </w:tc>
        <w:tc>
          <w:tcPr>
            <w:tcW w:w="676" w:type="pct"/>
            <w:vMerge w:val="continue"/>
            <w:vAlign w:val="center"/>
          </w:tcPr>
          <w:p w14:paraId="448868FC">
            <w:pPr>
              <w:adjustRightInd w:val="0"/>
              <w:snapToGrid w:val="0"/>
              <w:jc w:val="center"/>
              <w:rPr>
                <w:rFonts w:hint="eastAsia" w:ascii="仿宋_GB2312" w:hAnsi="仿宋_GB2312" w:cs="仿宋_GB2312"/>
                <w:sz w:val="21"/>
                <w:szCs w:val="21"/>
              </w:rPr>
            </w:pPr>
          </w:p>
        </w:tc>
        <w:tc>
          <w:tcPr>
            <w:tcW w:w="530" w:type="pct"/>
            <w:vAlign w:val="center"/>
          </w:tcPr>
          <w:p w14:paraId="40306131">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知识点类型</w:t>
            </w:r>
          </w:p>
        </w:tc>
        <w:tc>
          <w:tcPr>
            <w:tcW w:w="910" w:type="pct"/>
            <w:vAlign w:val="center"/>
          </w:tcPr>
          <w:p w14:paraId="1B0D5FE2">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知识点</w:t>
            </w:r>
          </w:p>
        </w:tc>
        <w:tc>
          <w:tcPr>
            <w:tcW w:w="454" w:type="pct"/>
            <w:vMerge w:val="continue"/>
            <w:vAlign w:val="center"/>
          </w:tcPr>
          <w:p w14:paraId="6B2414BA">
            <w:pPr>
              <w:adjustRightInd w:val="0"/>
              <w:snapToGrid w:val="0"/>
              <w:jc w:val="center"/>
              <w:rPr>
                <w:rFonts w:hint="eastAsia" w:ascii="仿宋_GB2312" w:hAnsi="仿宋_GB2312" w:cs="仿宋_GB2312"/>
                <w:sz w:val="21"/>
                <w:szCs w:val="21"/>
              </w:rPr>
            </w:pPr>
          </w:p>
        </w:tc>
        <w:tc>
          <w:tcPr>
            <w:tcW w:w="454" w:type="pct"/>
            <w:vMerge w:val="continue"/>
            <w:vAlign w:val="center"/>
          </w:tcPr>
          <w:p w14:paraId="623C032D">
            <w:pPr>
              <w:adjustRightInd w:val="0"/>
              <w:snapToGrid w:val="0"/>
              <w:jc w:val="center"/>
              <w:rPr>
                <w:rFonts w:hint="eastAsia" w:ascii="仿宋_GB2312" w:hAnsi="仿宋_GB2312" w:cs="仿宋_GB2312"/>
                <w:sz w:val="21"/>
                <w:szCs w:val="21"/>
              </w:rPr>
            </w:pPr>
          </w:p>
        </w:tc>
        <w:tc>
          <w:tcPr>
            <w:tcW w:w="651" w:type="pct"/>
            <w:vMerge w:val="continue"/>
            <w:vAlign w:val="center"/>
          </w:tcPr>
          <w:p w14:paraId="3352CCDC">
            <w:pPr>
              <w:adjustRightInd w:val="0"/>
              <w:snapToGrid w:val="0"/>
              <w:jc w:val="center"/>
              <w:rPr>
                <w:rFonts w:hint="eastAsia" w:ascii="仿宋_GB2312" w:hAnsi="仿宋_GB2312" w:cs="仿宋_GB2312"/>
                <w:sz w:val="21"/>
                <w:szCs w:val="21"/>
              </w:rPr>
            </w:pPr>
          </w:p>
        </w:tc>
        <w:tc>
          <w:tcPr>
            <w:tcW w:w="865" w:type="pct"/>
            <w:vMerge w:val="continue"/>
            <w:vAlign w:val="center"/>
          </w:tcPr>
          <w:p w14:paraId="0A89E2E6">
            <w:pPr>
              <w:adjustRightInd w:val="0"/>
              <w:snapToGrid w:val="0"/>
              <w:jc w:val="center"/>
              <w:rPr>
                <w:rFonts w:hint="eastAsia" w:ascii="仿宋_GB2312" w:hAnsi="仿宋_GB2312" w:cs="仿宋_GB2312"/>
                <w:sz w:val="21"/>
                <w:szCs w:val="21"/>
              </w:rPr>
            </w:pPr>
          </w:p>
        </w:tc>
      </w:tr>
      <w:tr w14:paraId="66DE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54" w:type="pct"/>
            <w:vMerge w:val="restart"/>
            <w:vAlign w:val="center"/>
          </w:tcPr>
          <w:p w14:paraId="2E4437D6">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1</w:t>
            </w:r>
          </w:p>
        </w:tc>
        <w:tc>
          <w:tcPr>
            <w:tcW w:w="676" w:type="pct"/>
            <w:vMerge w:val="restart"/>
            <w:vAlign w:val="center"/>
          </w:tcPr>
          <w:p w14:paraId="0A1ECB03">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方案设计与答辩</w:t>
            </w:r>
          </w:p>
        </w:tc>
        <w:tc>
          <w:tcPr>
            <w:tcW w:w="530" w:type="pct"/>
            <w:vAlign w:val="center"/>
          </w:tcPr>
          <w:p w14:paraId="5A5EE364">
            <w:pPr>
              <w:adjustRightInd w:val="0"/>
              <w:snapToGrid w:val="0"/>
              <w:jc w:val="center"/>
              <w:rPr>
                <w:rFonts w:hint="eastAsia" w:ascii="仿宋_GB2312" w:hAnsi="仿宋_GB2312" w:cs="仿宋_GB2312"/>
                <w:iCs/>
                <w:sz w:val="21"/>
                <w:szCs w:val="21"/>
              </w:rPr>
            </w:pPr>
            <w:r>
              <w:rPr>
                <w:rFonts w:hint="eastAsia" w:ascii="仿宋_GB2312" w:hAnsi="仿宋_GB2312" w:cs="仿宋_GB2312"/>
                <w:sz w:val="21"/>
                <w:szCs w:val="21"/>
              </w:rPr>
              <w:t>营销方案</w:t>
            </w:r>
          </w:p>
        </w:tc>
        <w:tc>
          <w:tcPr>
            <w:tcW w:w="910" w:type="pct"/>
            <w:vAlign w:val="center"/>
          </w:tcPr>
          <w:p w14:paraId="0546611A">
            <w:pPr>
              <w:adjustRightInd w:val="0"/>
              <w:snapToGrid w:val="0"/>
              <w:jc w:val="center"/>
              <w:rPr>
                <w:rFonts w:hint="eastAsia" w:ascii="仿宋_GB2312" w:hAnsi="仿宋_GB2312" w:cs="仿宋_GB2312"/>
                <w:sz w:val="21"/>
                <w:szCs w:val="21"/>
              </w:rPr>
            </w:pPr>
            <w:r>
              <w:rPr>
                <w:rFonts w:hint="eastAsia" w:ascii="仿宋_GB2312" w:hAnsi="仿宋_GB2312" w:cs="仿宋_GB2312"/>
                <w:sz w:val="21"/>
                <w:szCs w:val="21"/>
              </w:rPr>
              <w:t>策划、撰写柳州XX特色产品柳州市场整合营销方案（产品是柳州特色产品，可以快速消费品、耐用消费品或工业品）</w:t>
            </w:r>
          </w:p>
        </w:tc>
        <w:tc>
          <w:tcPr>
            <w:tcW w:w="454" w:type="pct"/>
            <w:vMerge w:val="restart"/>
            <w:vAlign w:val="center"/>
          </w:tcPr>
          <w:p w14:paraId="7807D9E4">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100</w:t>
            </w:r>
          </w:p>
        </w:tc>
        <w:tc>
          <w:tcPr>
            <w:tcW w:w="454" w:type="pct"/>
            <w:vAlign w:val="center"/>
          </w:tcPr>
          <w:p w14:paraId="603EE98D">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70%</w:t>
            </w:r>
          </w:p>
        </w:tc>
        <w:tc>
          <w:tcPr>
            <w:tcW w:w="651" w:type="pct"/>
            <w:vAlign w:val="center"/>
          </w:tcPr>
          <w:p w14:paraId="6892AB73">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给定产品后，3周内完成市场调研、分析，营销创意策划，营销方案书撰写</w:t>
            </w:r>
          </w:p>
        </w:tc>
        <w:tc>
          <w:tcPr>
            <w:tcW w:w="865" w:type="pct"/>
            <w:vAlign w:val="center"/>
          </w:tcPr>
          <w:p w14:paraId="5DC843D3">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针对营销策划案从文案结构、逻辑思维，市场资料收集、分析，创意性，可操作性以及文字组织、表达等方面进行评价</w:t>
            </w:r>
          </w:p>
        </w:tc>
      </w:tr>
      <w:tr w14:paraId="1C1C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454" w:type="pct"/>
            <w:vMerge w:val="continue"/>
            <w:vAlign w:val="center"/>
          </w:tcPr>
          <w:p w14:paraId="10967ABD">
            <w:pPr>
              <w:adjustRightInd w:val="0"/>
              <w:snapToGrid w:val="0"/>
              <w:jc w:val="center"/>
              <w:rPr>
                <w:rFonts w:hint="eastAsia" w:ascii="仿宋_GB2312" w:hAnsi="仿宋_GB2312" w:cs="仿宋_GB2312"/>
                <w:iCs/>
                <w:sz w:val="21"/>
                <w:szCs w:val="21"/>
              </w:rPr>
            </w:pPr>
          </w:p>
        </w:tc>
        <w:tc>
          <w:tcPr>
            <w:tcW w:w="676" w:type="pct"/>
            <w:vMerge w:val="continue"/>
            <w:vAlign w:val="center"/>
          </w:tcPr>
          <w:p w14:paraId="77EF4BD8">
            <w:pPr>
              <w:adjustRightInd w:val="0"/>
              <w:snapToGrid w:val="0"/>
              <w:jc w:val="center"/>
              <w:rPr>
                <w:rFonts w:hint="eastAsia" w:ascii="仿宋_GB2312" w:hAnsi="仿宋_GB2312" w:cs="仿宋_GB2312"/>
                <w:iCs/>
                <w:sz w:val="21"/>
                <w:szCs w:val="21"/>
              </w:rPr>
            </w:pPr>
          </w:p>
        </w:tc>
        <w:tc>
          <w:tcPr>
            <w:tcW w:w="530" w:type="pct"/>
            <w:vAlign w:val="center"/>
          </w:tcPr>
          <w:p w14:paraId="323D9D99">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方案答辩</w:t>
            </w:r>
          </w:p>
        </w:tc>
        <w:tc>
          <w:tcPr>
            <w:tcW w:w="910" w:type="pct"/>
            <w:vAlign w:val="center"/>
          </w:tcPr>
          <w:p w14:paraId="00D3C171">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营销策划方案答辩；专业术语表达、PPT制作、语言表达、职业行为规范。</w:t>
            </w:r>
          </w:p>
        </w:tc>
        <w:tc>
          <w:tcPr>
            <w:tcW w:w="454" w:type="pct"/>
            <w:vMerge w:val="continue"/>
            <w:vAlign w:val="center"/>
          </w:tcPr>
          <w:p w14:paraId="56B0AAC5">
            <w:pPr>
              <w:adjustRightInd w:val="0"/>
              <w:snapToGrid w:val="0"/>
              <w:jc w:val="center"/>
              <w:rPr>
                <w:rFonts w:hint="eastAsia" w:ascii="仿宋_GB2312" w:hAnsi="仿宋_GB2312" w:cs="仿宋_GB2312"/>
                <w:iCs/>
                <w:sz w:val="21"/>
                <w:szCs w:val="21"/>
              </w:rPr>
            </w:pPr>
          </w:p>
        </w:tc>
        <w:tc>
          <w:tcPr>
            <w:tcW w:w="454" w:type="pct"/>
            <w:vAlign w:val="center"/>
          </w:tcPr>
          <w:p w14:paraId="5294338A">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30%</w:t>
            </w:r>
          </w:p>
        </w:tc>
        <w:tc>
          <w:tcPr>
            <w:tcW w:w="651" w:type="pct"/>
            <w:vAlign w:val="center"/>
          </w:tcPr>
          <w:p w14:paraId="1A8A109F">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模拟向企业做提案</w:t>
            </w:r>
          </w:p>
        </w:tc>
        <w:tc>
          <w:tcPr>
            <w:tcW w:w="865" w:type="pct"/>
            <w:vAlign w:val="center"/>
          </w:tcPr>
          <w:p w14:paraId="3DAC7549">
            <w:pPr>
              <w:adjustRightInd w:val="0"/>
              <w:snapToGrid w:val="0"/>
              <w:jc w:val="center"/>
              <w:rPr>
                <w:rFonts w:hint="eastAsia" w:ascii="仿宋_GB2312" w:hAnsi="仿宋_GB2312" w:cs="仿宋_GB2312"/>
                <w:iCs/>
                <w:sz w:val="21"/>
                <w:szCs w:val="21"/>
              </w:rPr>
            </w:pPr>
            <w:r>
              <w:rPr>
                <w:rFonts w:hint="eastAsia" w:ascii="仿宋_GB2312" w:hAnsi="仿宋_GB2312" w:cs="仿宋_GB2312"/>
                <w:iCs/>
                <w:sz w:val="21"/>
                <w:szCs w:val="21"/>
              </w:rPr>
              <w:t>现场模拟提案，现场答辩；时间：提案15分钟；答辩5分钟</w:t>
            </w:r>
          </w:p>
        </w:tc>
      </w:tr>
    </w:tbl>
    <w:p w14:paraId="025BF2EE">
      <w:pPr>
        <w:ind w:firstLine="560" w:firstLineChars="200"/>
        <w:rPr>
          <w:rFonts w:hint="eastAsia" w:ascii="仿宋_GB2312" w:hAnsi="仿宋_GB2312" w:cs="仿宋_GB2312"/>
          <w:sz w:val="28"/>
          <w:szCs w:val="28"/>
        </w:rPr>
      </w:pPr>
      <w:r>
        <w:rPr>
          <w:rFonts w:hint="eastAsia" w:ascii="仿宋_GB2312" w:hAnsi="仿宋_GB2312" w:cs="仿宋_GB2312"/>
          <w:sz w:val="28"/>
          <w:szCs w:val="28"/>
        </w:rPr>
        <w:t>职业能力二级成绩＝营销方案分数＊70%+方案答辩分数＊30%，总分60分以上（含60分）即通过测试，则二级市场营销职业能力达标。</w:t>
      </w:r>
    </w:p>
    <w:p w14:paraId="1C83391A">
      <w:pPr>
        <w:ind w:firstLine="562" w:firstLineChars="200"/>
        <w:rPr>
          <w:rFonts w:hint="eastAsia" w:ascii="仿宋_GB2312" w:hAnsi="仿宋_GB2312" w:cs="仿宋_GB2312"/>
          <w:b/>
          <w:iCs/>
          <w:sz w:val="28"/>
          <w:szCs w:val="28"/>
        </w:rPr>
      </w:pPr>
      <w:r>
        <w:rPr>
          <w:rFonts w:hint="eastAsia" w:ascii="仿宋_GB2312" w:hAnsi="仿宋_GB2312" w:cs="仿宋_GB2312"/>
          <w:b/>
          <w:iCs/>
          <w:sz w:val="28"/>
          <w:szCs w:val="28"/>
        </w:rPr>
        <w:t>（3）职业能力等级总成绩</w:t>
      </w:r>
    </w:p>
    <w:p w14:paraId="71326D77">
      <w:pPr>
        <w:ind w:firstLine="560" w:firstLineChars="200"/>
        <w:rPr>
          <w:rFonts w:hint="eastAsia" w:ascii="仿宋_GB2312" w:hAnsi="仿宋_GB2312" w:cs="仿宋_GB2312"/>
          <w:sz w:val="28"/>
          <w:szCs w:val="28"/>
        </w:rPr>
      </w:pPr>
      <w:r>
        <w:rPr>
          <w:rFonts w:hint="eastAsia" w:ascii="仿宋_GB2312" w:hAnsi="仿宋_GB2312" w:cs="仿宋_GB2312"/>
          <w:sz w:val="28"/>
          <w:szCs w:val="28"/>
        </w:rPr>
        <w:t>职业能力总成绩=营销基础知识*20%+模拟推销*20%+营销方案*40%+方案答辩*20%，总分60分以上（含60分）即通过职业能力等级测试。</w:t>
      </w:r>
    </w:p>
    <w:p w14:paraId="369E68F7">
      <w:pPr>
        <w:ind w:firstLine="267"/>
        <w:rPr>
          <w:rFonts w:hint="eastAsia" w:ascii="仿宋_GB2312" w:hAnsi="仿宋_GB2312" w:cs="仿宋_GB2312"/>
          <w:b/>
          <w:sz w:val="28"/>
          <w:szCs w:val="28"/>
        </w:rPr>
      </w:pPr>
      <w:r>
        <w:rPr>
          <w:rFonts w:hint="eastAsia" w:ascii="仿宋_GB2312" w:hAnsi="仿宋_GB2312" w:cs="仿宋_GB2312"/>
          <w:b/>
          <w:sz w:val="28"/>
          <w:szCs w:val="28"/>
        </w:rPr>
        <w:t>7.样题（理论题3题，综合实践测试1题）</w:t>
      </w:r>
    </w:p>
    <w:p w14:paraId="762D9395">
      <w:pPr>
        <w:ind w:firstLine="267"/>
        <w:rPr>
          <w:rFonts w:hint="eastAsia" w:ascii="仿宋_GB2312" w:hAnsi="仿宋_GB2312" w:cs="仿宋_GB2312"/>
          <w:b/>
          <w:sz w:val="28"/>
          <w:szCs w:val="28"/>
        </w:rPr>
      </w:pPr>
      <w:r>
        <w:rPr>
          <w:rFonts w:hint="eastAsia" w:ascii="仿宋_GB2312" w:hAnsi="仿宋_GB2312" w:cs="仿宋_GB2312"/>
          <w:b/>
          <w:sz w:val="28"/>
          <w:szCs w:val="28"/>
        </w:rPr>
        <w:t>A、理论题</w:t>
      </w:r>
    </w:p>
    <w:p w14:paraId="4D83C2C0">
      <w:pPr>
        <w:ind w:firstLine="266"/>
        <w:rPr>
          <w:rFonts w:hint="eastAsia" w:ascii="仿宋_GB2312" w:hAnsi="仿宋_GB2312" w:cs="仿宋_GB2312"/>
          <w:sz w:val="28"/>
          <w:szCs w:val="28"/>
        </w:rPr>
      </w:pPr>
      <w:r>
        <w:rPr>
          <w:rFonts w:hint="eastAsia" w:ascii="仿宋_GB2312" w:hAnsi="仿宋_GB2312" w:cs="仿宋_GB2312"/>
          <w:sz w:val="28"/>
          <w:szCs w:val="28"/>
        </w:rPr>
        <w:t>（1）单项选择（本大题共90小题，每小题1分，共90分。在每小题列出的四个选项中只有一个选项是符合题目要求的，请将正确选项前的字母填在题后的括号内）</w:t>
      </w:r>
    </w:p>
    <w:p w14:paraId="52D310E6">
      <w:pPr>
        <w:ind w:firstLine="266"/>
        <w:rPr>
          <w:rFonts w:hint="eastAsia" w:ascii="仿宋_GB2312" w:hAnsi="仿宋_GB2312" w:cs="仿宋_GB2312"/>
          <w:sz w:val="28"/>
          <w:szCs w:val="28"/>
        </w:rPr>
      </w:pPr>
      <w:r>
        <w:rPr>
          <w:rFonts w:hint="eastAsia" w:ascii="仿宋_GB2312" w:hAnsi="仿宋_GB2312" w:cs="仿宋_GB2312"/>
          <w:sz w:val="28"/>
          <w:szCs w:val="28"/>
        </w:rPr>
        <w:t>1）企业营销活动的出发点和归宿是(    )。</w:t>
      </w:r>
    </w:p>
    <w:p w14:paraId="063C1688">
      <w:pPr>
        <w:ind w:firstLine="266"/>
        <w:rPr>
          <w:rFonts w:hint="eastAsia" w:ascii="仿宋_GB2312" w:hAnsi="仿宋_GB2312" w:cs="仿宋_GB2312"/>
          <w:sz w:val="28"/>
          <w:szCs w:val="28"/>
        </w:rPr>
      </w:pPr>
      <w:r>
        <w:rPr>
          <w:rFonts w:hint="eastAsia" w:ascii="仿宋_GB2312" w:hAnsi="仿宋_GB2312" w:cs="仿宋_GB2312"/>
          <w:sz w:val="28"/>
          <w:szCs w:val="28"/>
        </w:rPr>
        <w:t>①顾客   ②企业  ③产品    ④营销人员</w:t>
      </w:r>
    </w:p>
    <w:p w14:paraId="4A39241D">
      <w:pPr>
        <w:ind w:firstLine="266"/>
        <w:rPr>
          <w:rFonts w:hint="eastAsia" w:ascii="仿宋_GB2312" w:hAnsi="仿宋_GB2312" w:cs="仿宋_GB2312"/>
          <w:sz w:val="28"/>
          <w:szCs w:val="28"/>
        </w:rPr>
      </w:pPr>
      <w:r>
        <w:rPr>
          <w:rFonts w:hint="eastAsia" w:ascii="仿宋_GB2312" w:hAnsi="仿宋_GB2312" w:cs="仿宋_GB2312"/>
          <w:sz w:val="28"/>
          <w:szCs w:val="28"/>
        </w:rPr>
        <w:t>2）拉式策略主要以（   ）为主。</w:t>
      </w:r>
    </w:p>
    <w:p w14:paraId="0D2B5C08">
      <w:pPr>
        <w:ind w:firstLine="266"/>
        <w:rPr>
          <w:rFonts w:hint="eastAsia" w:ascii="仿宋_GB2312" w:hAnsi="仿宋_GB2312" w:cs="仿宋_GB2312"/>
          <w:b/>
          <w:sz w:val="28"/>
          <w:szCs w:val="28"/>
        </w:rPr>
      </w:pPr>
      <w:r>
        <w:rPr>
          <w:rFonts w:hint="eastAsia" w:ascii="仿宋_GB2312" w:hAnsi="仿宋_GB2312" w:cs="仿宋_GB2312"/>
          <w:sz w:val="28"/>
          <w:szCs w:val="28"/>
        </w:rPr>
        <w:t> ①广告  ②人员推销    ③销售促进  ④公共宣传 </w:t>
      </w:r>
    </w:p>
    <w:p w14:paraId="53765D2C">
      <w:pPr>
        <w:ind w:firstLine="266"/>
        <w:rPr>
          <w:rFonts w:hint="eastAsia" w:ascii="仿宋_GB2312" w:hAnsi="仿宋_GB2312" w:cs="仿宋_GB2312"/>
          <w:sz w:val="28"/>
          <w:szCs w:val="28"/>
        </w:rPr>
      </w:pPr>
      <w:r>
        <w:rPr>
          <w:rFonts w:hint="eastAsia" w:ascii="仿宋_GB2312" w:hAnsi="仿宋_GB2312" w:cs="仿宋_GB2312"/>
          <w:sz w:val="28"/>
          <w:szCs w:val="28"/>
        </w:rPr>
        <w:t>（2）多项选择题（每小题1分，共60分。每题有多个答案正确，错选、少选、多选，均不得分）</w:t>
      </w:r>
    </w:p>
    <w:p w14:paraId="7EE138A6">
      <w:pPr>
        <w:ind w:firstLine="266"/>
        <w:rPr>
          <w:rFonts w:hint="eastAsia" w:ascii="仿宋_GB2312" w:hAnsi="仿宋_GB2312" w:cs="仿宋_GB2312"/>
          <w:sz w:val="28"/>
          <w:szCs w:val="28"/>
        </w:rPr>
      </w:pPr>
      <w:r>
        <w:rPr>
          <w:rFonts w:hint="eastAsia" w:ascii="仿宋_GB2312" w:hAnsi="仿宋_GB2312" w:cs="仿宋_GB2312"/>
          <w:sz w:val="28"/>
          <w:szCs w:val="28"/>
        </w:rPr>
        <w:t>1）下列对交换与市场营销的关系的描述正确的是(    )。</w:t>
      </w:r>
    </w:p>
    <w:p w14:paraId="21472614">
      <w:pPr>
        <w:ind w:firstLine="266"/>
        <w:rPr>
          <w:rFonts w:hint="eastAsia" w:ascii="仿宋_GB2312" w:hAnsi="仿宋_GB2312" w:cs="仿宋_GB2312"/>
          <w:sz w:val="28"/>
          <w:szCs w:val="28"/>
        </w:rPr>
      </w:pPr>
      <w:r>
        <w:rPr>
          <w:rFonts w:hint="eastAsia" w:ascii="仿宋_GB2312" w:hAnsi="仿宋_GB2312" w:cs="仿宋_GB2312"/>
          <w:sz w:val="28"/>
          <w:szCs w:val="28"/>
        </w:rPr>
        <w:t>①当人们决定通过交换来满足需求和欲望时，才出现了市场营销</w:t>
      </w:r>
    </w:p>
    <w:p w14:paraId="418C84CA">
      <w:pPr>
        <w:ind w:firstLine="266"/>
        <w:rPr>
          <w:rFonts w:hint="eastAsia" w:ascii="仿宋_GB2312" w:hAnsi="仿宋_GB2312" w:cs="仿宋_GB2312"/>
          <w:sz w:val="28"/>
          <w:szCs w:val="28"/>
        </w:rPr>
      </w:pPr>
      <w:r>
        <w:rPr>
          <w:rFonts w:hint="eastAsia" w:ascii="仿宋_GB2312" w:hAnsi="仿宋_GB2312" w:cs="仿宋_GB2312"/>
          <w:sz w:val="28"/>
          <w:szCs w:val="28"/>
        </w:rPr>
        <w:t>②市场营销是先于交换的前提性概念</w:t>
      </w:r>
    </w:p>
    <w:p w14:paraId="46CF03B6">
      <w:pPr>
        <w:ind w:firstLine="266"/>
        <w:rPr>
          <w:rFonts w:hint="eastAsia" w:ascii="仿宋_GB2312" w:hAnsi="仿宋_GB2312" w:cs="仿宋_GB2312"/>
          <w:sz w:val="28"/>
          <w:szCs w:val="28"/>
        </w:rPr>
      </w:pPr>
      <w:r>
        <w:rPr>
          <w:rFonts w:hint="eastAsia" w:ascii="仿宋_GB2312" w:hAnsi="仿宋_GB2312" w:cs="仿宋_GB2312"/>
          <w:sz w:val="28"/>
          <w:szCs w:val="28"/>
        </w:rPr>
        <w:t>③交换是市场营销理论的中心</w:t>
      </w:r>
    </w:p>
    <w:p w14:paraId="0ECE3E27">
      <w:pPr>
        <w:ind w:firstLine="266"/>
        <w:rPr>
          <w:rFonts w:hint="eastAsia" w:ascii="仿宋_GB2312" w:hAnsi="仿宋_GB2312" w:cs="仿宋_GB2312"/>
          <w:b/>
          <w:sz w:val="28"/>
          <w:szCs w:val="28"/>
        </w:rPr>
      </w:pPr>
      <w:r>
        <w:rPr>
          <w:rFonts w:hint="eastAsia" w:ascii="仿宋_GB2312" w:hAnsi="仿宋_GB2312" w:cs="仿宋_GB2312"/>
          <w:sz w:val="28"/>
          <w:szCs w:val="28"/>
        </w:rPr>
        <w:t>④如果没有交换行为，就不能构成市场营销活动</w:t>
      </w:r>
    </w:p>
    <w:p w14:paraId="19331A43">
      <w:pPr>
        <w:ind w:firstLine="267"/>
        <w:rPr>
          <w:rFonts w:hint="eastAsia" w:ascii="仿宋_GB2312" w:hAnsi="仿宋_GB2312" w:cs="仿宋_GB2312"/>
          <w:b/>
          <w:sz w:val="28"/>
          <w:szCs w:val="28"/>
        </w:rPr>
      </w:pPr>
      <w:r>
        <w:rPr>
          <w:rFonts w:hint="eastAsia" w:ascii="仿宋_GB2312" w:hAnsi="仿宋_GB2312" w:cs="仿宋_GB2312"/>
          <w:b/>
          <w:sz w:val="28"/>
          <w:szCs w:val="28"/>
        </w:rPr>
        <w:t>B、综合实践测试题</w:t>
      </w:r>
    </w:p>
    <w:p w14:paraId="588349BD">
      <w:pPr>
        <w:ind w:firstLine="560" w:firstLineChars="200"/>
        <w:rPr>
          <w:rFonts w:hint="eastAsia" w:ascii="仿宋_GB2312" w:hAnsi="仿宋_GB2312" w:cs="仿宋_GB2312"/>
        </w:rPr>
      </w:pPr>
      <w:r>
        <w:rPr>
          <w:rFonts w:hint="eastAsia" w:ascii="仿宋_GB2312" w:hAnsi="仿宋_GB2312" w:cs="仿宋_GB2312"/>
          <w:sz w:val="28"/>
          <w:szCs w:val="28"/>
        </w:rPr>
        <w:t>（1）模拟推销题目</w:t>
      </w:r>
    </w:p>
    <w:p w14:paraId="3FB0C9DA">
      <w:pPr>
        <w:ind w:firstLine="512" w:firstLineChars="183"/>
        <w:rPr>
          <w:rFonts w:hint="eastAsia" w:ascii="仿宋_GB2312" w:hAnsi="仿宋_GB2312" w:cs="仿宋_GB2312"/>
          <w:color w:val="000000"/>
          <w:sz w:val="28"/>
          <w:szCs w:val="28"/>
        </w:rPr>
      </w:pPr>
      <w:r>
        <w:rPr>
          <w:rFonts w:hint="eastAsia" w:ascii="仿宋_GB2312" w:hAnsi="仿宋_GB2312" w:cs="仿宋_GB2312"/>
          <w:color w:val="000000"/>
          <w:sz w:val="28"/>
          <w:szCs w:val="28"/>
        </w:rPr>
        <w:t>抽签确定需要进行模拟推销的商品（快速消费品/耐用消费品)，在规定时间内提炼卖点向老师进行模拟推销。</w:t>
      </w:r>
    </w:p>
    <w:p w14:paraId="7C3C8323">
      <w:pPr>
        <w:ind w:firstLine="480"/>
        <w:rPr>
          <w:rFonts w:hint="eastAsia" w:ascii="仿宋_GB2312" w:hAnsi="仿宋_GB2312" w:cs="仿宋_GB2312"/>
          <w:sz w:val="28"/>
          <w:szCs w:val="28"/>
        </w:rPr>
      </w:pPr>
      <w:bookmarkStart w:id="116" w:name="_Hlk167529006"/>
      <w:r>
        <w:rPr>
          <w:rFonts w:hint="eastAsia" w:ascii="仿宋_GB2312" w:hAnsi="仿宋_GB2312" w:cs="仿宋_GB2312"/>
          <w:sz w:val="28"/>
          <w:szCs w:val="28"/>
        </w:rPr>
        <w:t>（2）撰写市场营销方案题目</w:t>
      </w:r>
      <w:bookmarkEnd w:id="116"/>
      <w:r>
        <w:rPr>
          <w:rFonts w:hint="eastAsia" w:ascii="仿宋_GB2312" w:hAnsi="仿宋_GB2312" w:cs="仿宋_GB2312"/>
          <w:sz w:val="28"/>
          <w:szCs w:val="28"/>
        </w:rPr>
        <w:t>：针对某产品（快速消费品/耐用消费品/工业品)撰写柳州市整合营销方案（方案撰写包括市场调研时间为2周）。</w:t>
      </w:r>
    </w:p>
    <w:p w14:paraId="387FD8D7">
      <w:pPr>
        <w:pStyle w:val="2"/>
        <w:rPr>
          <w:rFonts w:hint="eastAsia" w:ascii="仿宋_GB2312" w:hAnsi="仿宋_GB2312" w:cs="仿宋_GB2312"/>
          <w:sz w:val="28"/>
          <w:szCs w:val="28"/>
        </w:rPr>
      </w:pPr>
      <w:r>
        <w:rPr>
          <w:rFonts w:hint="eastAsia" w:ascii="仿宋_GB2312" w:hAnsi="仿宋_GB2312" w:cs="仿宋_GB2312"/>
          <w:sz w:val="28"/>
          <w:szCs w:val="28"/>
        </w:rPr>
        <w:t>8.总体时间安排</w:t>
      </w:r>
    </w:p>
    <w:p w14:paraId="1BAE8527">
      <w:pPr>
        <w:pStyle w:val="37"/>
        <w:spacing w:before="0" w:after="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毕业测试为期一个月，旨在全面考查市场营销专业学生的理论知识掌握程度和实践操作能力，包括理论测试、市场调研、营销方案制定与答辩、综合实践测试四个项目。测试将按照逻辑顺序分阶段进行，确保学生能够逐步应用所学知识，提升专业技能。</w:t>
      </w:r>
    </w:p>
    <w:p w14:paraId="1136E2DE">
      <w:pPr>
        <w:pStyle w:val="37"/>
        <w:spacing w:before="0" w:after="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（1）第一周：复习理论知识</w:t>
      </w:r>
    </w:p>
    <w:p w14:paraId="01AA0CE2">
      <w:pPr>
        <w:pStyle w:val="37"/>
        <w:spacing w:before="0" w:after="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（2）第二周：准备实操测试</w:t>
      </w:r>
    </w:p>
    <w:p w14:paraId="73BCF059">
      <w:pPr>
        <w:pStyle w:val="37"/>
        <w:spacing w:before="0" w:after="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（3）第三、四周：调研实践与撰写方案</w:t>
      </w:r>
    </w:p>
    <w:p w14:paraId="325D73A8">
      <w:pPr>
        <w:pStyle w:val="37"/>
        <w:ind w:firstLine="281" w:firstLineChars="1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具体要求如下：</w:t>
      </w:r>
    </w:p>
    <w:p w14:paraId="462AB3A5">
      <w:pPr>
        <w:pStyle w:val="37"/>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①开展形式：以个人为单位开展，确保每个同学都掌握专业技能</w:t>
      </w:r>
    </w:p>
    <w:p w14:paraId="6F3AA2F2">
      <w:pPr>
        <w:pStyle w:val="37"/>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②过程管理：调研实践中要有实地考察的照片、视频、问卷样本等素材；营销方案需结合真实企业或产品，内容包括目标市场定位、营销组合策略、方案实施计划、预算等。</w:t>
      </w:r>
    </w:p>
    <w:p w14:paraId="378A0E3B">
      <w:pPr>
        <w:pStyle w:val="37"/>
        <w:ind w:firstLine="281" w:firstLineChars="100"/>
        <w:rPr>
          <w:rFonts w:hint="eastAsia" w:ascii="宋体" w:hAnsi="宋体" w:eastAsia="宋体" w:cs="宋体"/>
          <w:sz w:val="28"/>
          <w:szCs w:val="28"/>
        </w:rPr>
      </w:pPr>
      <w:r>
        <w:rPr>
          <w:rFonts w:hint="eastAsia" w:ascii="仿宋" w:hAnsi="仿宋" w:eastAsia="仿宋" w:cs="仿宋"/>
          <w:b/>
          <w:bCs/>
          <w:sz w:val="28"/>
          <w:szCs w:val="28"/>
        </w:rPr>
        <w:t>（4）第四周末开展毕业设计答辩</w:t>
      </w:r>
    </w:p>
    <w:p w14:paraId="4650D210">
      <w:pPr>
        <w:pStyle w:val="2"/>
        <w:spacing w:line="360" w:lineRule="auto"/>
        <w:ind w:firstLine="562" w:firstLineChars="200"/>
        <w:rPr>
          <w:rFonts w:hint="eastAsia" w:asciiTheme="minorEastAsia" w:hAnsiTheme="minorEastAsia" w:eastAsiaTheme="minorEastAsia"/>
          <w:sz w:val="28"/>
          <w:szCs w:val="22"/>
        </w:rPr>
      </w:pPr>
      <w:bookmarkStart w:id="117" w:name="_Toc110198144"/>
      <w:bookmarkStart w:id="118" w:name="_Toc25358"/>
      <w:bookmarkStart w:id="119" w:name="_Toc28806"/>
      <w:r>
        <w:rPr>
          <w:rFonts w:asciiTheme="minorEastAsia" w:hAnsiTheme="minorEastAsia" w:eastAsiaTheme="minorEastAsia"/>
          <w:sz w:val="28"/>
          <w:szCs w:val="22"/>
        </w:rPr>
        <w:t>（</w:t>
      </w:r>
      <w:r>
        <w:rPr>
          <w:rFonts w:hint="eastAsia" w:asciiTheme="minorEastAsia" w:hAnsiTheme="minorEastAsia" w:eastAsiaTheme="minorEastAsia"/>
          <w:sz w:val="28"/>
          <w:szCs w:val="22"/>
        </w:rPr>
        <w:t>五</w:t>
      </w:r>
      <w:r>
        <w:rPr>
          <w:rFonts w:asciiTheme="minorEastAsia" w:hAnsiTheme="minorEastAsia" w:eastAsiaTheme="minorEastAsia"/>
          <w:sz w:val="28"/>
          <w:szCs w:val="22"/>
        </w:rPr>
        <w:t>）专业社会调研报告</w:t>
      </w:r>
      <w:bookmarkEnd w:id="117"/>
      <w:bookmarkEnd w:id="118"/>
      <w:bookmarkEnd w:id="119"/>
    </w:p>
    <w:p w14:paraId="2597877B">
      <w:pPr>
        <w:ind w:firstLine="267"/>
        <w:jc w:val="center"/>
        <w:rPr>
          <w:rFonts w:hint="eastAsia" w:ascii="仿宋_GB2312" w:hAnsi="宋体" w:cs="宋体"/>
          <w:b/>
          <w:color w:val="000000"/>
          <w:kern w:val="0"/>
          <w:sz w:val="28"/>
          <w:szCs w:val="28"/>
        </w:rPr>
      </w:pPr>
      <w:r>
        <w:rPr>
          <w:rFonts w:hint="eastAsia" w:ascii="宋体" w:hAnsi="宋体"/>
          <w:b/>
          <w:bCs/>
          <w:sz w:val="28"/>
          <w:szCs w:val="28"/>
        </w:rPr>
        <w:t>市场营销专业</w:t>
      </w:r>
      <w:r>
        <w:rPr>
          <w:rFonts w:ascii="宋体" w:hAnsi="宋体"/>
          <w:b/>
          <w:bCs/>
          <w:sz w:val="28"/>
          <w:szCs w:val="28"/>
        </w:rPr>
        <w:t>202</w:t>
      </w:r>
      <w:r>
        <w:rPr>
          <w:rFonts w:hint="eastAsia" w:ascii="宋体" w:hAnsi="宋体"/>
          <w:b/>
          <w:bCs/>
          <w:sz w:val="28"/>
          <w:szCs w:val="28"/>
        </w:rPr>
        <w:t>5</w:t>
      </w:r>
      <w:r>
        <w:rPr>
          <w:rFonts w:ascii="宋体" w:hAnsi="宋体"/>
          <w:b/>
          <w:bCs/>
          <w:sz w:val="28"/>
          <w:szCs w:val="28"/>
        </w:rPr>
        <w:t>年专业人才培养方案调研报告</w:t>
      </w:r>
    </w:p>
    <w:p w14:paraId="41354117">
      <w:pPr>
        <w:widowControl/>
        <w:ind w:firstLine="562" w:firstLineChars="200"/>
        <w:jc w:val="left"/>
        <w:rPr>
          <w:rFonts w:hint="eastAsia" w:ascii="宋体" w:hAnsi="宋体" w:cs="宋体"/>
          <w:b/>
          <w:color w:val="000000"/>
          <w:kern w:val="0"/>
          <w:sz w:val="28"/>
          <w:szCs w:val="28"/>
        </w:rPr>
      </w:pPr>
      <w:r>
        <w:rPr>
          <w:rFonts w:hint="eastAsia" w:ascii="宋体" w:hAnsi="宋体" w:cs="宋体"/>
          <w:b/>
          <w:color w:val="000000"/>
          <w:kern w:val="0"/>
          <w:sz w:val="28"/>
          <w:szCs w:val="28"/>
          <w:lang w:eastAsia="zh-Hans"/>
        </w:rPr>
        <w:t>一、</w:t>
      </w:r>
      <w:r>
        <w:rPr>
          <w:rFonts w:hint="eastAsia" w:ascii="宋体" w:hAnsi="宋体" w:cs="宋体"/>
          <w:b/>
          <w:color w:val="000000"/>
          <w:kern w:val="0"/>
          <w:sz w:val="28"/>
          <w:szCs w:val="28"/>
        </w:rPr>
        <w:t>调研目的</w:t>
      </w:r>
    </w:p>
    <w:p w14:paraId="330EED2B">
      <w:pPr>
        <w:ind w:firstLine="560" w:firstLineChars="200"/>
        <w:rPr>
          <w:rFonts w:hint="eastAsia" w:ascii="宋体" w:hAnsi="宋体" w:cs="宋体"/>
          <w:sz w:val="28"/>
          <w:szCs w:val="28"/>
        </w:rPr>
      </w:pPr>
      <w:r>
        <w:rPr>
          <w:rFonts w:hint="eastAsia" w:ascii="宋体" w:hAnsi="宋体" w:cs="宋体"/>
          <w:bCs/>
          <w:color w:val="000000"/>
          <w:kern w:val="0"/>
          <w:sz w:val="28"/>
          <w:szCs w:val="28"/>
        </w:rPr>
        <w:t>随着社会经济结构调整的不断深化和整个社会就业压力不断增大，营销类高职人才培养与市场需求相适应的问题逐渐凸现。虽然市场营销专业有一套较为完整的人才培养方案，但目前市场对营销类人才的需求状况如何，高职院校培养的营销毕业生是否符合市场需要、是否能实现有效就业、是否能在本专业领域找到工作，所拥有的专业知识和个人能力是否能尽快适应工作岗位未来的发展需要？因此，在如何更好将用人需求和高校专业培养方案设计、教学改革等进行融合。</w:t>
      </w:r>
      <w:r>
        <w:rPr>
          <w:rFonts w:hint="eastAsia" w:ascii="宋体" w:hAnsi="宋体" w:cs="宋体"/>
          <w:sz w:val="28"/>
          <w:szCs w:val="28"/>
        </w:rPr>
        <w:t>进一步落实我校发展战略和“十四五”规划后期目标及“十五五”规划前期布局，落实培养有理想信念、工匠精神、高超技艺的“素养 ·管理 ·创新”国际化复合型技术技能人才的目标，全面提升人才培养质量，完善市场营销专业人才培养方案，为制订2025级市场营销专业人才培养方案提供依据。</w:t>
      </w:r>
    </w:p>
    <w:p w14:paraId="5EAD4DFB">
      <w:pPr>
        <w:ind w:firstLine="562" w:firstLineChars="200"/>
        <w:rPr>
          <w:rFonts w:hint="eastAsia" w:ascii="宋体" w:hAnsi="宋体" w:cs="宋体"/>
          <w:b/>
          <w:color w:val="000000"/>
          <w:kern w:val="0"/>
          <w:sz w:val="28"/>
          <w:szCs w:val="28"/>
        </w:rPr>
      </w:pPr>
      <w:r>
        <w:rPr>
          <w:rFonts w:hint="eastAsia" w:ascii="宋体" w:hAnsi="宋体" w:cs="宋体"/>
          <w:b/>
          <w:color w:val="000000"/>
          <w:kern w:val="0"/>
          <w:sz w:val="28"/>
          <w:szCs w:val="28"/>
        </w:rPr>
        <w:t>二、调研问题</w:t>
      </w:r>
    </w:p>
    <w:p w14:paraId="39957B56">
      <w:pPr>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为更准确进行专业定位，突出专业特色，使市场营销专业人才培养更具市场适应性、岗位针对性和职业发展性，本次调研着重了解如下问题：</w:t>
      </w:r>
    </w:p>
    <w:p w14:paraId="36A97453">
      <w:pPr>
        <w:ind w:firstLine="560" w:firstLineChars="200"/>
        <w:rPr>
          <w:rFonts w:hint="eastAsia" w:ascii="宋体" w:hAnsi="宋体" w:cs="宋体"/>
          <w:sz w:val="28"/>
          <w:szCs w:val="28"/>
        </w:rPr>
      </w:pPr>
      <w:r>
        <w:rPr>
          <w:rFonts w:hint="eastAsia" w:ascii="宋体" w:hAnsi="宋体" w:cs="宋体"/>
          <w:sz w:val="28"/>
          <w:szCs w:val="28"/>
        </w:rPr>
        <w:t>更准确进行专业定位，突出专业特色，使市场营销专业人才培养更具市场适应性、岗位针对性和职业发展性，本次调研着重了解如下问题：</w:t>
      </w:r>
    </w:p>
    <w:p w14:paraId="1DE06514">
      <w:pPr>
        <w:ind w:firstLine="560" w:firstLineChars="200"/>
        <w:rPr>
          <w:rFonts w:hint="eastAsia" w:ascii="宋体" w:hAnsi="宋体" w:cs="宋体"/>
          <w:sz w:val="28"/>
          <w:szCs w:val="28"/>
        </w:rPr>
      </w:pPr>
      <w:r>
        <w:rPr>
          <w:rFonts w:hint="eastAsia" w:ascii="宋体" w:hAnsi="宋体" w:cs="宋体"/>
          <w:sz w:val="28"/>
          <w:szCs w:val="28"/>
        </w:rPr>
        <w:t>1.了解市场及社会对市场营销专业人才的需求状况及最新趋势；</w:t>
      </w:r>
    </w:p>
    <w:p w14:paraId="44926A56">
      <w:pPr>
        <w:ind w:firstLine="560" w:firstLineChars="200"/>
        <w:rPr>
          <w:rFonts w:hint="eastAsia" w:ascii="宋体" w:hAnsi="宋体" w:cs="宋体"/>
          <w:sz w:val="28"/>
          <w:szCs w:val="28"/>
        </w:rPr>
      </w:pPr>
      <w:r>
        <w:rPr>
          <w:rFonts w:hint="eastAsia" w:ascii="宋体" w:hAnsi="宋体" w:cs="宋体"/>
          <w:sz w:val="28"/>
          <w:szCs w:val="28"/>
        </w:rPr>
        <w:t>2.明确企业、岗位对市场营销专业人才的知识、能力、素质要求；</w:t>
      </w:r>
    </w:p>
    <w:p w14:paraId="40063651">
      <w:pPr>
        <w:ind w:firstLine="560" w:firstLineChars="200"/>
        <w:rPr>
          <w:rFonts w:hint="eastAsia" w:ascii="宋体" w:hAnsi="宋体" w:cs="宋体"/>
          <w:sz w:val="28"/>
          <w:szCs w:val="28"/>
        </w:rPr>
      </w:pPr>
      <w:r>
        <w:rPr>
          <w:rFonts w:hint="eastAsia" w:ascii="宋体" w:hAnsi="宋体" w:cs="宋体"/>
          <w:sz w:val="28"/>
          <w:szCs w:val="28"/>
        </w:rPr>
        <w:t>3.了解行业新标准、新规范、新技术（特别是AI、大数据应用等）、新发展、新岗位以及岗位工作任务；</w:t>
      </w:r>
    </w:p>
    <w:p w14:paraId="495E896E">
      <w:pPr>
        <w:ind w:firstLine="560" w:firstLineChars="200"/>
        <w:rPr>
          <w:rFonts w:hint="eastAsia" w:ascii="宋体" w:hAnsi="宋体" w:cs="宋体"/>
          <w:sz w:val="28"/>
          <w:szCs w:val="28"/>
        </w:rPr>
      </w:pPr>
      <w:r>
        <w:rPr>
          <w:rFonts w:hint="eastAsia" w:ascii="宋体" w:hAnsi="宋体" w:cs="宋体"/>
          <w:sz w:val="28"/>
          <w:szCs w:val="28"/>
        </w:rPr>
        <w:t>4.明确市场营销专业人才培养方案与社会相关行业、职业和岗位的对应性和适应性；</w:t>
      </w:r>
    </w:p>
    <w:p w14:paraId="4ACB3027">
      <w:pPr>
        <w:ind w:firstLine="560" w:firstLineChars="200"/>
        <w:rPr>
          <w:rFonts w:hint="eastAsia" w:ascii="宋体" w:hAnsi="宋体" w:eastAsia="宋体" w:cs="宋体"/>
          <w:sz w:val="28"/>
          <w:szCs w:val="28"/>
        </w:rPr>
      </w:pPr>
      <w:r>
        <w:rPr>
          <w:rFonts w:hint="eastAsia" w:ascii="宋体" w:hAnsi="宋体" w:cs="宋体"/>
          <w:sz w:val="28"/>
          <w:szCs w:val="28"/>
        </w:rPr>
        <w:t>5.了解相同类型兄弟院校市场营销专业的人才培养改革最新趋势（情况），尤其是在人才培养模式、教学内容与课程体系、教学方法与手段、教学管理等方面的优势与特色，改革和创新的成功经验；</w:t>
      </w:r>
    </w:p>
    <w:p w14:paraId="70033749">
      <w:pPr>
        <w:ind w:firstLine="560" w:firstLineChars="200"/>
        <w:rPr>
          <w:rFonts w:hint="eastAsia" w:ascii="宋体" w:hAnsi="宋体" w:cs="宋体"/>
          <w:bCs/>
          <w:color w:val="000000"/>
          <w:kern w:val="0"/>
          <w:sz w:val="28"/>
          <w:szCs w:val="28"/>
        </w:rPr>
      </w:pPr>
      <w:r>
        <w:rPr>
          <w:rFonts w:hint="eastAsia" w:ascii="宋体" w:hAnsi="宋体" w:cs="宋体"/>
          <w:sz w:val="28"/>
          <w:szCs w:val="28"/>
        </w:rPr>
        <w:t>6.对市场营销专业本轮人才培养方案修订的意见和建议。</w:t>
      </w:r>
    </w:p>
    <w:p w14:paraId="466CD3AB">
      <w:pPr>
        <w:widowControl/>
        <w:ind w:firstLine="512" w:firstLineChars="183"/>
        <w:rPr>
          <w:rFonts w:hint="eastAsia" w:ascii="宋体" w:hAnsi="宋体" w:cs="宋体"/>
          <w:bCs/>
          <w:color w:val="000000"/>
          <w:kern w:val="0"/>
          <w:sz w:val="28"/>
          <w:szCs w:val="28"/>
        </w:rPr>
      </w:pPr>
      <w:r>
        <w:rPr>
          <w:rFonts w:hint="eastAsia" w:ascii="宋体" w:hAnsi="宋体" w:cs="宋体"/>
          <w:bCs/>
          <w:color w:val="000000"/>
          <w:kern w:val="0"/>
          <w:sz w:val="28"/>
          <w:szCs w:val="28"/>
        </w:rPr>
        <w:t>结合学校十四五教育事业发展规划的深化实施，以及学校双高计划建设方案和提质培优行动计划，全面深化特色专业教学改革，切实提高教育教学质量，构建更加有利于实用性人才培养的高等职业教育人才培养模式，在总结近五年（2020-2024）专业教学改革经验的基础上，贸易与旅游管理学院市场营销教学团队针对市场营销专业就业和社会需求进行市场调查，并进行市场营销专业职业岗位（群）分析。在此基础上，制定出市场营销专业2025年专业人才培养方案。同时，通过和企业的联系，了解用人单位人才需求状况，积极推荐我校毕业生就业。</w:t>
      </w:r>
    </w:p>
    <w:p w14:paraId="5801338B">
      <w:pPr>
        <w:ind w:firstLine="562" w:firstLineChars="200"/>
        <w:rPr>
          <w:b/>
          <w:bCs/>
          <w:sz w:val="28"/>
          <w:szCs w:val="28"/>
        </w:rPr>
      </w:pPr>
      <w:r>
        <w:rPr>
          <w:rFonts w:hint="eastAsia"/>
          <w:b/>
          <w:bCs/>
          <w:sz w:val="28"/>
          <w:szCs w:val="28"/>
        </w:rPr>
        <w:t>三、调研对象</w:t>
      </w:r>
    </w:p>
    <w:p w14:paraId="41232EF7">
      <w:pPr>
        <w:widowControl/>
        <w:ind w:firstLine="512" w:firstLineChars="183"/>
        <w:jc w:val="left"/>
        <w:rPr>
          <w:rFonts w:hint="eastAsia" w:ascii="宋体" w:hAnsi="宋体" w:eastAsia="宋体" w:cs="宋体"/>
          <w:bCs/>
          <w:color w:val="000000"/>
          <w:kern w:val="0"/>
          <w:sz w:val="28"/>
          <w:szCs w:val="28"/>
        </w:rPr>
      </w:pPr>
      <w:r>
        <w:rPr>
          <w:rFonts w:hint="eastAsia" w:ascii="宋体" w:hAnsi="宋体" w:cs="宋体"/>
          <w:bCs/>
          <w:color w:val="000000"/>
          <w:kern w:val="0"/>
          <w:sz w:val="28"/>
          <w:szCs w:val="28"/>
        </w:rPr>
        <w:t>调研对象主要包括企业、学院营销专业毕业生和开设市场营销专业的高职院校。重点调研区域内各行业具有代表性的企业，同时，对该企业所有营销类岗位进行全面调研。其中调研的企业涉及食品业、药品业、医疗卫生业、制造业、文旅业和零售业。具体调研单位如下：</w:t>
      </w:r>
    </w:p>
    <w:p w14:paraId="7DCDA0E7">
      <w:pPr>
        <w:widowControl/>
        <w:ind w:firstLine="266"/>
        <w:jc w:val="left"/>
        <w:rPr>
          <w:rFonts w:hint="eastAsia" w:ascii="宋体" w:hAnsi="宋体" w:cs="宋体"/>
          <w:bCs/>
          <w:color w:val="000000"/>
          <w:kern w:val="0"/>
          <w:sz w:val="28"/>
          <w:szCs w:val="28"/>
        </w:rPr>
      </w:pPr>
      <w:r>
        <w:rPr>
          <w:rFonts w:hint="eastAsia" w:ascii="宋体" w:hAnsi="宋体" w:cs="宋体"/>
          <w:bCs/>
          <w:color w:val="000000"/>
          <w:kern w:val="0"/>
          <w:sz w:val="28"/>
          <w:szCs w:val="28"/>
        </w:rPr>
        <w:t>1.江苏经贸职业技术学院</w:t>
      </w:r>
    </w:p>
    <w:p w14:paraId="54A2C2B1">
      <w:pPr>
        <w:widowControl/>
        <w:ind w:firstLine="266"/>
        <w:jc w:val="left"/>
        <w:rPr>
          <w:rFonts w:hint="eastAsia" w:ascii="宋体" w:hAnsi="宋体" w:cs="宋体"/>
          <w:bCs/>
          <w:color w:val="000000"/>
          <w:kern w:val="0"/>
          <w:sz w:val="28"/>
          <w:szCs w:val="28"/>
        </w:rPr>
      </w:pPr>
      <w:r>
        <w:rPr>
          <w:rFonts w:hint="eastAsia" w:ascii="宋体" w:hAnsi="宋体" w:cs="宋体"/>
          <w:bCs/>
          <w:color w:val="000000"/>
          <w:kern w:val="0"/>
          <w:sz w:val="28"/>
          <w:szCs w:val="28"/>
        </w:rPr>
        <w:t>2.浙江经贸职业技术学院</w:t>
      </w:r>
    </w:p>
    <w:p w14:paraId="0313D50C">
      <w:pPr>
        <w:widowControl/>
        <w:ind w:firstLine="266"/>
        <w:jc w:val="left"/>
        <w:rPr>
          <w:rFonts w:hint="eastAsia" w:ascii="宋体" w:hAnsi="宋体" w:cs="宋体"/>
          <w:bCs/>
          <w:color w:val="000000"/>
          <w:kern w:val="0"/>
          <w:sz w:val="28"/>
          <w:szCs w:val="28"/>
        </w:rPr>
      </w:pPr>
      <w:r>
        <w:rPr>
          <w:rFonts w:hint="eastAsia" w:ascii="宋体" w:hAnsi="宋体" w:cs="宋体"/>
          <w:bCs/>
          <w:color w:val="000000"/>
          <w:kern w:val="0"/>
          <w:sz w:val="28"/>
          <w:szCs w:val="28"/>
        </w:rPr>
        <w:t>3.浙江商业职业技术学院</w:t>
      </w:r>
    </w:p>
    <w:p w14:paraId="2AE0F18C">
      <w:pPr>
        <w:widowControl/>
        <w:ind w:firstLine="266"/>
        <w:jc w:val="left"/>
        <w:rPr>
          <w:sz w:val="28"/>
          <w:szCs w:val="28"/>
        </w:rPr>
      </w:pPr>
      <w:r>
        <w:rPr>
          <w:rFonts w:hint="eastAsia" w:ascii="宋体" w:hAnsi="宋体" w:cs="宋体"/>
          <w:bCs/>
          <w:color w:val="000000"/>
          <w:kern w:val="0"/>
          <w:sz w:val="28"/>
          <w:szCs w:val="28"/>
        </w:rPr>
        <w:t>4.往届市场营销专业毕业生（2020-2024届）</w:t>
      </w:r>
    </w:p>
    <w:p w14:paraId="129F4694">
      <w:pPr>
        <w:ind w:firstLine="280" w:firstLineChars="100"/>
        <w:rPr>
          <w:rFonts w:hint="eastAsia" w:ascii="宋体" w:hAnsi="宋体" w:cs="宋体"/>
          <w:sz w:val="28"/>
          <w:szCs w:val="28"/>
        </w:rPr>
      </w:pPr>
      <w:r>
        <w:rPr>
          <w:rFonts w:hint="eastAsia" w:ascii="宋体" w:hAnsi="宋体" w:cs="宋体"/>
          <w:sz w:val="28"/>
          <w:szCs w:val="28"/>
        </w:rPr>
        <w:t>5.上汽通用五菱汽车股份有限公司</w:t>
      </w:r>
    </w:p>
    <w:p w14:paraId="03636786">
      <w:pPr>
        <w:ind w:firstLine="280" w:firstLineChars="100"/>
        <w:rPr>
          <w:rFonts w:hint="eastAsia" w:ascii="宋体" w:hAnsi="宋体" w:cs="宋体"/>
          <w:sz w:val="28"/>
          <w:szCs w:val="28"/>
        </w:rPr>
      </w:pPr>
      <w:r>
        <w:rPr>
          <w:rFonts w:hint="eastAsia" w:ascii="宋体" w:hAnsi="宋体" w:cs="宋体"/>
          <w:sz w:val="28"/>
          <w:szCs w:val="28"/>
        </w:rPr>
        <w:t>6.东风柳汽集团</w:t>
      </w:r>
    </w:p>
    <w:p w14:paraId="1787254C">
      <w:pPr>
        <w:ind w:firstLine="280" w:firstLineChars="100"/>
        <w:rPr>
          <w:rFonts w:hint="eastAsia" w:ascii="宋体" w:hAnsi="宋体" w:cs="宋体"/>
          <w:sz w:val="28"/>
          <w:szCs w:val="28"/>
        </w:rPr>
      </w:pPr>
      <w:r>
        <w:rPr>
          <w:rFonts w:hint="eastAsia" w:ascii="宋体" w:hAnsi="宋体" w:cs="宋体"/>
          <w:sz w:val="28"/>
          <w:szCs w:val="28"/>
        </w:rPr>
        <w:t>7.北京博后视界文化传媒有限公司</w:t>
      </w:r>
    </w:p>
    <w:p w14:paraId="36AE8F21">
      <w:pPr>
        <w:ind w:firstLine="280" w:firstLineChars="100"/>
        <w:rPr>
          <w:rFonts w:hint="eastAsia" w:ascii="宋体" w:hAnsi="宋体" w:cs="宋体"/>
          <w:sz w:val="28"/>
          <w:szCs w:val="28"/>
        </w:rPr>
      </w:pPr>
      <w:r>
        <w:rPr>
          <w:rFonts w:hint="eastAsia" w:ascii="宋体" w:hAnsi="宋体" w:cs="宋体"/>
          <w:sz w:val="28"/>
          <w:szCs w:val="28"/>
        </w:rPr>
        <w:t>8.柳州掌动传媒有限公司</w:t>
      </w:r>
    </w:p>
    <w:p w14:paraId="61B5B981">
      <w:pPr>
        <w:ind w:firstLine="280" w:firstLineChars="100"/>
        <w:rPr>
          <w:rFonts w:hint="eastAsia" w:ascii="宋体" w:hAnsi="宋体" w:cs="宋体"/>
          <w:sz w:val="28"/>
          <w:szCs w:val="28"/>
        </w:rPr>
      </w:pPr>
      <w:r>
        <w:rPr>
          <w:rFonts w:hint="eastAsia" w:ascii="宋体" w:hAnsi="宋体" w:cs="宋体"/>
          <w:sz w:val="28"/>
          <w:szCs w:val="28"/>
        </w:rPr>
        <w:t>9.广栗食品有限公司</w:t>
      </w:r>
    </w:p>
    <w:p w14:paraId="139A85DF">
      <w:pPr>
        <w:widowControl/>
        <w:ind w:firstLine="280" w:firstLineChars="100"/>
        <w:jc w:val="left"/>
        <w:rPr>
          <w:rFonts w:hint="eastAsia" w:ascii="宋体" w:hAnsi="宋体" w:cs="宋体"/>
          <w:sz w:val="28"/>
          <w:szCs w:val="28"/>
        </w:rPr>
      </w:pPr>
      <w:r>
        <w:rPr>
          <w:rFonts w:hint="eastAsia" w:ascii="宋体" w:hAnsi="宋体" w:cs="宋体"/>
          <w:sz w:val="28"/>
          <w:szCs w:val="28"/>
        </w:rPr>
        <w:t>10.柳州市得华食品有限公司</w:t>
      </w:r>
    </w:p>
    <w:p w14:paraId="2A0E8717">
      <w:pPr>
        <w:widowControl/>
        <w:ind w:firstLine="280" w:firstLineChars="100"/>
        <w:jc w:val="left"/>
      </w:pPr>
      <w:r>
        <w:rPr>
          <w:rFonts w:hint="eastAsia" w:ascii="宋体" w:hAnsi="宋体" w:cs="宋体"/>
          <w:sz w:val="28"/>
          <w:szCs w:val="28"/>
        </w:rPr>
        <w:t>11.柳州市文化旅游投资发展集团有限公司</w:t>
      </w:r>
    </w:p>
    <w:p w14:paraId="0A615759">
      <w:pPr>
        <w:widowControl/>
        <w:ind w:firstLine="562" w:firstLineChars="200"/>
        <w:jc w:val="left"/>
        <w:rPr>
          <w:rFonts w:hint="eastAsia" w:ascii="宋体" w:hAnsi="宋体" w:cs="宋体"/>
          <w:b/>
          <w:color w:val="000000"/>
          <w:kern w:val="0"/>
          <w:sz w:val="28"/>
          <w:szCs w:val="28"/>
        </w:rPr>
      </w:pPr>
      <w:r>
        <w:rPr>
          <w:rFonts w:hint="eastAsia" w:ascii="宋体" w:hAnsi="宋体" w:cs="宋体"/>
          <w:b/>
          <w:color w:val="000000"/>
          <w:kern w:val="0"/>
          <w:sz w:val="28"/>
          <w:szCs w:val="28"/>
        </w:rPr>
        <w:t>四、调研方法</w:t>
      </w:r>
    </w:p>
    <w:p w14:paraId="5360AA94">
      <w:pPr>
        <w:widowControl/>
        <w:ind w:left="420" w:firstLine="266"/>
        <w:jc w:val="left"/>
        <w:rPr>
          <w:rFonts w:hint="eastAsia" w:ascii="宋体" w:hAnsi="宋体" w:cs="宋体"/>
          <w:bCs/>
          <w:color w:val="000000"/>
          <w:kern w:val="0"/>
          <w:sz w:val="28"/>
          <w:szCs w:val="28"/>
        </w:rPr>
      </w:pPr>
      <w:r>
        <w:rPr>
          <w:rFonts w:hint="eastAsia" w:ascii="宋体" w:hAnsi="宋体" w:cs="宋体"/>
          <w:bCs/>
          <w:color w:val="000000"/>
          <w:kern w:val="0"/>
          <w:sz w:val="28"/>
          <w:szCs w:val="28"/>
        </w:rPr>
        <w:t>本次调研采取以下形式进行：</w:t>
      </w:r>
    </w:p>
    <w:p w14:paraId="3E7CC0EA">
      <w:pPr>
        <w:widowControl/>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1、学生部分：发放电子版问卷调查、召开座谈会等形式。</w:t>
      </w:r>
    </w:p>
    <w:p w14:paraId="53019FFB">
      <w:pPr>
        <w:widowControl/>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学生问卷内容见附件一。</w:t>
      </w:r>
    </w:p>
    <w:p w14:paraId="00634B43">
      <w:pPr>
        <w:widowControl/>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2、企业及其他院校调研部分：通过座谈法、现场考察、问卷星问卷调查等方法调研。对三所院校市场营销专业课程设计、实训室建设、实训安排、技能比赛等进行调查和分析。</w:t>
      </w:r>
    </w:p>
    <w:p w14:paraId="7C4AEC1A">
      <w:pPr>
        <w:widowControl/>
        <w:tabs>
          <w:tab w:val="left" w:pos="780"/>
        </w:tabs>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（1）发送问卷星给企业、院校进行问卷调查</w:t>
      </w:r>
    </w:p>
    <w:p w14:paraId="6150AC70">
      <w:pPr>
        <w:widowControl/>
        <w:tabs>
          <w:tab w:val="left" w:pos="780"/>
        </w:tabs>
        <w:ind w:firstLine="560" w:firstLineChars="200"/>
        <w:jc w:val="left"/>
        <w:rPr>
          <w:rFonts w:hint="eastAsia" w:ascii="宋体" w:hAnsi="宋体" w:cs="宋体"/>
          <w:bCs/>
          <w:color w:val="000000"/>
          <w:kern w:val="0"/>
          <w:sz w:val="28"/>
          <w:szCs w:val="28"/>
        </w:rPr>
      </w:pPr>
      <w:r>
        <w:rPr>
          <w:rFonts w:hint="eastAsia" w:ascii="宋体" w:hAnsi="宋体" w:cs="宋体"/>
          <w:bCs/>
          <w:color w:val="000000"/>
          <w:kern w:val="0"/>
          <w:sz w:val="28"/>
          <w:szCs w:val="28"/>
        </w:rPr>
        <w:t>（2）调研人持问卷进企业、院校进行问卷调查</w:t>
      </w:r>
    </w:p>
    <w:p w14:paraId="6EF42AD0">
      <w:pPr>
        <w:widowControl/>
        <w:tabs>
          <w:tab w:val="left" w:pos="780"/>
        </w:tabs>
        <w:ind w:firstLine="560" w:firstLineChars="200"/>
        <w:jc w:val="left"/>
        <w:rPr>
          <w:rFonts w:hint="eastAsia" w:ascii="宋体" w:hAnsi="宋体" w:cs="宋体"/>
          <w:b/>
          <w:color w:val="000000"/>
          <w:kern w:val="0"/>
          <w:sz w:val="28"/>
          <w:szCs w:val="28"/>
        </w:rPr>
      </w:pPr>
      <w:r>
        <w:rPr>
          <w:rFonts w:hint="eastAsia" w:ascii="宋体" w:hAnsi="宋体" w:cs="宋体"/>
          <w:bCs/>
          <w:color w:val="000000"/>
          <w:kern w:val="0"/>
          <w:sz w:val="28"/>
          <w:szCs w:val="28"/>
        </w:rPr>
        <w:t>（3）调研人进企业以座谈会的形式进行调查</w:t>
      </w:r>
    </w:p>
    <w:p w14:paraId="281B5D82">
      <w:pPr>
        <w:widowControl/>
        <w:ind w:firstLine="562" w:firstLineChars="200"/>
        <w:jc w:val="left"/>
        <w:rPr>
          <w:rFonts w:hint="eastAsia" w:ascii="宋体" w:hAnsi="宋体" w:cs="宋体"/>
          <w:b/>
          <w:color w:val="000000"/>
          <w:kern w:val="0"/>
          <w:sz w:val="28"/>
          <w:szCs w:val="28"/>
        </w:rPr>
      </w:pPr>
      <w:r>
        <w:rPr>
          <w:rFonts w:hint="eastAsia" w:ascii="宋体" w:hAnsi="宋体" w:cs="宋体"/>
          <w:b/>
          <w:color w:val="000000"/>
          <w:kern w:val="0"/>
          <w:sz w:val="28"/>
          <w:szCs w:val="28"/>
        </w:rPr>
        <w:t>五、调研内容</w:t>
      </w:r>
    </w:p>
    <w:p w14:paraId="3CDF0617">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通过开展适合市场营销专业职业教育特点的市场调研，了解涉及市场营销领域发展的现状和趋势，岗位设置情况及变化趋势，企业对市场营销专业技能型人才的要求与需求情况，探访优秀院校在专业建设的优秀经验等能及时调整市场营销专业的培养定位与发展方向，能根据就业市场对市场营销技能型人才需求确定专业所面向的职业岗位（岗位群）。</w:t>
      </w:r>
    </w:p>
    <w:p w14:paraId="52F96D3B">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获取包括企业涉及市场营销工作岗位的设置情况，企业对相关岗位人才的规格要求（知识、技能、态度、学历层次，工作经历等）；适合本专业培养层次或类型的岗位的具体工作任务（对象、内容、手段、组织、产品、环境）；获取与本专业相关工作岗位职责、任职情况及主要的工作任务；岗位所需知识、技能、态度和经验要求，岗位工作过程。获取优秀院校在专业课程设置、实训建设、技能比赛等方面的优秀经验。</w:t>
      </w:r>
    </w:p>
    <w:p w14:paraId="45E05836">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1.了解企业现任人员构成，尤其是营销人员所占比重。拟了解目前企业对营销人才的需求量问题。</w:t>
      </w:r>
    </w:p>
    <w:p w14:paraId="4AA4D90C">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2.了解企业中营销人员岗位群和具体岗位的界定。拟了解营销工作在该企业中的重要程度。</w:t>
      </w:r>
    </w:p>
    <w:p w14:paraId="31277B80">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3.了解企业中营销人员的具体工作内容。拟解决学校对营销专业人才培养的内容覆盖问题。</w:t>
      </w:r>
    </w:p>
    <w:p w14:paraId="52B9A4AE">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4.了解企业对营销人才职业能力(专业能力、方法能力和社会能力)的关注点，明确企业更看重哪种能力的培养。拟解决学校对营销专业职业能力培养的侧重点，进而解决课程体系的构建问题。</w:t>
      </w:r>
    </w:p>
    <w:p w14:paraId="36EF967B">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5.了解学生进入企业后正式入职前企业的岗前培训内容。拟解决市场营销专业课程体系中是否应新增设该部分内容问题。</w:t>
      </w:r>
    </w:p>
    <w:p w14:paraId="206CBC69">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6.了解企业对学校市场营销专业人才培养的建议和希望。</w:t>
      </w:r>
    </w:p>
    <w:p w14:paraId="0684C5D0">
      <w:pPr>
        <w:ind w:firstLine="562" w:firstLineChars="200"/>
      </w:pPr>
      <w:r>
        <w:rPr>
          <w:rFonts w:hint="eastAsia" w:ascii="宋体" w:hAnsi="宋体" w:cs="宋体"/>
          <w:b/>
          <w:color w:val="000000"/>
          <w:kern w:val="0"/>
          <w:sz w:val="28"/>
          <w:szCs w:val="28"/>
        </w:rPr>
        <w:t>六、</w:t>
      </w:r>
      <w:bookmarkStart w:id="120" w:name="_Toc182752958"/>
      <w:r>
        <w:rPr>
          <w:rFonts w:hint="eastAsia" w:ascii="宋体" w:hAnsi="宋体" w:cs="宋体"/>
          <w:b/>
          <w:color w:val="000000"/>
          <w:kern w:val="0"/>
          <w:sz w:val="28"/>
          <w:szCs w:val="28"/>
        </w:rPr>
        <w:t>营销人才需求情况</w:t>
      </w:r>
      <w:bookmarkEnd w:id="120"/>
    </w:p>
    <w:p w14:paraId="2EA582D9">
      <w:pPr>
        <w:widowControl/>
        <w:ind w:firstLine="512" w:firstLineChars="183"/>
        <w:jc w:val="left"/>
        <w:rPr>
          <w:rFonts w:hint="eastAsia" w:ascii="宋体" w:hAnsi="宋体" w:cs="宋体"/>
          <w:bCs/>
          <w:color w:val="000000"/>
          <w:kern w:val="0"/>
          <w:sz w:val="28"/>
          <w:szCs w:val="28"/>
        </w:rPr>
      </w:pPr>
      <w:r>
        <w:rPr>
          <w:rFonts w:hint="eastAsia" w:ascii="宋体" w:hAnsi="宋体" w:cs="宋体"/>
          <w:bCs/>
          <w:color w:val="000000"/>
          <w:kern w:val="0"/>
          <w:sz w:val="28"/>
          <w:szCs w:val="28"/>
        </w:rPr>
        <w:t>1、企业对营销人才业务素质、能力要求情况</w:t>
      </w:r>
    </w:p>
    <w:p w14:paraId="1E9980D9">
      <w:pPr>
        <w:widowControl/>
        <w:ind w:firstLine="512" w:firstLineChars="183"/>
        <w:jc w:val="left"/>
        <w:rPr>
          <w:rFonts w:hint="eastAsia" w:ascii="宋体" w:hAnsi="宋体" w:cs="宋体"/>
          <w:b/>
          <w:color w:val="000000"/>
          <w:kern w:val="0"/>
          <w:sz w:val="28"/>
          <w:szCs w:val="28"/>
        </w:rPr>
      </w:pPr>
      <w:r>
        <w:rPr>
          <w:rFonts w:hint="eastAsia" w:ascii="宋体" w:hAnsi="宋体" w:cs="宋体"/>
          <w:bCs/>
          <w:color w:val="000000"/>
          <w:kern w:val="0"/>
          <w:sz w:val="28"/>
          <w:szCs w:val="28"/>
        </w:rPr>
        <w:t>在调查到行业要求营销专业人才所应具备的知识与技能时，企业招聘的营销岗位群主要有四大类：市场分析类、营销策划类、数字传播（含互联网、新媒体、AI内容）类和客户服务类，包括面向市场营销专业人员、互联网营销师、客户服务管理员等职业。新的岗位对市场营销专业人才培养提出了新的要求，不仅要具备传统营销能力，还需要具备以营销为中心的多学科复合技能、AI工具应用能力、新媒体运营能力、互联网思维、大数据应用分析能力及创新创业能力等，进一步强化了智能化、数据驱动营销及复合型能力发展趋势。如下表所示。</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1511"/>
        <w:gridCol w:w="3577"/>
        <w:gridCol w:w="2131"/>
      </w:tblGrid>
      <w:tr w14:paraId="02FF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14:paraId="01F0B949">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分类</w:t>
            </w:r>
          </w:p>
        </w:tc>
        <w:tc>
          <w:tcPr>
            <w:tcW w:w="1511" w:type="dxa"/>
          </w:tcPr>
          <w:p w14:paraId="0B00DEB2">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相关岗位</w:t>
            </w:r>
          </w:p>
        </w:tc>
        <w:tc>
          <w:tcPr>
            <w:tcW w:w="3577" w:type="dxa"/>
          </w:tcPr>
          <w:p w14:paraId="3B6BF67C">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岗位主要任务</w:t>
            </w:r>
          </w:p>
        </w:tc>
        <w:tc>
          <w:tcPr>
            <w:tcW w:w="2131" w:type="dxa"/>
          </w:tcPr>
          <w:p w14:paraId="37DBB6C6">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核心能力</w:t>
            </w:r>
          </w:p>
        </w:tc>
      </w:tr>
      <w:tr w14:paraId="0CB5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restart"/>
          </w:tcPr>
          <w:p w14:paraId="231B1B2C">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市场分析类</w:t>
            </w:r>
          </w:p>
        </w:tc>
        <w:tc>
          <w:tcPr>
            <w:tcW w:w="1511" w:type="dxa"/>
          </w:tcPr>
          <w:p w14:paraId="61EE367C">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市场调研岗</w:t>
            </w:r>
          </w:p>
        </w:tc>
        <w:tc>
          <w:tcPr>
            <w:tcW w:w="3577" w:type="dxa"/>
          </w:tcPr>
          <w:p w14:paraId="0AAD192D">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1.调查市场、分析区市场情况</w:t>
            </w:r>
          </w:p>
          <w:p w14:paraId="2DAB9CEE">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2.调查消费群体及同类产品市场定位</w:t>
            </w:r>
          </w:p>
        </w:tc>
        <w:tc>
          <w:tcPr>
            <w:tcW w:w="2131" w:type="dxa"/>
          </w:tcPr>
          <w:p w14:paraId="2BB0182D">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收集数据进行市场分析能力</w:t>
            </w:r>
          </w:p>
          <w:p w14:paraId="1D9C354A">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撰写市场调研报告能力</w:t>
            </w:r>
          </w:p>
        </w:tc>
      </w:tr>
      <w:tr w14:paraId="555B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continue"/>
          </w:tcPr>
          <w:p w14:paraId="1BD473D1">
            <w:pPr>
              <w:widowControl/>
              <w:jc w:val="center"/>
              <w:rPr>
                <w:rFonts w:hint="eastAsia" w:ascii="宋体" w:hAnsi="宋体" w:eastAsia="宋体" w:cs="宋体"/>
                <w:kern w:val="0"/>
                <w:sz w:val="20"/>
                <w:szCs w:val="20"/>
                <w:lang w:bidi="ar"/>
              </w:rPr>
            </w:pPr>
          </w:p>
        </w:tc>
        <w:tc>
          <w:tcPr>
            <w:tcW w:w="1511" w:type="dxa"/>
          </w:tcPr>
          <w:p w14:paraId="406BD3BF">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数字营销岗</w:t>
            </w:r>
          </w:p>
        </w:tc>
        <w:tc>
          <w:tcPr>
            <w:tcW w:w="3577" w:type="dxa"/>
          </w:tcPr>
          <w:p w14:paraId="03A7106B">
            <w:pPr>
              <w:widowControl/>
              <w:numPr>
                <w:ilvl w:val="0"/>
                <w:numId w:val="2"/>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制定数字营销计划</w:t>
            </w:r>
          </w:p>
          <w:p w14:paraId="3B2D9E08">
            <w:pPr>
              <w:widowControl/>
              <w:numPr>
                <w:ilvl w:val="0"/>
                <w:numId w:val="2"/>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管理和维护企业社交媒体渠道</w:t>
            </w:r>
          </w:p>
          <w:p w14:paraId="6014657B">
            <w:pPr>
              <w:widowControl/>
              <w:numPr>
                <w:ilvl w:val="0"/>
                <w:numId w:val="2"/>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运用营销工具实现网站数据分析</w:t>
            </w:r>
          </w:p>
        </w:tc>
        <w:tc>
          <w:tcPr>
            <w:tcW w:w="2131" w:type="dxa"/>
          </w:tcPr>
          <w:p w14:paraId="098611F4">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数字广告营销能力</w:t>
            </w:r>
          </w:p>
          <w:p w14:paraId="776B7130">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社交媒体渠道管理能力</w:t>
            </w:r>
          </w:p>
          <w:p w14:paraId="6FE23D70">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商务数据分析能力</w:t>
            </w:r>
          </w:p>
        </w:tc>
      </w:tr>
      <w:tr w14:paraId="1388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restart"/>
          </w:tcPr>
          <w:p w14:paraId="42AF1156">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营销策划类</w:t>
            </w:r>
          </w:p>
        </w:tc>
        <w:tc>
          <w:tcPr>
            <w:tcW w:w="1511" w:type="dxa"/>
          </w:tcPr>
          <w:p w14:paraId="5138DB52">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内容策划岗</w:t>
            </w:r>
          </w:p>
        </w:tc>
        <w:tc>
          <w:tcPr>
            <w:tcW w:w="3577" w:type="dxa"/>
          </w:tcPr>
          <w:p w14:paraId="0D42B2C8">
            <w:pPr>
              <w:widowControl/>
              <w:numPr>
                <w:ilvl w:val="0"/>
                <w:numId w:val="3"/>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负责营销方案创意策划、文案输出等</w:t>
            </w:r>
          </w:p>
          <w:p w14:paraId="52D15BE7">
            <w:pPr>
              <w:widowControl/>
              <w:numPr>
                <w:ilvl w:val="0"/>
                <w:numId w:val="3"/>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负责协调内外部资源,推进营销活动</w:t>
            </w:r>
          </w:p>
        </w:tc>
        <w:tc>
          <w:tcPr>
            <w:tcW w:w="2131" w:type="dxa"/>
          </w:tcPr>
          <w:p w14:paraId="44BF7E11">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创意策划能力</w:t>
            </w:r>
          </w:p>
          <w:p w14:paraId="01542128">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商务策划文案撰写能力</w:t>
            </w:r>
          </w:p>
        </w:tc>
      </w:tr>
      <w:tr w14:paraId="3928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continue"/>
          </w:tcPr>
          <w:p w14:paraId="7A8415DE">
            <w:pPr>
              <w:widowControl/>
              <w:jc w:val="center"/>
              <w:rPr>
                <w:rFonts w:hint="eastAsia" w:ascii="宋体" w:hAnsi="宋体" w:eastAsia="宋体" w:cs="宋体"/>
                <w:kern w:val="0"/>
                <w:sz w:val="20"/>
                <w:szCs w:val="20"/>
                <w:lang w:bidi="ar"/>
              </w:rPr>
            </w:pPr>
          </w:p>
        </w:tc>
        <w:tc>
          <w:tcPr>
            <w:tcW w:w="1511" w:type="dxa"/>
          </w:tcPr>
          <w:p w14:paraId="3847D5C8">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品牌策划岗</w:t>
            </w:r>
          </w:p>
        </w:tc>
        <w:tc>
          <w:tcPr>
            <w:tcW w:w="3577" w:type="dxa"/>
          </w:tcPr>
          <w:p w14:paraId="36E119B9">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1.组织并执行品牌营销活动</w:t>
            </w:r>
          </w:p>
          <w:p w14:paraId="74A48D4B">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2.分析品牌营销效果,根据数据反馈调整策略</w:t>
            </w:r>
          </w:p>
        </w:tc>
        <w:tc>
          <w:tcPr>
            <w:tcW w:w="2131" w:type="dxa"/>
          </w:tcPr>
          <w:p w14:paraId="67CD7433">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品牌线上线下活动策划能力</w:t>
            </w:r>
          </w:p>
          <w:p w14:paraId="4FEFAF67">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有效的危机管理和公关能力</w:t>
            </w:r>
          </w:p>
        </w:tc>
      </w:tr>
      <w:tr w14:paraId="55D3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restart"/>
          </w:tcPr>
          <w:p w14:paraId="71D867A7">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数字传播类（含互联网、新媒体以及AI内容）</w:t>
            </w:r>
          </w:p>
        </w:tc>
        <w:tc>
          <w:tcPr>
            <w:tcW w:w="1511" w:type="dxa"/>
          </w:tcPr>
          <w:p w14:paraId="160D5AB8">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互联网营销岗</w:t>
            </w:r>
          </w:p>
        </w:tc>
        <w:tc>
          <w:tcPr>
            <w:tcW w:w="3577" w:type="dxa"/>
          </w:tcPr>
          <w:p w14:paraId="195E11CC">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1.统筹多平台内容策略制定与执行。</w:t>
            </w:r>
          </w:p>
          <w:p w14:paraId="48DD877D">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2.设计用户增长模型，策划裂变活动，搭建私域流量池</w:t>
            </w:r>
          </w:p>
        </w:tc>
        <w:tc>
          <w:tcPr>
            <w:tcW w:w="2131" w:type="dxa"/>
          </w:tcPr>
          <w:p w14:paraId="75A3B214">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数据驱动决策能力</w:t>
            </w:r>
          </w:p>
          <w:p w14:paraId="23F3AA25">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跨平台整合运营能力</w:t>
            </w:r>
          </w:p>
        </w:tc>
      </w:tr>
      <w:tr w14:paraId="6F41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continue"/>
          </w:tcPr>
          <w:p w14:paraId="1D43ED1C">
            <w:pPr>
              <w:widowControl/>
              <w:jc w:val="center"/>
              <w:rPr>
                <w:rFonts w:hint="eastAsia" w:ascii="宋体" w:hAnsi="宋体" w:eastAsia="宋体" w:cs="宋体"/>
                <w:kern w:val="0"/>
                <w:sz w:val="20"/>
                <w:szCs w:val="20"/>
                <w:lang w:bidi="ar"/>
              </w:rPr>
            </w:pPr>
          </w:p>
        </w:tc>
        <w:tc>
          <w:tcPr>
            <w:tcW w:w="1511" w:type="dxa"/>
          </w:tcPr>
          <w:p w14:paraId="51EC1CC5">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AI内容创新岗</w:t>
            </w:r>
          </w:p>
        </w:tc>
        <w:tc>
          <w:tcPr>
            <w:tcW w:w="3577" w:type="dxa"/>
          </w:tcPr>
          <w:p w14:paraId="6A1883FC">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1.智能内容生产：运用AI工具批量生成营销文案、海报、视频脚本，提升创作效率</w:t>
            </w:r>
          </w:p>
          <w:p w14:paraId="498C5342">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2.虚拟IP打造：设计数字人形象、声纹及知识库，策划直播/短视频等数字人应用场景</w:t>
            </w:r>
          </w:p>
        </w:tc>
        <w:tc>
          <w:tcPr>
            <w:tcW w:w="2131" w:type="dxa"/>
          </w:tcPr>
          <w:p w14:paraId="2762D65B">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AI工具深度应用能力</w:t>
            </w:r>
          </w:p>
          <w:p w14:paraId="15C6308F">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人机协同创意能力</w:t>
            </w:r>
          </w:p>
        </w:tc>
      </w:tr>
      <w:tr w14:paraId="49F9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restart"/>
          </w:tcPr>
          <w:p w14:paraId="4599848C">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客户服务类</w:t>
            </w:r>
          </w:p>
        </w:tc>
        <w:tc>
          <w:tcPr>
            <w:tcW w:w="1511" w:type="dxa"/>
          </w:tcPr>
          <w:p w14:paraId="2D7ED630">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销售代表</w:t>
            </w:r>
          </w:p>
        </w:tc>
        <w:tc>
          <w:tcPr>
            <w:tcW w:w="3577" w:type="dxa"/>
          </w:tcPr>
          <w:p w14:paraId="75EBB56B">
            <w:pPr>
              <w:widowControl/>
              <w:numPr>
                <w:ilvl w:val="0"/>
                <w:numId w:val="4"/>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接触顾客并进行有效沟通:进行产品推销</w:t>
            </w:r>
          </w:p>
          <w:p w14:paraId="6E9BBCBC">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2.处理销售过程的争议,达成交易</w:t>
            </w:r>
          </w:p>
        </w:tc>
        <w:tc>
          <w:tcPr>
            <w:tcW w:w="2131" w:type="dxa"/>
          </w:tcPr>
          <w:p w14:paraId="67A463AB">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良好的沟通能力、服务意识</w:t>
            </w:r>
          </w:p>
          <w:p w14:paraId="28907C33">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推销技巧及处理顾客争议能力</w:t>
            </w:r>
          </w:p>
        </w:tc>
      </w:tr>
      <w:tr w14:paraId="26260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Merge w:val="continue"/>
          </w:tcPr>
          <w:p w14:paraId="056EE7A0">
            <w:pPr>
              <w:widowControl/>
              <w:jc w:val="center"/>
              <w:rPr>
                <w:rFonts w:hint="eastAsia" w:ascii="宋体" w:hAnsi="宋体" w:eastAsia="宋体" w:cs="宋体"/>
                <w:kern w:val="0"/>
                <w:sz w:val="20"/>
                <w:szCs w:val="20"/>
                <w:lang w:bidi="ar"/>
              </w:rPr>
            </w:pPr>
          </w:p>
        </w:tc>
        <w:tc>
          <w:tcPr>
            <w:tcW w:w="1511" w:type="dxa"/>
          </w:tcPr>
          <w:p w14:paraId="0AB89ED3">
            <w:pPr>
              <w:widowControl/>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客户服务</w:t>
            </w:r>
          </w:p>
        </w:tc>
        <w:tc>
          <w:tcPr>
            <w:tcW w:w="3577" w:type="dxa"/>
          </w:tcPr>
          <w:p w14:paraId="67B1B2E2">
            <w:pPr>
              <w:widowControl/>
              <w:numPr>
                <w:ilvl w:val="0"/>
                <w:numId w:val="5"/>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分析顾客群体特点进行客户关系管理</w:t>
            </w:r>
          </w:p>
          <w:p w14:paraId="272864B7">
            <w:pPr>
              <w:widowControl/>
              <w:numPr>
                <w:ilvl w:val="0"/>
                <w:numId w:val="5"/>
              </w:numPr>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处理客户投诉,向上级汇报</w:t>
            </w:r>
          </w:p>
        </w:tc>
        <w:tc>
          <w:tcPr>
            <w:tcW w:w="2131" w:type="dxa"/>
          </w:tcPr>
          <w:p w14:paraId="53AC8770">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与客户沟通及客户资料搜集整理能力</w:t>
            </w:r>
          </w:p>
          <w:p w14:paraId="1CD4AE0E">
            <w:pPr>
              <w:widowControl/>
              <w:jc w:val="left"/>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信息化办公能力</w:t>
            </w:r>
          </w:p>
        </w:tc>
      </w:tr>
    </w:tbl>
    <w:p w14:paraId="1B935C1B">
      <w:pPr>
        <w:widowControl/>
        <w:ind w:firstLine="480" w:firstLineChars="200"/>
        <w:rPr>
          <w:rFonts w:hint="eastAsia" w:ascii="宋体" w:hAnsi="宋体" w:eastAsia="宋体" w:cs="宋体"/>
          <w:kern w:val="0"/>
          <w:sz w:val="24"/>
          <w:szCs w:val="24"/>
          <w:lang w:bidi="ar"/>
        </w:rPr>
      </w:pPr>
    </w:p>
    <w:p w14:paraId="7F4148A7">
      <w:pPr>
        <w:widowControl/>
        <w:ind w:firstLine="560" w:firstLineChars="200"/>
        <w:rPr>
          <w:rFonts w:hint="eastAsia" w:ascii="宋体" w:hAnsi="宋体" w:cs="宋体"/>
          <w:color w:val="000000"/>
          <w:kern w:val="0"/>
          <w:sz w:val="28"/>
          <w:szCs w:val="28"/>
        </w:rPr>
      </w:pPr>
      <w:bookmarkStart w:id="121" w:name="_Toc182752957"/>
      <w:r>
        <w:rPr>
          <w:rFonts w:hint="eastAsia" w:ascii="宋体" w:hAnsi="宋体" w:cs="宋体"/>
          <w:color w:val="000000"/>
          <w:kern w:val="0"/>
          <w:sz w:val="28"/>
          <w:szCs w:val="28"/>
        </w:rPr>
        <w:t>2.对人才的要求提高：需具备系统营销知识和数字化技能的</w:t>
      </w:r>
      <w:bookmarkEnd w:id="121"/>
      <w:r>
        <w:rPr>
          <w:rFonts w:hint="eastAsia" w:ascii="宋体" w:hAnsi="宋体" w:cs="宋体"/>
          <w:color w:val="000000"/>
          <w:kern w:val="0"/>
          <w:sz w:val="28"/>
          <w:szCs w:val="28"/>
        </w:rPr>
        <w:t>复合型技术人才</w:t>
      </w:r>
    </w:p>
    <w:p w14:paraId="068D2E80">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企业对市场营销人才的要求已从单纯看重专业知识，发展为对综合素养与数字化能力的高要求，需要综合能力高的复合型人才。在人工智能、大数据、元宇宙等新技术和数字经济深入发展的背景下，符合新商业环境发展要求的市场营销人才既要知晓和遵循新商业规律，又要兼具数据挖掘与分析、AI工具应用、跨平台内容创作、用户行为洞察等数字化与智能化能力，企业对市场营销专业人才的需求已明确转向“道德品质优秀、创新创业素质突出、知识体系完备、能力层级丰富的数字化创新复合型人才”。具体而言，市场营销人才在道德上应更有责任感，在知识上更具多元性，在思维上更呈创新型并具备人机协作思维，在技能上更显复合性且精通数字工具，在个性上更富灵活性。</w:t>
      </w:r>
    </w:p>
    <w:p w14:paraId="713D937A">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3、知识、能力结构趋向深度复合与智能化</w:t>
      </w:r>
    </w:p>
    <w:p w14:paraId="624FAB40">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纵观近几年企业单位对市场营销专业的人才需求状况，单纯的市场营销专业背景优势减弱。从长远来看，深刻理解特定行业（如柳州本地特色工业、文旅业），又精通市场营销技能并熟练掌握相关数字营销工具的复合型人才持续受到用人单位的青睐。目前，像高端装备制造、生物医药、新能源、文旅文创等对营销人员专业知识和数字化素养要求高的行业，在用人条件上明确提出需具备相关行业知识背景和数字化营销技能。因此，企业选拔人才更倾向于“行业知识+营销技能+数字素养”三位一体的复合型营销人才。特别是在市场营销专业人才供需趋向平衡、跨专业人才竞争加剧的情况下，企业需求加速向既懂营销、又懂行业、更懂数字化的复合型人才方向聚焦。</w:t>
      </w:r>
    </w:p>
    <w:p w14:paraId="2569A0E0">
      <w:pPr>
        <w:widowControl/>
        <w:ind w:firstLine="562" w:firstLineChars="200"/>
        <w:jc w:val="left"/>
        <w:rPr>
          <w:rFonts w:hint="eastAsia" w:ascii="宋体" w:hAnsi="宋体" w:cs="宋体"/>
          <w:b/>
          <w:color w:val="000000"/>
          <w:kern w:val="0"/>
          <w:sz w:val="28"/>
          <w:szCs w:val="28"/>
        </w:rPr>
      </w:pPr>
      <w:bookmarkStart w:id="122" w:name="_Toc182752961"/>
      <w:r>
        <w:rPr>
          <w:rFonts w:hint="eastAsia" w:ascii="宋体" w:hAnsi="宋体" w:cs="宋体"/>
          <w:b/>
          <w:color w:val="000000"/>
          <w:kern w:val="0"/>
          <w:sz w:val="28"/>
          <w:szCs w:val="28"/>
        </w:rPr>
        <w:t>七、调研结果分析</w:t>
      </w:r>
      <w:bookmarkEnd w:id="122"/>
    </w:p>
    <w:p w14:paraId="604D770F">
      <w:pPr>
        <w:widowControl/>
        <w:ind w:firstLine="512" w:firstLineChars="183"/>
        <w:rPr>
          <w:rFonts w:hint="eastAsia" w:ascii="宋体" w:hAnsi="宋体" w:eastAsia="宋体" w:cs="宋体"/>
          <w:kern w:val="0"/>
          <w:sz w:val="24"/>
          <w:szCs w:val="24"/>
          <w:lang w:bidi="ar"/>
        </w:rPr>
      </w:pPr>
      <w:r>
        <w:rPr>
          <w:rFonts w:hint="eastAsia" w:ascii="宋体" w:hAnsi="宋体" w:cs="宋体"/>
          <w:color w:val="000000"/>
          <w:kern w:val="0"/>
          <w:sz w:val="28"/>
          <w:szCs w:val="28"/>
        </w:rPr>
        <w:t>企业对市场营销行业不同岗位需求持续演变，销售岗位需求保持稳定但结构优化，如大客户、解决方案销售需求上升；市场、营销、策划类职位人才需求稳中有升；直播、短视频运营、私域流量运营、AI内容创作等数字营销相关岗位人才需求增长显著，2025年广西相关岗位需求预计突破2.5万人。用人单位对专业水平要求持续提高，要求营销人员不仅具备扎实的营销专业知识，还需具备行业洞察力、数字化工具应用能力和创新思维。在业务能力方面，沟通协作能力、解决问题能力、学习适应能力是企业普遍看重的核心素质；专业技能上，数字营销能力（SEO/SEM、社交媒体运营、数据分析、AI工具应用）、内容创作与策划能力、用户运营能力、品牌管理能力、市场分析与洞察能力成为关键要求。企业对营销人才的需求已全面转向“专业能力+数字素养+行业理解”的复合型技术技能人才。</w:t>
      </w:r>
    </w:p>
    <w:p w14:paraId="16DD5172">
      <w:pPr>
        <w:widowControl/>
        <w:ind w:firstLine="562" w:firstLineChars="200"/>
        <w:jc w:val="left"/>
        <w:rPr>
          <w:rFonts w:hint="eastAsia" w:ascii="宋体" w:hAnsi="宋体" w:cs="宋体"/>
          <w:b/>
          <w:color w:val="000000"/>
          <w:kern w:val="0"/>
          <w:sz w:val="28"/>
          <w:szCs w:val="28"/>
        </w:rPr>
      </w:pPr>
      <w:r>
        <w:rPr>
          <w:rFonts w:hint="eastAsia" w:ascii="宋体" w:hAnsi="宋体" w:cs="宋体"/>
          <w:b/>
          <w:color w:val="000000"/>
          <w:kern w:val="0"/>
          <w:sz w:val="28"/>
          <w:szCs w:val="28"/>
        </w:rPr>
        <w:t>八、教改思路</w:t>
      </w:r>
    </w:p>
    <w:p w14:paraId="438A3178">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1.培养目标要清晰：紧跟时代要求设计科学可行的人才培养方案</w:t>
      </w:r>
    </w:p>
    <w:p w14:paraId="2798A522">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在人工智能与数据要素驱动的背景下，新技术、新业态、新模式加速发展，数字技术深度融入营销全链路。直播电商、社交电商、AI营销、即时零售等模式持续创新，线上线下全渠道融合成为常态。针对市场营销发展的新趋势、行业企业新需求，以及我校市场营销专业特色，本专业紧密对接区域工业商贸（尤其是柳州汽车、机械、大健康等支柱产业）和地方特色文旅产业，定位智能化、数字化市场运营领域，培养具有本专业知识和技术技能，胜任项目销售、数字营销（含AI营销）、品牌策划与运营、新媒体内容创作、智能客户服务、商务数据分析等工作，有理想信念、工匠精神、高超技艺的“素养•管理•创新”国际化复合型技术技能人才。聚焦：数字营销（含AI应用）、数据分析、品牌与用户运营能力。持续深化“四个转化”：把社会需求转化为培养目标;把培养目标转化为课程体系;把课程体系转化为教学内容;把教学内容转化为教学过程。从行业趋势和岗位分析入手，确定岗位群→根据岗位群技能需求与新职业标准制定课程体系。有效对接数字经济深化发展和AI营销、全域运营新需求优化专业课程体系，促进产教融合、科教融汇，深化校企协同育人，推行“双证书”制度。鉴于此，我校市场营销专业将全媒体运营师、互联网营销师（直播销售员）等新职业资格标准，以及AI营销工具应用能力全面融入课程体系，设计出一套重技能培养、科学可行的智能化、数字化、场景化线上线下全渠道人才培养方案。</w:t>
      </w:r>
    </w:p>
    <w:p w14:paraId="2603C958">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2.构建配套的实践教学体系</w:t>
      </w:r>
    </w:p>
    <w:p w14:paraId="7A4FED16">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按照“项目嵌入、能力递进”人才培养模式的要求，构建“营销认知实践、营销课程实践、营销综合实践”三大环节，“体验—模拟—实战—岗位实习”四级配套的实践教学体系，并制订相应的实践教学管理办法，建设功能配套的实验、实训基地及职业技能鉴定场所。</w:t>
      </w:r>
    </w:p>
    <w:p w14:paraId="67476711">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本专业实践教学的教学项目设计由简单到复杂，通过对各类项目的学习，让学生经历从营销认知（企业参观学习、企业专家专题讲座、案例学习、周末假日实践活动）到模块化营销技能（营销情景模拟、角色扮演、仿真实训、营销技能竞赛、课程实战实训）再到综合营销技能（岗位实习、企业项目运作）的学习过程，最终使学生的能力由低层次往高层次递进发展。</w:t>
      </w:r>
    </w:p>
    <w:p w14:paraId="3949DD9A">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3.根据需求推行专业课程教学模式改革</w:t>
      </w:r>
    </w:p>
    <w:p w14:paraId="61C74265">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按照“项目嵌入、能力递进”人才培养模式的要求，实施任务驱动、项目导向、岗位实习等有利于提高学生能力的教学模式。积极推行“项目导向，学训合一”的教学模式，深化岗课赛证产综合育人改革。更新融入内容：将AI营销工具应用、短视频创作与运营、直播营销（含虚拟主播等新形态）、数据分析可视化、以及市场营销技能大赛、“互联网+”创新创业大赛、数字营销沙盘等融入课程教学内容，倡导启发式、探究式、参与式等教学方法。参照行业真实项目标准与高水平技能竞赛要求对教学评价方式进行改革，突出市场营销专业核心能力和数字素养的培养。</w:t>
      </w:r>
    </w:p>
    <w:p w14:paraId="344B1AA6">
      <w:pPr>
        <w:widowControl/>
        <w:ind w:firstLine="512" w:firstLineChars="183"/>
        <w:rPr>
          <w:rFonts w:hint="eastAsia" w:ascii="宋体" w:hAnsi="宋体" w:cs="宋体"/>
          <w:color w:val="000000"/>
          <w:kern w:val="0"/>
          <w:sz w:val="28"/>
          <w:szCs w:val="28"/>
        </w:rPr>
      </w:pPr>
      <w:r>
        <w:rPr>
          <w:rFonts w:ascii="宋体" w:hAnsi="宋体" w:cs="宋体"/>
          <w:color w:val="000000"/>
          <w:kern w:val="0"/>
          <w:sz w:val="28"/>
          <w:szCs w:val="28"/>
        </w:rPr>
        <w:t>4</w:t>
      </w:r>
      <w:r>
        <w:rPr>
          <w:rFonts w:hint="eastAsia" w:ascii="宋体" w:hAnsi="宋体" w:cs="宋体"/>
          <w:color w:val="000000"/>
          <w:kern w:val="0"/>
          <w:sz w:val="28"/>
          <w:szCs w:val="28"/>
        </w:rPr>
        <w:t>.匹配市场需求深化教师、教材、教法三教改革</w:t>
      </w:r>
    </w:p>
    <w:p w14:paraId="404A12BE">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打造</w:t>
      </w:r>
      <w:r>
        <w:rPr>
          <w:rFonts w:ascii="宋体" w:hAnsi="宋体" w:cs="宋体"/>
          <w:color w:val="000000"/>
          <w:kern w:val="0"/>
          <w:sz w:val="28"/>
          <w:szCs w:val="28"/>
        </w:rPr>
        <w:t>一支专兼结合、“双师双能”、会教学、懂技能、善服务的高水平结构化师资队伍。面向不同职业岗位方向、根据不同课程模块组合专兼教师</w:t>
      </w:r>
      <w:r>
        <w:rPr>
          <w:rFonts w:hint="eastAsia" w:ascii="宋体" w:hAnsi="宋体" w:cs="宋体"/>
          <w:color w:val="000000"/>
          <w:kern w:val="0"/>
          <w:sz w:val="28"/>
          <w:szCs w:val="28"/>
        </w:rPr>
        <w:t>，建设符合具有数字营销、数据分析、AI应用、品牌运营等技能的项目式、模块化教学需要的教学创新团队。加强专业教师数字化、智能化知识和技术补充更新，不断优化教师能力结构，促进校企人力资源合理流动、有效配置和相互协作；健全教材选用制度，确保使用优秀教材，基于工作任务或职业岗位需求对教材内容进行优化处理，强化数字素养与AI应用内容，校企共同开发新型活页式、工作手册式教材，开发优质网络课程、教学素材库、专业技能抽查考试标准和题库等数字化教学资源，引入智能营销、新零售等典型生产案例并及时进行动态更新；积极推行项目教学、任务驱动等教学方法，注重以真实生产项目、案例等为载体，循序渐进创设教学情境或课程教学单元，推进模块化教学改革。探索利用AI辅助教学工具，教师根据教学实际进行创造性发挥，培养学生学习的兴趣，激发学生学习的动力，使学生自主自觉学习，促进信息技术和智能技术深度融入教育教学和管理服务全过程。</w:t>
      </w:r>
    </w:p>
    <w:p w14:paraId="74BDE4F4">
      <w:pPr>
        <w:widowControl/>
        <w:ind w:firstLine="562" w:firstLineChars="200"/>
        <w:rPr>
          <w:rFonts w:hint="eastAsia" w:ascii="宋体" w:hAnsi="宋体" w:cs="宋体"/>
          <w:b/>
          <w:color w:val="000000"/>
          <w:kern w:val="0"/>
          <w:sz w:val="28"/>
          <w:szCs w:val="28"/>
        </w:rPr>
      </w:pPr>
      <w:r>
        <w:rPr>
          <w:rFonts w:hint="eastAsia" w:ascii="宋体" w:hAnsi="宋体" w:cs="宋体"/>
          <w:b/>
          <w:color w:val="000000"/>
          <w:kern w:val="0"/>
          <w:sz w:val="28"/>
          <w:szCs w:val="28"/>
        </w:rPr>
        <w:t>九、专业建设建议</w:t>
      </w:r>
    </w:p>
    <w:p w14:paraId="34054DFE">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1.合理设置专业必修课的学分、学时设计，为专业选修课预留更多的学时，特别是新兴领域（如AI营销、大数据分析、新媒体内容创作）的选修课，并且在相关专业必修课中加大实训课时比例。</w:t>
      </w:r>
    </w:p>
    <w:p w14:paraId="4A8DCBBC">
      <w:pPr>
        <w:widowControl/>
        <w:ind w:firstLine="512" w:firstLineChars="183"/>
        <w:rPr>
          <w:rFonts w:hint="eastAsia" w:ascii="宋体" w:hAnsi="宋体" w:eastAsia="宋体" w:cs="宋体"/>
          <w:color w:val="000000"/>
          <w:kern w:val="0"/>
          <w:sz w:val="28"/>
          <w:szCs w:val="28"/>
        </w:rPr>
      </w:pPr>
      <w:r>
        <w:rPr>
          <w:rFonts w:hint="eastAsia" w:ascii="宋体" w:hAnsi="宋体" w:cs="宋体"/>
          <w:color w:val="000000"/>
          <w:kern w:val="0"/>
          <w:sz w:val="28"/>
          <w:szCs w:val="28"/>
        </w:rPr>
        <w:t>2.顺应市场及社会对市场营销专业人才的需求状况及变化趋势，在原有特色课程基础之上</w:t>
      </w:r>
      <w:r>
        <w:rPr>
          <w:rStyle w:val="16"/>
          <w:rFonts w:ascii="Segoe UI" w:hAnsi="Segoe UI" w:eastAsia="Segoe UI" w:cs="Segoe UI"/>
          <w:bCs/>
          <w:color w:val="404040"/>
          <w:sz w:val="24"/>
          <w:szCs w:val="24"/>
          <w:shd w:val="clear" w:color="auto" w:fill="FFFFFF"/>
        </w:rPr>
        <w:t>重点</w:t>
      </w:r>
      <w:r>
        <w:rPr>
          <w:rFonts w:ascii="Segoe UI" w:hAnsi="Segoe UI" w:eastAsia="Segoe UI" w:cs="Segoe UI"/>
          <w:color w:val="404040"/>
          <w:sz w:val="24"/>
          <w:szCs w:val="24"/>
          <w:shd w:val="clear" w:color="auto" w:fill="FFFFFF"/>
        </w:rPr>
        <w:t>增设</w:t>
      </w:r>
      <w:r>
        <w:rPr>
          <w:rFonts w:ascii="宋体" w:hAnsi="宋体" w:cs="宋体"/>
          <w:color w:val="000000"/>
          <w:kern w:val="0"/>
          <w:sz w:val="28"/>
          <w:szCs w:val="28"/>
        </w:rPr>
        <w:t>AI营销工具应用、</w:t>
      </w:r>
      <w:r>
        <w:rPr>
          <w:rFonts w:hint="eastAsia" w:ascii="宋体" w:hAnsi="宋体" w:cs="宋体"/>
          <w:color w:val="000000"/>
          <w:kern w:val="0"/>
          <w:sz w:val="28"/>
          <w:szCs w:val="28"/>
        </w:rPr>
        <w:t>营销系统中的计算机应用</w:t>
      </w:r>
      <w:r>
        <w:rPr>
          <w:rFonts w:ascii="宋体" w:hAnsi="宋体" w:cs="宋体"/>
          <w:color w:val="000000"/>
          <w:kern w:val="0"/>
          <w:sz w:val="28"/>
          <w:szCs w:val="28"/>
        </w:rPr>
        <w:t>、私域流量运营、营销数据分析与可视化、智能客户服务</w:t>
      </w:r>
      <w:r>
        <w:rPr>
          <w:rFonts w:hint="eastAsia" w:ascii="宋体" w:hAnsi="宋体" w:cs="宋体"/>
          <w:color w:val="000000"/>
          <w:kern w:val="0"/>
          <w:sz w:val="28"/>
          <w:szCs w:val="28"/>
        </w:rPr>
        <w:t>等相关课程，达成培养</w:t>
      </w:r>
      <w:r>
        <w:rPr>
          <w:rFonts w:hint="eastAsia" w:ascii="宋体" w:hAnsi="宋体" w:cs="宋体"/>
          <w:sz w:val="28"/>
          <w:szCs w:val="28"/>
        </w:rPr>
        <w:t>国际化复合型技术技能人才的目标。</w:t>
      </w:r>
    </w:p>
    <w:p w14:paraId="3CCDC98F">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3.增加专业选修课的课程，使学生真正能够通过选修课程分流培养，培养各具不同应用方向的专业学生。需要我们在课程体系设置的时候能够打破思维定式、破除专业障碍，真正从应用人才培养的角度来为他们量身定做培养方案。</w:t>
      </w:r>
    </w:p>
    <w:p w14:paraId="3DBA39C2">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4.整合学校、教师、学生的社会资源，将校企合作落到实处，利用校内外资源，组织形式多样化的实训、实践活动，真正为学生搭建夯实理论、培养应用技能的有效平台。</w:t>
      </w:r>
    </w:p>
    <w:p w14:paraId="2C4693E8">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5.鉴于组织、指导高质量的实训实践活动（尤其是涉及新技术、新平台的项目）需要大量投入，建议学校在教师业绩考核中完善分类评价体系，认可教师在实践教学、社会服务（如企业咨询、员工培训）、新技术应用研发等方面的贡献，激励教师发挥专长。</w:t>
      </w:r>
    </w:p>
    <w:p w14:paraId="2AA4E940">
      <w:pPr>
        <w:widowControl/>
        <w:ind w:firstLine="512" w:firstLineChars="183"/>
        <w:rPr>
          <w:rFonts w:hint="eastAsia" w:ascii="宋体" w:hAnsi="宋体" w:cs="宋体"/>
          <w:color w:val="000000"/>
          <w:kern w:val="0"/>
          <w:sz w:val="28"/>
          <w:szCs w:val="28"/>
        </w:rPr>
      </w:pPr>
      <w:r>
        <w:rPr>
          <w:rFonts w:hint="eastAsia" w:ascii="宋体" w:hAnsi="宋体" w:cs="宋体"/>
          <w:color w:val="000000"/>
          <w:kern w:val="0"/>
          <w:sz w:val="28"/>
          <w:szCs w:val="28"/>
        </w:rPr>
        <w:t>6.培养应用型专业人才需要投入大量的资源，包括人员、时间、硬件软件以及社会资源等，这不是教师单独能够完成的任务，需要学校、学生乃至社会的大力配合。因此，从班级设置上应该实行30人的小班单独授课，而不是大班，以保证教师能有充沛的精力和时间组织学生完成深度实训、实践等任务。如果资源不匹配，则应用型的定位只能是空谈。</w:t>
      </w:r>
    </w:p>
    <w:p w14:paraId="1394F80C">
      <w:pPr>
        <w:widowControl/>
        <w:ind w:firstLine="562" w:firstLineChars="200"/>
        <w:rPr>
          <w:rFonts w:hint="eastAsia" w:ascii="宋体" w:hAnsi="宋体" w:cs="宋体"/>
          <w:b/>
          <w:color w:val="000000"/>
          <w:kern w:val="0"/>
          <w:sz w:val="28"/>
          <w:szCs w:val="28"/>
        </w:rPr>
      </w:pPr>
      <w:r>
        <w:rPr>
          <w:rFonts w:hint="eastAsia" w:ascii="宋体" w:hAnsi="宋体" w:cs="宋体"/>
          <w:b/>
          <w:color w:val="000000"/>
          <w:kern w:val="0"/>
          <w:sz w:val="28"/>
          <w:szCs w:val="28"/>
        </w:rPr>
        <w:t>十、结语</w:t>
      </w:r>
    </w:p>
    <w:p w14:paraId="54FC95E3">
      <w:pPr>
        <w:ind w:firstLine="560" w:firstLineChars="200"/>
      </w:pPr>
      <w:r>
        <w:rPr>
          <w:rFonts w:hint="eastAsia" w:ascii="宋体" w:hAnsi="宋体" w:cs="宋体"/>
          <w:color w:val="000000"/>
          <w:kern w:val="0"/>
          <w:sz w:val="28"/>
          <w:szCs w:val="28"/>
        </w:rPr>
        <w:t>市场营销专业作为区级特色专业，肩负服务区域产业升级重任，需积极顺应学校办学方向，高质量完成2025年人才培养方案修订工作。本次修订将坚持实事求是原则：首要依据本次调研结果及最新行业发展趋势，优化课程体系，强化数字化、智能化能力培养和柳州本地产业特色融入；其次，系统更新教学大纲、教案等教学资源，将调研所得的企业真实案例、项目、技能要求融入教学内容和评价标准，扎实做好理论和实践教学的组织与评价工作，为培养适应柳州及区域未来发展需求的高素质复合型营销技术技能人才奠定坚实基础。</w:t>
      </w:r>
    </w:p>
    <w:p w14:paraId="790F01C6">
      <w:pPr>
        <w:pStyle w:val="18"/>
        <w:ind w:firstLine="480"/>
        <w:rPr>
          <w:rFonts w:hint="eastAsia"/>
        </w:rPr>
      </w:pPr>
    </w:p>
    <w:p w14:paraId="4FC400BD">
      <w:pPr>
        <w:pStyle w:val="18"/>
        <w:ind w:firstLine="480"/>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p>
    <w:p w14:paraId="2D5D3D96">
      <w:pPr>
        <w:rPr>
          <w:rFonts w:hint="eastAsia" w:ascii="黑体" w:hAnsi="黑体" w:eastAsia="黑体" w:cs="黑体"/>
          <w:b/>
          <w:bCs/>
          <w:sz w:val="28"/>
          <w:szCs w:val="36"/>
        </w:rPr>
      </w:pPr>
      <w:r>
        <w:rPr>
          <w:rFonts w:hint="eastAsia" w:ascii="黑体" w:hAnsi="黑体" w:eastAsia="黑体" w:cs="黑体"/>
          <w:b/>
          <w:bCs/>
          <w:sz w:val="28"/>
          <w:szCs w:val="36"/>
        </w:rPr>
        <w:t>附件：</w:t>
      </w:r>
    </w:p>
    <w:p w14:paraId="6D105EAF">
      <w:pPr>
        <w:pStyle w:val="2"/>
        <w:jc w:val="center"/>
        <w:rPr>
          <w:rFonts w:hint="eastAsia" w:ascii="黑体" w:hAnsi="黑体" w:eastAsia="黑体" w:cs="黑体"/>
          <w:sz w:val="36"/>
          <w:szCs w:val="36"/>
        </w:rPr>
      </w:pPr>
      <w:bookmarkStart w:id="123" w:name="_Toc4295"/>
      <w:bookmarkStart w:id="124" w:name="_Toc23740"/>
      <w:bookmarkStart w:id="125" w:name="_Toc6905"/>
      <w:r>
        <w:rPr>
          <w:rFonts w:hint="eastAsia" w:ascii="黑体" w:hAnsi="黑体" w:eastAsia="黑体" w:cs="黑体"/>
          <w:sz w:val="36"/>
          <w:szCs w:val="36"/>
        </w:rPr>
        <w:t>全校“微专业”选修课程一览表</w:t>
      </w:r>
      <w:bookmarkEnd w:id="123"/>
      <w:bookmarkEnd w:id="124"/>
      <w:bookmarkEnd w:id="125"/>
    </w:p>
    <w:p w14:paraId="280D4C72">
      <w:pPr>
        <w:pStyle w:val="18"/>
        <w:ind w:firstLine="480"/>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汉仪粗仿宋简">
    <w:panose1 w:val="02010600000101010101"/>
    <w:charset w:val="86"/>
    <w:family w:val="auto"/>
    <w:pitch w:val="default"/>
    <w:sig w:usb0="00000001" w:usb1="080E0800" w:usb2="00000002" w:usb3="00000000" w:csb0="0004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73C0A">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2EC56">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ACE92">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99ACE92">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A45C0">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60410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460410A">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784A6">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E50B6">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DCEB5"/>
    <w:multiLevelType w:val="singleLevel"/>
    <w:tmpl w:val="A28DCEB5"/>
    <w:lvl w:ilvl="0" w:tentative="0">
      <w:start w:val="1"/>
      <w:numFmt w:val="decimal"/>
      <w:lvlText w:val="%1."/>
      <w:lvlJc w:val="left"/>
      <w:pPr>
        <w:tabs>
          <w:tab w:val="left" w:pos="312"/>
        </w:tabs>
      </w:pPr>
    </w:lvl>
  </w:abstractNum>
  <w:abstractNum w:abstractNumId="1">
    <w:nsid w:val="D1147787"/>
    <w:multiLevelType w:val="singleLevel"/>
    <w:tmpl w:val="D1147787"/>
    <w:lvl w:ilvl="0" w:tentative="0">
      <w:start w:val="1"/>
      <w:numFmt w:val="decimal"/>
      <w:lvlText w:val="%1."/>
      <w:lvlJc w:val="left"/>
      <w:pPr>
        <w:tabs>
          <w:tab w:val="left" w:pos="312"/>
        </w:tabs>
      </w:pPr>
    </w:lvl>
  </w:abstractNum>
  <w:abstractNum w:abstractNumId="2">
    <w:nsid w:val="E8AA8F94"/>
    <w:multiLevelType w:val="singleLevel"/>
    <w:tmpl w:val="E8AA8F94"/>
    <w:lvl w:ilvl="0" w:tentative="0">
      <w:start w:val="1"/>
      <w:numFmt w:val="decimal"/>
      <w:lvlText w:val="%1."/>
      <w:lvlJc w:val="left"/>
      <w:pPr>
        <w:tabs>
          <w:tab w:val="left" w:pos="312"/>
        </w:tabs>
      </w:pPr>
    </w:lvl>
  </w:abstractNum>
  <w:abstractNum w:abstractNumId="3">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FA8F692"/>
    <w:multiLevelType w:val="singleLevel"/>
    <w:tmpl w:val="2FA8F692"/>
    <w:lvl w:ilvl="0" w:tentative="0">
      <w:start w:val="1"/>
      <w:numFmt w:val="decimal"/>
      <w:lvlText w:val="%1."/>
      <w:lvlJc w:val="left"/>
      <w:pPr>
        <w:tabs>
          <w:tab w:val="left" w:pos="312"/>
        </w:tabs>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218"/>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172A27"/>
    <w:rsid w:val="00001DC6"/>
    <w:rsid w:val="00026251"/>
    <w:rsid w:val="00055E3B"/>
    <w:rsid w:val="00056E8A"/>
    <w:rsid w:val="00057BB3"/>
    <w:rsid w:val="0006152E"/>
    <w:rsid w:val="000657C1"/>
    <w:rsid w:val="000721DD"/>
    <w:rsid w:val="00077183"/>
    <w:rsid w:val="000E5F5B"/>
    <w:rsid w:val="000F4240"/>
    <w:rsid w:val="001042BC"/>
    <w:rsid w:val="00172A27"/>
    <w:rsid w:val="00195D27"/>
    <w:rsid w:val="001C3C35"/>
    <w:rsid w:val="001E5DE8"/>
    <w:rsid w:val="001F0A22"/>
    <w:rsid w:val="00224ADD"/>
    <w:rsid w:val="00241AEA"/>
    <w:rsid w:val="00260FA6"/>
    <w:rsid w:val="00267006"/>
    <w:rsid w:val="002756C2"/>
    <w:rsid w:val="002803FA"/>
    <w:rsid w:val="002859CC"/>
    <w:rsid w:val="002B0139"/>
    <w:rsid w:val="002F075E"/>
    <w:rsid w:val="002F07CD"/>
    <w:rsid w:val="00306203"/>
    <w:rsid w:val="00343C92"/>
    <w:rsid w:val="0036269C"/>
    <w:rsid w:val="003C74A2"/>
    <w:rsid w:val="003E674A"/>
    <w:rsid w:val="003E74E9"/>
    <w:rsid w:val="00402D85"/>
    <w:rsid w:val="00423842"/>
    <w:rsid w:val="00425A1B"/>
    <w:rsid w:val="00437612"/>
    <w:rsid w:val="00453259"/>
    <w:rsid w:val="004E0EB4"/>
    <w:rsid w:val="004F03D4"/>
    <w:rsid w:val="005047AB"/>
    <w:rsid w:val="0051192A"/>
    <w:rsid w:val="005339A2"/>
    <w:rsid w:val="00546F3E"/>
    <w:rsid w:val="00550952"/>
    <w:rsid w:val="005759F0"/>
    <w:rsid w:val="005815B2"/>
    <w:rsid w:val="005929AF"/>
    <w:rsid w:val="005F1864"/>
    <w:rsid w:val="005F4ACC"/>
    <w:rsid w:val="00625CB1"/>
    <w:rsid w:val="00660350"/>
    <w:rsid w:val="00661D06"/>
    <w:rsid w:val="006D0765"/>
    <w:rsid w:val="006D3F68"/>
    <w:rsid w:val="006F53B3"/>
    <w:rsid w:val="00722264"/>
    <w:rsid w:val="00730328"/>
    <w:rsid w:val="007954CF"/>
    <w:rsid w:val="007A23AD"/>
    <w:rsid w:val="007A7750"/>
    <w:rsid w:val="007C0703"/>
    <w:rsid w:val="008E61E7"/>
    <w:rsid w:val="0091364F"/>
    <w:rsid w:val="00913B78"/>
    <w:rsid w:val="009649E5"/>
    <w:rsid w:val="00A03227"/>
    <w:rsid w:val="00A17275"/>
    <w:rsid w:val="00A17843"/>
    <w:rsid w:val="00A9401A"/>
    <w:rsid w:val="00AF18B8"/>
    <w:rsid w:val="00B64754"/>
    <w:rsid w:val="00B71DE1"/>
    <w:rsid w:val="00B72B7C"/>
    <w:rsid w:val="00BA238C"/>
    <w:rsid w:val="00C115E2"/>
    <w:rsid w:val="00C1505B"/>
    <w:rsid w:val="00C66BA9"/>
    <w:rsid w:val="00CA7010"/>
    <w:rsid w:val="00D22F11"/>
    <w:rsid w:val="00D467D3"/>
    <w:rsid w:val="00D565A7"/>
    <w:rsid w:val="00D63DA4"/>
    <w:rsid w:val="00DD3B6C"/>
    <w:rsid w:val="00E33A46"/>
    <w:rsid w:val="00E52F92"/>
    <w:rsid w:val="00E55378"/>
    <w:rsid w:val="00E74C88"/>
    <w:rsid w:val="00EB1E48"/>
    <w:rsid w:val="00EB71D1"/>
    <w:rsid w:val="00ED0A8A"/>
    <w:rsid w:val="00EF3CC2"/>
    <w:rsid w:val="00FC0E89"/>
    <w:rsid w:val="01364C51"/>
    <w:rsid w:val="018A3871"/>
    <w:rsid w:val="01DB1C83"/>
    <w:rsid w:val="02302C80"/>
    <w:rsid w:val="02C91AF7"/>
    <w:rsid w:val="02FC37CB"/>
    <w:rsid w:val="043A5387"/>
    <w:rsid w:val="045B66BC"/>
    <w:rsid w:val="04683B1B"/>
    <w:rsid w:val="04C04179"/>
    <w:rsid w:val="0511543F"/>
    <w:rsid w:val="051E6A56"/>
    <w:rsid w:val="052B11DC"/>
    <w:rsid w:val="05494FEA"/>
    <w:rsid w:val="05596C10"/>
    <w:rsid w:val="05903D92"/>
    <w:rsid w:val="05C173E2"/>
    <w:rsid w:val="05D55216"/>
    <w:rsid w:val="05F04756"/>
    <w:rsid w:val="05FB66D2"/>
    <w:rsid w:val="06310712"/>
    <w:rsid w:val="064047AA"/>
    <w:rsid w:val="06570765"/>
    <w:rsid w:val="06C64729"/>
    <w:rsid w:val="07635DBB"/>
    <w:rsid w:val="0773068B"/>
    <w:rsid w:val="07C21FD0"/>
    <w:rsid w:val="07F6072D"/>
    <w:rsid w:val="08585DDB"/>
    <w:rsid w:val="088A4403"/>
    <w:rsid w:val="08DD7EE5"/>
    <w:rsid w:val="08E50D18"/>
    <w:rsid w:val="08F0070A"/>
    <w:rsid w:val="08F24482"/>
    <w:rsid w:val="0942511D"/>
    <w:rsid w:val="0958005D"/>
    <w:rsid w:val="096E2623"/>
    <w:rsid w:val="09C35E1E"/>
    <w:rsid w:val="09FC40F0"/>
    <w:rsid w:val="0A1E12A6"/>
    <w:rsid w:val="0A200096"/>
    <w:rsid w:val="0A755FF6"/>
    <w:rsid w:val="0A896457"/>
    <w:rsid w:val="0A960E3D"/>
    <w:rsid w:val="0AB33B4A"/>
    <w:rsid w:val="0ABE2142"/>
    <w:rsid w:val="0AE771CF"/>
    <w:rsid w:val="0B17438C"/>
    <w:rsid w:val="0B355C46"/>
    <w:rsid w:val="0B41524D"/>
    <w:rsid w:val="0B763A60"/>
    <w:rsid w:val="0BFF2A12"/>
    <w:rsid w:val="0C0128F7"/>
    <w:rsid w:val="0C082127"/>
    <w:rsid w:val="0C35402D"/>
    <w:rsid w:val="0C78519C"/>
    <w:rsid w:val="0C7E7DDA"/>
    <w:rsid w:val="0CA5278C"/>
    <w:rsid w:val="0CB33F28"/>
    <w:rsid w:val="0CD22037"/>
    <w:rsid w:val="0D2278D4"/>
    <w:rsid w:val="0D246BD4"/>
    <w:rsid w:val="0D366907"/>
    <w:rsid w:val="0D6D334F"/>
    <w:rsid w:val="0D813666"/>
    <w:rsid w:val="0DD0740A"/>
    <w:rsid w:val="0DD405FA"/>
    <w:rsid w:val="0E0A52F3"/>
    <w:rsid w:val="0E5C414B"/>
    <w:rsid w:val="0E821CB6"/>
    <w:rsid w:val="0E8B5B4E"/>
    <w:rsid w:val="0EC966A2"/>
    <w:rsid w:val="0EF56A7A"/>
    <w:rsid w:val="0F2D45F1"/>
    <w:rsid w:val="0F502B97"/>
    <w:rsid w:val="0F8B2F3A"/>
    <w:rsid w:val="0F9A4F2B"/>
    <w:rsid w:val="0FD56908"/>
    <w:rsid w:val="0FE6423C"/>
    <w:rsid w:val="0FEF4286"/>
    <w:rsid w:val="10213C41"/>
    <w:rsid w:val="103435D2"/>
    <w:rsid w:val="107240FA"/>
    <w:rsid w:val="10726B00"/>
    <w:rsid w:val="10790FE5"/>
    <w:rsid w:val="108005C5"/>
    <w:rsid w:val="108F6A5A"/>
    <w:rsid w:val="10EA3C90"/>
    <w:rsid w:val="110C00AB"/>
    <w:rsid w:val="11511F61"/>
    <w:rsid w:val="117D2D56"/>
    <w:rsid w:val="117F087D"/>
    <w:rsid w:val="11A4217B"/>
    <w:rsid w:val="11CC3396"/>
    <w:rsid w:val="11D63826"/>
    <w:rsid w:val="11F1104F"/>
    <w:rsid w:val="12152F8F"/>
    <w:rsid w:val="124C74F8"/>
    <w:rsid w:val="126421B8"/>
    <w:rsid w:val="12706417"/>
    <w:rsid w:val="127A7296"/>
    <w:rsid w:val="127F40EA"/>
    <w:rsid w:val="12816876"/>
    <w:rsid w:val="12B75295"/>
    <w:rsid w:val="12C5261E"/>
    <w:rsid w:val="12CE6E90"/>
    <w:rsid w:val="12D16CC5"/>
    <w:rsid w:val="12E50BB3"/>
    <w:rsid w:val="12EC1CA5"/>
    <w:rsid w:val="130331F8"/>
    <w:rsid w:val="131762DF"/>
    <w:rsid w:val="1387624B"/>
    <w:rsid w:val="13941C69"/>
    <w:rsid w:val="140660A6"/>
    <w:rsid w:val="14314B1C"/>
    <w:rsid w:val="14314C88"/>
    <w:rsid w:val="14351E16"/>
    <w:rsid w:val="14565758"/>
    <w:rsid w:val="1456736E"/>
    <w:rsid w:val="14AD5701"/>
    <w:rsid w:val="14CB731E"/>
    <w:rsid w:val="14D964F6"/>
    <w:rsid w:val="14DE53FE"/>
    <w:rsid w:val="15271449"/>
    <w:rsid w:val="153656F6"/>
    <w:rsid w:val="154C263F"/>
    <w:rsid w:val="15A43408"/>
    <w:rsid w:val="15BB14CB"/>
    <w:rsid w:val="15C250DC"/>
    <w:rsid w:val="15D54F0F"/>
    <w:rsid w:val="164125A5"/>
    <w:rsid w:val="165C0979"/>
    <w:rsid w:val="166C5148"/>
    <w:rsid w:val="167575DE"/>
    <w:rsid w:val="16A50D85"/>
    <w:rsid w:val="16C23CB7"/>
    <w:rsid w:val="17191DA0"/>
    <w:rsid w:val="171D7C8E"/>
    <w:rsid w:val="176B7AB8"/>
    <w:rsid w:val="17797B1C"/>
    <w:rsid w:val="17B01E78"/>
    <w:rsid w:val="17FA583C"/>
    <w:rsid w:val="180715CC"/>
    <w:rsid w:val="18AD3F21"/>
    <w:rsid w:val="19192DC1"/>
    <w:rsid w:val="195E6B64"/>
    <w:rsid w:val="198969D2"/>
    <w:rsid w:val="198C47C6"/>
    <w:rsid w:val="19CA0085"/>
    <w:rsid w:val="19E80F89"/>
    <w:rsid w:val="19E96131"/>
    <w:rsid w:val="19F94F44"/>
    <w:rsid w:val="1A773E83"/>
    <w:rsid w:val="1AA2382E"/>
    <w:rsid w:val="1AAC3BF3"/>
    <w:rsid w:val="1ADA4D76"/>
    <w:rsid w:val="1B0D0CA7"/>
    <w:rsid w:val="1B1A7868"/>
    <w:rsid w:val="1B977992"/>
    <w:rsid w:val="1BC51582"/>
    <w:rsid w:val="1BEA548C"/>
    <w:rsid w:val="1C36786F"/>
    <w:rsid w:val="1C4E5A1B"/>
    <w:rsid w:val="1C556DAA"/>
    <w:rsid w:val="1C65358B"/>
    <w:rsid w:val="1CAC2742"/>
    <w:rsid w:val="1CF55E97"/>
    <w:rsid w:val="1D185ADC"/>
    <w:rsid w:val="1D8669FF"/>
    <w:rsid w:val="1D8A4831"/>
    <w:rsid w:val="1D9A07EC"/>
    <w:rsid w:val="1DB573D4"/>
    <w:rsid w:val="1DCD17F6"/>
    <w:rsid w:val="1E160EE4"/>
    <w:rsid w:val="1E5B61CE"/>
    <w:rsid w:val="1E6246D8"/>
    <w:rsid w:val="1EA77665"/>
    <w:rsid w:val="1ED85A70"/>
    <w:rsid w:val="1EDF6DFF"/>
    <w:rsid w:val="1F363550"/>
    <w:rsid w:val="1F8B2894"/>
    <w:rsid w:val="1FC009DE"/>
    <w:rsid w:val="1FDB5917"/>
    <w:rsid w:val="1FF468DA"/>
    <w:rsid w:val="20635322"/>
    <w:rsid w:val="20724B38"/>
    <w:rsid w:val="207C7D29"/>
    <w:rsid w:val="208409E8"/>
    <w:rsid w:val="208E79E8"/>
    <w:rsid w:val="20A10153"/>
    <w:rsid w:val="20BB03DA"/>
    <w:rsid w:val="20DD6C90"/>
    <w:rsid w:val="21262AC3"/>
    <w:rsid w:val="21330811"/>
    <w:rsid w:val="219703D2"/>
    <w:rsid w:val="21E15412"/>
    <w:rsid w:val="21F85927"/>
    <w:rsid w:val="223615AD"/>
    <w:rsid w:val="22AA72EE"/>
    <w:rsid w:val="22AE39F2"/>
    <w:rsid w:val="22F41DF7"/>
    <w:rsid w:val="237A2184"/>
    <w:rsid w:val="2393640A"/>
    <w:rsid w:val="2398619C"/>
    <w:rsid w:val="23A351B6"/>
    <w:rsid w:val="23C56DC7"/>
    <w:rsid w:val="240E507C"/>
    <w:rsid w:val="2416658C"/>
    <w:rsid w:val="242766AD"/>
    <w:rsid w:val="242A0B1C"/>
    <w:rsid w:val="243B4359"/>
    <w:rsid w:val="243B4AD7"/>
    <w:rsid w:val="244336D7"/>
    <w:rsid w:val="244849F1"/>
    <w:rsid w:val="24630A91"/>
    <w:rsid w:val="24A11754"/>
    <w:rsid w:val="24A3234B"/>
    <w:rsid w:val="24E52C95"/>
    <w:rsid w:val="25065D6D"/>
    <w:rsid w:val="25560C22"/>
    <w:rsid w:val="25567E3D"/>
    <w:rsid w:val="25AF3943"/>
    <w:rsid w:val="25B93872"/>
    <w:rsid w:val="25DA68FE"/>
    <w:rsid w:val="25FE2B31"/>
    <w:rsid w:val="264B32EF"/>
    <w:rsid w:val="2661459D"/>
    <w:rsid w:val="266C1EC4"/>
    <w:rsid w:val="2785453F"/>
    <w:rsid w:val="2792259F"/>
    <w:rsid w:val="27D30EC2"/>
    <w:rsid w:val="27DF5779"/>
    <w:rsid w:val="27E45276"/>
    <w:rsid w:val="285919D0"/>
    <w:rsid w:val="28AD1D1C"/>
    <w:rsid w:val="28CF57EE"/>
    <w:rsid w:val="295F7136"/>
    <w:rsid w:val="2A8B7E3A"/>
    <w:rsid w:val="2ADB491E"/>
    <w:rsid w:val="2AF176D8"/>
    <w:rsid w:val="2B1971F4"/>
    <w:rsid w:val="2B6D30FC"/>
    <w:rsid w:val="2BFB7259"/>
    <w:rsid w:val="2C1050BD"/>
    <w:rsid w:val="2C647269"/>
    <w:rsid w:val="2C8C0643"/>
    <w:rsid w:val="2C9A4D3D"/>
    <w:rsid w:val="2CBF0B0F"/>
    <w:rsid w:val="2D1B54A6"/>
    <w:rsid w:val="2D235645"/>
    <w:rsid w:val="2D545811"/>
    <w:rsid w:val="2D614E83"/>
    <w:rsid w:val="2DE43AFD"/>
    <w:rsid w:val="2DF03C58"/>
    <w:rsid w:val="2E6A7D67"/>
    <w:rsid w:val="2EEC053F"/>
    <w:rsid w:val="2F1759F7"/>
    <w:rsid w:val="2F7D6916"/>
    <w:rsid w:val="2F8F23F2"/>
    <w:rsid w:val="2FCF0DB0"/>
    <w:rsid w:val="30376943"/>
    <w:rsid w:val="30444929"/>
    <w:rsid w:val="305807BF"/>
    <w:rsid w:val="308C1463"/>
    <w:rsid w:val="30D54BFE"/>
    <w:rsid w:val="30F71D86"/>
    <w:rsid w:val="310E43CA"/>
    <w:rsid w:val="317E6003"/>
    <w:rsid w:val="31A458CF"/>
    <w:rsid w:val="31F76802"/>
    <w:rsid w:val="322E7A29"/>
    <w:rsid w:val="32A0758A"/>
    <w:rsid w:val="333F637A"/>
    <w:rsid w:val="34777F6D"/>
    <w:rsid w:val="347F5D19"/>
    <w:rsid w:val="34806536"/>
    <w:rsid w:val="34CA209A"/>
    <w:rsid w:val="34F50744"/>
    <w:rsid w:val="34FF423F"/>
    <w:rsid w:val="35846234"/>
    <w:rsid w:val="35A54D29"/>
    <w:rsid w:val="35D078FB"/>
    <w:rsid w:val="35E232B9"/>
    <w:rsid w:val="3638029F"/>
    <w:rsid w:val="367E6AA5"/>
    <w:rsid w:val="3680281D"/>
    <w:rsid w:val="36880FB3"/>
    <w:rsid w:val="36EF7B43"/>
    <w:rsid w:val="36F423F9"/>
    <w:rsid w:val="36FD2F35"/>
    <w:rsid w:val="37290586"/>
    <w:rsid w:val="37303B55"/>
    <w:rsid w:val="37343C8E"/>
    <w:rsid w:val="37D1218F"/>
    <w:rsid w:val="37D75CA1"/>
    <w:rsid w:val="37EB2D52"/>
    <w:rsid w:val="3802174C"/>
    <w:rsid w:val="3870241E"/>
    <w:rsid w:val="388770D3"/>
    <w:rsid w:val="3888499E"/>
    <w:rsid w:val="38947917"/>
    <w:rsid w:val="38EB10C2"/>
    <w:rsid w:val="392E47B3"/>
    <w:rsid w:val="393A4F06"/>
    <w:rsid w:val="394713D0"/>
    <w:rsid w:val="396B08FC"/>
    <w:rsid w:val="39886C4F"/>
    <w:rsid w:val="39D26A29"/>
    <w:rsid w:val="39EB4452"/>
    <w:rsid w:val="3A6E55C5"/>
    <w:rsid w:val="3A880396"/>
    <w:rsid w:val="3A8B05ED"/>
    <w:rsid w:val="3A9C596E"/>
    <w:rsid w:val="3AAE323C"/>
    <w:rsid w:val="3AD34FAD"/>
    <w:rsid w:val="3AFB59F7"/>
    <w:rsid w:val="3B630834"/>
    <w:rsid w:val="3BC74A4B"/>
    <w:rsid w:val="3BCF36D9"/>
    <w:rsid w:val="3BD34118"/>
    <w:rsid w:val="3BEA63E4"/>
    <w:rsid w:val="3C3F0A85"/>
    <w:rsid w:val="3CB43B15"/>
    <w:rsid w:val="3D321D80"/>
    <w:rsid w:val="3D41598E"/>
    <w:rsid w:val="3D911337"/>
    <w:rsid w:val="3D976769"/>
    <w:rsid w:val="3E246184"/>
    <w:rsid w:val="3E276AD0"/>
    <w:rsid w:val="3EB72B54"/>
    <w:rsid w:val="3EB73C36"/>
    <w:rsid w:val="3F116D9E"/>
    <w:rsid w:val="3F172D86"/>
    <w:rsid w:val="3F4A7535"/>
    <w:rsid w:val="3F7B559F"/>
    <w:rsid w:val="3FC01EDD"/>
    <w:rsid w:val="3FCC0A2C"/>
    <w:rsid w:val="403B098F"/>
    <w:rsid w:val="40562DAA"/>
    <w:rsid w:val="405D76A1"/>
    <w:rsid w:val="40955D59"/>
    <w:rsid w:val="40C0575F"/>
    <w:rsid w:val="40C96B6F"/>
    <w:rsid w:val="40D95004"/>
    <w:rsid w:val="410C362B"/>
    <w:rsid w:val="417A500E"/>
    <w:rsid w:val="41801E32"/>
    <w:rsid w:val="41A438BF"/>
    <w:rsid w:val="41BB69B6"/>
    <w:rsid w:val="41E952A1"/>
    <w:rsid w:val="41EC753D"/>
    <w:rsid w:val="42044568"/>
    <w:rsid w:val="420F2CA7"/>
    <w:rsid w:val="42255D7C"/>
    <w:rsid w:val="423D7815"/>
    <w:rsid w:val="42425F4A"/>
    <w:rsid w:val="428B0580"/>
    <w:rsid w:val="42CE4911"/>
    <w:rsid w:val="42D33CD5"/>
    <w:rsid w:val="42FB3FAC"/>
    <w:rsid w:val="43122D04"/>
    <w:rsid w:val="435A7CFF"/>
    <w:rsid w:val="439711A6"/>
    <w:rsid w:val="43E56256"/>
    <w:rsid w:val="44EF7676"/>
    <w:rsid w:val="44F53855"/>
    <w:rsid w:val="450D34CE"/>
    <w:rsid w:val="4517491E"/>
    <w:rsid w:val="45493BE2"/>
    <w:rsid w:val="45A32E70"/>
    <w:rsid w:val="45B744BE"/>
    <w:rsid w:val="45E87EEF"/>
    <w:rsid w:val="45F12DF0"/>
    <w:rsid w:val="46342CDD"/>
    <w:rsid w:val="467C23E0"/>
    <w:rsid w:val="470C0561"/>
    <w:rsid w:val="471E5E67"/>
    <w:rsid w:val="477C40FE"/>
    <w:rsid w:val="477D05E4"/>
    <w:rsid w:val="47FC0DB5"/>
    <w:rsid w:val="48142DC6"/>
    <w:rsid w:val="482B4A23"/>
    <w:rsid w:val="482E62B2"/>
    <w:rsid w:val="48704CC8"/>
    <w:rsid w:val="48914416"/>
    <w:rsid w:val="49597017"/>
    <w:rsid w:val="498001B4"/>
    <w:rsid w:val="498D3528"/>
    <w:rsid w:val="498D7873"/>
    <w:rsid w:val="49DA246F"/>
    <w:rsid w:val="49EA2030"/>
    <w:rsid w:val="4A0A248B"/>
    <w:rsid w:val="4A36326D"/>
    <w:rsid w:val="4A422769"/>
    <w:rsid w:val="4A607445"/>
    <w:rsid w:val="4A6320A6"/>
    <w:rsid w:val="4A8A1414"/>
    <w:rsid w:val="4AAA17BF"/>
    <w:rsid w:val="4AE47DFD"/>
    <w:rsid w:val="4AEC6208"/>
    <w:rsid w:val="4B4A6471"/>
    <w:rsid w:val="4B577B99"/>
    <w:rsid w:val="4B776AD7"/>
    <w:rsid w:val="4B89188E"/>
    <w:rsid w:val="4BBD5522"/>
    <w:rsid w:val="4BEB0C49"/>
    <w:rsid w:val="4C147838"/>
    <w:rsid w:val="4C3258BB"/>
    <w:rsid w:val="4C912C37"/>
    <w:rsid w:val="4CAC0017"/>
    <w:rsid w:val="4CB069B5"/>
    <w:rsid w:val="4CE0596C"/>
    <w:rsid w:val="4D9322BB"/>
    <w:rsid w:val="4D950505"/>
    <w:rsid w:val="4D997256"/>
    <w:rsid w:val="4DBA61BD"/>
    <w:rsid w:val="4DDF3297"/>
    <w:rsid w:val="4DE65204"/>
    <w:rsid w:val="4E2D443F"/>
    <w:rsid w:val="4E86762E"/>
    <w:rsid w:val="4ECC61A8"/>
    <w:rsid w:val="4ED24FA6"/>
    <w:rsid w:val="4EDB6A19"/>
    <w:rsid w:val="4F194B09"/>
    <w:rsid w:val="4F257D14"/>
    <w:rsid w:val="4F585C8E"/>
    <w:rsid w:val="4F7A3537"/>
    <w:rsid w:val="50F11EF6"/>
    <w:rsid w:val="5134477F"/>
    <w:rsid w:val="5157155E"/>
    <w:rsid w:val="516C77CE"/>
    <w:rsid w:val="5189304C"/>
    <w:rsid w:val="51976F41"/>
    <w:rsid w:val="519E687A"/>
    <w:rsid w:val="520B3C6B"/>
    <w:rsid w:val="52100317"/>
    <w:rsid w:val="521F2A93"/>
    <w:rsid w:val="52597DE2"/>
    <w:rsid w:val="52742E94"/>
    <w:rsid w:val="52766C01"/>
    <w:rsid w:val="52843E10"/>
    <w:rsid w:val="52854FEC"/>
    <w:rsid w:val="52B30437"/>
    <w:rsid w:val="53051C89"/>
    <w:rsid w:val="543D5452"/>
    <w:rsid w:val="545E1E5A"/>
    <w:rsid w:val="546D5D37"/>
    <w:rsid w:val="5475434D"/>
    <w:rsid w:val="54A51975"/>
    <w:rsid w:val="54CB6F02"/>
    <w:rsid w:val="54EA38FB"/>
    <w:rsid w:val="54F902DB"/>
    <w:rsid w:val="55191A1B"/>
    <w:rsid w:val="55592760"/>
    <w:rsid w:val="557B0928"/>
    <w:rsid w:val="557C17BB"/>
    <w:rsid w:val="559B06A0"/>
    <w:rsid w:val="55A559A5"/>
    <w:rsid w:val="55C920FA"/>
    <w:rsid w:val="55D41DE6"/>
    <w:rsid w:val="55D87708"/>
    <w:rsid w:val="55DA5C93"/>
    <w:rsid w:val="55FC3817"/>
    <w:rsid w:val="56206DD9"/>
    <w:rsid w:val="56692409"/>
    <w:rsid w:val="566B62A7"/>
    <w:rsid w:val="566E223B"/>
    <w:rsid w:val="56775382"/>
    <w:rsid w:val="569C0B56"/>
    <w:rsid w:val="56A24FB9"/>
    <w:rsid w:val="56F664B8"/>
    <w:rsid w:val="574B63CB"/>
    <w:rsid w:val="57554DCE"/>
    <w:rsid w:val="576B22D6"/>
    <w:rsid w:val="57976ADB"/>
    <w:rsid w:val="57A67CBB"/>
    <w:rsid w:val="57B02994"/>
    <w:rsid w:val="57DF519E"/>
    <w:rsid w:val="58253F9D"/>
    <w:rsid w:val="58485ECA"/>
    <w:rsid w:val="58A40196"/>
    <w:rsid w:val="58AC4E81"/>
    <w:rsid w:val="590D5D3B"/>
    <w:rsid w:val="5975743C"/>
    <w:rsid w:val="597D7590"/>
    <w:rsid w:val="5990115C"/>
    <w:rsid w:val="599C2C1B"/>
    <w:rsid w:val="5A144EA7"/>
    <w:rsid w:val="5A1924BD"/>
    <w:rsid w:val="5A1C6061"/>
    <w:rsid w:val="5A9B74F7"/>
    <w:rsid w:val="5B1769FD"/>
    <w:rsid w:val="5B1A66E8"/>
    <w:rsid w:val="5B316E66"/>
    <w:rsid w:val="5B457CB5"/>
    <w:rsid w:val="5B796F59"/>
    <w:rsid w:val="5C0827EA"/>
    <w:rsid w:val="5C423F4D"/>
    <w:rsid w:val="5CA72D92"/>
    <w:rsid w:val="5CB339BC"/>
    <w:rsid w:val="5CCA0F1B"/>
    <w:rsid w:val="5CDC3F9E"/>
    <w:rsid w:val="5CE812DC"/>
    <w:rsid w:val="5CE83C82"/>
    <w:rsid w:val="5D30024A"/>
    <w:rsid w:val="5D6E3134"/>
    <w:rsid w:val="5D942587"/>
    <w:rsid w:val="5D9F146A"/>
    <w:rsid w:val="5DB20B85"/>
    <w:rsid w:val="5DCE3E74"/>
    <w:rsid w:val="5DD31DCA"/>
    <w:rsid w:val="5DE2505B"/>
    <w:rsid w:val="5DE371FD"/>
    <w:rsid w:val="5DFD637E"/>
    <w:rsid w:val="5E0B72A8"/>
    <w:rsid w:val="5E1555A0"/>
    <w:rsid w:val="5E1C002A"/>
    <w:rsid w:val="5E370256"/>
    <w:rsid w:val="5E7D64D0"/>
    <w:rsid w:val="5EE44E48"/>
    <w:rsid w:val="5EF908A6"/>
    <w:rsid w:val="5EFC6334"/>
    <w:rsid w:val="5F13572D"/>
    <w:rsid w:val="5FCC24AC"/>
    <w:rsid w:val="5FEF7F48"/>
    <w:rsid w:val="60026047"/>
    <w:rsid w:val="60A07495"/>
    <w:rsid w:val="60AD2985"/>
    <w:rsid w:val="612425A4"/>
    <w:rsid w:val="61463107"/>
    <w:rsid w:val="617A5F38"/>
    <w:rsid w:val="61A60ADB"/>
    <w:rsid w:val="61F21F72"/>
    <w:rsid w:val="62100A1E"/>
    <w:rsid w:val="62464171"/>
    <w:rsid w:val="629762BF"/>
    <w:rsid w:val="629D7D01"/>
    <w:rsid w:val="630A22FC"/>
    <w:rsid w:val="63323318"/>
    <w:rsid w:val="63D902F4"/>
    <w:rsid w:val="64010270"/>
    <w:rsid w:val="64112E3F"/>
    <w:rsid w:val="64487C27"/>
    <w:rsid w:val="64493F8F"/>
    <w:rsid w:val="64A24811"/>
    <w:rsid w:val="65177F59"/>
    <w:rsid w:val="651D3FC4"/>
    <w:rsid w:val="657333CA"/>
    <w:rsid w:val="658C638D"/>
    <w:rsid w:val="659524F2"/>
    <w:rsid w:val="65AF68E4"/>
    <w:rsid w:val="663824B6"/>
    <w:rsid w:val="663B7C6B"/>
    <w:rsid w:val="66CB68F0"/>
    <w:rsid w:val="670D457F"/>
    <w:rsid w:val="6723579F"/>
    <w:rsid w:val="67323E04"/>
    <w:rsid w:val="673775F2"/>
    <w:rsid w:val="67762CFD"/>
    <w:rsid w:val="67B30A7F"/>
    <w:rsid w:val="681E22E0"/>
    <w:rsid w:val="684B7025"/>
    <w:rsid w:val="68A5389A"/>
    <w:rsid w:val="68E65C61"/>
    <w:rsid w:val="69132EFA"/>
    <w:rsid w:val="69152C9E"/>
    <w:rsid w:val="6954459A"/>
    <w:rsid w:val="699C0552"/>
    <w:rsid w:val="6A721EA2"/>
    <w:rsid w:val="6A883533"/>
    <w:rsid w:val="6AAC5C88"/>
    <w:rsid w:val="6AB04778"/>
    <w:rsid w:val="6B347157"/>
    <w:rsid w:val="6B3B5767"/>
    <w:rsid w:val="6B721A2E"/>
    <w:rsid w:val="6B804001"/>
    <w:rsid w:val="6B897174"/>
    <w:rsid w:val="6B8F21DB"/>
    <w:rsid w:val="6BB57D7C"/>
    <w:rsid w:val="6C2D6959"/>
    <w:rsid w:val="6CFA17AD"/>
    <w:rsid w:val="6D4C2130"/>
    <w:rsid w:val="6D6D68DA"/>
    <w:rsid w:val="6D7C21C8"/>
    <w:rsid w:val="6DBB590E"/>
    <w:rsid w:val="6E146397"/>
    <w:rsid w:val="6E29242B"/>
    <w:rsid w:val="6E971ED7"/>
    <w:rsid w:val="6E9A783A"/>
    <w:rsid w:val="6ED53BBD"/>
    <w:rsid w:val="6EEE5301"/>
    <w:rsid w:val="6F8166E3"/>
    <w:rsid w:val="6FA50623"/>
    <w:rsid w:val="701D28B0"/>
    <w:rsid w:val="704E1CE9"/>
    <w:rsid w:val="70821788"/>
    <w:rsid w:val="70D475D2"/>
    <w:rsid w:val="710E3FA6"/>
    <w:rsid w:val="715867AC"/>
    <w:rsid w:val="71796BBE"/>
    <w:rsid w:val="71D50A9C"/>
    <w:rsid w:val="71E3771A"/>
    <w:rsid w:val="72703EE0"/>
    <w:rsid w:val="72AB5F51"/>
    <w:rsid w:val="72B92153"/>
    <w:rsid w:val="72CF7CED"/>
    <w:rsid w:val="72D87A9A"/>
    <w:rsid w:val="72E72D01"/>
    <w:rsid w:val="7303109A"/>
    <w:rsid w:val="7304314B"/>
    <w:rsid w:val="730613D9"/>
    <w:rsid w:val="73376754"/>
    <w:rsid w:val="735237F0"/>
    <w:rsid w:val="73A86934"/>
    <w:rsid w:val="73B90AB8"/>
    <w:rsid w:val="73CF5C6F"/>
    <w:rsid w:val="73DB0AB8"/>
    <w:rsid w:val="73EA31C8"/>
    <w:rsid w:val="73F92AAA"/>
    <w:rsid w:val="743A3FCE"/>
    <w:rsid w:val="749869A9"/>
    <w:rsid w:val="749D078A"/>
    <w:rsid w:val="74ED70F5"/>
    <w:rsid w:val="755C1784"/>
    <w:rsid w:val="76AB293C"/>
    <w:rsid w:val="771B7F79"/>
    <w:rsid w:val="77316C41"/>
    <w:rsid w:val="77935205"/>
    <w:rsid w:val="77A954AE"/>
    <w:rsid w:val="77FF3BEE"/>
    <w:rsid w:val="78014BB4"/>
    <w:rsid w:val="78173D95"/>
    <w:rsid w:val="7853714E"/>
    <w:rsid w:val="78621153"/>
    <w:rsid w:val="78623201"/>
    <w:rsid w:val="78686282"/>
    <w:rsid w:val="789B6A68"/>
    <w:rsid w:val="78B05C24"/>
    <w:rsid w:val="78E71CAD"/>
    <w:rsid w:val="78EA730D"/>
    <w:rsid w:val="78F63C9E"/>
    <w:rsid w:val="79366790"/>
    <w:rsid w:val="7963011C"/>
    <w:rsid w:val="79773858"/>
    <w:rsid w:val="79780B57"/>
    <w:rsid w:val="797C0647"/>
    <w:rsid w:val="799539AD"/>
    <w:rsid w:val="79C5247E"/>
    <w:rsid w:val="79E85CDC"/>
    <w:rsid w:val="7A0B7FFC"/>
    <w:rsid w:val="7A59102C"/>
    <w:rsid w:val="7A682979"/>
    <w:rsid w:val="7A9D4018"/>
    <w:rsid w:val="7AB41CF2"/>
    <w:rsid w:val="7ADA324A"/>
    <w:rsid w:val="7AF20495"/>
    <w:rsid w:val="7B1242D4"/>
    <w:rsid w:val="7B2965AD"/>
    <w:rsid w:val="7B2C00AB"/>
    <w:rsid w:val="7B555980"/>
    <w:rsid w:val="7C016BE2"/>
    <w:rsid w:val="7C0E1C6B"/>
    <w:rsid w:val="7C21508F"/>
    <w:rsid w:val="7C34248C"/>
    <w:rsid w:val="7C9F06E9"/>
    <w:rsid w:val="7CA11E26"/>
    <w:rsid w:val="7CD62E2A"/>
    <w:rsid w:val="7CE64A4C"/>
    <w:rsid w:val="7D3B0A68"/>
    <w:rsid w:val="7D40373A"/>
    <w:rsid w:val="7E040C0B"/>
    <w:rsid w:val="7EA05C60"/>
    <w:rsid w:val="7EB121D4"/>
    <w:rsid w:val="7EBB4972"/>
    <w:rsid w:val="7EED78F1"/>
    <w:rsid w:val="7F117B4E"/>
    <w:rsid w:val="7F13096B"/>
    <w:rsid w:val="7F1B1186"/>
    <w:rsid w:val="7F1B2C83"/>
    <w:rsid w:val="7F2D4C94"/>
    <w:rsid w:val="7F427C3D"/>
    <w:rsid w:val="7F864869"/>
    <w:rsid w:val="7F932247"/>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link w:val="25"/>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0"/>
    <w:pPr>
      <w:keepNext/>
      <w:keepLines/>
      <w:outlineLvl w:val="1"/>
    </w:pPr>
    <w:rPr>
      <w:rFonts w:ascii="Arial" w:hAnsi="Arial"/>
      <w:b/>
      <w:szCs w:val="24"/>
    </w:rPr>
  </w:style>
  <w:style w:type="paragraph" w:styleId="4">
    <w:name w:val="heading 3"/>
    <w:basedOn w:val="1"/>
    <w:next w:val="1"/>
    <w:autoRedefine/>
    <w:unhideWhenUsed/>
    <w:qFormat/>
    <w:uiPriority w:val="9"/>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Body Text"/>
    <w:qFormat/>
    <w:uiPriority w:val="99"/>
    <w:pPr>
      <w:widowControl w:val="0"/>
      <w:spacing w:line="360" w:lineRule="auto"/>
      <w:ind w:firstLine="200" w:firstLineChars="200"/>
    </w:pPr>
    <w:rPr>
      <w:rFonts w:ascii="Calibri" w:hAnsi="Calibri" w:eastAsia="宋体" w:cs="Times New Roman"/>
      <w:sz w:val="24"/>
      <w:lang w:val="en-US" w:eastAsia="zh-CN" w:bidi="ar-SA"/>
    </w:rPr>
  </w:style>
  <w:style w:type="paragraph" w:styleId="7">
    <w:name w:val="Body Text Indent 2"/>
    <w:basedOn w:val="1"/>
    <w:qFormat/>
    <w:uiPriority w:val="99"/>
    <w:pPr>
      <w:ind w:firstLine="560"/>
    </w:pPr>
    <w:rPr>
      <w:rFonts w:eastAsia="汉仪粗仿宋简"/>
      <w:sz w:val="28"/>
      <w:szCs w:val="28"/>
    </w:rPr>
  </w:style>
  <w:style w:type="paragraph" w:styleId="8">
    <w:name w:val="footer"/>
    <w:basedOn w:val="1"/>
    <w:autoRedefine/>
    <w:unhideWhenUsed/>
    <w:qFormat/>
    <w:uiPriority w:val="99"/>
    <w:pPr>
      <w:tabs>
        <w:tab w:val="center" w:pos="4153"/>
        <w:tab w:val="right" w:pos="8306"/>
      </w:tabs>
      <w:snapToGrid w:val="0"/>
      <w:jc w:val="left"/>
    </w:pPr>
    <w:rPr>
      <w:sz w:val="18"/>
      <w:szCs w:val="18"/>
    </w:rPr>
  </w:style>
  <w:style w:type="paragraph" w:styleId="9">
    <w:name w:val="header"/>
    <w:basedOn w:val="1"/>
    <w:link w:val="26"/>
    <w:autoRedefine/>
    <w:unhideWhenUsed/>
    <w:qFormat/>
    <w:uiPriority w:val="99"/>
    <w:pPr>
      <w:tabs>
        <w:tab w:val="center" w:pos="4153"/>
        <w:tab w:val="right" w:pos="8306"/>
      </w:tabs>
      <w:snapToGrid w:val="0"/>
      <w:jc w:val="center"/>
    </w:pPr>
    <w:rPr>
      <w:sz w:val="18"/>
      <w:szCs w:val="18"/>
    </w:rPr>
  </w:style>
  <w:style w:type="paragraph" w:styleId="10">
    <w:name w:val="toc 1"/>
    <w:basedOn w:val="1"/>
    <w:next w:val="1"/>
    <w:autoRedefine/>
    <w:semiHidden/>
    <w:unhideWhenUsed/>
    <w:qFormat/>
    <w:uiPriority w:val="39"/>
  </w:style>
  <w:style w:type="paragraph" w:styleId="11">
    <w:name w:val="toc 2"/>
    <w:basedOn w:val="1"/>
    <w:next w:val="1"/>
    <w:autoRedefine/>
    <w:semiHidden/>
    <w:unhideWhenUsed/>
    <w:qFormat/>
    <w:uiPriority w:val="39"/>
    <w:pPr>
      <w:ind w:left="420" w:leftChars="200"/>
    </w:pPr>
  </w:style>
  <w:style w:type="paragraph" w:styleId="12">
    <w:name w:val="Normal (Web)"/>
    <w:basedOn w:val="1"/>
    <w:autoRedefine/>
    <w:semiHidden/>
    <w:unhideWhenUsed/>
    <w:qFormat/>
    <w:uiPriority w:val="99"/>
    <w:rPr>
      <w:sz w:val="24"/>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中等深浅网格 1 - 着色 21"/>
    <w:basedOn w:val="1"/>
    <w:autoRedefine/>
    <w:qFormat/>
    <w:uiPriority w:val="0"/>
    <w:pPr>
      <w:spacing w:line="360" w:lineRule="auto"/>
      <w:ind w:firstLine="420" w:firstLineChars="200"/>
    </w:pPr>
    <w:rPr>
      <w:rFonts w:ascii="Calibri" w:hAnsi="Calibri" w:eastAsia="宋体"/>
      <w:sz w:val="21"/>
    </w:rPr>
  </w:style>
  <w:style w:type="paragraph" w:customStyle="1" w:styleId="18">
    <w:name w:val="正文红"/>
    <w:basedOn w:val="1"/>
    <w:autoRedefine/>
    <w:qFormat/>
    <w:uiPriority w:val="0"/>
    <w:pPr>
      <w:ind w:firstLine="640"/>
    </w:pPr>
    <w:rPr>
      <w:rFonts w:ascii="仿宋_GB2312" w:hAnsiTheme="minorEastAsia"/>
      <w:color w:val="FF0000"/>
      <w:szCs w:val="32"/>
    </w:rPr>
  </w:style>
  <w:style w:type="paragraph" w:customStyle="1" w:styleId="19">
    <w:name w:val="表头图号"/>
    <w:basedOn w:val="1"/>
    <w:next w:val="1"/>
    <w:autoRedefine/>
    <w:qFormat/>
    <w:uiPriority w:val="0"/>
    <w:pPr>
      <w:jc w:val="center"/>
    </w:pPr>
    <w:rPr>
      <w:b/>
      <w:sz w:val="21"/>
    </w:rPr>
  </w:style>
  <w:style w:type="paragraph" w:customStyle="1" w:styleId="20">
    <w:name w:val="表格"/>
    <w:basedOn w:val="1"/>
    <w:autoRedefine/>
    <w:qFormat/>
    <w:uiPriority w:val="0"/>
    <w:rPr>
      <w:sz w:val="21"/>
    </w:rPr>
  </w:style>
  <w:style w:type="paragraph" w:customStyle="1" w:styleId="21">
    <w:name w:val="表格居中"/>
    <w:basedOn w:val="20"/>
    <w:next w:val="20"/>
    <w:autoRedefine/>
    <w:qFormat/>
    <w:uiPriority w:val="0"/>
    <w:pPr>
      <w:jc w:val="center"/>
      <w:outlineLvl w:val="1"/>
    </w:pPr>
  </w:style>
  <w:style w:type="paragraph" w:customStyle="1" w:styleId="22">
    <w:name w:val="一级标题"/>
    <w:basedOn w:val="1"/>
    <w:autoRedefine/>
    <w:qFormat/>
    <w:uiPriority w:val="0"/>
    <w:pPr>
      <w:tabs>
        <w:tab w:val="left" w:pos="3405"/>
      </w:tabs>
      <w:jc w:val="left"/>
      <w:outlineLvl w:val="0"/>
    </w:pPr>
    <w:rPr>
      <w:rFonts w:hint="eastAsia" w:ascii="黑体" w:hAnsi="黑体" w:cs="黑体"/>
      <w:b/>
      <w:color w:val="000000"/>
      <w:sz w:val="28"/>
      <w:szCs w:val="32"/>
    </w:rPr>
  </w:style>
  <w:style w:type="paragraph" w:customStyle="1" w:styleId="23">
    <w:name w:val="三级标题"/>
    <w:basedOn w:val="1"/>
    <w:autoRedefine/>
    <w:qFormat/>
    <w:uiPriority w:val="0"/>
    <w:pPr>
      <w:ind w:firstLine="640"/>
      <w:jc w:val="left"/>
      <w:outlineLvl w:val="0"/>
    </w:pPr>
    <w:rPr>
      <w:rFonts w:hint="eastAsia" w:ascii="黑体" w:hAnsi="黑体" w:cs="黑体"/>
      <w:color w:val="000000"/>
      <w:szCs w:val="32"/>
    </w:rPr>
  </w:style>
  <w:style w:type="paragraph" w:customStyle="1" w:styleId="24">
    <w:name w:val="二级标题"/>
    <w:basedOn w:val="1"/>
    <w:autoRedefine/>
    <w:qFormat/>
    <w:uiPriority w:val="0"/>
    <w:pPr>
      <w:ind w:firstLine="640"/>
      <w:jc w:val="left"/>
      <w:outlineLvl w:val="0"/>
    </w:pPr>
    <w:rPr>
      <w:rFonts w:hint="eastAsia" w:ascii="黑体" w:hAnsi="黑体" w:cs="黑体"/>
      <w:b/>
      <w:color w:val="000000"/>
      <w:szCs w:val="32"/>
    </w:rPr>
  </w:style>
  <w:style w:type="character" w:customStyle="1" w:styleId="25">
    <w:name w:val="标题 1 字符"/>
    <w:basedOn w:val="15"/>
    <w:link w:val="3"/>
    <w:autoRedefine/>
    <w:qFormat/>
    <w:uiPriority w:val="9"/>
    <w:rPr>
      <w:rFonts w:ascii="Times New Roman" w:hAnsi="Times New Roman" w:eastAsia="仿宋_GB2312" w:cs="Times New Roman"/>
      <w:b/>
      <w:bCs/>
      <w:kern w:val="44"/>
      <w:sz w:val="44"/>
      <w:szCs w:val="44"/>
    </w:rPr>
  </w:style>
  <w:style w:type="character" w:customStyle="1" w:styleId="26">
    <w:name w:val="页眉 字符"/>
    <w:basedOn w:val="15"/>
    <w:link w:val="9"/>
    <w:autoRedefine/>
    <w:qFormat/>
    <w:uiPriority w:val="99"/>
    <w:rPr>
      <w:rFonts w:eastAsia="仿宋_GB2312"/>
      <w:kern w:val="2"/>
      <w:sz w:val="18"/>
      <w:szCs w:val="18"/>
    </w:rPr>
  </w:style>
  <w:style w:type="paragraph" w:customStyle="1" w:styleId="27">
    <w:name w:val="Table Text"/>
    <w:basedOn w:val="1"/>
    <w:autoRedefine/>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8">
    <w:name w:val="标题 2 字符"/>
    <w:basedOn w:val="15"/>
    <w:link w:val="2"/>
    <w:autoRedefine/>
    <w:qFormat/>
    <w:uiPriority w:val="0"/>
    <w:rPr>
      <w:rFonts w:ascii="等线 Light" w:hAnsi="等线 Light" w:eastAsia="等线 Light" w:cs="Times New Roman"/>
      <w:b/>
      <w:bCs/>
      <w:sz w:val="32"/>
      <w:szCs w:val="32"/>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styleId="30">
    <w:name w:val="List Paragraph"/>
    <w:basedOn w:val="1"/>
    <w:autoRedefine/>
    <w:qFormat/>
    <w:uiPriority w:val="99"/>
    <w:pPr>
      <w:ind w:firstLine="420" w:firstLineChars="200"/>
    </w:pPr>
  </w:style>
  <w:style w:type="character" w:customStyle="1" w:styleId="31">
    <w:name w:val="font51"/>
    <w:basedOn w:val="15"/>
    <w:qFormat/>
    <w:uiPriority w:val="0"/>
    <w:rPr>
      <w:rFonts w:hint="default" w:ascii="Times New Roman" w:hAnsi="Times New Roman" w:cs="Times New Roman"/>
      <w:color w:val="000000"/>
      <w:sz w:val="21"/>
      <w:szCs w:val="21"/>
      <w:u w:val="none"/>
    </w:rPr>
  </w:style>
  <w:style w:type="character" w:customStyle="1" w:styleId="32">
    <w:name w:val="font41"/>
    <w:basedOn w:val="15"/>
    <w:qFormat/>
    <w:uiPriority w:val="0"/>
    <w:rPr>
      <w:rFonts w:hint="eastAsia" w:ascii="仿宋_GB2312" w:eastAsia="仿宋_GB2312" w:cs="仿宋_GB2312"/>
      <w:color w:val="000000"/>
      <w:sz w:val="21"/>
      <w:szCs w:val="21"/>
      <w:u w:val="none"/>
    </w:rPr>
  </w:style>
  <w:style w:type="character" w:customStyle="1" w:styleId="33">
    <w:name w:val="font31"/>
    <w:basedOn w:val="15"/>
    <w:qFormat/>
    <w:uiPriority w:val="0"/>
    <w:rPr>
      <w:rFonts w:hint="eastAsia" w:ascii="仿宋_GB2312" w:eastAsia="仿宋_GB2312" w:cs="仿宋_GB2312"/>
      <w:color w:val="000000"/>
      <w:sz w:val="22"/>
      <w:szCs w:val="22"/>
      <w:u w:val="none"/>
    </w:rPr>
  </w:style>
  <w:style w:type="paragraph" w:customStyle="1" w:styleId="34">
    <w:name w:val="表格2"/>
    <w:autoRedefine/>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5">
    <w:name w:val="font21"/>
    <w:basedOn w:val="15"/>
    <w:qFormat/>
    <w:uiPriority w:val="0"/>
    <w:rPr>
      <w:rFonts w:hint="eastAsia" w:ascii="仿宋_GB2312" w:eastAsia="仿宋_GB2312" w:cs="仿宋_GB2312"/>
      <w:color w:val="000000"/>
      <w:sz w:val="22"/>
      <w:szCs w:val="22"/>
      <w:u w:val="none"/>
    </w:rPr>
  </w:style>
  <w:style w:type="paragraph" w:customStyle="1" w:styleId="36">
    <w:name w:val="列出段落1"/>
    <w:basedOn w:val="1"/>
    <w:autoRedefine/>
    <w:qFormat/>
    <w:uiPriority w:val="34"/>
    <w:pPr>
      <w:ind w:firstLine="420" w:firstLineChars="200"/>
    </w:pPr>
    <w:rPr>
      <w:rFonts w:ascii="Calibri" w:hAnsi="Calibri" w:eastAsia="宋体"/>
      <w:sz w:val="21"/>
    </w:rPr>
  </w:style>
  <w:style w:type="paragraph" w:customStyle="1" w:styleId="37">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77</Pages>
  <Words>3209</Words>
  <Characters>3534</Characters>
  <Lines>5549</Lines>
  <Paragraphs>5320</Paragraphs>
  <TotalTime>0</TotalTime>
  <ScaleCrop>false</ScaleCrop>
  <LinksUpToDate>false</LinksUpToDate>
  <CharactersWithSpaces>3598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cyt</cp:lastModifiedBy>
  <cp:lastPrinted>2025-07-01T07:39:00Z</cp:lastPrinted>
  <dcterms:modified xsi:type="dcterms:W3CDTF">2025-08-27T07:08:35Z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04E30E27A30B465C8AA8880277A36A79_13</vt:lpwstr>
  </property>
  <property fmtid="{D5CDD505-2E9C-101B-9397-08002B2CF9AE}" pid="4" name="KSOTemplateDocerSaveRecord">
    <vt:lpwstr>eyJoZGlkIjoiN2YzNjBkOTgyNWQ1YTMxYzM3MzMwNWFiODNmOWIzYWMiLCJ1c2VySWQiOiI0OTc2NTg1ODkifQ==</vt:lpwstr>
  </property>
</Properties>
</file>