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进样器、电化学工作站采购项目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PU2026-</w:t>
      </w:r>
      <w:r>
        <w:rPr>
          <w:rFonts w:hint="eastAsia" w:ascii="Arial" w:hAnsi="Arial" w:cs="Arial"/>
          <w:b/>
          <w:kern w:val="0"/>
          <w:sz w:val="22"/>
          <w:szCs w:val="24"/>
          <w:lang w:val="en-US" w:eastAsia="zh-CN" w:bidi="en-US"/>
        </w:rPr>
        <w:t>18</w:t>
      </w:r>
      <w:r>
        <w:rPr>
          <w:rFonts w:ascii="Arial" w:hAnsi="Arial" w:cs="Arial"/>
          <w:kern w:val="0"/>
          <w:sz w:val="22"/>
          <w:szCs w:val="24"/>
          <w:lang w:bidi="en-US"/>
        </w:rPr>
        <w:t xml:space="preserve">                              发布日期：</w:t>
      </w:r>
      <w:r>
        <w:rPr>
          <w:rFonts w:hint="eastAsia" w:ascii="Arial" w:hAnsi="Arial" w:cs="Arial"/>
          <w:b/>
          <w:kern w:val="0"/>
          <w:sz w:val="22"/>
          <w:szCs w:val="24"/>
          <w:lang w:bidi="en-US"/>
        </w:rPr>
        <w:t>2026年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3</w:t>
      </w:r>
      <w:r>
        <w:rPr>
          <w:rFonts w:hint="eastAsia" w:ascii="Arial" w:hAnsi="Arial" w:cs="Arial"/>
          <w:b/>
          <w:kern w:val="0"/>
          <w:sz w:val="22"/>
          <w:szCs w:val="24"/>
          <w:lang w:bidi="en-US"/>
        </w:rPr>
        <w:t>日</w:t>
      </w:r>
    </w:p>
    <w:p w14:paraId="07F7D241">
      <w:pPr>
        <w:numPr>
          <w:ilvl w:val="0"/>
          <w:numId w:val="1"/>
        </w:numPr>
        <w:spacing w:line="520" w:lineRule="exact"/>
        <w:rPr>
          <w:rFonts w:ascii="Arial" w:hAnsi="Arial" w:cs="Arial"/>
          <w:b/>
          <w:color w:val="auto"/>
          <w:kern w:val="0"/>
          <w:sz w:val="21"/>
          <w:szCs w:val="22"/>
          <w:lang w:bidi="en-US"/>
        </w:rPr>
      </w:pPr>
      <w:r>
        <w:rPr>
          <w:rFonts w:ascii="Arial" w:hAnsi="Arial" w:cs="Arial"/>
          <w:bCs/>
          <w:color w:val="auto"/>
          <w:kern w:val="0"/>
          <w:sz w:val="21"/>
          <w:szCs w:val="22"/>
          <w:lang w:bidi="en-US"/>
        </w:rPr>
        <w:t>项目名称：</w:t>
      </w:r>
      <w:r>
        <w:rPr>
          <w:rFonts w:hint="eastAsia" w:ascii="Arial" w:hAnsi="Arial" w:cs="Arial"/>
          <w:bCs/>
          <w:color w:val="auto"/>
          <w:kern w:val="0"/>
          <w:sz w:val="21"/>
          <w:szCs w:val="22"/>
          <w:lang w:bidi="en-US"/>
        </w:rPr>
        <w:t>进样器、电化学工作站采购</w:t>
      </w:r>
      <w:bookmarkStart w:id="55" w:name="_GoBack"/>
      <w:bookmarkEnd w:id="55"/>
    </w:p>
    <w:p w14:paraId="2C37862B">
      <w:pPr>
        <w:numPr>
          <w:ilvl w:val="0"/>
          <w:numId w:val="1"/>
        </w:numPr>
        <w:spacing w:line="520" w:lineRule="exact"/>
        <w:rPr>
          <w:rFonts w:ascii="Arial" w:hAnsi="Arial" w:cs="Arial"/>
          <w:bCs/>
          <w:color w:val="auto"/>
          <w:kern w:val="0"/>
          <w:sz w:val="21"/>
          <w:szCs w:val="22"/>
          <w:lang w:bidi="en-US"/>
        </w:rPr>
      </w:pPr>
      <w:r>
        <w:rPr>
          <w:rFonts w:ascii="Arial" w:hAnsi="Arial" w:cs="Arial"/>
          <w:bCs/>
          <w:color w:val="auto"/>
          <w:kern w:val="0"/>
          <w:sz w:val="21"/>
          <w:szCs w:val="22"/>
          <w:lang w:bidi="en-US"/>
        </w:rPr>
        <w:t>询价采购项目预算金额：（人民币大写）</w:t>
      </w:r>
      <w:r>
        <w:rPr>
          <w:rFonts w:hint="eastAsia" w:ascii="Arial" w:hAnsi="Arial" w:cs="Arial"/>
          <w:bCs/>
          <w:color w:val="auto"/>
          <w:kern w:val="0"/>
          <w:sz w:val="21"/>
          <w:szCs w:val="22"/>
          <w:lang w:bidi="en-US"/>
        </w:rPr>
        <w:t>陆万叁仟元整（¥63000.00）</w:t>
      </w:r>
    </w:p>
    <w:p w14:paraId="00384894">
      <w:pPr>
        <w:numPr>
          <w:ilvl w:val="0"/>
          <w:numId w:val="1"/>
        </w:numPr>
        <w:spacing w:line="520" w:lineRule="exact"/>
        <w:rPr>
          <w:rFonts w:ascii="Arial" w:hAnsi="Arial" w:cs="Arial"/>
          <w:bCs/>
          <w:color w:val="FF0000"/>
          <w:kern w:val="0"/>
          <w:sz w:val="21"/>
          <w:szCs w:val="22"/>
          <w:lang w:bidi="en-US"/>
        </w:rPr>
      </w:pPr>
      <w:r>
        <w:rPr>
          <w:rFonts w:hint="eastAsia" w:ascii="Arial" w:hAnsi="Arial" w:cs="Arial"/>
          <w:bCs/>
          <w:color w:val="auto"/>
          <w:kern w:val="0"/>
          <w:sz w:val="21"/>
          <w:szCs w:val="22"/>
          <w:lang w:bidi="en-US"/>
        </w:rPr>
        <w:t>评标</w:t>
      </w:r>
      <w:r>
        <w:rPr>
          <w:rFonts w:hint="eastAsia" w:ascii="Arial" w:hAnsi="Arial" w:cs="Arial"/>
          <w:bCs/>
          <w:kern w:val="0"/>
          <w:sz w:val="21"/>
          <w:szCs w:val="22"/>
          <w:lang w:bidi="en-US"/>
        </w:rPr>
        <w:t>方法：最低评标价法</w:t>
      </w:r>
    </w:p>
    <w:p w14:paraId="06259E98">
      <w:pPr>
        <w:numPr>
          <w:ilvl w:val="0"/>
          <w:numId w:val="1"/>
        </w:numPr>
        <w:rPr>
          <w:rFonts w:ascii="Arial" w:hAnsi="Arial" w:cs="Arial"/>
          <w:bCs/>
          <w:kern w:val="0"/>
          <w:sz w:val="21"/>
          <w:szCs w:val="22"/>
          <w:lang w:bidi="en-US"/>
        </w:rPr>
      </w:pPr>
      <w:r>
        <w:rPr>
          <w:rFonts w:ascii="Arial" w:hAnsi="Arial" w:cs="Arial"/>
          <w:bCs/>
          <w:kern w:val="0"/>
          <w:sz w:val="21"/>
          <w:szCs w:val="22"/>
          <w:lang w:bidi="en-US"/>
        </w:rPr>
        <w:t>采购</w:t>
      </w:r>
      <w:r>
        <w:rPr>
          <w:rFonts w:hint="eastAsia" w:ascii="Arial" w:hAnsi="Arial" w:cs="Arial"/>
          <w:bCs/>
          <w:kern w:val="0"/>
          <w:sz w:val="21"/>
          <w:szCs w:val="22"/>
          <w:lang w:bidi="en-US"/>
        </w:rPr>
        <w:t>要</w:t>
      </w:r>
      <w:r>
        <w:rPr>
          <w:rFonts w:ascii="Arial" w:hAnsi="Arial" w:cs="Arial"/>
          <w:bCs/>
          <w:kern w:val="0"/>
          <w:sz w:val="21"/>
          <w:szCs w:val="22"/>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006"/>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1"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1006" w:type="dxa"/>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39F1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1" w:type="dxa"/>
            <w:vAlign w:val="center"/>
          </w:tcPr>
          <w:p w14:paraId="37738BCE">
            <w:pPr>
              <w:widowControl/>
              <w:jc w:val="center"/>
              <w:rPr>
                <w:rFonts w:ascii="Arial" w:hAnsi="Arial" w:cs="Arial"/>
                <w:color w:val="000000"/>
                <w:kern w:val="0"/>
                <w:szCs w:val="21"/>
              </w:rPr>
            </w:pPr>
            <w:r>
              <w:rPr>
                <w:rFonts w:ascii="Arial" w:hAnsi="Arial" w:cs="Arial"/>
                <w:color w:val="000000"/>
                <w:kern w:val="0"/>
                <w:szCs w:val="21"/>
              </w:rPr>
              <w:t>1</w:t>
            </w:r>
          </w:p>
        </w:tc>
        <w:tc>
          <w:tcPr>
            <w:tcW w:w="1006" w:type="dxa"/>
            <w:noWrap/>
          </w:tcPr>
          <w:p w14:paraId="2E50445F">
            <w:pPr>
              <w:pStyle w:val="42"/>
              <w:spacing w:before="76" w:line="234" w:lineRule="auto"/>
              <w:jc w:val="left"/>
              <w:rPr>
                <w:rFonts w:hint="eastAsia"/>
              </w:rPr>
            </w:pPr>
            <w:r>
              <w:rPr>
                <w:rFonts w:hint="eastAsia"/>
              </w:rPr>
              <w:t>液体自</w:t>
            </w:r>
          </w:p>
          <w:p w14:paraId="585BAFC0">
            <w:pPr>
              <w:pStyle w:val="42"/>
              <w:spacing w:before="76" w:line="234" w:lineRule="auto"/>
              <w:jc w:val="left"/>
              <w:rPr>
                <w:rFonts w:hint="eastAsia"/>
              </w:rPr>
            </w:pPr>
            <w:r>
              <w:rPr>
                <w:rFonts w:hint="eastAsia"/>
              </w:rPr>
              <w:t>动进样</w:t>
            </w:r>
          </w:p>
          <w:p w14:paraId="50723E47">
            <w:pPr>
              <w:pStyle w:val="42"/>
              <w:spacing w:before="76" w:line="234" w:lineRule="auto"/>
              <w:jc w:val="left"/>
              <w:rPr>
                <w:rFonts w:hint="eastAsia"/>
              </w:rPr>
            </w:pPr>
            <w:r>
              <w:rPr>
                <w:rFonts w:hint="eastAsia"/>
              </w:rPr>
              <w:t>器</w:t>
            </w:r>
          </w:p>
          <w:p w14:paraId="49CC085A">
            <w:pPr>
              <w:pStyle w:val="42"/>
              <w:spacing w:before="76" w:line="234" w:lineRule="auto"/>
              <w:ind w:left="373"/>
              <w:jc w:val="left"/>
              <w:rPr>
                <w:rFonts w:hint="eastAsia"/>
              </w:rPr>
            </w:pPr>
          </w:p>
          <w:p w14:paraId="66C741DD">
            <w:pPr>
              <w:widowControl/>
              <w:jc w:val="center"/>
              <w:rPr>
                <w:rFonts w:ascii="Arial" w:hAnsi="Arial" w:cs="Arial"/>
                <w:color w:val="000000"/>
                <w:kern w:val="0"/>
                <w:szCs w:val="21"/>
              </w:rPr>
            </w:pPr>
          </w:p>
        </w:tc>
        <w:tc>
          <w:tcPr>
            <w:tcW w:w="7759" w:type="dxa"/>
            <w:noWrap/>
          </w:tcPr>
          <w:p w14:paraId="33694761">
            <w:pPr>
              <w:pStyle w:val="42"/>
              <w:spacing w:before="42" w:line="266" w:lineRule="exact"/>
              <w:jc w:val="left"/>
              <w:rPr>
                <w:rFonts w:hint="eastAsia"/>
                <w:position w:val="1"/>
                <w:lang w:eastAsia="zh-CN"/>
              </w:rPr>
            </w:pPr>
            <w:r>
              <w:rPr>
                <w:rFonts w:hint="eastAsia"/>
                <w:position w:val="1"/>
                <w:lang w:eastAsia="zh-CN"/>
              </w:rPr>
              <w:t>1.采用强化针导向和进样序列固件设计，可完全避免进样针弯曲</w:t>
            </w:r>
          </w:p>
          <w:p w14:paraId="68E4102E">
            <w:pPr>
              <w:pStyle w:val="42"/>
              <w:spacing w:before="42" w:line="266" w:lineRule="exact"/>
              <w:jc w:val="left"/>
              <w:rPr>
                <w:rFonts w:hint="eastAsia"/>
                <w:position w:val="1"/>
                <w:lang w:eastAsia="zh-CN"/>
              </w:rPr>
            </w:pPr>
            <w:r>
              <w:rPr>
                <w:rFonts w:hint="eastAsia"/>
                <w:position w:val="1"/>
                <w:lang w:eastAsia="zh-CN"/>
              </w:rPr>
              <w:t>2.进样准确性：进样量线性±0.5%（进样体积1~5uL,-样品n-C12）</w:t>
            </w:r>
          </w:p>
          <w:p w14:paraId="104D9A8B">
            <w:pPr>
              <w:pStyle w:val="42"/>
              <w:spacing w:before="42" w:line="266" w:lineRule="exact"/>
              <w:jc w:val="left"/>
              <w:rPr>
                <w:rFonts w:hint="eastAsia"/>
                <w:position w:val="1"/>
                <w:lang w:eastAsia="zh-CN"/>
              </w:rPr>
            </w:pPr>
            <w:r>
              <w:rPr>
                <w:rFonts w:hint="eastAsia"/>
                <w:position w:val="1"/>
                <w:lang w:eastAsia="zh-CN"/>
              </w:rPr>
              <w:t>3.交叉污染：&lt;0.01%（1%正己烷中联苯）</w:t>
            </w:r>
          </w:p>
          <w:p w14:paraId="0C2E7435">
            <w:pPr>
              <w:pStyle w:val="42"/>
              <w:spacing w:before="42" w:line="266" w:lineRule="exact"/>
              <w:jc w:val="left"/>
              <w:rPr>
                <w:rFonts w:hint="eastAsia"/>
                <w:position w:val="1"/>
                <w:lang w:eastAsia="zh-CN"/>
              </w:rPr>
            </w:pPr>
            <w:r>
              <w:rPr>
                <w:rFonts w:hint="eastAsia"/>
                <w:position w:val="1"/>
                <w:lang w:eastAsia="zh-CN"/>
              </w:rPr>
              <w:t>4.进样线性误差：±0.5%</w:t>
            </w:r>
          </w:p>
          <w:p w14:paraId="6D2CC116">
            <w:pPr>
              <w:pStyle w:val="42"/>
              <w:spacing w:before="42" w:line="266" w:lineRule="exact"/>
              <w:jc w:val="left"/>
              <w:rPr>
                <w:rFonts w:hint="eastAsia"/>
                <w:position w:val="1"/>
                <w:lang w:eastAsia="zh-CN"/>
              </w:rPr>
            </w:pPr>
            <w:r>
              <w:rPr>
                <w:rFonts w:hint="eastAsia"/>
                <w:position w:val="1"/>
                <w:lang w:eastAsia="zh-CN"/>
              </w:rPr>
              <w:t>5.标配注射器冷却风扇，减少样品受热挥发</w:t>
            </w:r>
          </w:p>
          <w:p w14:paraId="68F84CCB">
            <w:pPr>
              <w:pStyle w:val="42"/>
              <w:spacing w:before="42" w:line="266" w:lineRule="exact"/>
              <w:jc w:val="left"/>
              <w:rPr>
                <w:rFonts w:hint="eastAsia"/>
                <w:position w:val="1"/>
                <w:lang w:eastAsia="zh-CN"/>
              </w:rPr>
            </w:pPr>
            <w:r>
              <w:rPr>
                <w:rFonts w:hint="eastAsia"/>
                <w:position w:val="1"/>
                <w:lang w:eastAsia="zh-CN"/>
              </w:rPr>
              <w:t>6.进样体积支持：0.1～8.0μL、0.5～40μL、2.5～200μL三档范围</w:t>
            </w:r>
          </w:p>
          <w:p w14:paraId="18A705DA">
            <w:pPr>
              <w:pStyle w:val="42"/>
              <w:spacing w:before="42" w:line="266" w:lineRule="exact"/>
              <w:jc w:val="left"/>
              <w:rPr>
                <w:rFonts w:hint="eastAsia"/>
                <w:position w:val="1"/>
                <w:lang w:eastAsia="zh-CN"/>
              </w:rPr>
            </w:pPr>
            <w:r>
              <w:rPr>
                <w:rFonts w:hint="eastAsia"/>
                <w:position w:val="1"/>
                <w:lang w:eastAsia="zh-CN"/>
              </w:rPr>
              <w:t>7.进样模式：常规、溶剂冲洗、双溶剂冲洗、大体积进样</w:t>
            </w:r>
          </w:p>
          <w:p w14:paraId="5A984A92">
            <w:pPr>
              <w:pStyle w:val="42"/>
              <w:spacing w:before="42" w:line="266" w:lineRule="exact"/>
              <w:jc w:val="left"/>
              <w:rPr>
                <w:rFonts w:hint="eastAsia"/>
                <w:position w:val="1"/>
                <w:lang w:eastAsia="zh-CN"/>
              </w:rPr>
            </w:pPr>
            <w:r>
              <w:rPr>
                <w:rFonts w:hint="eastAsia"/>
                <w:position w:val="1"/>
                <w:lang w:eastAsia="zh-CN"/>
              </w:rPr>
              <w:t>8.进样速度：2 档可调</w:t>
            </w:r>
          </w:p>
          <w:p w14:paraId="1F719CBB">
            <w:pPr>
              <w:pStyle w:val="42"/>
              <w:spacing w:before="42" w:line="266" w:lineRule="exact"/>
              <w:jc w:val="left"/>
              <w:rPr>
                <w:rFonts w:hint="eastAsia"/>
                <w:position w:val="1"/>
                <w:lang w:eastAsia="zh-CN"/>
              </w:rPr>
            </w:pPr>
            <w:r>
              <w:rPr>
                <w:rFonts w:hint="eastAsia"/>
                <w:position w:val="1"/>
                <w:lang w:eastAsia="zh-CN"/>
              </w:rPr>
              <w:t>9.柱塞速度：3 档可调</w:t>
            </w:r>
          </w:p>
          <w:p w14:paraId="649675AB">
            <w:pPr>
              <w:pStyle w:val="42"/>
              <w:spacing w:before="42" w:line="266" w:lineRule="exact"/>
              <w:jc w:val="left"/>
              <w:rPr>
                <w:rFonts w:hint="eastAsia"/>
                <w:position w:val="1"/>
                <w:lang w:eastAsia="zh-CN"/>
              </w:rPr>
            </w:pPr>
            <w:r>
              <w:rPr>
                <w:rFonts w:hint="eastAsia"/>
                <w:position w:val="1"/>
                <w:lang w:eastAsia="zh-CN"/>
              </w:rPr>
              <w:t>10.单样品可重复进样：1～99 次</w:t>
            </w:r>
          </w:p>
          <w:p w14:paraId="7B2D02C0">
            <w:pPr>
              <w:pStyle w:val="42"/>
              <w:spacing w:before="42" w:line="266" w:lineRule="exact"/>
              <w:jc w:val="left"/>
              <w:rPr>
                <w:rFonts w:hint="eastAsia"/>
                <w:position w:val="1"/>
                <w:lang w:eastAsia="zh-CN"/>
              </w:rPr>
            </w:pPr>
            <w:r>
              <w:rPr>
                <w:rFonts w:hint="eastAsia"/>
                <w:position w:val="1"/>
                <w:lang w:eastAsia="zh-CN"/>
              </w:rPr>
              <w:t>11.取样后等待时间：0～99.9 秒，步进 0.1 秒</w:t>
            </w:r>
          </w:p>
          <w:p w14:paraId="08CF7398">
            <w:pPr>
              <w:pStyle w:val="42"/>
              <w:spacing w:before="42" w:line="266" w:lineRule="exact"/>
              <w:jc w:val="left"/>
              <w:rPr>
                <w:rFonts w:hint="eastAsia"/>
                <w:position w:val="1"/>
                <w:lang w:eastAsia="zh-CN"/>
              </w:rPr>
            </w:pPr>
            <w:r>
              <w:rPr>
                <w:rFonts w:hint="eastAsia"/>
                <w:position w:val="1"/>
                <w:lang w:eastAsia="zh-CN"/>
              </w:rPr>
              <w:t>12.采用正面开门更换注射器，无需拆卸仪器</w:t>
            </w:r>
          </w:p>
          <w:p w14:paraId="19923ACE">
            <w:pPr>
              <w:pStyle w:val="42"/>
              <w:spacing w:before="42" w:line="266" w:lineRule="exact"/>
              <w:jc w:val="left"/>
              <w:rPr>
                <w:rFonts w:hint="eastAsia"/>
                <w:position w:val="1"/>
                <w:lang w:eastAsia="zh-CN"/>
              </w:rPr>
            </w:pPr>
            <w:r>
              <w:rPr>
                <w:rFonts w:hint="eastAsia"/>
                <w:position w:val="1"/>
                <w:lang w:eastAsia="zh-CN"/>
              </w:rPr>
              <w:t>13.安装方式：免螺丝、免定位校准，直接挂载</w:t>
            </w:r>
          </w:p>
          <w:p w14:paraId="19E6A73D">
            <w:pPr>
              <w:pStyle w:val="42"/>
              <w:spacing w:before="42" w:line="266" w:lineRule="exact"/>
              <w:jc w:val="left"/>
              <w:rPr>
                <w:rFonts w:hint="eastAsia"/>
                <w:position w:val="1"/>
                <w:lang w:eastAsia="zh-CN"/>
              </w:rPr>
            </w:pPr>
            <w:r>
              <w:rPr>
                <w:rFonts w:hint="eastAsia"/>
                <w:position w:val="1"/>
                <w:lang w:eastAsia="zh-CN"/>
              </w:rPr>
              <w:t>14.样品位：≥15位</w:t>
            </w:r>
          </w:p>
          <w:p w14:paraId="40AA7DB1">
            <w:pPr>
              <w:pStyle w:val="42"/>
              <w:spacing w:before="42" w:line="266" w:lineRule="exact"/>
              <w:jc w:val="left"/>
              <w:rPr>
                <w:rFonts w:hint="eastAsia"/>
                <w:strike/>
                <w:position w:val="1"/>
                <w:lang w:eastAsia="zh-CN"/>
              </w:rPr>
            </w:pPr>
            <w:r>
              <w:rPr>
                <w:rFonts w:hint="eastAsia"/>
                <w:position w:val="1"/>
                <w:lang w:eastAsia="zh-CN"/>
              </w:rPr>
              <w:t>15.</w:t>
            </w:r>
            <w:r>
              <w:rPr>
                <w:position w:val="1"/>
                <w:lang w:eastAsia="zh-CN"/>
              </w:rPr>
              <w:t>具备与主流色谱数据系统联机调试的能力，支持通过色谱软件直接控制进样器完成序列编辑、启动、停止、状态读取等全部操作</w:t>
            </w:r>
            <w:r>
              <w:rPr>
                <w:rFonts w:hint="eastAsia"/>
                <w:position w:val="1"/>
                <w:lang w:eastAsia="zh-CN"/>
              </w:rPr>
              <w:t>。</w:t>
            </w:r>
          </w:p>
          <w:p w14:paraId="0536A7EF">
            <w:pPr>
              <w:widowControl/>
              <w:jc w:val="left"/>
              <w:rPr>
                <w:rFonts w:ascii="Arial" w:hAnsi="Arial" w:cs="Arial"/>
                <w:kern w:val="0"/>
                <w:szCs w:val="21"/>
              </w:rPr>
            </w:pPr>
            <w:r>
              <w:rPr>
                <w:rFonts w:hint="eastAsia" w:ascii="宋体" w:hAnsi="宋体" w:eastAsia="宋体" w:cs="宋体"/>
                <w:position w:val="1"/>
                <w:sz w:val="20"/>
                <w:szCs w:val="20"/>
              </w:rPr>
              <w:t>16</w:t>
            </w:r>
            <w:r>
              <w:rPr>
                <w:rFonts w:hint="eastAsia" w:ascii="宋体" w:hAnsi="宋体" w:eastAsia="宋体" w:cs="宋体"/>
                <w:position w:val="1"/>
                <w:sz w:val="20"/>
                <w:szCs w:val="20"/>
                <w:lang w:eastAsia="zh-CN"/>
              </w:rPr>
              <w:t>.</w:t>
            </w:r>
            <w:r>
              <w:rPr>
                <w:rFonts w:hint="eastAsia" w:ascii="宋体" w:hAnsi="宋体" w:eastAsia="宋体" w:cs="宋体"/>
                <w:position w:val="1"/>
                <w:sz w:val="20"/>
                <w:szCs w:val="20"/>
              </w:rPr>
              <w:t>进样器与上位机之间的物理通讯方式不限（包括但不限于 LAN、USB、RS232、光纤、无线等），但必须提供稳定的通讯协议说明及技术支持。</w:t>
            </w:r>
          </w:p>
        </w:tc>
        <w:tc>
          <w:tcPr>
            <w:tcW w:w="375" w:type="dxa"/>
            <w:noWrap/>
            <w:vAlign w:val="center"/>
          </w:tcPr>
          <w:p w14:paraId="1CD53DD7">
            <w:pPr>
              <w:widowControl/>
              <w:jc w:val="center"/>
              <w:rPr>
                <w:rFonts w:hint="default"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1</w:t>
            </w:r>
          </w:p>
        </w:tc>
        <w:tc>
          <w:tcPr>
            <w:tcW w:w="465" w:type="dxa"/>
            <w:noWrap/>
            <w:vAlign w:val="center"/>
          </w:tcPr>
          <w:p w14:paraId="3BB2158E">
            <w:pPr>
              <w:widowControl/>
              <w:jc w:val="center"/>
              <w:rPr>
                <w:rFonts w:hint="default"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套</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461" w:type="dxa"/>
          </w:tcPr>
          <w:p w14:paraId="710523F7">
            <w:pPr>
              <w:widowControl/>
              <w:jc w:val="center"/>
              <w:rPr>
                <w:rFonts w:ascii="Arial" w:hAnsi="Arial" w:cs="Arial"/>
                <w:color w:val="000000"/>
                <w:kern w:val="0"/>
                <w:szCs w:val="21"/>
              </w:rPr>
            </w:pPr>
            <w:r>
              <w:rPr>
                <w:rFonts w:hint="eastAsia" w:ascii="Arial" w:hAnsi="Arial" w:cs="Arial"/>
                <w:color w:val="000000"/>
                <w:kern w:val="0"/>
                <w:szCs w:val="21"/>
              </w:rPr>
              <w:t>2</w:t>
            </w:r>
          </w:p>
        </w:tc>
        <w:tc>
          <w:tcPr>
            <w:tcW w:w="1006" w:type="dxa"/>
            <w:noWrap/>
          </w:tcPr>
          <w:p w14:paraId="45EF50DC">
            <w:pPr>
              <w:pStyle w:val="42"/>
              <w:spacing w:before="76" w:line="234" w:lineRule="auto"/>
              <w:ind w:left="373"/>
              <w:jc w:val="left"/>
              <w:rPr>
                <w:rFonts w:ascii="Arial" w:hAnsi="Arial" w:cs="Arial"/>
                <w:color w:val="000000"/>
                <w:kern w:val="0"/>
                <w:szCs w:val="21"/>
              </w:rPr>
            </w:pPr>
            <w:r>
              <w:rPr>
                <w:rFonts w:hint="eastAsia"/>
              </w:rPr>
              <w:t>电化学工作站</w:t>
            </w:r>
          </w:p>
        </w:tc>
        <w:tc>
          <w:tcPr>
            <w:tcW w:w="7759" w:type="dxa"/>
            <w:noWrap/>
          </w:tcPr>
          <w:p w14:paraId="58B29CED">
            <w:pPr>
              <w:pStyle w:val="42"/>
              <w:spacing w:before="42" w:line="266" w:lineRule="exact"/>
              <w:jc w:val="left"/>
              <w:rPr>
                <w:rFonts w:hint="eastAsia"/>
                <w:spacing w:val="3"/>
                <w:position w:val="1"/>
                <w:lang w:eastAsia="zh-CN"/>
              </w:rPr>
            </w:pPr>
            <w:r>
              <w:rPr>
                <w:rFonts w:hint="eastAsia"/>
                <w:position w:val="1"/>
                <w:lang w:eastAsia="zh-CN"/>
              </w:rPr>
              <w:t>1.</w:t>
            </w:r>
            <w:r>
              <w:rPr>
                <w:position w:val="1"/>
                <w:lang w:eastAsia="zh-CN"/>
              </w:rPr>
              <w:t>零阻电流计</w:t>
            </w:r>
            <w:r>
              <w:rPr>
                <w:rFonts w:hint="eastAsia"/>
                <w:position w:val="1"/>
                <w:lang w:eastAsia="zh-CN"/>
              </w:rPr>
              <w:t>，</w:t>
            </w:r>
            <w:r>
              <w:rPr>
                <w:rFonts w:hint="eastAsia" w:ascii="Calibri" w:hAnsi="Calibri" w:cs="Calibri"/>
                <w:spacing w:val="-17"/>
                <w:position w:val="1"/>
                <w:lang w:eastAsia="zh-CN"/>
              </w:rPr>
              <w:t>采用</w:t>
            </w:r>
            <w:r>
              <w:rPr>
                <w:rFonts w:ascii="Calibri" w:hAnsi="Calibri" w:eastAsia="Calibri" w:cs="Calibri"/>
                <w:spacing w:val="-5"/>
                <w:position w:val="1"/>
                <w:lang w:eastAsia="zh-CN"/>
              </w:rPr>
              <w:t>2</w:t>
            </w:r>
            <w:r>
              <w:rPr>
                <w:rFonts w:ascii="Calibri" w:hAnsi="Calibri" w:eastAsia="Calibri" w:cs="Calibri"/>
                <w:spacing w:val="-21"/>
                <w:position w:val="1"/>
                <w:lang w:eastAsia="zh-CN"/>
              </w:rPr>
              <w:t xml:space="preserve"> </w:t>
            </w:r>
            <w:r>
              <w:rPr>
                <w:spacing w:val="-5"/>
                <w:position w:val="1"/>
                <w:lang w:eastAsia="zh-CN"/>
              </w:rPr>
              <w:t>，</w:t>
            </w:r>
            <w:r>
              <w:rPr>
                <w:rFonts w:ascii="Calibri" w:hAnsi="Calibri" w:eastAsia="Calibri" w:cs="Calibri"/>
                <w:spacing w:val="-5"/>
                <w:position w:val="1"/>
                <w:lang w:eastAsia="zh-CN"/>
              </w:rPr>
              <w:t>3</w:t>
            </w:r>
            <w:r>
              <w:rPr>
                <w:rFonts w:ascii="Calibri" w:hAnsi="Calibri" w:eastAsia="Calibri" w:cs="Calibri"/>
                <w:spacing w:val="-20"/>
                <w:position w:val="1"/>
                <w:lang w:eastAsia="zh-CN"/>
              </w:rPr>
              <w:t xml:space="preserve"> </w:t>
            </w:r>
            <w:r>
              <w:rPr>
                <w:spacing w:val="-5"/>
                <w:position w:val="1"/>
                <w:lang w:eastAsia="zh-CN"/>
              </w:rPr>
              <w:t>，</w:t>
            </w:r>
            <w:r>
              <w:rPr>
                <w:rFonts w:ascii="Calibri" w:hAnsi="Calibri" w:eastAsia="Calibri" w:cs="Calibri"/>
                <w:spacing w:val="-5"/>
                <w:position w:val="1"/>
                <w:lang w:eastAsia="zh-CN"/>
              </w:rPr>
              <w:t>4</w:t>
            </w:r>
            <w:r>
              <w:rPr>
                <w:spacing w:val="-5"/>
                <w:position w:val="1"/>
                <w:lang w:eastAsia="zh-CN"/>
              </w:rPr>
              <w:t>电极结构</w:t>
            </w:r>
            <w:r>
              <w:rPr>
                <w:rFonts w:hint="eastAsia"/>
                <w:spacing w:val="-5"/>
                <w:position w:val="1"/>
                <w:lang w:eastAsia="zh-CN"/>
              </w:rPr>
              <w:t>；</w:t>
            </w:r>
            <w:r>
              <w:rPr>
                <w:spacing w:val="3"/>
                <w:position w:val="1"/>
                <w:lang w:eastAsia="zh-CN"/>
              </w:rPr>
              <w:t>浮动地线或实地</w:t>
            </w:r>
            <w:r>
              <w:rPr>
                <w:rFonts w:hint="eastAsia"/>
                <w:spacing w:val="3"/>
                <w:position w:val="1"/>
                <w:lang w:eastAsia="zh-CN"/>
              </w:rPr>
              <w:t>；</w:t>
            </w:r>
          </w:p>
          <w:p w14:paraId="573B1626">
            <w:pPr>
              <w:pStyle w:val="42"/>
              <w:spacing w:before="42" w:line="266" w:lineRule="exact"/>
              <w:jc w:val="left"/>
              <w:rPr>
                <w:rFonts w:ascii="Calibri" w:hAnsi="Calibri" w:eastAsia="Calibri" w:cs="Calibri"/>
                <w:lang w:eastAsia="zh-CN"/>
              </w:rPr>
            </w:pPr>
            <w:r>
              <w:rPr>
                <w:rFonts w:hint="eastAsia" w:ascii="Calibri" w:hAnsi="Calibri" w:cs="Calibri"/>
                <w:lang w:eastAsia="zh-CN"/>
              </w:rPr>
              <w:t>2.</w:t>
            </w:r>
            <w:r>
              <w:rPr>
                <w:rFonts w:hint="eastAsia" w:ascii="Calibri" w:hAnsi="Calibri" w:eastAsia="Calibri" w:cs="Calibri"/>
                <w:lang w:eastAsia="zh-CN"/>
              </w:rPr>
              <w:t>最大电位范围： ±10V；最大电流： ±250mA 连续, ±300mA 峰值；槽压： ±13V</w:t>
            </w:r>
          </w:p>
          <w:p w14:paraId="10CD98C8">
            <w:pPr>
              <w:pStyle w:val="42"/>
              <w:spacing w:before="47" w:line="265" w:lineRule="exact"/>
              <w:jc w:val="left"/>
              <w:rPr>
                <w:rFonts w:ascii="Calibri" w:hAnsi="Calibri" w:cs="Calibri"/>
                <w:lang w:eastAsia="zh-CN"/>
              </w:rPr>
            </w:pPr>
            <w:r>
              <w:rPr>
                <w:rFonts w:hint="eastAsia"/>
                <w:spacing w:val="3"/>
                <w:position w:val="1"/>
                <w:lang w:eastAsia="zh-CN"/>
              </w:rPr>
              <w:t>3.</w:t>
            </w:r>
            <w:r>
              <w:rPr>
                <w:spacing w:val="3"/>
                <w:position w:val="1"/>
                <w:lang w:eastAsia="zh-CN"/>
              </w:rPr>
              <w:t>恒电位仪上升时间：小于</w:t>
            </w:r>
            <w:r>
              <w:rPr>
                <w:rFonts w:ascii="Times New Roman" w:hAnsi="Times New Roman" w:eastAsia="微软雅黑" w:cs="Times New Roman"/>
                <w:color w:val="000000"/>
                <w:sz w:val="24"/>
                <w:szCs w:val="24"/>
                <w:shd w:val="clear" w:color="auto" w:fill="FFFFFF"/>
                <w:lang w:eastAsia="zh-CN"/>
              </w:rPr>
              <w:t>5</w:t>
            </w:r>
            <w:r>
              <w:rPr>
                <w:rFonts w:ascii="Symbol" w:hAnsi="Symbol"/>
                <w:color w:val="404040"/>
                <w:sz w:val="24"/>
                <w:szCs w:val="24"/>
                <w:shd w:val="clear" w:color="auto" w:fill="FFFFFF"/>
                <w:lang w:eastAsia="zh-CN"/>
              </w:rPr>
              <w:t>m</w:t>
            </w:r>
            <w:r>
              <w:rPr>
                <w:rFonts w:ascii="Calibri" w:hAnsi="Calibri" w:eastAsia="Calibri" w:cs="Calibri"/>
                <w:spacing w:val="3"/>
                <w:position w:val="1"/>
                <w:sz w:val="22"/>
                <w:szCs w:val="22"/>
                <w:lang w:eastAsia="zh-CN"/>
              </w:rPr>
              <w:t>s</w:t>
            </w:r>
            <w:r>
              <w:rPr>
                <w:rFonts w:hint="eastAsia" w:ascii="Calibri" w:hAnsi="Calibri" w:cs="Calibri"/>
                <w:spacing w:val="3"/>
                <w:position w:val="1"/>
                <w:lang w:eastAsia="zh-CN"/>
              </w:rPr>
              <w:t>；</w:t>
            </w:r>
            <w:r>
              <w:rPr>
                <w:spacing w:val="5"/>
                <w:position w:val="1"/>
                <w:lang w:eastAsia="zh-CN"/>
              </w:rPr>
              <w:t>恒电位仪带宽（</w:t>
            </w:r>
            <w:r>
              <w:rPr>
                <w:rFonts w:ascii="Calibri" w:hAnsi="Calibri" w:eastAsia="Calibri" w:cs="Calibri"/>
                <w:spacing w:val="5"/>
                <w:position w:val="1"/>
                <w:lang w:eastAsia="zh-CN"/>
              </w:rPr>
              <w:t>-3</w:t>
            </w:r>
            <w:r>
              <w:rPr>
                <w:spacing w:val="5"/>
                <w:position w:val="1"/>
                <w:lang w:eastAsia="zh-CN"/>
              </w:rPr>
              <w:t>分贝</w:t>
            </w:r>
            <w:r>
              <w:rPr>
                <w:spacing w:val="20"/>
                <w:position w:val="1"/>
                <w:lang w:eastAsia="zh-CN"/>
              </w:rPr>
              <w:t>）：</w:t>
            </w:r>
            <w:r>
              <w:rPr>
                <w:rFonts w:ascii="Calibri" w:hAnsi="Calibri" w:eastAsia="Calibri" w:cs="Calibri"/>
                <w:spacing w:val="5"/>
                <w:position w:val="1"/>
                <w:lang w:eastAsia="zh-CN"/>
              </w:rPr>
              <w:t>1</w:t>
            </w:r>
            <w:r>
              <w:rPr>
                <w:rFonts w:ascii="Calibri" w:hAnsi="Calibri" w:eastAsia="Calibri" w:cs="Calibri"/>
                <w:position w:val="1"/>
                <w:lang w:eastAsia="zh-CN"/>
              </w:rPr>
              <w:t>MHz</w:t>
            </w:r>
            <w:r>
              <w:rPr>
                <w:rFonts w:hint="eastAsia" w:ascii="Calibri" w:hAnsi="Calibri" w:cs="Calibri"/>
                <w:position w:val="1"/>
                <w:lang w:eastAsia="zh-CN"/>
              </w:rPr>
              <w:t>；</w:t>
            </w:r>
          </w:p>
          <w:p w14:paraId="3A6AF67D">
            <w:pPr>
              <w:pStyle w:val="42"/>
              <w:spacing w:before="47" w:line="281" w:lineRule="auto"/>
              <w:ind w:right="102"/>
              <w:jc w:val="left"/>
              <w:rPr>
                <w:rFonts w:ascii="Calibri" w:hAnsi="Calibri" w:cs="Calibri"/>
                <w:lang w:eastAsia="zh-CN"/>
              </w:rPr>
            </w:pPr>
            <w:r>
              <w:rPr>
                <w:rFonts w:hint="eastAsia"/>
                <w:lang w:eastAsia="zh-CN"/>
              </w:rPr>
              <w:t>4.</w:t>
            </w:r>
            <w:r>
              <w:rPr>
                <w:lang w:eastAsia="zh-CN"/>
              </w:rPr>
              <w:t>所加电位范围：±</w:t>
            </w:r>
            <w:r>
              <w:rPr>
                <w:rFonts w:ascii="Calibri" w:hAnsi="Calibri" w:eastAsia="Calibri" w:cs="Calibri"/>
                <w:lang w:eastAsia="zh-CN"/>
              </w:rPr>
              <w:t>10mV,</w:t>
            </w:r>
            <w:r>
              <w:rPr>
                <w:lang w:eastAsia="zh-CN"/>
              </w:rPr>
              <w:t>±</w:t>
            </w:r>
            <w:r>
              <w:rPr>
                <w:rFonts w:ascii="Calibri" w:hAnsi="Calibri" w:eastAsia="Calibri" w:cs="Calibri"/>
                <w:lang w:eastAsia="zh-CN"/>
              </w:rPr>
              <w:t>50mV,</w:t>
            </w:r>
            <w:r>
              <w:rPr>
                <w:spacing w:val="-1"/>
                <w:lang w:eastAsia="zh-CN"/>
              </w:rPr>
              <w:t>±</w:t>
            </w:r>
            <w:r>
              <w:rPr>
                <w:rFonts w:ascii="Calibri" w:hAnsi="Calibri" w:eastAsia="Calibri" w:cs="Calibri"/>
                <w:spacing w:val="-1"/>
                <w:lang w:eastAsia="zh-CN"/>
              </w:rPr>
              <w:t>100mV,</w:t>
            </w:r>
            <w:r>
              <w:rPr>
                <w:rFonts w:ascii="Calibri" w:hAnsi="Calibri" w:eastAsia="Calibri" w:cs="Calibri"/>
                <w:lang w:eastAsia="zh-CN"/>
              </w:rPr>
              <w:t xml:space="preserve"> </w:t>
            </w:r>
            <w:r>
              <w:rPr>
                <w:spacing w:val="-1"/>
                <w:lang w:eastAsia="zh-CN"/>
              </w:rPr>
              <w:t>±</w:t>
            </w:r>
            <w:r>
              <w:rPr>
                <w:rFonts w:ascii="Calibri" w:hAnsi="Calibri" w:eastAsia="Calibri" w:cs="Calibri"/>
                <w:spacing w:val="-1"/>
                <w:lang w:eastAsia="zh-CN"/>
              </w:rPr>
              <w:t>650mV,</w:t>
            </w:r>
            <w:r>
              <w:rPr>
                <w:rFonts w:ascii="Calibri" w:hAnsi="Calibri" w:eastAsia="Calibri" w:cs="Calibri"/>
                <w:spacing w:val="22"/>
                <w:lang w:eastAsia="zh-CN"/>
              </w:rPr>
              <w:t xml:space="preserve"> </w:t>
            </w:r>
            <w:r>
              <w:rPr>
                <w:spacing w:val="-1"/>
                <w:lang w:eastAsia="zh-CN"/>
              </w:rPr>
              <w:t>±</w:t>
            </w:r>
            <w:r>
              <w:rPr>
                <w:rFonts w:ascii="Calibri" w:hAnsi="Calibri" w:eastAsia="Calibri" w:cs="Calibri"/>
                <w:spacing w:val="-1"/>
                <w:lang w:eastAsia="zh-CN"/>
              </w:rPr>
              <w:t>3.276V,</w:t>
            </w:r>
            <w:r>
              <w:rPr>
                <w:rFonts w:ascii="Calibri" w:hAnsi="Calibri" w:eastAsia="Calibri" w:cs="Calibri"/>
                <w:spacing w:val="4"/>
                <w:lang w:eastAsia="zh-CN"/>
              </w:rPr>
              <w:t xml:space="preserve"> </w:t>
            </w:r>
            <w:r>
              <w:rPr>
                <w:spacing w:val="-1"/>
                <w:lang w:eastAsia="zh-CN"/>
              </w:rPr>
              <w:t>±</w:t>
            </w:r>
            <w:r>
              <w:rPr>
                <w:rFonts w:ascii="Calibri" w:hAnsi="Calibri" w:eastAsia="Calibri" w:cs="Calibri"/>
                <w:spacing w:val="-1"/>
                <w:lang w:eastAsia="zh-CN"/>
              </w:rPr>
              <w:t>6.553V,</w:t>
            </w:r>
            <w:r>
              <w:rPr>
                <w:spacing w:val="-1"/>
                <w:lang w:eastAsia="zh-CN"/>
              </w:rPr>
              <w:t>±</w:t>
            </w:r>
            <w:r>
              <w:rPr>
                <w:rFonts w:ascii="Calibri" w:hAnsi="Calibri" w:eastAsia="Calibri" w:cs="Calibri"/>
                <w:spacing w:val="-1"/>
                <w:lang w:eastAsia="zh-CN"/>
              </w:rPr>
              <w:t>10V</w:t>
            </w:r>
            <w:r>
              <w:rPr>
                <w:rFonts w:hint="eastAsia" w:ascii="Calibri" w:hAnsi="Calibri" w:cs="Calibri"/>
                <w:spacing w:val="-1"/>
                <w:lang w:eastAsia="zh-CN"/>
              </w:rPr>
              <w:t>；</w:t>
            </w:r>
          </w:p>
          <w:p w14:paraId="347EFE57">
            <w:pPr>
              <w:pStyle w:val="42"/>
              <w:spacing w:before="36" w:line="265" w:lineRule="exact"/>
              <w:jc w:val="left"/>
              <w:rPr>
                <w:rFonts w:ascii="Calibri" w:hAnsi="Calibri" w:eastAsia="Calibri" w:cs="Calibri"/>
                <w:lang w:eastAsia="zh-CN"/>
              </w:rPr>
            </w:pPr>
            <w:r>
              <w:rPr>
                <w:rFonts w:hint="eastAsia" w:ascii="Calibri" w:hAnsi="Calibri" w:cs="Calibri"/>
                <w:spacing w:val="3"/>
                <w:position w:val="1"/>
                <w:lang w:eastAsia="zh-CN"/>
              </w:rPr>
              <w:t>5.</w:t>
            </w:r>
            <w:r>
              <w:rPr>
                <w:spacing w:val="3"/>
                <w:position w:val="1"/>
                <w:lang w:eastAsia="zh-CN"/>
              </w:rPr>
              <w:t>所加电位分辨：</w:t>
            </w:r>
            <w:r>
              <w:rPr>
                <w:spacing w:val="-57"/>
                <w:position w:val="1"/>
                <w:lang w:eastAsia="zh-CN"/>
              </w:rPr>
              <w:t xml:space="preserve"> </w:t>
            </w:r>
            <w:r>
              <w:rPr>
                <w:spacing w:val="3"/>
                <w:position w:val="1"/>
                <w:lang w:eastAsia="zh-CN"/>
              </w:rPr>
              <w:t>电位范围的</w:t>
            </w:r>
            <w:r>
              <w:rPr>
                <w:spacing w:val="-37"/>
                <w:position w:val="1"/>
                <w:lang w:eastAsia="zh-CN"/>
              </w:rPr>
              <w:t xml:space="preserve"> </w:t>
            </w:r>
            <w:r>
              <w:rPr>
                <w:rFonts w:ascii="Calibri" w:hAnsi="Calibri" w:eastAsia="Calibri" w:cs="Calibri"/>
                <w:spacing w:val="3"/>
                <w:position w:val="1"/>
                <w:lang w:eastAsia="zh-CN"/>
              </w:rPr>
              <w:t>0.0015%</w:t>
            </w:r>
            <w:r>
              <w:rPr>
                <w:rFonts w:hint="eastAsia" w:ascii="Calibri" w:hAnsi="Calibri" w:cs="Calibri"/>
                <w:spacing w:val="3"/>
                <w:position w:val="1"/>
                <w:lang w:eastAsia="zh-CN"/>
              </w:rPr>
              <w:t>；</w:t>
            </w:r>
            <w:r>
              <w:rPr>
                <w:spacing w:val="2"/>
                <w:position w:val="1"/>
                <w:lang w:eastAsia="zh-CN"/>
              </w:rPr>
              <w:t>所加电位准确度：</w:t>
            </w:r>
            <w:r>
              <w:rPr>
                <w:spacing w:val="-56"/>
                <w:position w:val="1"/>
                <w:lang w:eastAsia="zh-CN"/>
              </w:rPr>
              <w:t xml:space="preserve"> </w:t>
            </w:r>
            <w:r>
              <w:rPr>
                <w:spacing w:val="2"/>
                <w:position w:val="1"/>
                <w:lang w:eastAsia="zh-CN"/>
              </w:rPr>
              <w:t>±</w:t>
            </w:r>
            <w:r>
              <w:rPr>
                <w:rFonts w:ascii="Calibri" w:hAnsi="Calibri" w:eastAsia="Calibri" w:cs="Calibri"/>
                <w:spacing w:val="2"/>
                <w:position w:val="1"/>
                <w:lang w:eastAsia="zh-CN"/>
              </w:rPr>
              <w:t>1</w:t>
            </w:r>
            <w:r>
              <w:rPr>
                <w:rFonts w:ascii="Calibri" w:hAnsi="Calibri" w:eastAsia="Calibri" w:cs="Calibri"/>
                <w:position w:val="1"/>
                <w:lang w:eastAsia="zh-CN"/>
              </w:rPr>
              <w:t>mV</w:t>
            </w:r>
            <w:r>
              <w:rPr>
                <w:rFonts w:ascii="Calibri" w:hAnsi="Calibri" w:eastAsia="Calibri" w:cs="Calibri"/>
                <w:spacing w:val="2"/>
                <w:position w:val="1"/>
                <w:lang w:eastAsia="zh-CN"/>
              </w:rPr>
              <w:t>,</w:t>
            </w:r>
            <w:r>
              <w:rPr>
                <w:rFonts w:ascii="Calibri" w:hAnsi="Calibri" w:eastAsia="Calibri" w:cs="Calibri"/>
                <w:spacing w:val="-15"/>
                <w:position w:val="1"/>
                <w:lang w:eastAsia="zh-CN"/>
              </w:rPr>
              <w:t xml:space="preserve"> </w:t>
            </w:r>
            <w:r>
              <w:rPr>
                <w:spacing w:val="2"/>
                <w:position w:val="1"/>
                <w:lang w:eastAsia="zh-CN"/>
              </w:rPr>
              <w:t>±满量程的</w:t>
            </w:r>
            <w:r>
              <w:rPr>
                <w:spacing w:val="-37"/>
                <w:position w:val="1"/>
                <w:lang w:eastAsia="zh-CN"/>
              </w:rPr>
              <w:t xml:space="preserve"> </w:t>
            </w:r>
            <w:r>
              <w:rPr>
                <w:rFonts w:ascii="Calibri" w:hAnsi="Calibri" w:eastAsia="Calibri" w:cs="Calibri"/>
                <w:spacing w:val="2"/>
                <w:position w:val="1"/>
                <w:lang w:eastAsia="zh-CN"/>
              </w:rPr>
              <w:t>0.01%</w:t>
            </w:r>
          </w:p>
          <w:p w14:paraId="06F01CC9">
            <w:pPr>
              <w:pStyle w:val="42"/>
              <w:spacing w:before="46" w:line="265" w:lineRule="exact"/>
              <w:ind w:left="121"/>
              <w:jc w:val="left"/>
              <w:rPr>
                <w:rFonts w:hint="eastAsia"/>
                <w:lang w:eastAsia="zh-CN"/>
              </w:rPr>
            </w:pPr>
            <w:r>
              <w:rPr>
                <w:spacing w:val="3"/>
                <w:position w:val="1"/>
                <w:lang w:eastAsia="zh-CN"/>
              </w:rPr>
              <w:t>所加电位噪声：</w:t>
            </w:r>
            <w:r>
              <w:rPr>
                <w:rFonts w:ascii="Calibri" w:hAnsi="Calibri" w:eastAsia="Calibri" w:cs="Calibri"/>
                <w:spacing w:val="3"/>
                <w:position w:val="1"/>
                <w:lang w:eastAsia="zh-CN"/>
              </w:rPr>
              <w:t>&lt;10V</w:t>
            </w:r>
            <w:r>
              <w:rPr>
                <w:spacing w:val="3"/>
                <w:position w:val="1"/>
                <w:lang w:eastAsia="zh-CN"/>
              </w:rPr>
              <w:t>均方根植</w:t>
            </w:r>
            <w:r>
              <w:rPr>
                <w:rFonts w:hint="eastAsia"/>
                <w:spacing w:val="3"/>
                <w:position w:val="1"/>
                <w:lang w:eastAsia="zh-CN"/>
              </w:rPr>
              <w:t>；</w:t>
            </w:r>
          </w:p>
          <w:p w14:paraId="448D01F1">
            <w:pPr>
              <w:pStyle w:val="42"/>
              <w:spacing w:before="46" w:line="282" w:lineRule="auto"/>
              <w:ind w:right="502"/>
              <w:jc w:val="left"/>
              <w:rPr>
                <w:rFonts w:ascii="Calibri" w:hAnsi="Calibri" w:cs="Calibri"/>
                <w:lang w:eastAsia="zh-CN"/>
              </w:rPr>
            </w:pPr>
            <w:r>
              <w:rPr>
                <w:rFonts w:hint="eastAsia"/>
                <w:spacing w:val="3"/>
                <w:position w:val="2"/>
                <w:lang w:eastAsia="zh-CN"/>
              </w:rPr>
              <w:t>6.测量电流范围：±10pA 至±0.25A，12量程，多量程自动切换；</w:t>
            </w:r>
            <w:r>
              <w:rPr>
                <w:rFonts w:hint="eastAsia"/>
                <w:spacing w:val="-1"/>
                <w:position w:val="1"/>
                <w:lang w:eastAsia="zh-CN"/>
              </w:rPr>
              <w:t>测量电流分辨：电流量程的 0.015%；</w:t>
            </w:r>
            <w:r>
              <w:rPr>
                <w:spacing w:val="1"/>
                <w:lang w:eastAsia="zh-CN"/>
              </w:rPr>
              <w:t>电流测量准确度：</w:t>
            </w:r>
            <w:r>
              <w:rPr>
                <w:spacing w:val="-56"/>
                <w:lang w:eastAsia="zh-CN"/>
              </w:rPr>
              <w:t xml:space="preserve"> </w:t>
            </w:r>
            <w:r>
              <w:rPr>
                <w:spacing w:val="1"/>
                <w:lang w:eastAsia="zh-CN"/>
              </w:rPr>
              <w:t>电流灵敏度</w:t>
            </w:r>
            <w:r>
              <w:rPr>
                <w:spacing w:val="-30"/>
                <w:lang w:eastAsia="zh-CN"/>
              </w:rPr>
              <w:t xml:space="preserve"> </w:t>
            </w:r>
            <w:r>
              <w:rPr>
                <w:rFonts w:ascii="Calibri" w:hAnsi="Calibri" w:eastAsia="Calibri" w:cs="Calibri"/>
                <w:spacing w:val="1"/>
                <w:lang w:eastAsia="zh-CN"/>
              </w:rPr>
              <w:t>1e-3A/V</w:t>
            </w:r>
            <w:r>
              <w:rPr>
                <w:rFonts w:ascii="Calibri" w:hAnsi="Calibri" w:eastAsia="Calibri" w:cs="Calibri"/>
                <w:spacing w:val="19"/>
                <w:w w:val="101"/>
                <w:lang w:eastAsia="zh-CN"/>
              </w:rPr>
              <w:t xml:space="preserve"> </w:t>
            </w:r>
            <w:r>
              <w:rPr>
                <w:spacing w:val="1"/>
                <w:lang w:eastAsia="zh-CN"/>
              </w:rPr>
              <w:t>至</w:t>
            </w:r>
            <w:r>
              <w:rPr>
                <w:rFonts w:ascii="Calibri" w:hAnsi="Calibri" w:eastAsia="Calibri" w:cs="Calibri"/>
                <w:spacing w:val="2"/>
                <w:lang w:eastAsia="zh-CN"/>
              </w:rPr>
              <w:t>1e-7A/V</w:t>
            </w:r>
            <w:r>
              <w:rPr>
                <w:rFonts w:ascii="Calibri" w:hAnsi="Calibri" w:eastAsia="Calibri" w:cs="Calibri"/>
                <w:spacing w:val="35"/>
                <w:lang w:eastAsia="zh-CN"/>
              </w:rPr>
              <w:t xml:space="preserve"> </w:t>
            </w:r>
            <w:r>
              <w:rPr>
                <w:spacing w:val="2"/>
                <w:lang w:eastAsia="zh-CN"/>
              </w:rPr>
              <w:t>时为</w:t>
            </w:r>
            <w:r>
              <w:rPr>
                <w:spacing w:val="-38"/>
                <w:lang w:eastAsia="zh-CN"/>
              </w:rPr>
              <w:t xml:space="preserve"> </w:t>
            </w:r>
            <w:r>
              <w:rPr>
                <w:rFonts w:ascii="Calibri" w:hAnsi="Calibri" w:eastAsia="Calibri" w:cs="Calibri"/>
                <w:spacing w:val="2"/>
                <w:lang w:eastAsia="zh-CN"/>
              </w:rPr>
              <w:t>0.2%</w:t>
            </w:r>
            <w:r>
              <w:rPr>
                <w:rFonts w:ascii="Calibri" w:hAnsi="Calibri" w:eastAsia="Calibri" w:cs="Calibri"/>
                <w:spacing w:val="-20"/>
                <w:lang w:eastAsia="zh-CN"/>
              </w:rPr>
              <w:t xml:space="preserve"> </w:t>
            </w:r>
            <w:r>
              <w:rPr>
                <w:spacing w:val="2"/>
                <w:lang w:eastAsia="zh-CN"/>
              </w:rPr>
              <w:t>，其他范围为</w:t>
            </w:r>
            <w:r>
              <w:rPr>
                <w:spacing w:val="-28"/>
                <w:lang w:eastAsia="zh-CN"/>
              </w:rPr>
              <w:t xml:space="preserve"> </w:t>
            </w:r>
            <w:r>
              <w:rPr>
                <w:rFonts w:ascii="Calibri" w:hAnsi="Calibri" w:eastAsia="Calibri" w:cs="Calibri"/>
                <w:spacing w:val="2"/>
                <w:lang w:eastAsia="zh-CN"/>
              </w:rPr>
              <w:t>1%</w:t>
            </w:r>
            <w:r>
              <w:rPr>
                <w:rFonts w:hint="eastAsia" w:ascii="Calibri" w:hAnsi="Calibri" w:cs="Calibri"/>
                <w:spacing w:val="2"/>
                <w:lang w:eastAsia="zh-CN"/>
              </w:rPr>
              <w:t>；</w:t>
            </w:r>
          </w:p>
          <w:p w14:paraId="7EC48BF3">
            <w:pPr>
              <w:pStyle w:val="42"/>
              <w:spacing w:before="13" w:line="265" w:lineRule="exact"/>
              <w:jc w:val="left"/>
              <w:rPr>
                <w:rFonts w:ascii="Calibri" w:hAnsi="Calibri" w:cs="Calibri"/>
                <w:position w:val="1"/>
                <w:lang w:eastAsia="zh-CN"/>
              </w:rPr>
            </w:pPr>
            <w:r>
              <w:rPr>
                <w:rFonts w:hint="eastAsia" w:ascii="Calibri" w:hAnsi="Calibri" w:cs="Calibri"/>
                <w:lang w:eastAsia="zh-CN"/>
              </w:rPr>
              <w:t>7.</w:t>
            </w:r>
            <w:r>
              <w:rPr>
                <w:spacing w:val="5"/>
                <w:position w:val="1"/>
                <w:lang w:eastAsia="zh-CN"/>
              </w:rPr>
              <w:t>输入偏置电流：</w:t>
            </w:r>
            <w:r>
              <w:rPr>
                <w:rFonts w:ascii="Calibri" w:hAnsi="Calibri" w:eastAsia="Calibri" w:cs="Calibri"/>
                <w:spacing w:val="5"/>
                <w:position w:val="1"/>
                <w:lang w:eastAsia="zh-CN"/>
              </w:rPr>
              <w:t>&lt;10</w:t>
            </w:r>
            <w:r>
              <w:rPr>
                <w:rFonts w:ascii="Calibri" w:hAnsi="Calibri" w:eastAsia="Calibri" w:cs="Calibri"/>
                <w:position w:val="1"/>
                <w:lang w:eastAsia="zh-CN"/>
              </w:rPr>
              <w:t>pA</w:t>
            </w:r>
            <w:r>
              <w:rPr>
                <w:rFonts w:hint="eastAsia" w:ascii="Calibri" w:hAnsi="Calibri" w:cs="Calibri"/>
                <w:position w:val="1"/>
                <w:lang w:eastAsia="zh-CN"/>
              </w:rPr>
              <w:t>；</w:t>
            </w:r>
          </w:p>
          <w:p w14:paraId="2882DA3E">
            <w:pPr>
              <w:pStyle w:val="42"/>
              <w:spacing w:before="13" w:line="265" w:lineRule="exact"/>
              <w:jc w:val="left"/>
              <w:rPr>
                <w:rFonts w:ascii="Calibri" w:hAnsi="Calibri" w:cs="Calibri"/>
                <w:position w:val="1"/>
                <w:lang w:eastAsia="zh-CN"/>
              </w:rPr>
            </w:pPr>
            <w:r>
              <w:rPr>
                <w:rFonts w:hint="eastAsia" w:ascii="Calibri" w:hAnsi="Calibri" w:cs="Calibri"/>
                <w:position w:val="1"/>
                <w:lang w:eastAsia="zh-CN"/>
              </w:rPr>
              <w:t>8.教学助手</w:t>
            </w:r>
          </w:p>
          <w:p w14:paraId="3EFB3DF0">
            <w:pPr>
              <w:pStyle w:val="42"/>
              <w:spacing w:before="48" w:line="286" w:lineRule="auto"/>
              <w:ind w:right="106"/>
              <w:jc w:val="left"/>
              <w:rPr>
                <w:rFonts w:hint="eastAsia"/>
                <w:spacing w:val="9"/>
                <w:lang w:eastAsia="zh-CN"/>
              </w:rPr>
            </w:pPr>
            <w:r>
              <w:rPr>
                <w:rFonts w:hint="eastAsia" w:ascii="Calibri" w:hAnsi="Calibri" w:eastAsia="Calibri" w:cs="Calibri"/>
                <w:spacing w:val="7"/>
                <w:lang w:eastAsia="zh-CN"/>
              </w:rPr>
              <w:t>（1）</w:t>
            </w:r>
            <w:r>
              <w:rPr>
                <w:rFonts w:hint="eastAsia"/>
                <w:spacing w:val="7"/>
                <w:lang w:eastAsia="zh-CN"/>
              </w:rPr>
              <w:t>在可定制化培训助手工具中配置，配置后其他终端无需特定软件就可实时看到查阅教师正在操作的内容</w:t>
            </w:r>
            <w:r>
              <w:rPr>
                <w:rFonts w:ascii="Calibri" w:hAnsi="Calibri" w:eastAsia="Calibri" w:cs="Calibri"/>
                <w:spacing w:val="6"/>
                <w:lang w:eastAsia="zh-CN"/>
              </w:rPr>
              <w:t>(</w:t>
            </w:r>
            <w:r>
              <w:rPr>
                <w:rFonts w:hint="eastAsia"/>
                <w:spacing w:val="6"/>
                <w:lang w:eastAsia="zh-CN"/>
              </w:rPr>
              <w:t>操作内容共享功能</w:t>
            </w:r>
            <w:r>
              <w:rPr>
                <w:rFonts w:ascii="Calibri" w:hAnsi="Calibri" w:eastAsia="Calibri" w:cs="Calibri"/>
                <w:spacing w:val="6"/>
                <w:lang w:eastAsia="zh-CN"/>
              </w:rPr>
              <w:t>)</w:t>
            </w:r>
            <w:r>
              <w:rPr>
                <w:spacing w:val="6"/>
                <w:lang w:eastAsia="zh-CN"/>
              </w:rPr>
              <w:t>，</w:t>
            </w:r>
            <w:r>
              <w:rPr>
                <w:rFonts w:hint="eastAsia"/>
                <w:b/>
                <w:bCs/>
                <w:spacing w:val="6"/>
                <w:lang w:eastAsia="zh-CN"/>
              </w:rPr>
              <w:t>(报价</w:t>
            </w:r>
            <w:r>
              <w:rPr>
                <w:rFonts w:hint="eastAsia"/>
                <w:b/>
                <w:bCs/>
                <w:spacing w:val="6"/>
                <w:lang w:val="en-US" w:eastAsia="zh-CN"/>
              </w:rPr>
              <w:t>人报价时</w:t>
            </w:r>
            <w:r>
              <w:rPr>
                <w:b/>
                <w:bCs/>
                <w:spacing w:val="5"/>
                <w:lang w:eastAsia="zh-CN"/>
              </w:rPr>
              <w:t>提</w:t>
            </w:r>
            <w:r>
              <w:rPr>
                <w:b/>
                <w:bCs/>
                <w:spacing w:val="9"/>
                <w:lang w:eastAsia="zh-CN"/>
              </w:rPr>
              <w:t>供该功能的截图证明</w:t>
            </w:r>
            <w:r>
              <w:rPr>
                <w:rFonts w:hint="eastAsia"/>
                <w:b/>
                <w:bCs/>
                <w:spacing w:val="6"/>
                <w:lang w:eastAsia="zh-CN"/>
              </w:rPr>
              <w:t>材料并加盖公章，如因提供材料不清晰导致被误读、漏读或者查找不到相关内容的，由此引发的后果由报价人自行承担。</w:t>
            </w:r>
            <w:r>
              <w:rPr>
                <w:rFonts w:hint="eastAsia"/>
                <w:lang w:eastAsia="zh-CN"/>
              </w:rPr>
              <w:t>)</w:t>
            </w:r>
          </w:p>
          <w:p w14:paraId="4783E99E">
            <w:pPr>
              <w:pStyle w:val="42"/>
              <w:spacing w:before="48" w:line="286" w:lineRule="auto"/>
              <w:ind w:right="106"/>
              <w:jc w:val="left"/>
              <w:rPr>
                <w:rFonts w:hint="eastAsia"/>
                <w:lang w:eastAsia="zh-CN"/>
              </w:rPr>
            </w:pPr>
            <w:r>
              <w:rPr>
                <w:rFonts w:hint="eastAsia" w:ascii="Calibri" w:hAnsi="Calibri" w:eastAsia="Calibri" w:cs="Calibri"/>
                <w:spacing w:val="7"/>
                <w:lang w:eastAsia="zh-CN"/>
              </w:rPr>
              <w:t>（2）</w:t>
            </w:r>
            <w:r>
              <w:rPr>
                <w:spacing w:val="4"/>
                <w:lang w:eastAsia="zh-CN"/>
              </w:rPr>
              <w:t>处理器</w:t>
            </w:r>
            <w:r>
              <w:rPr>
                <w:rFonts w:ascii="Calibri" w:hAnsi="Calibri" w:eastAsia="Calibri" w:cs="Calibri"/>
                <w:spacing w:val="4"/>
                <w:lang w:eastAsia="zh-CN"/>
              </w:rPr>
              <w:t>:</w:t>
            </w:r>
            <w:r>
              <w:rPr>
                <w:spacing w:val="4"/>
                <w:lang w:eastAsia="zh-CN"/>
              </w:rPr>
              <w:t>搭载双核</w:t>
            </w:r>
            <w:r>
              <w:rPr>
                <w:spacing w:val="-40"/>
                <w:lang w:eastAsia="zh-CN"/>
              </w:rPr>
              <w:t xml:space="preserve"> </w:t>
            </w:r>
            <w:r>
              <w:rPr>
                <w:rFonts w:ascii="Calibri" w:hAnsi="Calibri" w:eastAsia="Calibri" w:cs="Calibri"/>
                <w:lang w:eastAsia="zh-CN"/>
              </w:rPr>
              <w:t>Xtensa</w:t>
            </w:r>
            <w:r>
              <w:rPr>
                <w:rFonts w:ascii="Calibri" w:hAnsi="Calibri" w:eastAsia="Calibri" w:cs="Calibri"/>
                <w:spacing w:val="4"/>
                <w:lang w:eastAsia="zh-CN"/>
              </w:rPr>
              <w:t>32</w:t>
            </w:r>
            <w:r>
              <w:rPr>
                <w:spacing w:val="4"/>
                <w:lang w:eastAsia="zh-CN"/>
              </w:rPr>
              <w:t>位</w:t>
            </w:r>
            <w:r>
              <w:rPr>
                <w:spacing w:val="-28"/>
                <w:lang w:eastAsia="zh-CN"/>
              </w:rPr>
              <w:t xml:space="preserve"> </w:t>
            </w:r>
            <w:r>
              <w:rPr>
                <w:rFonts w:ascii="Calibri" w:hAnsi="Calibri" w:eastAsia="Calibri" w:cs="Calibri"/>
                <w:lang w:eastAsia="zh-CN"/>
              </w:rPr>
              <w:t>LX</w:t>
            </w:r>
            <w:r>
              <w:rPr>
                <w:rFonts w:ascii="Calibri" w:hAnsi="Calibri" w:eastAsia="Calibri" w:cs="Calibri"/>
                <w:spacing w:val="4"/>
                <w:lang w:eastAsia="zh-CN"/>
              </w:rPr>
              <w:t>7</w:t>
            </w:r>
            <w:r>
              <w:rPr>
                <w:spacing w:val="4"/>
                <w:lang w:eastAsia="zh-CN"/>
              </w:rPr>
              <w:t>同级别或</w:t>
            </w:r>
            <w:r>
              <w:rPr>
                <w:spacing w:val="3"/>
                <w:lang w:eastAsia="zh-CN"/>
              </w:rPr>
              <w:t>以上处理器</w:t>
            </w:r>
          </w:p>
          <w:p w14:paraId="2AA62C8A">
            <w:pPr>
              <w:pStyle w:val="42"/>
              <w:spacing w:before="8" w:line="266" w:lineRule="exact"/>
              <w:jc w:val="left"/>
              <w:rPr>
                <w:rFonts w:ascii="Calibri" w:hAnsi="Calibri" w:eastAsia="Calibri" w:cs="Calibri"/>
              </w:rPr>
            </w:pPr>
            <w:r>
              <w:rPr>
                <w:rFonts w:hint="eastAsia" w:ascii="Calibri" w:hAnsi="Calibri" w:eastAsia="Calibri" w:cs="Calibri"/>
                <w:spacing w:val="7"/>
                <w:lang w:eastAsia="zh-CN"/>
              </w:rPr>
              <w:t>（3）</w:t>
            </w:r>
            <w:r>
              <w:rPr>
                <w:spacing w:val="4"/>
                <w:position w:val="2"/>
                <w:lang w:eastAsia="zh-CN"/>
              </w:rPr>
              <w:t>无线传输</w:t>
            </w:r>
            <w:r>
              <w:rPr>
                <w:rFonts w:ascii="Calibri" w:hAnsi="Calibri" w:eastAsia="Calibri" w:cs="Calibri"/>
                <w:spacing w:val="4"/>
                <w:position w:val="2"/>
                <w:lang w:eastAsia="zh-CN"/>
              </w:rPr>
              <w:t>:</w:t>
            </w:r>
            <w:r>
              <w:rPr>
                <w:spacing w:val="4"/>
                <w:position w:val="2"/>
                <w:lang w:eastAsia="zh-CN"/>
              </w:rPr>
              <w:t>支持</w:t>
            </w:r>
            <w:r>
              <w:rPr>
                <w:spacing w:val="-39"/>
                <w:position w:val="2"/>
                <w:lang w:eastAsia="zh-CN"/>
              </w:rPr>
              <w:t xml:space="preserve"> </w:t>
            </w:r>
            <w:r>
              <w:rPr>
                <w:rFonts w:ascii="Calibri" w:hAnsi="Calibri" w:eastAsia="Calibri" w:cs="Calibri"/>
                <w:position w:val="2"/>
                <w:lang w:eastAsia="zh-CN"/>
              </w:rPr>
              <w:t>Wi</w:t>
            </w:r>
            <w:r>
              <w:rPr>
                <w:rFonts w:ascii="Calibri" w:hAnsi="Calibri" w:eastAsia="Calibri" w:cs="Calibri"/>
                <w:spacing w:val="4"/>
                <w:position w:val="2"/>
                <w:lang w:eastAsia="zh-CN"/>
              </w:rPr>
              <w:t>-</w:t>
            </w:r>
            <w:r>
              <w:rPr>
                <w:rFonts w:ascii="Calibri" w:hAnsi="Calibri" w:eastAsia="Calibri" w:cs="Calibri"/>
                <w:position w:val="2"/>
                <w:lang w:eastAsia="zh-CN"/>
              </w:rPr>
              <w:t>Fi</w:t>
            </w:r>
            <w:r>
              <w:rPr>
                <w:rFonts w:ascii="Calibri" w:hAnsi="Calibri" w:eastAsia="Calibri" w:cs="Calibri"/>
                <w:spacing w:val="4"/>
                <w:position w:val="2"/>
                <w:lang w:eastAsia="zh-CN"/>
              </w:rPr>
              <w:t>802.</w:t>
            </w:r>
            <w:r>
              <w:rPr>
                <w:rFonts w:ascii="Calibri" w:hAnsi="Calibri" w:eastAsia="Calibri" w:cs="Calibri"/>
                <w:spacing w:val="-25"/>
                <w:position w:val="2"/>
                <w:lang w:eastAsia="zh-CN"/>
              </w:rPr>
              <w:t xml:space="preserve"> </w:t>
            </w:r>
            <w:r>
              <w:rPr>
                <w:rFonts w:ascii="Calibri" w:hAnsi="Calibri" w:eastAsia="Calibri" w:cs="Calibri"/>
                <w:spacing w:val="4"/>
                <w:position w:val="2"/>
              </w:rPr>
              <w:t>11b/g/n</w:t>
            </w:r>
            <w:r>
              <w:rPr>
                <w:rFonts w:ascii="Calibri" w:hAnsi="Calibri" w:eastAsia="Calibri" w:cs="Calibri"/>
                <w:spacing w:val="-22"/>
                <w:position w:val="2"/>
              </w:rPr>
              <w:t xml:space="preserve"> </w:t>
            </w:r>
            <w:r>
              <w:rPr>
                <w:spacing w:val="4"/>
                <w:position w:val="2"/>
              </w:rPr>
              <w:t>，</w:t>
            </w:r>
            <w:r>
              <w:rPr>
                <w:rFonts w:ascii="Calibri" w:hAnsi="Calibri" w:eastAsia="Calibri" w:cs="Calibri"/>
                <w:position w:val="2"/>
              </w:rPr>
              <w:t>Bluetooth</w:t>
            </w:r>
            <w:r>
              <w:rPr>
                <w:rFonts w:ascii="Calibri" w:hAnsi="Calibri" w:eastAsia="Calibri" w:cs="Calibri"/>
                <w:spacing w:val="4"/>
                <w:position w:val="2"/>
              </w:rPr>
              <w:t>5</w:t>
            </w:r>
          </w:p>
          <w:p w14:paraId="44077151">
            <w:pPr>
              <w:pStyle w:val="42"/>
              <w:spacing w:before="46" w:line="283" w:lineRule="auto"/>
              <w:ind w:right="106"/>
              <w:jc w:val="left"/>
              <w:rPr>
                <w:rFonts w:hint="eastAsia"/>
                <w:lang w:eastAsia="zh-CN"/>
              </w:rPr>
            </w:pPr>
            <w:r>
              <w:rPr>
                <w:rFonts w:hint="eastAsia" w:ascii="Calibri" w:hAnsi="Calibri" w:eastAsia="Calibri" w:cs="Calibri"/>
                <w:spacing w:val="7"/>
                <w:lang w:eastAsia="zh-CN"/>
              </w:rPr>
              <w:t>（4）</w:t>
            </w:r>
            <w:r>
              <w:rPr>
                <w:spacing w:val="2"/>
                <w:lang w:eastAsia="zh-CN"/>
              </w:rPr>
              <w:t>板载功能</w:t>
            </w:r>
            <w:r>
              <w:rPr>
                <w:rFonts w:ascii="Calibri" w:hAnsi="Calibri" w:eastAsia="Calibri" w:cs="Calibri"/>
                <w:spacing w:val="2"/>
                <w:lang w:eastAsia="zh-CN"/>
              </w:rPr>
              <w:t>:</w:t>
            </w:r>
            <w:r>
              <w:rPr>
                <w:rFonts w:ascii="Calibri" w:hAnsi="Calibri" w:eastAsia="Calibri" w:cs="Calibri"/>
                <w:lang w:eastAsia="zh-CN"/>
              </w:rPr>
              <w:t>TF</w:t>
            </w:r>
            <w:r>
              <w:rPr>
                <w:spacing w:val="2"/>
                <w:lang w:eastAsia="zh-CN"/>
              </w:rPr>
              <w:t>卡、内置</w:t>
            </w:r>
            <w:r>
              <w:rPr>
                <w:spacing w:val="-39"/>
                <w:lang w:eastAsia="zh-CN"/>
              </w:rPr>
              <w:t xml:space="preserve"> </w:t>
            </w:r>
            <w:r>
              <w:rPr>
                <w:rFonts w:ascii="Calibri" w:hAnsi="Calibri" w:eastAsia="Calibri" w:cs="Calibri"/>
                <w:lang w:eastAsia="zh-CN"/>
              </w:rPr>
              <w:t>Wi</w:t>
            </w:r>
            <w:r>
              <w:rPr>
                <w:rFonts w:ascii="Calibri" w:hAnsi="Calibri" w:eastAsia="Calibri" w:cs="Calibri"/>
                <w:spacing w:val="2"/>
                <w:lang w:eastAsia="zh-CN"/>
              </w:rPr>
              <w:t>-</w:t>
            </w:r>
            <w:r>
              <w:rPr>
                <w:rFonts w:ascii="Calibri" w:hAnsi="Calibri" w:eastAsia="Calibri" w:cs="Calibri"/>
                <w:lang w:eastAsia="zh-CN"/>
              </w:rPr>
              <w:t>Fi</w:t>
            </w:r>
            <w:r>
              <w:rPr>
                <w:rFonts w:ascii="Calibri" w:hAnsi="Calibri" w:eastAsia="Calibri" w:cs="Calibri"/>
                <w:spacing w:val="-20"/>
                <w:lang w:eastAsia="zh-CN"/>
              </w:rPr>
              <w:t xml:space="preserve"> </w:t>
            </w:r>
            <w:r>
              <w:rPr>
                <w:spacing w:val="2"/>
                <w:lang w:eastAsia="zh-CN"/>
              </w:rPr>
              <w:t>、蓝牙高灵敏陶瓷天线</w:t>
            </w:r>
          </w:p>
          <w:p w14:paraId="6C92F954">
            <w:pPr>
              <w:pStyle w:val="42"/>
              <w:spacing w:before="47" w:line="265" w:lineRule="exact"/>
              <w:jc w:val="left"/>
              <w:rPr>
                <w:rFonts w:ascii="Calibri" w:hAnsi="Calibri" w:eastAsia="Calibri" w:cs="Calibri"/>
                <w:lang w:eastAsia="zh-CN"/>
              </w:rPr>
            </w:pPr>
            <w:r>
              <w:rPr>
                <w:rFonts w:hint="eastAsia" w:ascii="Calibri" w:hAnsi="Calibri" w:eastAsia="Calibri" w:cs="Calibri"/>
                <w:spacing w:val="7"/>
                <w:lang w:eastAsia="zh-CN"/>
              </w:rPr>
              <w:t>（5）</w:t>
            </w:r>
            <w:r>
              <w:rPr>
                <w:spacing w:val="2"/>
                <w:position w:val="1"/>
                <w:lang w:eastAsia="zh-CN"/>
              </w:rPr>
              <w:t>显示屏大小：</w:t>
            </w:r>
            <w:r>
              <w:rPr>
                <w:spacing w:val="-58"/>
                <w:position w:val="1"/>
                <w:lang w:eastAsia="zh-CN"/>
              </w:rPr>
              <w:t xml:space="preserve"> </w:t>
            </w:r>
            <w:r>
              <w:rPr>
                <w:spacing w:val="2"/>
                <w:position w:val="1"/>
                <w:lang w:eastAsia="zh-CN"/>
              </w:rPr>
              <w:t>≥</w:t>
            </w:r>
            <w:r>
              <w:rPr>
                <w:rFonts w:ascii="Calibri" w:hAnsi="Calibri" w:eastAsia="Calibri" w:cs="Calibri"/>
                <w:spacing w:val="2"/>
                <w:position w:val="1"/>
                <w:lang w:eastAsia="zh-CN"/>
              </w:rPr>
              <w:t>0.96</w:t>
            </w:r>
            <w:r>
              <w:rPr>
                <w:rFonts w:ascii="Calibri" w:hAnsi="Calibri" w:eastAsia="Calibri" w:cs="Calibri"/>
                <w:spacing w:val="24"/>
                <w:position w:val="1"/>
                <w:lang w:eastAsia="zh-CN"/>
              </w:rPr>
              <w:t xml:space="preserve"> </w:t>
            </w:r>
            <w:r>
              <w:rPr>
                <w:spacing w:val="2"/>
                <w:position w:val="1"/>
                <w:lang w:eastAsia="zh-CN"/>
              </w:rPr>
              <w:t>寸</w:t>
            </w:r>
            <w:r>
              <w:rPr>
                <w:rFonts w:hint="eastAsia"/>
                <w:spacing w:val="2"/>
                <w:position w:val="1"/>
                <w:lang w:eastAsia="zh-CN"/>
              </w:rPr>
              <w:t>；</w:t>
            </w:r>
            <w:r>
              <w:rPr>
                <w:spacing w:val="2"/>
                <w:position w:val="1"/>
                <w:lang w:eastAsia="zh-CN"/>
              </w:rPr>
              <w:t>分辨率：</w:t>
            </w:r>
            <w:r>
              <w:rPr>
                <w:spacing w:val="-60"/>
                <w:position w:val="1"/>
                <w:lang w:eastAsia="zh-CN"/>
              </w:rPr>
              <w:t xml:space="preserve"> </w:t>
            </w:r>
            <w:r>
              <w:rPr>
                <w:spacing w:val="2"/>
                <w:position w:val="1"/>
                <w:lang w:eastAsia="zh-CN"/>
              </w:rPr>
              <w:t>≥</w:t>
            </w:r>
            <w:r>
              <w:rPr>
                <w:rFonts w:ascii="Calibri" w:hAnsi="Calibri" w:eastAsia="Calibri" w:cs="Calibri"/>
                <w:spacing w:val="2"/>
                <w:position w:val="1"/>
                <w:lang w:eastAsia="zh-CN"/>
              </w:rPr>
              <w:t>80x160</w:t>
            </w:r>
          </w:p>
          <w:p w14:paraId="49D1C1DB">
            <w:pPr>
              <w:pStyle w:val="42"/>
              <w:spacing w:before="13" w:line="265" w:lineRule="exact"/>
              <w:jc w:val="left"/>
              <w:rPr>
                <w:rFonts w:ascii="Calibri" w:hAnsi="Calibri" w:cs="Calibri"/>
                <w:lang w:eastAsia="zh-CN"/>
              </w:rPr>
            </w:pPr>
            <w:r>
              <w:rPr>
                <w:rFonts w:hint="eastAsia" w:ascii="Calibri" w:hAnsi="Calibri" w:eastAsia="Calibri" w:cs="Calibri"/>
                <w:spacing w:val="7"/>
                <w:lang w:eastAsia="zh-CN"/>
              </w:rPr>
              <w:t>（6）</w:t>
            </w:r>
            <w:r>
              <w:rPr>
                <w:spacing w:val="4"/>
                <w:lang w:eastAsia="zh-CN"/>
              </w:rPr>
              <w:t>标准化接口：设备支持</w:t>
            </w:r>
            <w:r>
              <w:rPr>
                <w:spacing w:val="-25"/>
                <w:lang w:eastAsia="zh-CN"/>
              </w:rPr>
              <w:t xml:space="preserve"> </w:t>
            </w:r>
            <w:r>
              <w:rPr>
                <w:rFonts w:ascii="Calibri" w:hAnsi="Calibri" w:eastAsia="Calibri" w:cs="Calibri"/>
                <w:lang w:eastAsia="zh-CN"/>
              </w:rPr>
              <w:t>API</w:t>
            </w:r>
            <w:r>
              <w:rPr>
                <w:rFonts w:ascii="Calibri" w:hAnsi="Calibri" w:eastAsia="Calibri" w:cs="Calibri"/>
                <w:spacing w:val="17"/>
                <w:w w:val="101"/>
                <w:lang w:eastAsia="zh-CN"/>
              </w:rPr>
              <w:t xml:space="preserve"> </w:t>
            </w:r>
            <w:r>
              <w:rPr>
                <w:spacing w:val="4"/>
                <w:lang w:eastAsia="zh-CN"/>
              </w:rPr>
              <w:t>接口对接第三方</w:t>
            </w:r>
            <w:r>
              <w:rPr>
                <w:spacing w:val="2"/>
                <w:lang w:eastAsia="zh-CN"/>
              </w:rPr>
              <w:t>系统，接入</w:t>
            </w:r>
            <w:r>
              <w:rPr>
                <w:spacing w:val="-25"/>
                <w:lang w:eastAsia="zh-CN"/>
              </w:rPr>
              <w:t xml:space="preserve"> </w:t>
            </w:r>
            <w:r>
              <w:rPr>
                <w:rFonts w:ascii="Calibri" w:hAnsi="Calibri" w:eastAsia="Calibri" w:cs="Calibri"/>
                <w:lang w:eastAsia="zh-CN"/>
              </w:rPr>
              <w:t>LI</w:t>
            </w:r>
            <w:r>
              <w:rPr>
                <w:rFonts w:ascii="Calibri" w:hAnsi="Calibri" w:eastAsia="Calibri" w:cs="Calibri"/>
                <w:spacing w:val="-28"/>
                <w:lang w:eastAsia="zh-CN"/>
              </w:rPr>
              <w:t xml:space="preserve"> </w:t>
            </w:r>
            <w:r>
              <w:rPr>
                <w:rFonts w:ascii="Calibri" w:hAnsi="Calibri" w:eastAsia="Calibri" w:cs="Calibri"/>
                <w:lang w:eastAsia="zh-CN"/>
              </w:rPr>
              <w:t>MS</w:t>
            </w:r>
            <w:r>
              <w:rPr>
                <w:spacing w:val="2"/>
                <w:lang w:eastAsia="zh-CN"/>
              </w:rPr>
              <w:t>系统对设备进行多功能管理。</w:t>
            </w:r>
            <w:r>
              <w:rPr>
                <w:rFonts w:ascii="Calibri" w:hAnsi="Calibri" w:eastAsia="Calibri" w:cs="Calibri"/>
                <w:b/>
                <w:bCs/>
                <w:spacing w:val="2"/>
                <w:lang w:eastAsia="zh-CN"/>
              </w:rPr>
              <w:t>(</w:t>
            </w:r>
            <w:r>
              <w:rPr>
                <w:rFonts w:hint="eastAsia"/>
                <w:b/>
                <w:bCs/>
                <w:spacing w:val="2"/>
                <w:lang w:val="en-US" w:eastAsia="zh-CN"/>
              </w:rPr>
              <w:t>报价人</w:t>
            </w:r>
            <w:r>
              <w:rPr>
                <w:rFonts w:hint="eastAsia"/>
                <w:b/>
                <w:bCs/>
                <w:spacing w:val="2"/>
                <w:lang w:eastAsia="zh-CN"/>
              </w:rPr>
              <w:t>报价</w:t>
            </w:r>
            <w:r>
              <w:rPr>
                <w:rFonts w:hint="eastAsia"/>
                <w:b/>
                <w:bCs/>
                <w:spacing w:val="2"/>
                <w:lang w:val="en-US" w:eastAsia="zh-CN"/>
              </w:rPr>
              <w:t>时</w:t>
            </w:r>
            <w:r>
              <w:rPr>
                <w:b/>
                <w:bCs/>
                <w:spacing w:val="6"/>
                <w:lang w:eastAsia="zh-CN"/>
              </w:rPr>
              <w:t>提供接入</w:t>
            </w:r>
            <w:r>
              <w:rPr>
                <w:b/>
                <w:bCs/>
                <w:spacing w:val="-20"/>
                <w:lang w:eastAsia="zh-CN"/>
              </w:rPr>
              <w:t xml:space="preserve"> </w:t>
            </w:r>
            <w:r>
              <w:rPr>
                <w:rFonts w:ascii="Calibri" w:hAnsi="Calibri" w:eastAsia="Calibri" w:cs="Calibri"/>
                <w:b/>
                <w:bCs/>
                <w:lang w:eastAsia="zh-CN"/>
              </w:rPr>
              <w:t>LI</w:t>
            </w:r>
            <w:r>
              <w:rPr>
                <w:rFonts w:ascii="Calibri" w:hAnsi="Calibri" w:eastAsia="Calibri" w:cs="Calibri"/>
                <w:b/>
                <w:bCs/>
                <w:spacing w:val="-27"/>
                <w:lang w:eastAsia="zh-CN"/>
              </w:rPr>
              <w:t xml:space="preserve"> </w:t>
            </w:r>
            <w:r>
              <w:rPr>
                <w:rFonts w:ascii="Calibri" w:hAnsi="Calibri" w:eastAsia="Calibri" w:cs="Calibri"/>
                <w:b/>
                <w:bCs/>
                <w:lang w:eastAsia="zh-CN"/>
              </w:rPr>
              <w:t>MS</w:t>
            </w:r>
            <w:r>
              <w:rPr>
                <w:b/>
                <w:bCs/>
                <w:spacing w:val="6"/>
                <w:lang w:eastAsia="zh-CN"/>
              </w:rPr>
              <w:t>系统的</w:t>
            </w:r>
            <w:r>
              <w:rPr>
                <w:rFonts w:hint="eastAsia"/>
                <w:b/>
                <w:bCs/>
                <w:spacing w:val="6"/>
                <w:lang w:eastAsia="zh-CN"/>
              </w:rPr>
              <w:t>清晰</w:t>
            </w:r>
            <w:r>
              <w:rPr>
                <w:b/>
                <w:bCs/>
                <w:spacing w:val="6"/>
                <w:lang w:eastAsia="zh-CN"/>
              </w:rPr>
              <w:t>截图证明</w:t>
            </w:r>
            <w:r>
              <w:rPr>
                <w:rFonts w:hint="eastAsia"/>
                <w:b/>
                <w:bCs/>
                <w:spacing w:val="6"/>
                <w:lang w:eastAsia="zh-CN"/>
              </w:rPr>
              <w:t>材料并加盖公章，如因提供材料不清晰导致被误读、漏读或者查找不到相关内容的，由此引发的后果由报价人自行承担。</w:t>
            </w:r>
            <w:r>
              <w:rPr>
                <w:rFonts w:ascii="Calibri" w:hAnsi="Calibri" w:eastAsia="Calibri" w:cs="Calibri"/>
                <w:b/>
                <w:bCs/>
                <w:spacing w:val="6"/>
                <w:lang w:eastAsia="zh-CN"/>
              </w:rPr>
              <w:t>)</w:t>
            </w:r>
          </w:p>
        </w:tc>
        <w:tc>
          <w:tcPr>
            <w:tcW w:w="375" w:type="dxa"/>
            <w:noWrap/>
          </w:tcPr>
          <w:p w14:paraId="200ABF27">
            <w:pPr>
              <w:spacing w:line="265" w:lineRule="auto"/>
              <w:rPr>
                <w:rFonts w:ascii="Arial"/>
              </w:rPr>
            </w:pPr>
            <w:r>
              <w:rPr>
                <w:rFonts w:hint="eastAsia" w:ascii="Arial"/>
              </w:rPr>
              <w:t>1</w:t>
            </w:r>
          </w:p>
          <w:p w14:paraId="067A976F">
            <w:pPr>
              <w:spacing w:line="266" w:lineRule="auto"/>
              <w:rPr>
                <w:rFonts w:ascii="Arial"/>
              </w:rPr>
            </w:pPr>
          </w:p>
          <w:p w14:paraId="5FA94035">
            <w:pPr>
              <w:spacing w:line="266" w:lineRule="auto"/>
              <w:rPr>
                <w:rFonts w:ascii="Arial"/>
              </w:rPr>
            </w:pPr>
          </w:p>
          <w:p w14:paraId="13BF200D">
            <w:pPr>
              <w:spacing w:before="58" w:line="253" w:lineRule="exact"/>
              <w:ind w:left="248"/>
              <w:rPr>
                <w:rFonts w:ascii="Arial" w:hAnsi="Arial" w:cs="Arial"/>
                <w:color w:val="FF0000"/>
                <w:kern w:val="0"/>
                <w:szCs w:val="21"/>
              </w:rPr>
            </w:pPr>
            <w:r>
              <w:rPr>
                <w:rFonts w:ascii="Calibri" w:hAnsi="Calibri" w:eastAsia="Calibri" w:cs="Calibri"/>
                <w:position w:val="2"/>
                <w:sz w:val="19"/>
                <w:szCs w:val="19"/>
              </w:rPr>
              <w:t>1</w:t>
            </w:r>
          </w:p>
        </w:tc>
        <w:tc>
          <w:tcPr>
            <w:tcW w:w="465" w:type="dxa"/>
            <w:noWrap/>
          </w:tcPr>
          <w:p w14:paraId="0204DCF2">
            <w:pPr>
              <w:pStyle w:val="42"/>
              <w:spacing w:before="61" w:line="230" w:lineRule="auto"/>
              <w:rPr>
                <w:rFonts w:ascii="Arial" w:hAnsi="Arial" w:cs="Arial"/>
                <w:kern w:val="0"/>
                <w:szCs w:val="21"/>
                <w:lang w:eastAsia="zh-CN"/>
              </w:rPr>
            </w:pPr>
            <w:r>
              <w:rPr>
                <w:rFonts w:hint="eastAsia" w:ascii="Arial" w:hAnsi="Arial" w:cs="Arial"/>
                <w:kern w:val="0"/>
                <w:szCs w:val="21"/>
                <w:lang w:val="en-US" w:eastAsia="zh-CN"/>
              </w:rPr>
              <w:t>台</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top"/>
          </w:tcPr>
          <w:p w14:paraId="53C54A08">
            <w:pPr>
              <w:widowControl/>
              <w:jc w:val="both"/>
              <w:rPr>
                <w:rFonts w:ascii="Arial" w:hAnsi="Arial" w:cs="Arial"/>
                <w:color w:val="FF0000"/>
                <w:kern w:val="0"/>
                <w:szCs w:val="21"/>
              </w:rPr>
            </w:pPr>
            <w:r>
              <w:rPr>
                <w:rFonts w:ascii="Arial" w:hAnsi="Arial" w:cs="Arial"/>
                <w:color w:val="auto"/>
                <w:kern w:val="0"/>
                <w:szCs w:val="21"/>
              </w:rPr>
              <w:t>商务要求</w:t>
            </w:r>
          </w:p>
        </w:tc>
        <w:tc>
          <w:tcPr>
            <w:tcW w:w="8599" w:type="dxa"/>
            <w:gridSpan w:val="3"/>
            <w:noWrap/>
          </w:tcPr>
          <w:p w14:paraId="52CEBA40">
            <w:pPr>
              <w:spacing w:line="360" w:lineRule="auto"/>
              <w:jc w:val="left"/>
            </w:pPr>
            <w:r>
              <w:rPr>
                <w:rFonts w:hint="eastAsia"/>
              </w:rPr>
              <w:t>1</w:t>
            </w:r>
            <w:r>
              <w:rPr>
                <w:rFonts w:hint="eastAsia"/>
                <w:lang w:val="en-US" w:eastAsia="zh-CN"/>
              </w:rPr>
              <w:t>.</w:t>
            </w:r>
            <w:r>
              <w:rPr>
                <w:rFonts w:hint="eastAsia"/>
              </w:rPr>
              <w:t>供货时间：自合同签订之日起</w:t>
            </w:r>
            <w:r>
              <w:rPr>
                <w:rFonts w:hint="eastAsia"/>
                <w:u w:val="single"/>
              </w:rPr>
              <w:t>30个工作</w:t>
            </w:r>
            <w:r>
              <w:rPr>
                <w:rFonts w:hint="eastAsia"/>
              </w:rPr>
              <w:t>日内验收合格并交付使用。</w:t>
            </w:r>
          </w:p>
          <w:p w14:paraId="1A9BCFB4">
            <w:pPr>
              <w:spacing w:line="360" w:lineRule="auto"/>
              <w:jc w:val="left"/>
              <w:rPr>
                <w:rFonts w:hint="eastAsia"/>
              </w:rPr>
            </w:pPr>
            <w:r>
              <w:rPr>
                <w:rFonts w:hint="eastAsia"/>
              </w:rPr>
              <w:t>质保期：自验收合格并交付使用之日起</w:t>
            </w:r>
            <w:r>
              <w:rPr>
                <w:rFonts w:hint="eastAsia"/>
                <w:u w:val="single"/>
              </w:rPr>
              <w:t xml:space="preserve"> 1 </w:t>
            </w:r>
            <w:r>
              <w:rPr>
                <w:rFonts w:hint="eastAsia"/>
              </w:rPr>
              <w:t>年。</w:t>
            </w:r>
          </w:p>
          <w:p w14:paraId="03800CB6">
            <w:pPr>
              <w:pStyle w:val="7"/>
              <w:rPr>
                <w:rFonts w:cs="Times New Roman"/>
                <w:szCs w:val="21"/>
              </w:rPr>
            </w:pPr>
            <w:r>
              <w:rPr>
                <w:rFonts w:hint="eastAsia" w:cs="Times New Roman"/>
                <w:szCs w:val="21"/>
              </w:rPr>
              <w:t>2.技术支持和服务要求</w:t>
            </w:r>
          </w:p>
          <w:p w14:paraId="78FEF8E9">
            <w:pPr>
              <w:snapToGrid w:val="0"/>
              <w:spacing w:line="276" w:lineRule="auto"/>
              <w:rPr>
                <w:rFonts w:hint="eastAsia" w:ascii="宋体" w:hAnsi="宋体"/>
                <w:kern w:val="0"/>
              </w:rPr>
            </w:pPr>
            <w:r>
              <w:rPr>
                <w:rFonts w:hint="eastAsia" w:ascii="宋体" w:hAnsi="宋体"/>
                <w:kern w:val="0"/>
              </w:rPr>
              <w:t>（1）本</w:t>
            </w:r>
            <w:r>
              <w:rPr>
                <w:rFonts w:ascii="宋体" w:hAnsi="宋体"/>
                <w:kern w:val="0"/>
              </w:rPr>
              <w:t>项目所提供的全部货物（含硬件、软件及服务）必须完全满足</w:t>
            </w:r>
            <w:r>
              <w:rPr>
                <w:rFonts w:hint="eastAsia" w:ascii="宋体" w:hAnsi="宋体"/>
                <w:kern w:val="0"/>
              </w:rPr>
              <w:t>报价</w:t>
            </w:r>
            <w:r>
              <w:rPr>
                <w:rFonts w:ascii="宋体" w:hAnsi="宋体"/>
                <w:kern w:val="0"/>
              </w:rPr>
              <w:t>文件所述要求，如中标</w:t>
            </w:r>
            <w:r>
              <w:rPr>
                <w:rFonts w:hint="eastAsia" w:ascii="宋体" w:hAnsi="宋体"/>
                <w:kern w:val="0"/>
              </w:rPr>
              <w:t>报价人</w:t>
            </w:r>
            <w:r>
              <w:rPr>
                <w:rFonts w:ascii="宋体" w:hAnsi="宋体"/>
                <w:kern w:val="0"/>
              </w:rPr>
              <w:t>在</w:t>
            </w:r>
            <w:r>
              <w:rPr>
                <w:rFonts w:hint="eastAsia" w:ascii="宋体" w:hAnsi="宋体"/>
                <w:kern w:val="0"/>
              </w:rPr>
              <w:t>报价</w:t>
            </w:r>
            <w:r>
              <w:rPr>
                <w:rFonts w:ascii="宋体" w:hAnsi="宋体"/>
                <w:kern w:val="0"/>
              </w:rPr>
              <w:t>文件中有承诺正偏离的应按其正偏离内容执行。</w:t>
            </w:r>
          </w:p>
          <w:p w14:paraId="53155CF9">
            <w:pPr>
              <w:pStyle w:val="7"/>
              <w:rPr>
                <w:rFonts w:hint="eastAsia" w:ascii="宋体" w:hAnsi="宋体"/>
                <w:kern w:val="0"/>
              </w:rPr>
            </w:pPr>
            <w:r>
              <w:rPr>
                <w:rFonts w:hint="eastAsia" w:ascii="宋体" w:hAnsi="宋体"/>
                <w:kern w:val="0"/>
              </w:rPr>
              <w:t>（2）本</w:t>
            </w:r>
            <w:r>
              <w:rPr>
                <w:rFonts w:ascii="宋体" w:hAnsi="宋体"/>
                <w:kern w:val="0"/>
              </w:rPr>
              <w:t>项目所提供的全部货物</w:t>
            </w:r>
            <w:r>
              <w:rPr>
                <w:rFonts w:hint="eastAsia" w:ascii="宋体" w:hAnsi="宋体"/>
                <w:kern w:val="0"/>
              </w:rPr>
              <w:t>必须是全新完好的、符合国家及行业相关标准、可追溯并享受原厂售后服务的正规合格产品</w:t>
            </w:r>
            <w:r>
              <w:rPr>
                <w:rFonts w:ascii="宋体" w:hAnsi="宋体"/>
                <w:kern w:val="0"/>
              </w:rPr>
              <w:t>。</w:t>
            </w:r>
            <w:r>
              <w:rPr>
                <w:rFonts w:hint="eastAsia"/>
              </w:rPr>
              <w:t>若产品在运输过程中损坏须无偿调换同样产品，以达到供货要求。国家有关规定报价人承诺实行“三包”（包退、包换、包修）服务，其他售后服务按成交人提交的售后服务承诺书执行。</w:t>
            </w:r>
            <w:r>
              <w:rPr>
                <w:rFonts w:ascii="宋体" w:hAnsi="宋体"/>
                <w:kern w:val="0"/>
              </w:rPr>
              <w:t>中标</w:t>
            </w:r>
            <w:r>
              <w:rPr>
                <w:rFonts w:hint="eastAsia" w:ascii="宋体" w:hAnsi="宋体"/>
                <w:kern w:val="0"/>
              </w:rPr>
              <w:t>报价人</w:t>
            </w:r>
            <w:r>
              <w:rPr>
                <w:rFonts w:ascii="宋体" w:hAnsi="宋体"/>
                <w:kern w:val="0"/>
              </w:rPr>
              <w:t>售后服务中维护使用的备品备件及易损件须为原厂全新配件，未经采购人同意不得使用非原厂配件。且进行维护的人员须为中标</w:t>
            </w:r>
            <w:r>
              <w:rPr>
                <w:rFonts w:hint="eastAsia" w:ascii="宋体" w:hAnsi="宋体"/>
                <w:kern w:val="0"/>
              </w:rPr>
              <w:t>报价人</w:t>
            </w:r>
            <w:r>
              <w:rPr>
                <w:rFonts w:ascii="宋体" w:hAnsi="宋体"/>
                <w:kern w:val="0"/>
              </w:rPr>
              <w:t>认可的有资质专业技术人员。</w:t>
            </w:r>
          </w:p>
          <w:p w14:paraId="585E143A">
            <w:pPr>
              <w:snapToGrid w:val="0"/>
              <w:spacing w:line="276" w:lineRule="auto"/>
              <w:rPr>
                <w:rFonts w:hint="eastAsia" w:ascii="宋体" w:hAnsi="宋体"/>
                <w:kern w:val="0"/>
              </w:rPr>
            </w:pPr>
            <w:r>
              <w:rPr>
                <w:rFonts w:hint="eastAsia" w:ascii="宋体" w:hAnsi="宋体"/>
                <w:kern w:val="0"/>
              </w:rPr>
              <w:t>（3）</w:t>
            </w:r>
            <w:r>
              <w:rPr>
                <w:rFonts w:ascii="宋体" w:hAnsi="宋体"/>
                <w:kern w:val="0"/>
              </w:rPr>
              <w:t>对于</w:t>
            </w:r>
            <w:r>
              <w:rPr>
                <w:rFonts w:hint="eastAsia" w:ascii="宋体" w:hAnsi="宋体"/>
                <w:kern w:val="0"/>
              </w:rPr>
              <w:t>采购文件中定制货物，报价人必须在报价文件中列出所投货物重要组件的品牌型号；</w:t>
            </w:r>
            <w:r>
              <w:rPr>
                <w:rFonts w:ascii="宋体" w:hAnsi="宋体"/>
                <w:kern w:val="0"/>
              </w:rPr>
              <w:t>在送达采购人指定地点时已完成组装的定制货物，由于其组装状态，难以对货物的重要组件进行核实，</w:t>
            </w:r>
            <w:r>
              <w:rPr>
                <w:rFonts w:hint="eastAsia" w:ascii="宋体" w:hAnsi="宋体"/>
                <w:kern w:val="0"/>
              </w:rPr>
              <w:t>报价人必须</w:t>
            </w:r>
            <w:r>
              <w:rPr>
                <w:rFonts w:ascii="宋体" w:hAnsi="宋体"/>
                <w:kern w:val="0"/>
              </w:rPr>
              <w:t>在上述货物生产组装前十个工作日书面告知采购人，采购人可根据项目实际情况，到生产厂家进行预验收，以便确认所供货物是否按合同约定采用相应的组件</w:t>
            </w:r>
            <w:r>
              <w:rPr>
                <w:rFonts w:hint="eastAsia" w:ascii="宋体" w:hAnsi="宋体"/>
                <w:kern w:val="0"/>
              </w:rPr>
              <w:t>、生产工艺及</w:t>
            </w:r>
            <w:r>
              <w:rPr>
                <w:rFonts w:ascii="宋体" w:hAnsi="宋体"/>
                <w:kern w:val="0"/>
              </w:rPr>
              <w:t>参数是否达到合同约定，费用含在</w:t>
            </w:r>
            <w:r>
              <w:rPr>
                <w:rFonts w:hint="eastAsia" w:ascii="宋体" w:hAnsi="宋体"/>
                <w:kern w:val="0"/>
              </w:rPr>
              <w:t>报价</w:t>
            </w:r>
            <w:r>
              <w:rPr>
                <w:rFonts w:ascii="宋体" w:hAnsi="宋体"/>
                <w:kern w:val="0"/>
              </w:rPr>
              <w:t>报价中。</w:t>
            </w:r>
          </w:p>
          <w:p w14:paraId="5B502B5E">
            <w:pPr>
              <w:snapToGrid w:val="0"/>
              <w:spacing w:line="276" w:lineRule="auto"/>
              <w:rPr>
                <w:rFonts w:hint="eastAsia" w:ascii="宋体" w:hAnsi="宋体"/>
                <w:kern w:val="0"/>
              </w:rPr>
            </w:pPr>
            <w:r>
              <w:rPr>
                <w:rFonts w:hint="eastAsia" w:ascii="宋体" w:hAnsi="宋体"/>
                <w:kern w:val="0"/>
              </w:rPr>
              <w:t>（4）</w:t>
            </w:r>
            <w:r>
              <w:rPr>
                <w:rFonts w:ascii="宋体" w:hAnsi="宋体"/>
                <w:kern w:val="0"/>
              </w:rPr>
              <w:t>本项目所含软件（如有）必须为符合采购人适用范围的正版软件（非试用版），</w:t>
            </w:r>
            <w:r>
              <w:rPr>
                <w:rFonts w:hint="eastAsia" w:ascii="宋体" w:hAnsi="宋体"/>
                <w:kern w:val="0"/>
              </w:rPr>
              <w:t>且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7980816B">
            <w:pPr>
              <w:snapToGrid w:val="0"/>
              <w:spacing w:line="276" w:lineRule="auto"/>
              <w:rPr>
                <w:rFonts w:cs="Times New Roman"/>
                <w:szCs w:val="21"/>
              </w:rPr>
            </w:pPr>
            <w:r>
              <w:rPr>
                <w:rFonts w:hint="eastAsia" w:ascii="宋体" w:hAnsi="宋体"/>
                <w:kern w:val="0"/>
              </w:rPr>
              <w:t>（5）</w:t>
            </w:r>
            <w:r>
              <w:rPr>
                <w:rFonts w:ascii="宋体" w:hAnsi="宋体"/>
                <w:kern w:val="0"/>
              </w:rPr>
              <w:t>本项目</w:t>
            </w:r>
            <w:r>
              <w:rPr>
                <w:rFonts w:hint="eastAsia" w:ascii="宋体" w:hAnsi="宋体"/>
                <w:kern w:val="0"/>
              </w:rPr>
              <w:t>如有</w:t>
            </w:r>
            <w:r>
              <w:rPr>
                <w:rFonts w:ascii="宋体" w:hAnsi="宋体"/>
                <w:kern w:val="0"/>
              </w:rPr>
              <w:t>软件（</w:t>
            </w:r>
            <w:r>
              <w:rPr>
                <w:rFonts w:hint="eastAsia" w:ascii="宋体" w:hAnsi="宋体"/>
                <w:kern w:val="0"/>
              </w:rPr>
              <w:t>不包括随机出厂预装</w:t>
            </w:r>
            <w:r>
              <w:rPr>
                <w:rFonts w:ascii="宋体" w:hAnsi="宋体"/>
                <w:kern w:val="0"/>
              </w:rPr>
              <w:t>）</w:t>
            </w:r>
            <w:r>
              <w:rPr>
                <w:rFonts w:hint="eastAsia" w:ascii="宋体" w:hAnsi="宋体"/>
                <w:kern w:val="0"/>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ascii="宋体" w:hAnsi="宋体"/>
                <w:kern w:val="0"/>
              </w:rPr>
              <w:t>在本项目合同约定的质保期过后，</w:t>
            </w:r>
            <w:r>
              <w:rPr>
                <w:rFonts w:hint="eastAsia" w:ascii="宋体" w:hAnsi="宋体"/>
                <w:kern w:val="0"/>
              </w:rPr>
              <w:t>中标报价人</w:t>
            </w:r>
            <w:r>
              <w:rPr>
                <w:rFonts w:ascii="宋体" w:hAnsi="宋体"/>
                <w:kern w:val="0"/>
              </w:rPr>
              <w:t>需确保该软件其功能仍与交付验收时一致不受限制</w:t>
            </w:r>
            <w:r>
              <w:rPr>
                <w:rFonts w:hint="eastAsia" w:ascii="宋体" w:hAnsi="宋体"/>
                <w:kern w:val="0"/>
              </w:rPr>
              <w:t>或减少</w:t>
            </w:r>
            <w:r>
              <w:rPr>
                <w:rFonts w:ascii="宋体" w:hAnsi="宋体"/>
                <w:kern w:val="0"/>
              </w:rPr>
              <w:t>（如合同另有约定的按合同约定），质保期过后如需对软件进行升级或售后服务双方再行协商。</w:t>
            </w:r>
          </w:p>
          <w:p w14:paraId="641B6534">
            <w:pPr>
              <w:pStyle w:val="7"/>
              <w:rPr>
                <w:rFonts w:cs="Times New Roman"/>
                <w:b w:val="0"/>
                <w:bCs w:val="0"/>
                <w:szCs w:val="21"/>
              </w:rPr>
            </w:pPr>
            <w:r>
              <w:rPr>
                <w:rFonts w:hint="eastAsia" w:cs="Times New Roman"/>
                <w:b w:val="0"/>
                <w:bCs w:val="0"/>
                <w:szCs w:val="21"/>
              </w:rPr>
              <w:t>3.知识产权</w:t>
            </w:r>
          </w:p>
          <w:p w14:paraId="50247321">
            <w:pPr>
              <w:pStyle w:val="7"/>
              <w:rPr>
                <w:rFonts w:cs="Times New Roman"/>
                <w:szCs w:val="21"/>
              </w:rPr>
            </w:pPr>
            <w:r>
              <w:rPr>
                <w:rFonts w:hint="eastAsia" w:cs="Times New Roman"/>
                <w:szCs w:val="21"/>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1F1723AE">
            <w:pPr>
              <w:pStyle w:val="7"/>
              <w:rPr>
                <w:rFonts w:cs="Times New Roman"/>
                <w:szCs w:val="21"/>
              </w:rPr>
            </w:pPr>
            <w:r>
              <w:rPr>
                <w:rFonts w:hint="eastAsia" w:cs="Times New Roman"/>
                <w:szCs w:val="21"/>
              </w:rPr>
              <w:t>（2）报价人因未经授权而实施的商业性复制行为构成违约或侵权责任造成采购人损失的，由其承但相关责任并赔偿采购人经济损失。</w:t>
            </w:r>
          </w:p>
          <w:p w14:paraId="014D79BB">
            <w:pPr>
              <w:snapToGrid w:val="0"/>
              <w:spacing w:line="276" w:lineRule="auto"/>
              <w:rPr>
                <w:rFonts w:cs="Times New Roman"/>
                <w:szCs w:val="21"/>
              </w:rPr>
            </w:pPr>
            <w:r>
              <w:rPr>
                <w:rFonts w:hint="eastAsia" w:ascii="宋体" w:hAnsi="宋体"/>
                <w:kern w:val="0"/>
              </w:rPr>
              <w:t>（3）</w:t>
            </w:r>
            <w:r>
              <w:rPr>
                <w:rFonts w:ascii="宋体" w:hAnsi="宋体"/>
                <w:kern w:val="0"/>
              </w:rPr>
              <w:t>中标</w:t>
            </w:r>
            <w:r>
              <w:rPr>
                <w:rFonts w:hint="eastAsia" w:ascii="宋体" w:hAnsi="宋体"/>
                <w:kern w:val="0"/>
              </w:rPr>
              <w:t>报价人</w:t>
            </w:r>
            <w:r>
              <w:rPr>
                <w:rFonts w:ascii="宋体" w:hAnsi="宋体"/>
                <w:kern w:val="0"/>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kern w:val="0"/>
              </w:rPr>
              <w:t>报价</w:t>
            </w:r>
            <w:r>
              <w:rPr>
                <w:rFonts w:ascii="宋体" w:hAnsi="宋体"/>
                <w:kern w:val="0"/>
              </w:rPr>
              <w:t>人承担。</w:t>
            </w:r>
          </w:p>
          <w:p w14:paraId="24E1EFEC">
            <w:pPr>
              <w:widowControl/>
              <w:adjustRightInd w:val="0"/>
              <w:snapToGrid w:val="0"/>
              <w:spacing w:line="520" w:lineRule="exact"/>
              <w:jc w:val="left"/>
              <w:rPr>
                <w:rFonts w:ascii="Arial" w:hAnsi="Arial" w:eastAsia="宋体" w:cs="Arial"/>
                <w:b w:val="0"/>
                <w:bCs w:val="0"/>
                <w:kern w:val="0"/>
                <w:szCs w:val="21"/>
              </w:rPr>
            </w:pPr>
            <w:r>
              <w:rPr>
                <w:rFonts w:hint="eastAsia" w:ascii="Arial" w:hAnsi="Arial" w:eastAsia="宋体" w:cs="Arial"/>
                <w:b w:val="0"/>
                <w:bCs w:val="0"/>
                <w:kern w:val="0"/>
                <w:szCs w:val="21"/>
              </w:rPr>
              <w:t>4.</w:t>
            </w:r>
            <w:r>
              <w:rPr>
                <w:rFonts w:ascii="Arial" w:hAnsi="Arial" w:eastAsia="宋体" w:cs="Arial"/>
                <w:b w:val="0"/>
                <w:bCs w:val="0"/>
                <w:kern w:val="0"/>
                <w:szCs w:val="21"/>
              </w:rPr>
              <w:t>付款</w:t>
            </w:r>
            <w:r>
              <w:rPr>
                <w:rFonts w:hint="eastAsia" w:ascii="Arial" w:hAnsi="Arial" w:eastAsia="宋体" w:cs="Arial"/>
                <w:b w:val="0"/>
                <w:bCs w:val="0"/>
                <w:kern w:val="0"/>
                <w:szCs w:val="21"/>
              </w:rPr>
              <w:t>要求</w:t>
            </w:r>
          </w:p>
          <w:p w14:paraId="1237C33B">
            <w:pPr>
              <w:widowControl/>
              <w:adjustRightInd w:val="0"/>
              <w:snapToGrid w:val="0"/>
              <w:spacing w:line="520" w:lineRule="exact"/>
              <w:jc w:val="left"/>
              <w:rPr>
                <w:rFonts w:ascii="Arial" w:hAnsi="Arial" w:eastAsia="宋体" w:cs="Arial"/>
                <w:kern w:val="0"/>
                <w:szCs w:val="21"/>
              </w:rPr>
            </w:pPr>
            <w:r>
              <w:rPr>
                <w:rFonts w:ascii="Arial" w:hAnsi="Arial" w:eastAsia="宋体" w:cs="Arial"/>
                <w:kern w:val="0"/>
                <w:szCs w:val="21"/>
              </w:rPr>
              <w:t>本项目无预付款，合同中所有货物全部安装调试完毕验收合格交付给</w:t>
            </w:r>
            <w:r>
              <w:rPr>
                <w:rFonts w:hint="eastAsia" w:ascii="Arial" w:hAnsi="Arial" w:eastAsia="宋体" w:cs="Arial"/>
                <w:kern w:val="0"/>
                <w:szCs w:val="21"/>
              </w:rPr>
              <w:t>采购人</w:t>
            </w:r>
            <w:r>
              <w:rPr>
                <w:rFonts w:ascii="Arial" w:hAnsi="Arial" w:eastAsia="宋体" w:cs="Arial"/>
                <w:kern w:val="0"/>
                <w:szCs w:val="21"/>
              </w:rPr>
              <w:t>使用后，被选中的</w:t>
            </w:r>
            <w:r>
              <w:rPr>
                <w:rFonts w:hint="eastAsia" w:ascii="Arial" w:hAnsi="Arial" w:eastAsia="宋体" w:cs="Arial"/>
                <w:kern w:val="0"/>
                <w:szCs w:val="21"/>
              </w:rPr>
              <w:t>报价</w:t>
            </w:r>
            <w:r>
              <w:rPr>
                <w:rFonts w:ascii="Arial" w:hAnsi="Arial" w:eastAsia="宋体" w:cs="Arial"/>
                <w:kern w:val="0"/>
                <w:szCs w:val="21"/>
              </w:rPr>
              <w:t>人开具</w:t>
            </w:r>
            <w:r>
              <w:rPr>
                <w:rFonts w:hint="eastAsia" w:ascii="Arial" w:hAnsi="Arial" w:eastAsia="宋体" w:cs="Arial"/>
                <w:kern w:val="0"/>
                <w:szCs w:val="21"/>
              </w:rPr>
              <w:t>全额增值税专用发票</w:t>
            </w:r>
            <w:r>
              <w:rPr>
                <w:rFonts w:ascii="Arial" w:hAnsi="Arial" w:eastAsia="宋体" w:cs="Arial"/>
                <w:kern w:val="0"/>
                <w:szCs w:val="21"/>
              </w:rPr>
              <w:t>给</w:t>
            </w:r>
            <w:r>
              <w:rPr>
                <w:rFonts w:hint="eastAsia" w:ascii="Arial" w:hAnsi="Arial" w:eastAsia="宋体" w:cs="Arial"/>
                <w:kern w:val="0"/>
                <w:szCs w:val="21"/>
              </w:rPr>
              <w:t>采购人</w:t>
            </w:r>
            <w:r>
              <w:rPr>
                <w:rFonts w:ascii="Arial" w:hAnsi="Arial" w:eastAsia="宋体" w:cs="Arial"/>
                <w:kern w:val="0"/>
                <w:szCs w:val="21"/>
              </w:rPr>
              <w:t>，</w:t>
            </w:r>
            <w:r>
              <w:rPr>
                <w:rFonts w:hint="eastAsia" w:ascii="Arial" w:hAnsi="Arial" w:eastAsia="宋体" w:cs="Arial"/>
                <w:kern w:val="0"/>
                <w:szCs w:val="21"/>
              </w:rPr>
              <w:t>采购人</w:t>
            </w:r>
            <w:r>
              <w:rPr>
                <w:rFonts w:ascii="Arial" w:hAnsi="Arial" w:eastAsia="宋体" w:cs="Arial"/>
                <w:kern w:val="0"/>
                <w:szCs w:val="21"/>
              </w:rPr>
              <w:t>收到发票后</w:t>
            </w:r>
            <w:r>
              <w:rPr>
                <w:rFonts w:hint="eastAsia" w:ascii="Arial" w:hAnsi="Arial" w:eastAsia="宋体" w:cs="Arial"/>
                <w:b/>
                <w:kern w:val="0"/>
                <w:szCs w:val="21"/>
                <w:u w:val="single"/>
              </w:rPr>
              <w:t xml:space="preserve"> 20 </w:t>
            </w:r>
            <w:r>
              <w:rPr>
                <w:rFonts w:hint="eastAsia" w:ascii="Arial" w:hAnsi="Arial" w:eastAsia="宋体" w:cs="Arial"/>
                <w:kern w:val="0"/>
                <w:szCs w:val="21"/>
              </w:rPr>
              <w:t>个工作日</w:t>
            </w:r>
            <w:r>
              <w:rPr>
                <w:rFonts w:ascii="Arial" w:hAnsi="Arial" w:eastAsia="宋体" w:cs="Arial"/>
                <w:kern w:val="0"/>
                <w:szCs w:val="21"/>
              </w:rPr>
              <w:t>内</w:t>
            </w:r>
            <w:r>
              <w:rPr>
                <w:rFonts w:hint="eastAsia" w:ascii="Arial" w:hAnsi="Arial" w:eastAsia="宋体" w:cs="Arial"/>
                <w:kern w:val="0"/>
                <w:szCs w:val="21"/>
              </w:rPr>
              <w:t>办理</w:t>
            </w:r>
            <w:r>
              <w:rPr>
                <w:rFonts w:ascii="Arial" w:hAnsi="Arial" w:eastAsia="宋体" w:cs="Arial"/>
                <w:kern w:val="0"/>
                <w:szCs w:val="21"/>
              </w:rPr>
              <w:t>支付手续</w:t>
            </w:r>
            <w:r>
              <w:rPr>
                <w:rFonts w:cs="Arial" w:asciiTheme="majorEastAsia" w:hAnsiTheme="majorEastAsia" w:eastAsiaTheme="majorEastAsia"/>
                <w:kern w:val="0"/>
                <w:szCs w:val="21"/>
              </w:rPr>
              <w:t>。</w:t>
            </w:r>
            <w:r>
              <w:rPr>
                <w:rFonts w:hint="eastAsia" w:cs="Arial" w:asciiTheme="majorEastAsia" w:hAnsiTheme="majorEastAsia" w:eastAsiaTheme="major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205915F4">
            <w:pPr>
              <w:widowControl/>
              <w:adjustRightInd w:val="0"/>
              <w:snapToGrid w:val="0"/>
              <w:spacing w:line="520" w:lineRule="exact"/>
              <w:jc w:val="left"/>
              <w:rPr>
                <w:rFonts w:ascii="Arial" w:hAnsi="Arial" w:eastAsia="宋体" w:cs="Arial"/>
                <w:b w:val="0"/>
                <w:bCs w:val="0"/>
                <w:kern w:val="0"/>
                <w:szCs w:val="21"/>
              </w:rPr>
            </w:pPr>
            <w:r>
              <w:rPr>
                <w:rFonts w:hint="eastAsia" w:ascii="Arial" w:hAnsi="Arial" w:eastAsia="宋体" w:cs="Arial"/>
                <w:b w:val="0"/>
                <w:bCs w:val="0"/>
                <w:kern w:val="0"/>
                <w:szCs w:val="21"/>
              </w:rPr>
              <w:t>5.履约保证金</w:t>
            </w:r>
          </w:p>
          <w:p w14:paraId="632152E1">
            <w:pPr>
              <w:widowControl/>
              <w:adjustRightInd w:val="0"/>
              <w:snapToGrid w:val="0"/>
              <w:spacing w:line="520" w:lineRule="exact"/>
              <w:jc w:val="left"/>
              <w:rPr>
                <w:rFonts w:ascii="Arial" w:hAnsi="Arial" w:eastAsia="宋体" w:cs="Arial"/>
                <w:kern w:val="0"/>
                <w:szCs w:val="21"/>
              </w:rPr>
            </w:pPr>
            <w:r>
              <w:rPr>
                <w:rFonts w:hint="eastAsia" w:ascii="Arial" w:hAnsi="Arial" w:eastAsia="宋体" w:cs="Arial"/>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5BF98718">
            <w:pPr>
              <w:widowControl/>
              <w:spacing w:line="480" w:lineRule="auto"/>
              <w:rPr>
                <w:rFonts w:ascii="Arial" w:hAnsi="Arial" w:eastAsia="宋体" w:cs="Arial"/>
                <w:bCs/>
                <w:kern w:val="0"/>
                <w:szCs w:val="21"/>
              </w:rPr>
            </w:pPr>
            <w:r>
              <w:rPr>
                <w:rFonts w:hint="eastAsia" w:ascii="Arial" w:hAnsi="Arial" w:eastAsia="宋体" w:cs="Arial"/>
                <w:bCs/>
                <w:kern w:val="0"/>
                <w:szCs w:val="21"/>
              </w:rPr>
              <w:t>履约保证金账户：</w:t>
            </w:r>
          </w:p>
          <w:p w14:paraId="16A54719">
            <w:pPr>
              <w:pStyle w:val="7"/>
              <w:spacing w:line="360" w:lineRule="auto"/>
              <w:rPr>
                <w:rFonts w:ascii="Arial" w:hAnsi="Arial" w:eastAsia="宋体" w:cs="Arial"/>
                <w:bCs/>
                <w:kern w:val="0"/>
                <w:szCs w:val="21"/>
              </w:rPr>
            </w:pPr>
            <w:r>
              <w:rPr>
                <w:rFonts w:hint="eastAsia" w:ascii="Arial" w:hAnsi="Arial" w:eastAsia="宋体" w:cs="Arial"/>
                <w:bCs/>
                <w:kern w:val="0"/>
                <w:szCs w:val="21"/>
              </w:rPr>
              <w:t>名  称：柳州职业技术大学</w:t>
            </w:r>
          </w:p>
          <w:p w14:paraId="64DAAFA5">
            <w:pPr>
              <w:pStyle w:val="7"/>
              <w:spacing w:line="360" w:lineRule="auto"/>
              <w:rPr>
                <w:rFonts w:ascii="Arial" w:hAnsi="Arial" w:eastAsia="宋体" w:cs="Arial"/>
                <w:bCs/>
                <w:kern w:val="0"/>
                <w:szCs w:val="21"/>
              </w:rPr>
            </w:pPr>
            <w:r>
              <w:rPr>
                <w:rFonts w:hint="eastAsia" w:ascii="Arial" w:hAnsi="Arial" w:eastAsia="宋体" w:cs="Arial"/>
                <w:bCs/>
                <w:kern w:val="0"/>
                <w:szCs w:val="21"/>
              </w:rPr>
              <w:t>开户行：交通银行西江支行</w:t>
            </w:r>
          </w:p>
          <w:p w14:paraId="1E121267">
            <w:pPr>
              <w:pStyle w:val="7"/>
              <w:spacing w:line="360" w:lineRule="auto"/>
              <w:rPr>
                <w:rFonts w:ascii="Arial" w:hAnsi="Arial" w:eastAsia="宋体" w:cs="Arial"/>
                <w:bCs/>
                <w:kern w:val="0"/>
                <w:szCs w:val="21"/>
              </w:rPr>
            </w:pPr>
            <w:r>
              <w:rPr>
                <w:rFonts w:hint="eastAsia" w:ascii="Arial" w:hAnsi="Arial" w:eastAsia="宋体" w:cs="Arial"/>
                <w:bCs/>
                <w:kern w:val="0"/>
                <w:szCs w:val="21"/>
              </w:rPr>
              <w:t>账  号：</w:t>
            </w:r>
            <w:r>
              <w:rPr>
                <w:rFonts w:ascii="Arial" w:hAnsi="Arial" w:eastAsia="宋体" w:cs="Arial"/>
                <w:bCs/>
                <w:kern w:val="0"/>
                <w:szCs w:val="21"/>
              </w:rPr>
              <w:t>452060600018120020185</w:t>
            </w:r>
          </w:p>
          <w:p w14:paraId="6DB8FABE">
            <w:pPr>
              <w:pStyle w:val="7"/>
              <w:spacing w:line="360" w:lineRule="auto"/>
              <w:rPr>
                <w:rFonts w:cs="Times New Roman"/>
                <w:szCs w:val="21"/>
              </w:rPr>
            </w:pPr>
            <w:r>
              <w:rPr>
                <w:rFonts w:hint="eastAsia" w:ascii="Arial" w:hAnsi="Arial" w:eastAsia="宋体" w:cs="Arial"/>
                <w:bCs/>
                <w:kern w:val="0"/>
                <w:szCs w:val="21"/>
              </w:rPr>
              <w:t>转账时注明：进样器、电化学工作站采购项目，采购编号</w:t>
            </w:r>
            <w:r>
              <w:rPr>
                <w:rFonts w:hint="eastAsia" w:ascii="Arial" w:hAnsi="Arial" w:eastAsia="宋体" w:cs="Arial"/>
                <w:b w:val="0"/>
                <w:bCs/>
                <w:color w:val="auto"/>
                <w:kern w:val="0"/>
                <w:szCs w:val="21"/>
              </w:rPr>
              <w:t>LZPU2026-</w:t>
            </w:r>
            <w:r>
              <w:rPr>
                <w:rFonts w:hint="eastAsia" w:ascii="Arial" w:hAnsi="Arial" w:eastAsia="宋体" w:cs="Arial"/>
                <w:b w:val="0"/>
                <w:bCs/>
                <w:color w:val="auto"/>
                <w:kern w:val="0"/>
                <w:szCs w:val="21"/>
                <w:lang w:val="en-US" w:eastAsia="zh-CN"/>
              </w:rPr>
              <w:t>18</w:t>
            </w:r>
            <w:r>
              <w:rPr>
                <w:rFonts w:hint="eastAsia" w:ascii="Arial" w:hAnsi="Arial" w:eastAsia="宋体" w:cs="Arial"/>
                <w:b w:val="0"/>
                <w:bCs/>
                <w:color w:val="auto"/>
                <w:kern w:val="0"/>
                <w:szCs w:val="21"/>
              </w:rPr>
              <w:t xml:space="preserve"> </w:t>
            </w:r>
            <w:r>
              <w:rPr>
                <w:rFonts w:hint="eastAsia" w:ascii="Arial" w:hAnsi="Arial" w:eastAsia="宋体" w:cs="Arial"/>
                <w:bCs/>
                <w:kern w:val="0"/>
                <w:szCs w:val="21"/>
              </w:rPr>
              <w:t>履约保证金</w:t>
            </w:r>
            <w:r>
              <w:rPr>
                <w:rFonts w:hint="eastAsia" w:ascii="Arial" w:hAnsi="Arial" w:eastAsia="宋体" w:cs="Arial"/>
                <w:kern w:val="0"/>
                <w:szCs w:val="21"/>
              </w:rPr>
              <w:t>电汇、转账的持银行回执复印件（非电汇、转账的出具其他保证金递交证明文件）、中标（成交）通知书（确认书）及合同到柳州职业技术大学签署合同。</w:t>
            </w:r>
          </w:p>
          <w:p w14:paraId="4B71FA23">
            <w:pPr>
              <w:pStyle w:val="7"/>
              <w:rPr>
                <w:rFonts w:cs="Times New Roman"/>
                <w:b/>
                <w:bCs/>
                <w:szCs w:val="21"/>
              </w:rPr>
            </w:pPr>
            <w:r>
              <w:rPr>
                <w:rFonts w:hint="eastAsia" w:cs="Times New Roman"/>
                <w:b/>
                <w:bCs/>
                <w:szCs w:val="21"/>
                <w:lang w:val="en-US" w:eastAsia="zh-CN"/>
              </w:rPr>
              <w:t>6</w:t>
            </w:r>
            <w:r>
              <w:rPr>
                <w:rFonts w:hint="eastAsia" w:cs="Times New Roman"/>
                <w:b/>
                <w:bCs/>
                <w:szCs w:val="21"/>
              </w:rPr>
              <w:t>.验收要求</w:t>
            </w:r>
          </w:p>
          <w:p w14:paraId="0B609CA7">
            <w:pPr>
              <w:pStyle w:val="7"/>
              <w:rPr>
                <w:rFonts w:cs="Times New Roman"/>
                <w:szCs w:val="21"/>
              </w:rPr>
            </w:pPr>
            <w:r>
              <w:rPr>
                <w:rFonts w:hint="eastAsia" w:cs="Times New Roman"/>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66FA1940">
            <w:pPr>
              <w:pStyle w:val="7"/>
              <w:rPr>
                <w:rFonts w:cs="Times New Roman"/>
                <w:szCs w:val="21"/>
              </w:rPr>
            </w:pPr>
            <w:r>
              <w:rPr>
                <w:rFonts w:hint="eastAsia" w:cs="Times New Roman"/>
                <w:szCs w:val="21"/>
              </w:rPr>
              <w:t>（2）中标供应商须确保货物为原制造商制造（或原厂组装）的全新产品，无侵权行为、表面无划损、无任何缺陷隐患，在中国境内可依常规安全合法使用。</w:t>
            </w:r>
          </w:p>
          <w:p w14:paraId="48625301">
            <w:pPr>
              <w:pStyle w:val="7"/>
              <w:rPr>
                <w:rFonts w:cs="Times New Roman"/>
                <w:szCs w:val="21"/>
              </w:rPr>
            </w:pPr>
            <w:r>
              <w:rPr>
                <w:rFonts w:hint="eastAsia" w:cs="Times New Roman"/>
                <w:szCs w:val="21"/>
              </w:rPr>
              <w:t>（3）供货时中标供应商应将关键货物的用户手册、保修手册、有关单证资料及配备件等交付给采购人，使用操作及安全须知等重要资料应附有中文说明。</w:t>
            </w:r>
          </w:p>
          <w:p w14:paraId="5255C44A">
            <w:pPr>
              <w:pStyle w:val="7"/>
              <w:rPr>
                <w:rFonts w:cs="Times New Roman"/>
                <w:szCs w:val="21"/>
              </w:rPr>
            </w:pPr>
            <w:r>
              <w:rPr>
                <w:rFonts w:hint="eastAsia" w:cs="Times New Roman"/>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0ED6D563">
            <w:pPr>
              <w:snapToGrid w:val="0"/>
              <w:spacing w:line="276" w:lineRule="auto"/>
              <w:rPr>
                <w:rFonts w:hint="eastAsia" w:ascii="宋体" w:hAnsi="宋体"/>
                <w:kern w:val="0"/>
              </w:rPr>
            </w:pPr>
            <w:r>
              <w:rPr>
                <w:rFonts w:hint="eastAsia" w:cs="Times New Roman"/>
                <w:szCs w:val="21"/>
              </w:rPr>
              <w:t>（5）</w:t>
            </w:r>
            <w:r>
              <w:rPr>
                <w:rFonts w:ascii="宋体" w:hAnsi="宋体"/>
                <w:kern w:val="0"/>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17E2E477">
            <w:pPr>
              <w:pStyle w:val="7"/>
              <w:rPr>
                <w:rFonts w:cs="Times New Roman"/>
                <w:szCs w:val="21"/>
              </w:rPr>
            </w:pPr>
            <w:r>
              <w:rPr>
                <w:rFonts w:hint="eastAsia" w:cs="Times New Roman"/>
                <w:szCs w:val="21"/>
              </w:rPr>
              <w:t>（6）采购人有权委托第三方进行履约验收，履约验收费用（含运行耗材、验收专家费等全部费用）由中标供应商支付。报价人在报价时自行考虑。</w:t>
            </w:r>
          </w:p>
          <w:p w14:paraId="18D85640">
            <w:pPr>
              <w:spacing w:line="360" w:lineRule="auto"/>
              <w:jc w:val="left"/>
              <w:rPr>
                <w:rFonts w:ascii="Arial" w:hAnsi="Arial" w:cs="Arial"/>
                <w:color w:val="FF0000"/>
                <w:kern w:val="0"/>
                <w:szCs w:val="21"/>
              </w:rPr>
            </w:pPr>
            <w:r>
              <w:rPr>
                <w:rFonts w:hint="eastAsia" w:cs="Times New Roman"/>
                <w:szCs w:val="21"/>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szCs w:val="28"/>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sz w:val="24"/>
          <w:szCs w:val="36"/>
        </w:rPr>
      </w:pPr>
      <w:r>
        <w:rPr>
          <w:rFonts w:hint="eastAsia" w:asciiTheme="majorEastAsia" w:hAnsiTheme="majorEastAsia" w:eastAsiaTheme="majorEastAsia" w:cstheme="majorEastAsia"/>
          <w:kern w:val="0"/>
          <w:sz w:val="24"/>
          <w:szCs w:val="2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24"/>
          <w:szCs w:val="36"/>
        </w:rPr>
        <w:t>（</w:t>
      </w:r>
      <w:r>
        <w:rPr>
          <w:rFonts w:hint="eastAsia" w:asciiTheme="majorEastAsia" w:hAnsiTheme="majorEastAsia" w:eastAsiaTheme="majorEastAsia" w:cstheme="majorEastAsia"/>
          <w:b/>
          <w:sz w:val="24"/>
          <w:szCs w:val="36"/>
        </w:rPr>
        <w:t>必须提供，否则响应文件按无效响应处理</w:t>
      </w:r>
      <w:r>
        <w:rPr>
          <w:rFonts w:hint="eastAsia" w:asciiTheme="majorEastAsia" w:hAnsiTheme="majorEastAsia" w:eastAsiaTheme="majorEastAsia" w:cstheme="majorEastAsia"/>
          <w:sz w:val="24"/>
          <w:szCs w:val="36"/>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sz w:val="24"/>
          <w:szCs w:val="24"/>
        </w:rPr>
        <w:t>（2）报价声明（格式后附）；（</w:t>
      </w:r>
      <w:r>
        <w:rPr>
          <w:rFonts w:hint="eastAsia" w:asciiTheme="majorEastAsia" w:hAnsiTheme="majorEastAsia" w:eastAsiaTheme="majorEastAsia" w:cstheme="majorEastAsia"/>
          <w:b/>
          <w:sz w:val="24"/>
          <w:szCs w:val="24"/>
        </w:rPr>
        <w:t>必须提供，否则响应文件按无效响应处理</w:t>
      </w:r>
      <w:r>
        <w:rPr>
          <w:rFonts w:hint="eastAsia" w:asciiTheme="majorEastAsia" w:hAnsiTheme="majorEastAsia" w:eastAsiaTheme="majorEastAsia" w:cstheme="majorEastAsia"/>
          <w:sz w:val="24"/>
          <w:szCs w:val="24"/>
        </w:rPr>
        <w:t>）</w:t>
      </w:r>
    </w:p>
    <w:p w14:paraId="65573B48">
      <w:pP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14:paraId="308189F8">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2EA606DC">
      <w:pPr>
        <w:rPr>
          <w:rFonts w:hint="eastAsia" w:asciiTheme="majorEastAsia" w:hAnsiTheme="majorEastAsia" w:eastAsiaTheme="majorEastAsia" w:cstheme="majorEastAsia"/>
          <w:kern w:val="0"/>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2"/>
        </w:numPr>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b/>
          <w:bCs/>
          <w:kern w:val="0"/>
          <w:sz w:val="24"/>
          <w:szCs w:val="28"/>
        </w:rPr>
      </w:pPr>
      <w:r>
        <w:rPr>
          <w:rFonts w:hint="eastAsia" w:asciiTheme="majorEastAsia" w:hAnsiTheme="majorEastAsia" w:eastAsiaTheme="majorEastAsia" w:cstheme="majorEastAsia"/>
          <w:kern w:val="0"/>
          <w:sz w:val="24"/>
          <w:szCs w:val="28"/>
        </w:rPr>
        <w:t>3.报价为最终报价，须包含货物及货物运抵指定交货地点的运输、装卸费用、售后服务、税金、验收检验及其它所有费用的总和。</w:t>
      </w:r>
      <w:r>
        <w:rPr>
          <w:rFonts w:hint="eastAsia" w:asciiTheme="majorEastAsia" w:hAnsiTheme="majorEastAsia" w:eastAsiaTheme="majorEastAsia" w:cstheme="majorEastAsia"/>
          <w:b/>
          <w:bCs/>
          <w:kern w:val="0"/>
          <w:sz w:val="24"/>
          <w:szCs w:val="28"/>
        </w:rPr>
        <w:t>报价超出采购预算金额的文件将被视为无效。</w:t>
      </w:r>
    </w:p>
    <w:p w14:paraId="0105B1C4">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sz w:val="24"/>
          <w:szCs w:val="24"/>
        </w:rPr>
        <w:t>由资格证明文件、报价商务技术文件两部分组成，详见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包括但不限于本报价函（加盖报价商公章），报价人工商营业执照复印件、法定代表人身份证复印件、委托代理人身份证复印件（委托代理时提供）、法定代表人授权委托书（委托代理时提供）。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5.报价文件递交</w:t>
      </w:r>
    </w:p>
    <w:p w14:paraId="1749A1C6">
      <w:pPr>
        <w:spacing w:line="360" w:lineRule="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（1）报价文件份数：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b/>
          <w:bCs/>
          <w:sz w:val="24"/>
          <w:szCs w:val="24"/>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z w:val="24"/>
          <w:szCs w:val="24"/>
        </w:rPr>
        <w:t>（2）报价人应按本文件规定的格式和顺序编制、装订报价文件并标注页码，报价文件内容</w:t>
      </w:r>
      <w:r>
        <w:rPr>
          <w:rFonts w:hint="eastAsia" w:asciiTheme="majorEastAsia" w:hAnsiTheme="majorEastAsia" w:eastAsiaTheme="majorEastAsia" w:cstheme="majorEastAsia"/>
          <w:spacing w:val="-6"/>
          <w:sz w:val="24"/>
          <w:szCs w:val="24"/>
        </w:rPr>
        <w:t>不完整、编排混乱导致被误读、漏读或者查找不到相关内容的，</w:t>
      </w:r>
      <w:r>
        <w:rPr>
          <w:rFonts w:hint="eastAsia" w:asciiTheme="majorEastAsia" w:hAnsiTheme="majorEastAsia" w:eastAsiaTheme="majorEastAsia" w:cstheme="majorEastAsia"/>
          <w:sz w:val="24"/>
          <w:szCs w:val="24"/>
        </w:rPr>
        <w:t>由此引发的</w:t>
      </w:r>
      <w:r>
        <w:rPr>
          <w:rFonts w:hint="eastAsia" w:asciiTheme="majorEastAsia" w:hAnsiTheme="majorEastAsia" w:eastAsiaTheme="majorEastAsia" w:cstheme="majorEastAsia"/>
          <w:spacing w:val="-6"/>
          <w:sz w:val="24"/>
          <w:szCs w:val="24"/>
        </w:rPr>
        <w:t>后果由</w:t>
      </w:r>
      <w:r>
        <w:rPr>
          <w:rFonts w:hint="eastAsia" w:asciiTheme="majorEastAsia" w:hAnsiTheme="majorEastAsia" w:eastAsiaTheme="majorEastAsia" w:cstheme="majorEastAsia"/>
          <w:sz w:val="24"/>
          <w:szCs w:val="24"/>
        </w:rPr>
        <w:t>报价人自行</w:t>
      </w:r>
      <w:r>
        <w:rPr>
          <w:rFonts w:hint="eastAsia" w:asciiTheme="majorEastAsia" w:hAnsiTheme="majorEastAsia" w:eastAsiaTheme="majorEastAsia" w:cstheme="majorEastAsia"/>
          <w:spacing w:val="-6"/>
          <w:sz w:val="24"/>
          <w:szCs w:val="24"/>
        </w:rPr>
        <w:t>承担。</w:t>
      </w:r>
    </w:p>
    <w:p w14:paraId="10E93A12">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5C5840FA">
      <w:pPr>
        <w:pStyle w:val="39"/>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pacing w:val="-6"/>
          <w:sz w:val="24"/>
          <w:szCs w:val="24"/>
        </w:rPr>
        <w:t>6.报价</w:t>
      </w:r>
      <w:r>
        <w:rPr>
          <w:rFonts w:hint="eastAsia" w:asciiTheme="majorEastAsia" w:hAnsiTheme="majorEastAsia" w:eastAsiaTheme="majorEastAsia" w:cstheme="majorEastAsia"/>
          <w:b w:val="0"/>
          <w:bCs/>
          <w:sz w:val="24"/>
          <w:szCs w:val="24"/>
        </w:rPr>
        <w:t>文件提交</w:t>
      </w:r>
    </w:p>
    <w:p w14:paraId="40C1A4F7">
      <w:pPr>
        <w:spacing w:line="480" w:lineRule="exact"/>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sz w:val="24"/>
          <w:szCs w:val="24"/>
        </w:rPr>
        <w:t>（1）报价文件提交起止时间：</w:t>
      </w:r>
      <w:r>
        <w:rPr>
          <w:rFonts w:hint="eastAsia" w:asciiTheme="majorEastAsia" w:hAnsiTheme="majorEastAsia" w:eastAsiaTheme="majorEastAsia" w:cstheme="majorEastAsia"/>
          <w:b/>
          <w:bCs/>
          <w:sz w:val="24"/>
          <w:szCs w:val="24"/>
          <w:highlight w:val="none"/>
          <w:u w:val="single"/>
        </w:rPr>
        <w:t>2026年</w:t>
      </w:r>
      <w:r>
        <w:rPr>
          <w:rFonts w:hint="eastAsia" w:asciiTheme="majorEastAsia" w:hAnsiTheme="majorEastAsia" w:eastAsiaTheme="majorEastAsia" w:cstheme="majorEastAsia"/>
          <w:b/>
          <w:bCs/>
          <w:sz w:val="24"/>
          <w:szCs w:val="24"/>
          <w:highlight w:val="none"/>
          <w:u w:val="single"/>
          <w:lang w:val="en-US" w:eastAsia="zh-CN"/>
        </w:rPr>
        <w:t>6</w:t>
      </w:r>
      <w:r>
        <w:rPr>
          <w:rFonts w:hint="eastAsia" w:asciiTheme="majorEastAsia" w:hAnsiTheme="majorEastAsia" w:eastAsiaTheme="majorEastAsia" w:cstheme="majorEastAsia"/>
          <w:b/>
          <w:bCs/>
          <w:sz w:val="24"/>
          <w:szCs w:val="24"/>
          <w:highlight w:val="none"/>
          <w:u w:val="single"/>
        </w:rPr>
        <w:t>月</w:t>
      </w:r>
      <w:r>
        <w:rPr>
          <w:rFonts w:hint="eastAsia" w:asciiTheme="majorEastAsia" w:hAnsiTheme="majorEastAsia" w:eastAsiaTheme="majorEastAsia" w:cstheme="majorEastAsia"/>
          <w:b/>
          <w:bCs/>
          <w:sz w:val="24"/>
          <w:szCs w:val="24"/>
          <w:highlight w:val="none"/>
          <w:u w:val="single"/>
          <w:lang w:val="en-US" w:eastAsia="zh-CN"/>
        </w:rPr>
        <w:t>10</w:t>
      </w:r>
      <w:r>
        <w:rPr>
          <w:rFonts w:hint="eastAsia" w:asciiTheme="majorEastAsia" w:hAnsiTheme="majorEastAsia" w:eastAsiaTheme="majorEastAsia" w:cstheme="majorEastAsia"/>
          <w:b/>
          <w:bCs/>
          <w:sz w:val="24"/>
          <w:szCs w:val="24"/>
          <w:highlight w:val="none"/>
          <w:u w:val="single"/>
        </w:rPr>
        <w:t>日</w:t>
      </w:r>
      <w:r>
        <w:rPr>
          <w:rFonts w:hint="eastAsia" w:asciiTheme="majorEastAsia" w:hAnsiTheme="majorEastAsia" w:eastAsiaTheme="majorEastAsia" w:cstheme="majorEastAsia"/>
          <w:b/>
          <w:bCs/>
          <w:sz w:val="24"/>
          <w:szCs w:val="24"/>
          <w:highlight w:val="none"/>
          <w:u w:val="single"/>
          <w:lang w:val="en-US" w:eastAsia="zh-CN"/>
        </w:rPr>
        <w:t>15</w:t>
      </w:r>
      <w:r>
        <w:rPr>
          <w:rFonts w:hint="eastAsia" w:asciiTheme="majorEastAsia" w:hAnsiTheme="majorEastAsia" w:eastAsiaTheme="majorEastAsia" w:cstheme="majorEastAsia"/>
          <w:b/>
          <w:bCs/>
          <w:sz w:val="24"/>
          <w:szCs w:val="24"/>
          <w:highlight w:val="none"/>
          <w:u w:val="single"/>
        </w:rPr>
        <w:t>时00分至</w:t>
      </w:r>
      <w:r>
        <w:rPr>
          <w:rFonts w:hint="eastAsia" w:asciiTheme="majorEastAsia" w:hAnsiTheme="majorEastAsia" w:eastAsiaTheme="majorEastAsia" w:cstheme="majorEastAsia"/>
          <w:b/>
          <w:bCs/>
          <w:sz w:val="24"/>
          <w:szCs w:val="24"/>
          <w:highlight w:val="none"/>
          <w:u w:val="single"/>
          <w:lang w:val="en-US" w:eastAsia="zh-CN"/>
        </w:rPr>
        <w:t>15</w:t>
      </w:r>
      <w:r>
        <w:rPr>
          <w:rFonts w:hint="eastAsia" w:asciiTheme="majorEastAsia" w:hAnsiTheme="majorEastAsia" w:eastAsiaTheme="majorEastAsia" w:cstheme="majorEastAsia"/>
          <w:b/>
          <w:bCs/>
          <w:sz w:val="24"/>
          <w:szCs w:val="24"/>
          <w:highlight w:val="none"/>
          <w:u w:val="single"/>
        </w:rPr>
        <w:t>时30分</w:t>
      </w:r>
      <w:r>
        <w:rPr>
          <w:rFonts w:hint="eastAsia" w:asciiTheme="majorEastAsia" w:hAnsiTheme="majorEastAsia" w:eastAsiaTheme="majorEastAsia" w:cstheme="majorEastAsia"/>
          <w:b/>
          <w:bCs/>
          <w:sz w:val="24"/>
          <w:szCs w:val="24"/>
          <w:highlight w:val="none"/>
        </w:rPr>
        <w:t>（北京时间）</w:t>
      </w:r>
    </w:p>
    <w:p w14:paraId="60993A02">
      <w:pPr>
        <w:spacing w:line="48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（2）文件提交地点：</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凡对本次采购提出询问，请按以下方式联系</w:t>
      </w:r>
    </w:p>
    <w:p w14:paraId="567E4AB4">
      <w:pPr>
        <w:widowControl/>
        <w:adjustRightInd w:val="0"/>
        <w:snapToGrid w:val="0"/>
        <w:spacing w:line="520" w:lineRule="exact"/>
        <w:jc w:val="left"/>
        <w:rPr>
          <w:rFonts w:hint="eastAsia" w:asciiTheme="majorEastAsia" w:hAnsiTheme="majorEastAsia" w:eastAsiaTheme="majorEastAsia" w:cstheme="majorEastAsia"/>
          <w:bCs/>
          <w:kern w:val="0"/>
          <w:sz w:val="24"/>
          <w:szCs w:val="28"/>
          <w:lang w:bidi="en-US"/>
        </w:rPr>
      </w:pPr>
      <w:r>
        <w:rPr>
          <w:rFonts w:hint="eastAsia" w:asciiTheme="majorEastAsia" w:hAnsiTheme="majorEastAsia" w:eastAsiaTheme="majorEastAsia" w:cstheme="majorEastAsia"/>
          <w:bCs/>
          <w:kern w:val="0"/>
          <w:sz w:val="24"/>
          <w:szCs w:val="28"/>
          <w:lang w:bidi="en-US"/>
        </w:rPr>
        <w:t>（1）技术及需求咨询联系人：</w:t>
      </w:r>
      <w:r>
        <w:rPr>
          <w:rFonts w:hint="eastAsia" w:asciiTheme="majorEastAsia" w:hAnsiTheme="majorEastAsia" w:eastAsiaTheme="majorEastAsia" w:cstheme="majorEastAsia"/>
          <w:bCs/>
          <w:kern w:val="0"/>
          <w:sz w:val="24"/>
          <w:szCs w:val="28"/>
          <w:lang w:val="en-US" w:eastAsia="zh-CN" w:bidi="en-US"/>
        </w:rPr>
        <w:t>梁老师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15623916029</w:t>
      </w:r>
      <w:r>
        <w:rPr>
          <w:rFonts w:hint="eastAsia" w:asciiTheme="majorEastAsia" w:hAnsiTheme="majorEastAsia" w:eastAsiaTheme="majorEastAsia" w:cstheme="majorEastAsia"/>
          <w:bCs/>
          <w:kern w:val="0"/>
          <w:sz w:val="24"/>
          <w:szCs w:val="28"/>
          <w:lang w:bidi="en-US"/>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 xml:space="preserve">（2）报价文件接收联系人：资产管理处办公室工作人员      联系电话：0772-3156307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2026年</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3</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3097BB4A">
      <w:pPr>
        <w:pStyle w:val="7"/>
      </w:pPr>
    </w:p>
    <w:p w14:paraId="069C23A9">
      <w:pPr>
        <w:pStyle w:val="7"/>
      </w:pPr>
    </w:p>
    <w:p w14:paraId="66632000">
      <w:pPr>
        <w:pStyle w:val="7"/>
        <w:jc w:val="both"/>
        <w:rPr>
          <w:b/>
          <w:sz w:val="48"/>
          <w:szCs w:val="40"/>
        </w:rPr>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hint="eastAsia"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hint="eastAsia" w:ascii="宋体" w:hAnsi="宋体" w:eastAsia="仿宋" w:cs="Times New Roman"/>
          <w:bCs/>
          <w:sz w:val="32"/>
          <w:szCs w:val="32"/>
        </w:rPr>
      </w:pPr>
    </w:p>
    <w:p w14:paraId="74389DE7">
      <w:pPr>
        <w:snapToGrid w:val="0"/>
        <w:spacing w:line="276" w:lineRule="auto"/>
        <w:ind w:firstLine="540" w:firstLineChars="150"/>
        <w:jc w:val="center"/>
        <w:rPr>
          <w:rFonts w:hint="eastAsia"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numPr>
          <w:ilvl w:val="0"/>
          <w:numId w:val="4"/>
        </w:numPr>
        <w:jc w:val="left"/>
        <w:rPr>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7"/>
        <w:jc w:val="left"/>
        <w:rPr>
          <w:b/>
          <w:sz w:val="36"/>
          <w:szCs w:val="36"/>
        </w:rPr>
      </w:pPr>
    </w:p>
    <w:p w14:paraId="470AC734">
      <w:pPr>
        <w:pStyle w:val="7"/>
        <w:jc w:val="left"/>
        <w:rPr>
          <w:b/>
          <w:sz w:val="36"/>
          <w:szCs w:val="36"/>
        </w:rPr>
      </w:pPr>
    </w:p>
    <w:p w14:paraId="23E8BFE9">
      <w:pPr>
        <w:pStyle w:val="7"/>
        <w:jc w:val="left"/>
        <w:rPr>
          <w:b/>
          <w:sz w:val="36"/>
          <w:szCs w:val="36"/>
        </w:rPr>
      </w:pPr>
    </w:p>
    <w:p w14:paraId="1A62783F">
      <w:pPr>
        <w:pStyle w:val="7"/>
        <w:jc w:val="left"/>
        <w:rPr>
          <w:b/>
          <w:sz w:val="36"/>
          <w:szCs w:val="36"/>
        </w:rPr>
      </w:pPr>
    </w:p>
    <w:p w14:paraId="37870246">
      <w:pPr>
        <w:pStyle w:val="7"/>
        <w:jc w:val="left"/>
        <w:rPr>
          <w:b/>
          <w:sz w:val="36"/>
          <w:szCs w:val="36"/>
        </w:rPr>
      </w:pPr>
    </w:p>
    <w:p w14:paraId="03D6C588">
      <w:pPr>
        <w:pStyle w:val="7"/>
        <w:jc w:val="left"/>
        <w:rPr>
          <w:b/>
          <w:sz w:val="36"/>
          <w:szCs w:val="36"/>
        </w:rPr>
      </w:pPr>
    </w:p>
    <w:p w14:paraId="1E983098">
      <w:pPr>
        <w:pStyle w:val="7"/>
        <w:jc w:val="left"/>
        <w:rPr>
          <w:b/>
          <w:sz w:val="36"/>
          <w:szCs w:val="36"/>
        </w:rPr>
      </w:pPr>
    </w:p>
    <w:p w14:paraId="573B5DE7">
      <w:pPr>
        <w:pStyle w:val="40"/>
        <w:rPr>
          <w:rFonts w:hint="eastAsia"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523C7935">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hint="eastAsia" w:ascii="仿宋" w:hAnsi="仿宋" w:eastAsia="仿宋" w:cs="Times New Roman"/>
          <w:b/>
          <w:sz w:val="36"/>
          <w:szCs w:val="21"/>
        </w:rPr>
      </w:pPr>
    </w:p>
    <w:p w14:paraId="3217FA86">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hint="eastAsia" w:ascii="仿宋" w:hAnsi="仿宋" w:eastAsia="仿宋" w:cs="Times New Roman"/>
          <w:b/>
          <w:sz w:val="36"/>
          <w:szCs w:val="21"/>
        </w:rPr>
      </w:pPr>
    </w:p>
    <w:p w14:paraId="2C55C081">
      <w:pPr>
        <w:jc w:val="left"/>
        <w:outlineLvl w:val="1"/>
        <w:rPr>
          <w:rFonts w:hint="eastAsia" w:ascii="仿宋" w:hAnsi="仿宋" w:eastAsia="仿宋" w:cs="Times New Roman"/>
          <w:b/>
          <w:sz w:val="36"/>
          <w:szCs w:val="21"/>
        </w:rPr>
      </w:pPr>
    </w:p>
    <w:p w14:paraId="3A0A8131">
      <w:pPr>
        <w:jc w:val="left"/>
        <w:outlineLvl w:val="1"/>
        <w:rPr>
          <w:rFonts w:hint="eastAsia" w:ascii="仿宋" w:hAnsi="仿宋" w:eastAsia="仿宋" w:cs="Times New Roman"/>
          <w:b/>
          <w:sz w:val="36"/>
          <w:szCs w:val="21"/>
        </w:rPr>
      </w:pPr>
    </w:p>
    <w:p w14:paraId="7216DD04">
      <w:pPr>
        <w:jc w:val="left"/>
        <w:outlineLvl w:val="1"/>
        <w:rPr>
          <w:rFonts w:hint="eastAsia"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hint="eastAsia" w:ascii="仿宋" w:hAnsi="仿宋" w:eastAsia="仿宋" w:cs="Times New Roman"/>
          <w:b/>
          <w:sz w:val="32"/>
          <w:szCs w:val="32"/>
        </w:rPr>
      </w:pPr>
    </w:p>
    <w:p w14:paraId="52E8417B">
      <w:pPr>
        <w:jc w:val="left"/>
        <w:outlineLvl w:val="1"/>
        <w:rPr>
          <w:rFonts w:hint="eastAsia" w:ascii="仿宋" w:hAnsi="仿宋" w:eastAsia="仿宋" w:cs="Times New Roman"/>
          <w:b/>
          <w:sz w:val="32"/>
          <w:szCs w:val="32"/>
        </w:rPr>
      </w:pPr>
    </w:p>
    <w:p w14:paraId="7299D7E1">
      <w:pPr>
        <w:jc w:val="left"/>
        <w:outlineLvl w:val="1"/>
        <w:rPr>
          <w:rFonts w:hint="eastAsia" w:ascii="仿宋" w:hAnsi="仿宋" w:eastAsia="仿宋" w:cs="Times New Roman"/>
          <w:b/>
          <w:sz w:val="32"/>
          <w:szCs w:val="32"/>
        </w:rPr>
      </w:pPr>
    </w:p>
    <w:p w14:paraId="1654F867">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hint="eastAsia" w:ascii="仿宋" w:hAnsi="仿宋" w:eastAsia="仿宋" w:cs="Times New Roman"/>
          <w:b/>
          <w:sz w:val="36"/>
          <w:szCs w:val="21"/>
        </w:rPr>
      </w:pPr>
    </w:p>
    <w:p w14:paraId="1958855C">
      <w:pPr>
        <w:jc w:val="left"/>
        <w:outlineLvl w:val="1"/>
        <w:rPr>
          <w:rFonts w:hint="eastAsia"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AEAFC8E">
      <w:pPr>
        <w:pStyle w:val="7"/>
      </w:pPr>
    </w:p>
    <w:p w14:paraId="6ECE1708">
      <w:pPr>
        <w:pStyle w:val="7"/>
      </w:pPr>
    </w:p>
    <w:p w14:paraId="7BE08999">
      <w:pPr>
        <w:pStyle w:val="7"/>
        <w:rPr>
          <w:rFonts w:hint="eastAsia"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hint="eastAsia" w:ascii="仿宋" w:hAnsi="仿宋" w:eastAsia="仿宋" w:cs="Times New Roman"/>
          <w:sz w:val="30"/>
          <w:szCs w:val="30"/>
        </w:rPr>
      </w:pPr>
    </w:p>
    <w:p w14:paraId="3BC27ACB">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hint="eastAsia" w:ascii="仿宋" w:hAnsi="仿宋" w:eastAsia="仿宋" w:cs="Times New Roman"/>
          <w:sz w:val="30"/>
          <w:szCs w:val="30"/>
        </w:rPr>
      </w:pPr>
    </w:p>
    <w:p w14:paraId="3F5AC042">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hint="eastAsia" w:ascii="仿宋" w:hAnsi="仿宋" w:eastAsia="仿宋" w:cs="Times New Roman"/>
          <w:b/>
          <w:sz w:val="30"/>
          <w:szCs w:val="30"/>
        </w:rPr>
      </w:pPr>
    </w:p>
    <w:p w14:paraId="5C7A43D3">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hint="eastAsia" w:ascii="仿宋" w:hAnsi="仿宋" w:eastAsia="仿宋" w:cs="Times New Roman"/>
          <w:b/>
          <w:sz w:val="36"/>
          <w:szCs w:val="21"/>
        </w:rPr>
      </w:pPr>
    </w:p>
    <w:p w14:paraId="0B36E51F">
      <w:pPr>
        <w:jc w:val="left"/>
        <w:outlineLvl w:val="1"/>
        <w:rPr>
          <w:rFonts w:hint="eastAsia" w:ascii="仿宋" w:hAnsi="仿宋" w:eastAsia="仿宋" w:cs="Times New Roman"/>
          <w:b/>
          <w:sz w:val="36"/>
          <w:szCs w:val="21"/>
        </w:rPr>
      </w:pPr>
    </w:p>
    <w:p w14:paraId="055910F7">
      <w:pPr>
        <w:pStyle w:val="7"/>
        <w:numPr>
          <w:ilvl w:val="0"/>
          <w:numId w:val="5"/>
        </w:numPr>
        <w:jc w:val="left"/>
        <w:rPr>
          <w:b/>
          <w:sz w:val="44"/>
          <w:szCs w:val="36"/>
        </w:rPr>
      </w:pPr>
      <w:r>
        <w:rPr>
          <w:rFonts w:hint="eastAsia"/>
          <w:b/>
          <w:sz w:val="44"/>
          <w:szCs w:val="36"/>
        </w:rPr>
        <w:t>商务技术文件格式</w:t>
      </w:r>
    </w:p>
    <w:p w14:paraId="0122CAFD">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hint="eastAsia" w:ascii="仿宋" w:hAnsi="仿宋" w:eastAsia="仿宋" w:cs="Arial"/>
                <w:bCs/>
                <w:sz w:val="30"/>
                <w:szCs w:val="30"/>
              </w:rPr>
            </w:pPr>
          </w:p>
          <w:p w14:paraId="3CBB4F9A">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hint="eastAsia"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hint="eastAsia"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hint="eastAsia"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049D89E1">
      <w:pPr>
        <w:pStyle w:val="7"/>
        <w:jc w:val="left"/>
      </w:pPr>
    </w:p>
    <w:p w14:paraId="6796DD7B">
      <w:pPr>
        <w:pStyle w:val="7"/>
        <w:jc w:val="left"/>
        <w:rPr>
          <w:rFonts w:hint="eastAsia"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hint="eastAsia" w:ascii="宋体" w:hAnsi="宋体"/>
          <w:sz w:val="28"/>
        </w:rPr>
      </w:pPr>
      <w:r>
        <w:rPr>
          <w:rFonts w:hint="eastAsia" w:ascii="宋体" w:hAnsi="宋体"/>
          <w:sz w:val="28"/>
          <w:lang w:val="en-US" w:eastAsia="zh-CN"/>
        </w:rPr>
        <w:t>项目</w:t>
      </w:r>
      <w:r>
        <w:rPr>
          <w:rFonts w:hint="eastAsia" w:ascii="宋体" w:hAnsi="宋体"/>
          <w:sz w:val="28"/>
        </w:rPr>
        <w:t>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hint="eastAsia" w:ascii="宋体" w:hAnsi="宋体"/>
                <w:sz w:val="24"/>
                <w:szCs w:val="24"/>
              </w:rPr>
            </w:pPr>
            <w:bookmarkStart w:id="5" w:name="_Toc173211900"/>
            <w:bookmarkStart w:id="6" w:name="_Toc405905876"/>
            <w:bookmarkStart w:id="7" w:name="_Toc254970588"/>
            <w:bookmarkStart w:id="8" w:name="_Toc171349578"/>
            <w:bookmarkStart w:id="9" w:name="_Toc173066401"/>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hint="eastAsia" w:ascii="宋体" w:hAnsi="宋体" w:cs="宋体"/>
                <w:kern w:val="0"/>
                <w:sz w:val="24"/>
              </w:rPr>
            </w:pPr>
            <w:r>
              <w:rPr>
                <w:rFonts w:hint="eastAsia" w:ascii="宋体" w:hAnsi="宋体" w:cs="宋体"/>
                <w:kern w:val="0"/>
                <w:sz w:val="24"/>
              </w:rPr>
              <w:t>采购文件参数要求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hint="eastAsia" w:ascii="宋体" w:hAnsi="宋体"/>
                <w:sz w:val="24"/>
                <w:szCs w:val="24"/>
              </w:rPr>
            </w:pPr>
            <w:bookmarkStart w:id="11" w:name="_Toc254970732"/>
            <w:bookmarkStart w:id="12" w:name="_Toc254970591"/>
            <w:bookmarkStart w:id="13" w:name="_Toc173211903"/>
            <w:bookmarkStart w:id="14" w:name="_Toc171349581"/>
            <w:bookmarkStart w:id="15" w:name="_Toc405905879"/>
            <w:bookmarkStart w:id="16" w:name="_Toc173066404"/>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hint="eastAsia" w:ascii="宋体" w:hAnsi="宋体"/>
                <w:sz w:val="24"/>
                <w:szCs w:val="24"/>
              </w:rPr>
            </w:pPr>
            <w:bookmarkStart w:id="17" w:name="_Toc405905880"/>
            <w:bookmarkStart w:id="18" w:name="_Toc254970733"/>
            <w:bookmarkStart w:id="19" w:name="_Toc173211904"/>
            <w:bookmarkStart w:id="20" w:name="_Toc254970592"/>
            <w:bookmarkStart w:id="21" w:name="_Toc171349582"/>
            <w:bookmarkStart w:id="22" w:name="_Toc173066405"/>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hint="eastAsia"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hint="eastAsia" w:ascii="宋体" w:hAnsi="宋体"/>
                <w:sz w:val="24"/>
                <w:szCs w:val="24"/>
              </w:rPr>
            </w:pPr>
            <w:bookmarkStart w:id="25" w:name="_Toc173211905"/>
            <w:bookmarkStart w:id="26" w:name="_Toc171349584"/>
            <w:bookmarkStart w:id="27" w:name="_Toc254970734"/>
            <w:bookmarkStart w:id="28" w:name="_Toc254970593"/>
            <w:bookmarkStart w:id="29" w:name="_Toc173066406"/>
            <w:bookmarkStart w:id="30" w:name="_Toc405905882"/>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hint="eastAsia"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hint="eastAsia" w:ascii="宋体" w:hAnsi="宋体"/>
                <w:sz w:val="24"/>
                <w:szCs w:val="24"/>
              </w:rPr>
            </w:pPr>
            <w:bookmarkStart w:id="31" w:name="_Toc254970735"/>
            <w:bookmarkStart w:id="32" w:name="_Toc171349585"/>
            <w:bookmarkStart w:id="33" w:name="_Toc405905883"/>
            <w:bookmarkStart w:id="34" w:name="_Toc254970594"/>
            <w:bookmarkStart w:id="35" w:name="_Toc173211906"/>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hint="eastAsia"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hint="eastAsia" w:ascii="宋体" w:hAnsi="宋体"/>
                <w:sz w:val="24"/>
                <w:szCs w:val="24"/>
              </w:rPr>
            </w:pPr>
            <w:bookmarkStart w:id="37" w:name="_Toc171349586"/>
            <w:bookmarkStart w:id="38" w:name="_Toc254970595"/>
            <w:bookmarkStart w:id="39" w:name="_Toc173211907"/>
            <w:bookmarkStart w:id="40" w:name="_Toc254970736"/>
            <w:bookmarkStart w:id="41" w:name="_Toc173066408"/>
            <w:bookmarkStart w:id="42" w:name="_Toc405905884"/>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hint="eastAsia"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hint="eastAsia"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hint="eastAsia"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hint="eastAsia"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hint="eastAsia"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hint="eastAsia"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hint="eastAsia"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hint="eastAsia"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hint="eastAsia"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hint="eastAsia"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hint="eastAsia"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hint="eastAsia" w:ascii="宋体" w:hAnsi="宋体"/>
                <w:sz w:val="24"/>
                <w:szCs w:val="24"/>
              </w:rPr>
            </w:pPr>
          </w:p>
        </w:tc>
      </w:tr>
    </w:tbl>
    <w:p w14:paraId="78D08A21">
      <w:pPr>
        <w:adjustRightInd w:val="0"/>
        <w:snapToGrid w:val="0"/>
        <w:spacing w:line="460" w:lineRule="exact"/>
        <w:rPr>
          <w:rFonts w:hint="eastAsia" w:ascii="宋体" w:hAnsi="宋体"/>
          <w:sz w:val="24"/>
        </w:rPr>
      </w:pPr>
      <w:r>
        <w:rPr>
          <w:rFonts w:hint="eastAsia" w:ascii="宋体" w:hAnsi="宋体"/>
          <w:sz w:val="24"/>
        </w:rPr>
        <w:t>说明：</w:t>
      </w:r>
    </w:p>
    <w:p w14:paraId="255CF883">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hint="eastAsia"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BD"/>
    <w:rsid w:val="000018D7"/>
    <w:rsid w:val="00004473"/>
    <w:rsid w:val="000353E4"/>
    <w:rsid w:val="000371B6"/>
    <w:rsid w:val="00041884"/>
    <w:rsid w:val="00050574"/>
    <w:rsid w:val="00055D18"/>
    <w:rsid w:val="00071DC1"/>
    <w:rsid w:val="00085DC7"/>
    <w:rsid w:val="00091BBA"/>
    <w:rsid w:val="00093CB1"/>
    <w:rsid w:val="00097D3A"/>
    <w:rsid w:val="000A3C1B"/>
    <w:rsid w:val="000A5A19"/>
    <w:rsid w:val="000C12D4"/>
    <w:rsid w:val="000C7233"/>
    <w:rsid w:val="000D4954"/>
    <w:rsid w:val="000E7B28"/>
    <w:rsid w:val="00103A4C"/>
    <w:rsid w:val="00110976"/>
    <w:rsid w:val="00123460"/>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A46B1"/>
    <w:rsid w:val="002E25C1"/>
    <w:rsid w:val="002E34A0"/>
    <w:rsid w:val="003005C7"/>
    <w:rsid w:val="003006F3"/>
    <w:rsid w:val="00302685"/>
    <w:rsid w:val="0031193C"/>
    <w:rsid w:val="00320C5C"/>
    <w:rsid w:val="003226FC"/>
    <w:rsid w:val="00323E1B"/>
    <w:rsid w:val="00335B09"/>
    <w:rsid w:val="003517AE"/>
    <w:rsid w:val="0037097D"/>
    <w:rsid w:val="003841BF"/>
    <w:rsid w:val="0038781F"/>
    <w:rsid w:val="00390D20"/>
    <w:rsid w:val="00392FB5"/>
    <w:rsid w:val="003A7361"/>
    <w:rsid w:val="003A778C"/>
    <w:rsid w:val="003B2D64"/>
    <w:rsid w:val="003B511D"/>
    <w:rsid w:val="003B5E08"/>
    <w:rsid w:val="003C27EA"/>
    <w:rsid w:val="003C6AF5"/>
    <w:rsid w:val="003D1DF7"/>
    <w:rsid w:val="003D3A5A"/>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01BC"/>
    <w:rsid w:val="004E47D4"/>
    <w:rsid w:val="004E56D9"/>
    <w:rsid w:val="004F4853"/>
    <w:rsid w:val="004F6A92"/>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23C30"/>
    <w:rsid w:val="00630019"/>
    <w:rsid w:val="00646167"/>
    <w:rsid w:val="00664795"/>
    <w:rsid w:val="00672F61"/>
    <w:rsid w:val="00677DB4"/>
    <w:rsid w:val="0068443C"/>
    <w:rsid w:val="006A4D42"/>
    <w:rsid w:val="006B482F"/>
    <w:rsid w:val="006C1152"/>
    <w:rsid w:val="006C7F0E"/>
    <w:rsid w:val="006E26C3"/>
    <w:rsid w:val="006E3DB3"/>
    <w:rsid w:val="006E627A"/>
    <w:rsid w:val="00704EEE"/>
    <w:rsid w:val="00705ADC"/>
    <w:rsid w:val="0071754A"/>
    <w:rsid w:val="007362D5"/>
    <w:rsid w:val="007368E8"/>
    <w:rsid w:val="00736FD4"/>
    <w:rsid w:val="00746EB5"/>
    <w:rsid w:val="00771256"/>
    <w:rsid w:val="00776334"/>
    <w:rsid w:val="007773AC"/>
    <w:rsid w:val="00780E24"/>
    <w:rsid w:val="00787A90"/>
    <w:rsid w:val="007A25FA"/>
    <w:rsid w:val="007B3216"/>
    <w:rsid w:val="007F5CD8"/>
    <w:rsid w:val="007F67CC"/>
    <w:rsid w:val="00804F65"/>
    <w:rsid w:val="008161CE"/>
    <w:rsid w:val="00842DFC"/>
    <w:rsid w:val="008450BD"/>
    <w:rsid w:val="00853E6F"/>
    <w:rsid w:val="00870FEB"/>
    <w:rsid w:val="00893A92"/>
    <w:rsid w:val="00895149"/>
    <w:rsid w:val="008A0B0E"/>
    <w:rsid w:val="008A0FDD"/>
    <w:rsid w:val="008E0AA6"/>
    <w:rsid w:val="00914D39"/>
    <w:rsid w:val="009225D0"/>
    <w:rsid w:val="009225FE"/>
    <w:rsid w:val="009276C3"/>
    <w:rsid w:val="009449B4"/>
    <w:rsid w:val="00951FAE"/>
    <w:rsid w:val="00955C64"/>
    <w:rsid w:val="00967AD8"/>
    <w:rsid w:val="00967E5C"/>
    <w:rsid w:val="00980E85"/>
    <w:rsid w:val="00982041"/>
    <w:rsid w:val="0099093B"/>
    <w:rsid w:val="00992C20"/>
    <w:rsid w:val="009B316D"/>
    <w:rsid w:val="009B56E3"/>
    <w:rsid w:val="009C5526"/>
    <w:rsid w:val="009D231C"/>
    <w:rsid w:val="009D3F71"/>
    <w:rsid w:val="009E741C"/>
    <w:rsid w:val="009E7CDD"/>
    <w:rsid w:val="009F4293"/>
    <w:rsid w:val="009F61EB"/>
    <w:rsid w:val="00A02E6E"/>
    <w:rsid w:val="00A05B62"/>
    <w:rsid w:val="00A20C30"/>
    <w:rsid w:val="00A25CEF"/>
    <w:rsid w:val="00A26418"/>
    <w:rsid w:val="00A4704C"/>
    <w:rsid w:val="00A5798F"/>
    <w:rsid w:val="00A64F73"/>
    <w:rsid w:val="00A669E2"/>
    <w:rsid w:val="00A92E08"/>
    <w:rsid w:val="00AA101B"/>
    <w:rsid w:val="00AB4824"/>
    <w:rsid w:val="00AC4444"/>
    <w:rsid w:val="00AC66CC"/>
    <w:rsid w:val="00AD3232"/>
    <w:rsid w:val="00AD3C1E"/>
    <w:rsid w:val="00AD538F"/>
    <w:rsid w:val="00AE5463"/>
    <w:rsid w:val="00AF4A09"/>
    <w:rsid w:val="00B02F55"/>
    <w:rsid w:val="00B07F1A"/>
    <w:rsid w:val="00B14C87"/>
    <w:rsid w:val="00B16D94"/>
    <w:rsid w:val="00B171A5"/>
    <w:rsid w:val="00B300A6"/>
    <w:rsid w:val="00B3500A"/>
    <w:rsid w:val="00B566C4"/>
    <w:rsid w:val="00B766AF"/>
    <w:rsid w:val="00B936BD"/>
    <w:rsid w:val="00BA1CC8"/>
    <w:rsid w:val="00BB7677"/>
    <w:rsid w:val="00C05031"/>
    <w:rsid w:val="00C31B42"/>
    <w:rsid w:val="00C43775"/>
    <w:rsid w:val="00C460D6"/>
    <w:rsid w:val="00C53746"/>
    <w:rsid w:val="00C608B4"/>
    <w:rsid w:val="00C72A1B"/>
    <w:rsid w:val="00C875E4"/>
    <w:rsid w:val="00C9263A"/>
    <w:rsid w:val="00C928EB"/>
    <w:rsid w:val="00CB0563"/>
    <w:rsid w:val="00CB1097"/>
    <w:rsid w:val="00CD438B"/>
    <w:rsid w:val="00CF0708"/>
    <w:rsid w:val="00D137C2"/>
    <w:rsid w:val="00D21FA4"/>
    <w:rsid w:val="00D2458C"/>
    <w:rsid w:val="00D263F3"/>
    <w:rsid w:val="00D30EB7"/>
    <w:rsid w:val="00D47A16"/>
    <w:rsid w:val="00D53546"/>
    <w:rsid w:val="00D63A1C"/>
    <w:rsid w:val="00D749F4"/>
    <w:rsid w:val="00D931C0"/>
    <w:rsid w:val="00D94717"/>
    <w:rsid w:val="00D94744"/>
    <w:rsid w:val="00DA141F"/>
    <w:rsid w:val="00DA4386"/>
    <w:rsid w:val="00DD299E"/>
    <w:rsid w:val="00DD2AF4"/>
    <w:rsid w:val="00DE1083"/>
    <w:rsid w:val="00DF1487"/>
    <w:rsid w:val="00E126EC"/>
    <w:rsid w:val="00E364D2"/>
    <w:rsid w:val="00E5096A"/>
    <w:rsid w:val="00E55527"/>
    <w:rsid w:val="00E70646"/>
    <w:rsid w:val="00EA6ED2"/>
    <w:rsid w:val="00EB66A6"/>
    <w:rsid w:val="00F012F1"/>
    <w:rsid w:val="00F04090"/>
    <w:rsid w:val="00F13735"/>
    <w:rsid w:val="00F2656E"/>
    <w:rsid w:val="00F37774"/>
    <w:rsid w:val="00F42526"/>
    <w:rsid w:val="00F45B6D"/>
    <w:rsid w:val="00F50F96"/>
    <w:rsid w:val="00F51F16"/>
    <w:rsid w:val="00F53703"/>
    <w:rsid w:val="00F72608"/>
    <w:rsid w:val="00F73AA4"/>
    <w:rsid w:val="00F762F8"/>
    <w:rsid w:val="00F9005E"/>
    <w:rsid w:val="00FA0419"/>
    <w:rsid w:val="00FB08FE"/>
    <w:rsid w:val="00FC331E"/>
    <w:rsid w:val="00FD5DFE"/>
    <w:rsid w:val="00FE1249"/>
    <w:rsid w:val="00FE2318"/>
    <w:rsid w:val="00FE5CFF"/>
    <w:rsid w:val="019A25D4"/>
    <w:rsid w:val="05B955A9"/>
    <w:rsid w:val="068E15AC"/>
    <w:rsid w:val="094D4B58"/>
    <w:rsid w:val="0B53577B"/>
    <w:rsid w:val="0B963FCD"/>
    <w:rsid w:val="0C911AFA"/>
    <w:rsid w:val="0DE15120"/>
    <w:rsid w:val="0F75178C"/>
    <w:rsid w:val="0F7909A8"/>
    <w:rsid w:val="0FE93A22"/>
    <w:rsid w:val="105D1B31"/>
    <w:rsid w:val="143B7E4E"/>
    <w:rsid w:val="14F96D90"/>
    <w:rsid w:val="1A4772B8"/>
    <w:rsid w:val="1A675CCB"/>
    <w:rsid w:val="1AAB0964"/>
    <w:rsid w:val="1B912C21"/>
    <w:rsid w:val="1BC12CC1"/>
    <w:rsid w:val="1C1325AD"/>
    <w:rsid w:val="1F2D6B06"/>
    <w:rsid w:val="1F752E36"/>
    <w:rsid w:val="22A52928"/>
    <w:rsid w:val="234A77AC"/>
    <w:rsid w:val="252218B8"/>
    <w:rsid w:val="25EA35B4"/>
    <w:rsid w:val="2B5B3134"/>
    <w:rsid w:val="2C8F0B18"/>
    <w:rsid w:val="303A0730"/>
    <w:rsid w:val="316424EB"/>
    <w:rsid w:val="326D52A9"/>
    <w:rsid w:val="33194A17"/>
    <w:rsid w:val="34450509"/>
    <w:rsid w:val="37FC2926"/>
    <w:rsid w:val="39124E76"/>
    <w:rsid w:val="3D271595"/>
    <w:rsid w:val="3DA31C68"/>
    <w:rsid w:val="3EA877F7"/>
    <w:rsid w:val="40A908BA"/>
    <w:rsid w:val="4405042F"/>
    <w:rsid w:val="4AB3020D"/>
    <w:rsid w:val="4AC568C6"/>
    <w:rsid w:val="4BFC150D"/>
    <w:rsid w:val="4C3B1808"/>
    <w:rsid w:val="4C51283A"/>
    <w:rsid w:val="4D0F3C00"/>
    <w:rsid w:val="4D685148"/>
    <w:rsid w:val="4E493DD8"/>
    <w:rsid w:val="53A15952"/>
    <w:rsid w:val="5C1C2E1C"/>
    <w:rsid w:val="5C615E5B"/>
    <w:rsid w:val="5CE220FC"/>
    <w:rsid w:val="5D596BDD"/>
    <w:rsid w:val="5DD21AD4"/>
    <w:rsid w:val="5DFD28D7"/>
    <w:rsid w:val="5EC6574C"/>
    <w:rsid w:val="63772297"/>
    <w:rsid w:val="63EE34BC"/>
    <w:rsid w:val="660D4DB6"/>
    <w:rsid w:val="68A43AD7"/>
    <w:rsid w:val="6BD04A23"/>
    <w:rsid w:val="6C1A549F"/>
    <w:rsid w:val="6F9806FF"/>
    <w:rsid w:val="7066285B"/>
    <w:rsid w:val="70BA2651"/>
    <w:rsid w:val="727B3CF3"/>
    <w:rsid w:val="733A21E7"/>
    <w:rsid w:val="75106CE6"/>
    <w:rsid w:val="75785201"/>
    <w:rsid w:val="75822D8C"/>
    <w:rsid w:val="75AA195E"/>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bCs/>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字符"/>
    <w:basedOn w:val="18"/>
    <w:link w:val="7"/>
    <w:qFormat/>
    <w:uiPriority w:val="99"/>
  </w:style>
  <w:style w:type="character" w:customStyle="1" w:styleId="24">
    <w:name w:val="正文文本首行缩进 字符"/>
    <w:basedOn w:val="23"/>
    <w:link w:val="16"/>
    <w:qFormat/>
    <w:uiPriority w:val="99"/>
  </w:style>
  <w:style w:type="character" w:customStyle="1" w:styleId="25">
    <w:name w:val="标题 1 字符"/>
    <w:basedOn w:val="18"/>
    <w:link w:val="2"/>
    <w:qFormat/>
    <w:uiPriority w:val="9"/>
    <w:rPr>
      <w:b/>
      <w:bCs/>
      <w:kern w:val="44"/>
      <w:sz w:val="44"/>
      <w:szCs w:val="44"/>
    </w:rPr>
  </w:style>
  <w:style w:type="character" w:customStyle="1" w:styleId="26">
    <w:name w:val="标题 2 字符"/>
    <w:basedOn w:val="18"/>
    <w:link w:val="3"/>
    <w:qFormat/>
    <w:uiPriority w:val="9"/>
    <w:rPr>
      <w:rFonts w:asciiTheme="majorHAnsi" w:hAnsiTheme="majorHAnsi" w:eastAsiaTheme="majorEastAsia" w:cstheme="majorBidi"/>
      <w:b/>
      <w:bCs/>
      <w:kern w:val="2"/>
      <w:sz w:val="32"/>
      <w:szCs w:val="32"/>
    </w:rPr>
  </w:style>
  <w:style w:type="character" w:customStyle="1" w:styleId="27">
    <w:name w:val="页眉 字符"/>
    <w:basedOn w:val="18"/>
    <w:link w:val="12"/>
    <w:qFormat/>
    <w:uiPriority w:val="99"/>
    <w:rPr>
      <w:rFonts w:asciiTheme="minorHAnsi" w:hAnsiTheme="minorHAnsi" w:eastAsiaTheme="minorEastAsia" w:cstheme="minorBidi"/>
      <w:kern w:val="2"/>
      <w:sz w:val="18"/>
      <w:szCs w:val="18"/>
    </w:rPr>
  </w:style>
  <w:style w:type="character" w:customStyle="1" w:styleId="28">
    <w:name w:val="页脚 字符"/>
    <w:basedOn w:val="18"/>
    <w:link w:val="11"/>
    <w:qFormat/>
    <w:uiPriority w:val="99"/>
    <w:rPr>
      <w:rFonts w:asciiTheme="minorHAnsi" w:hAnsiTheme="minorHAnsi" w:eastAsiaTheme="minorEastAsia" w:cstheme="minorBidi"/>
      <w:kern w:val="2"/>
      <w:sz w:val="18"/>
      <w:szCs w:val="18"/>
    </w:rPr>
  </w:style>
  <w:style w:type="character" w:customStyle="1" w:styleId="29">
    <w:name w:val="批注文字 字符"/>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字符"/>
    <w:basedOn w:val="18"/>
    <w:link w:val="4"/>
    <w:semiHidden/>
    <w:qFormat/>
    <w:uiPriority w:val="9"/>
    <w:rPr>
      <w:b/>
      <w:bCs/>
      <w:kern w:val="2"/>
      <w:sz w:val="32"/>
      <w:szCs w:val="32"/>
    </w:rPr>
  </w:style>
  <w:style w:type="character" w:customStyle="1" w:styleId="34">
    <w:name w:val="纯文本 字符"/>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8063</Words>
  <Characters>8451</Characters>
  <Lines>73</Lines>
  <Paragraphs>20</Paragraphs>
  <TotalTime>12</TotalTime>
  <ScaleCrop>false</ScaleCrop>
  <LinksUpToDate>false</LinksUpToDate>
  <CharactersWithSpaces>9774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2026-05-25T01:21:00Z</dcterms:created>
  <dc:creator>Windows</dc:creator>
  <cp:lastModifiedBy> RONG</cp:lastModifiedBy>
  <dcterms:modified xsi:type="dcterms:W3CDTF">2026-06-03T08:27:38Z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eyJoZGlkIjoiNzMzNGE1YTZiYTc3N2YxODAwMWEyNTY5NTJhNTQzMDIiLCJ1c2VySWQiOiI0MDk0NTEyMTIifQ==</vt:lpwstr>
  </property>
  <property fmtid="{D5CDD505-2E9C-101B-9397-08002B2CF9AE}" pid="4" name="ICV">
    <vt:lpwstr>CE237FFAF3534602BA59E542CDDF75C1_13</vt:lpwstr>
  </property>
</Properties>
</file>