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r>
        <w:rPr>
          <w:rFonts w:hint="eastAsia" w:ascii="方正小标宋_GBK" w:hAnsi="宋体" w:eastAsia="方正小标宋_GBK" w:cs="Times New Roman"/>
          <w:b/>
          <w:bCs/>
          <w:sz w:val="32"/>
          <w:szCs w:val="32"/>
        </w:rPr>
        <w:t>云之龙咨询集团有限公司关于</w:t>
      </w:r>
      <w:r>
        <w:rPr>
          <w:rFonts w:hint="eastAsia" w:ascii="方正小标宋_GBK" w:hAnsi="宋体" w:eastAsia="方正小标宋_GBK" w:cs="Times New Roman"/>
          <w:b/>
          <w:bCs/>
          <w:sz w:val="32"/>
          <w:szCs w:val="32"/>
          <w:lang w:eastAsia="zh-CN"/>
        </w:rPr>
        <w:t>柳州职业技术大学数字技术工程师培训基地及考评站点（二期）、工业互联网集成应用综合实训室采购</w:t>
      </w:r>
      <w:r>
        <w:rPr>
          <w:rFonts w:hint="eastAsia" w:ascii="方正小标宋_GBK" w:hAnsi="宋体" w:eastAsia="方正小标宋_GBK" w:cs="Times New Roman"/>
          <w:b/>
          <w:bCs/>
          <w:sz w:val="32"/>
          <w:szCs w:val="32"/>
          <w:lang w:val="en-US" w:eastAsia="zh-CN"/>
        </w:rPr>
        <w:t>（LZZC2026-G1-990290-YZLZ）的</w:t>
      </w:r>
      <w:r>
        <w:rPr>
          <w:rFonts w:hint="eastAsia" w:ascii="方正小标宋_GBK" w:hAnsi="宋体" w:eastAsia="方正小标宋_GBK" w:cs="Times New Roman"/>
          <w:b/>
          <w:bCs/>
          <w:sz w:val="32"/>
          <w:szCs w:val="32"/>
        </w:rPr>
        <w:t>公开招标公告</w:t>
      </w:r>
    </w:p>
    <w:p w14:paraId="1AEEE522">
      <w:pPr>
        <w:wordWrap w:val="0"/>
        <w:bidi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3FEA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center"/>
          </w:tcPr>
          <w:p w14:paraId="3474A006">
            <w:pPr>
              <w:wordWrap w:val="0"/>
              <w:bidi w:val="0"/>
              <w:spacing w:line="480" w:lineRule="exact"/>
              <w:jc w:val="left"/>
              <w:rPr>
                <w:rFonts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7BAA68B8">
            <w:pPr>
              <w:widowControl w:val="0"/>
              <w:wordWrap w:val="0"/>
              <w:bidi w:val="0"/>
              <w:spacing w:line="480" w:lineRule="exact"/>
              <w:ind w:firstLine="420"/>
              <w:jc w:val="both"/>
              <w:rPr>
                <w:rFonts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lang w:eastAsia="zh-CN"/>
              </w:rPr>
              <w:t>柳州职业技术大学数字技术工程师培训基地及考评站点（二期）、工业互联网集成应用综合实训室采购</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项目的潜在</w:t>
            </w:r>
            <w:r>
              <w:rPr>
                <w:rFonts w:hint="eastAsia" w:ascii="仿宋" w:hAnsi="仿宋" w:eastAsia="仿宋" w:cs="仿宋"/>
                <w:color w:val="auto"/>
                <w:sz w:val="28"/>
                <w:szCs w:val="24"/>
                <w:highlight w:val="none"/>
                <w:lang w:val="en-US" w:eastAsia="zh-CN"/>
              </w:rPr>
              <w:t>投标人</w:t>
            </w:r>
            <w:r>
              <w:rPr>
                <w:rFonts w:hint="eastAsia" w:ascii="仿宋" w:hAnsi="仿宋" w:eastAsia="仿宋" w:cs="仿宋"/>
                <w:color w:val="auto"/>
                <w:sz w:val="28"/>
                <w:szCs w:val="24"/>
                <w:highlight w:val="none"/>
              </w:rPr>
              <w:t>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文件，并于</w:t>
            </w:r>
            <w:r>
              <w:rPr>
                <w:rFonts w:hint="eastAsia" w:ascii="仿宋" w:hAnsi="仿宋" w:eastAsia="仿宋" w:cs="仿宋"/>
                <w:b/>
                <w:bCs/>
                <w:color w:val="auto"/>
                <w:sz w:val="28"/>
                <w:szCs w:val="24"/>
                <w:highlight w:val="none"/>
                <w:u w:val="single"/>
              </w:rPr>
              <w:t>202</w:t>
            </w:r>
            <w:r>
              <w:rPr>
                <w:rFonts w:hint="eastAsia" w:ascii="仿宋" w:hAnsi="仿宋" w:eastAsia="仿宋" w:cs="仿宋"/>
                <w:b/>
                <w:bCs/>
                <w:color w:val="auto"/>
                <w:sz w:val="28"/>
                <w:szCs w:val="24"/>
                <w:highlight w:val="none"/>
                <w:u w:val="single"/>
                <w:lang w:val="en-US" w:eastAsia="zh-CN"/>
              </w:rPr>
              <w:t>6</w:t>
            </w:r>
            <w:r>
              <w:rPr>
                <w:rFonts w:hint="eastAsia" w:ascii="仿宋" w:hAnsi="仿宋" w:eastAsia="仿宋" w:cs="仿宋"/>
                <w:b/>
                <w:bCs/>
                <w:color w:val="auto"/>
                <w:sz w:val="28"/>
                <w:szCs w:val="24"/>
                <w:highlight w:val="none"/>
                <w:u w:val="single"/>
              </w:rPr>
              <w:t>年</w:t>
            </w:r>
            <w:r>
              <w:rPr>
                <w:rFonts w:hint="eastAsia" w:ascii="仿宋" w:hAnsi="仿宋" w:eastAsia="仿宋" w:cs="仿宋"/>
                <w:b/>
                <w:bCs/>
                <w:color w:val="auto"/>
                <w:sz w:val="28"/>
                <w:szCs w:val="24"/>
                <w:highlight w:val="none"/>
                <w:u w:val="single"/>
                <w:lang w:val="en-US" w:eastAsia="zh-CN"/>
              </w:rPr>
              <w:t>07</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09</w:t>
            </w:r>
            <w:r>
              <w:rPr>
                <w:rFonts w:hint="eastAsia" w:ascii="仿宋" w:hAnsi="仿宋" w:eastAsia="仿宋" w:cs="仿宋"/>
                <w:b/>
                <w:bCs/>
                <w:color w:val="auto"/>
                <w:sz w:val="28"/>
                <w:szCs w:val="24"/>
                <w:highlight w:val="none"/>
                <w:u w:val="single"/>
              </w:rPr>
              <w:t>日</w:t>
            </w:r>
            <w:r>
              <w:rPr>
                <w:rFonts w:hint="eastAsia" w:ascii="仿宋" w:hAnsi="仿宋" w:eastAsia="仿宋" w:cs="仿宋"/>
                <w:b/>
                <w:bCs/>
                <w:color w:val="auto"/>
                <w:sz w:val="28"/>
                <w:szCs w:val="24"/>
                <w:highlight w:val="none"/>
                <w:u w:val="single"/>
                <w:lang w:val="en-US" w:eastAsia="zh-CN"/>
              </w:rPr>
              <w:t xml:space="preserve"> </w:t>
            </w:r>
            <w:r>
              <w:rPr>
                <w:rFonts w:hint="eastAsia" w:ascii="仿宋" w:hAnsi="仿宋" w:eastAsia="仿宋" w:cs="仿宋"/>
                <w:b/>
                <w:bCs/>
                <w:color w:val="auto"/>
                <w:sz w:val="28"/>
                <w:szCs w:val="24"/>
                <w:highlight w:val="none"/>
                <w:u w:val="single"/>
              </w:rPr>
              <w:t>09:20</w:t>
            </w:r>
            <w:r>
              <w:rPr>
                <w:rFonts w:hint="eastAsia" w:ascii="仿宋" w:hAnsi="仿宋" w:eastAsia="仿宋" w:cs="仿宋"/>
                <w:color w:val="auto"/>
                <w:sz w:val="28"/>
                <w:szCs w:val="24"/>
                <w:highlight w:val="none"/>
              </w:rPr>
              <w:t>（北京时间）前</w:t>
            </w:r>
            <w:r>
              <w:rPr>
                <w:rFonts w:hint="eastAsia" w:ascii="仿宋" w:hAnsi="仿宋" w:eastAsia="仿宋" w:cs="仿宋"/>
                <w:color w:val="auto"/>
                <w:sz w:val="28"/>
                <w:szCs w:val="24"/>
                <w:highlight w:val="none"/>
                <w:lang w:val="en-US" w:eastAsia="zh-CN"/>
              </w:rPr>
              <w:t>递交投标</w:t>
            </w:r>
            <w:r>
              <w:rPr>
                <w:rFonts w:hint="eastAsia" w:ascii="仿宋" w:hAnsi="仿宋" w:eastAsia="仿宋" w:cs="仿宋"/>
                <w:color w:val="auto"/>
                <w:sz w:val="28"/>
                <w:szCs w:val="24"/>
                <w:highlight w:val="none"/>
              </w:rPr>
              <w:t>文件。</w:t>
            </w:r>
          </w:p>
        </w:tc>
      </w:tr>
    </w:tbl>
    <w:p w14:paraId="5BF37336">
      <w:pPr>
        <w:wordWrap w:val="0"/>
        <w:bidi w:val="0"/>
        <w:spacing w:line="480" w:lineRule="exact"/>
        <w:jc w:val="left"/>
        <w:rPr>
          <w:rFonts w:ascii="仿宋" w:hAnsi="仿宋" w:eastAsia="仿宋" w:cs="仿宋"/>
          <w:color w:val="auto"/>
          <w:sz w:val="28"/>
          <w:szCs w:val="24"/>
          <w:highlight w:val="none"/>
        </w:rPr>
      </w:pPr>
    </w:p>
    <w:p w14:paraId="38DB6EC8">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0" w:name="_Toc72767522"/>
      <w:bookmarkStart w:id="1" w:name="_Toc16148"/>
      <w:bookmarkStart w:id="2" w:name="_Toc44405601"/>
      <w:r>
        <w:rPr>
          <w:rFonts w:hint="eastAsia" w:ascii="Arial" w:hAnsi="Arial" w:eastAsia="黑体" w:cs="Times New Roman"/>
          <w:b/>
          <w:color w:val="auto"/>
          <w:kern w:val="2"/>
          <w:sz w:val="32"/>
          <w:szCs w:val="24"/>
          <w:highlight w:val="none"/>
          <w:lang w:val="en-US" w:eastAsia="zh-CN" w:bidi="ar-SA"/>
        </w:rPr>
        <w:t>项目基本情况</w:t>
      </w:r>
      <w:bookmarkEnd w:id="0"/>
      <w:bookmarkEnd w:id="1"/>
      <w:bookmarkEnd w:id="2"/>
    </w:p>
    <w:p w14:paraId="7A1C425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项目编号：LZZC2026-G1-990290-YZLZ</w:t>
      </w:r>
    </w:p>
    <w:p w14:paraId="02FDD0A7">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项目名称：柳州职业技术大学数字技术工程师培训基地及考评站点（二期）、工业互联网集成应用综合实训室采购</w:t>
      </w:r>
    </w:p>
    <w:p w14:paraId="7A7E87BC">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预算总金额（元）：2723000</w:t>
      </w:r>
    </w:p>
    <w:p w14:paraId="1B960D77">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1252C7A5">
      <w:pPr>
        <w:wordWrap w:val="0"/>
        <w:bidi w:val="0"/>
        <w:spacing w:line="480" w:lineRule="exact"/>
        <w:ind w:firstLine="420"/>
        <w:jc w:val="left"/>
        <w:rPr>
          <w:rFonts w:hint="eastAsia" w:ascii="仿宋" w:hAnsi="宋体" w:eastAsia="仿宋" w:cs="仿宋"/>
          <w:color w:val="auto"/>
          <w:sz w:val="28"/>
          <w:szCs w:val="24"/>
          <w:highlight w:val="none"/>
        </w:rPr>
      </w:pPr>
    </w:p>
    <w:p w14:paraId="1A95F647">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eastAsia="zh-CN"/>
        </w:rPr>
        <w:t>：柳州职业技术大学数字技术工程师培训基地及考评站点（二期）、工业互联网集成应用综合实训室采购</w:t>
      </w:r>
    </w:p>
    <w:p w14:paraId="3875A872">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数量</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1</w:t>
      </w:r>
    </w:p>
    <w:p w14:paraId="2B5A9C8D">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2723000</w:t>
      </w:r>
    </w:p>
    <w:p w14:paraId="4142F42F">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eastAsia="zh-CN"/>
        </w:rPr>
        <w:t>柳州职业技术大学数字技术工程师培训基地及考评站点（二期）、工业互联网集成应用综合实训室</w:t>
      </w:r>
      <w:r>
        <w:rPr>
          <w:rFonts w:hint="eastAsia" w:ascii="仿宋" w:hAnsi="仿宋" w:eastAsia="仿宋" w:cs="仿宋"/>
          <w:color w:val="auto"/>
          <w:sz w:val="28"/>
          <w:szCs w:val="24"/>
          <w:highlight w:val="none"/>
          <w:lang w:val="en-US" w:eastAsia="zh-CN"/>
        </w:rPr>
        <w:t>设备1批，</w:t>
      </w:r>
      <w:r>
        <w:rPr>
          <w:rFonts w:hint="eastAsia" w:ascii="仿宋" w:hAnsi="仿宋" w:eastAsia="仿宋" w:cs="仿宋"/>
          <w:color w:val="auto"/>
          <w:sz w:val="28"/>
          <w:szCs w:val="24"/>
          <w:highlight w:val="none"/>
        </w:rPr>
        <w:t>如需进一步了解详细内容，详见招标文件。</w:t>
      </w:r>
    </w:p>
    <w:p w14:paraId="3926A3EC">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2723000</w:t>
      </w:r>
    </w:p>
    <w:p w14:paraId="58075B25">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合同履约期限：自合同签订之日起</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个月内安装调试完毕交付使用。</w:t>
      </w:r>
    </w:p>
    <w:p w14:paraId="2593E34F">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本项目（</w:t>
      </w:r>
      <w:r>
        <w:rPr>
          <w:rFonts w:hint="eastAsia" w:ascii="仿宋" w:hAnsi="仿宋" w:eastAsia="仿宋" w:cs="仿宋"/>
          <w:color w:val="auto"/>
          <w:sz w:val="28"/>
          <w:szCs w:val="24"/>
          <w:highlight w:val="none"/>
          <w:lang w:val="en-US" w:eastAsia="zh-CN"/>
        </w:rPr>
        <w:t>否</w:t>
      </w:r>
      <w:r>
        <w:rPr>
          <w:rFonts w:hint="eastAsia" w:ascii="仿宋" w:hAnsi="仿宋" w:eastAsia="仿宋" w:cs="仿宋"/>
          <w:color w:val="auto"/>
          <w:sz w:val="28"/>
          <w:szCs w:val="24"/>
          <w:highlight w:val="none"/>
        </w:rPr>
        <w:t>）接受联合体投标</w:t>
      </w:r>
    </w:p>
    <w:p w14:paraId="1BA06E28">
      <w:pPr>
        <w:wordWrap w:val="0"/>
        <w:bidi w:val="0"/>
        <w:spacing w:line="480" w:lineRule="exact"/>
        <w:ind w:firstLine="0" w:firstLineChars="0"/>
        <w:jc w:val="left"/>
        <w:rPr>
          <w:rFonts w:hint="eastAsia" w:ascii="仿宋" w:hAnsi="仿宋" w:eastAsia="仿宋" w:cs="仿宋"/>
          <w:b/>
          <w:bCs/>
          <w:color w:val="auto"/>
          <w:sz w:val="28"/>
          <w:szCs w:val="24"/>
          <w:highlight w:val="none"/>
          <w:lang w:eastAsia="zh-CN"/>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p>
    <w:p w14:paraId="219C7180">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3" w:name="_Toc20378"/>
      <w:r>
        <w:rPr>
          <w:rFonts w:hint="eastAsia" w:ascii="Arial" w:hAnsi="Arial" w:eastAsia="黑体" w:cs="Times New Roman"/>
          <w:b/>
          <w:color w:val="auto"/>
          <w:kern w:val="2"/>
          <w:sz w:val="32"/>
          <w:szCs w:val="24"/>
          <w:highlight w:val="none"/>
          <w:lang w:val="en-US" w:eastAsia="zh-CN" w:bidi="ar-SA"/>
        </w:rPr>
        <w:t>申请人的资格要求</w:t>
      </w:r>
      <w:bookmarkEnd w:id="3"/>
    </w:p>
    <w:p w14:paraId="3DED66C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45090AC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4" w:name="_Hlk92895923"/>
      <w:r>
        <w:rPr>
          <w:rFonts w:hint="eastAsia" w:ascii="仿宋" w:hAnsi="仿宋" w:eastAsia="仿宋" w:cs="仿宋"/>
          <w:b w:val="0"/>
          <w:bCs w:val="0"/>
          <w:color w:val="auto"/>
          <w:kern w:val="2"/>
          <w:sz w:val="28"/>
          <w:szCs w:val="24"/>
          <w:highlight w:val="none"/>
          <w:lang w:val="en-US" w:eastAsia="zh-CN" w:bidi="ar-SA"/>
        </w:rPr>
        <w:t>无</w:t>
      </w:r>
    </w:p>
    <w:bookmarkEnd w:id="4"/>
    <w:p w14:paraId="6E1B3F27">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3.本项目的特定资格要求：分标1：无</w:t>
      </w:r>
    </w:p>
    <w:p w14:paraId="0CE5FDDB">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5" w:name="_Toc5540"/>
      <w:r>
        <w:rPr>
          <w:rFonts w:hint="eastAsia" w:ascii="Arial" w:hAnsi="Arial" w:eastAsia="黑体" w:cs="Times New Roman"/>
          <w:b/>
          <w:color w:val="auto"/>
          <w:kern w:val="2"/>
          <w:sz w:val="32"/>
          <w:szCs w:val="24"/>
          <w:highlight w:val="none"/>
          <w:lang w:val="en-US" w:eastAsia="zh-CN" w:bidi="ar-SA"/>
        </w:rPr>
        <w:t>获取招标文件</w:t>
      </w:r>
      <w:bookmarkEnd w:id="5"/>
    </w:p>
    <w:p w14:paraId="1BA4F2FE">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时间：2026年06月16日至2026年06月24日，每天上午0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56B1B630">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28CC956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4ECA4A9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328E5E5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13E02413">
      <w:pPr>
        <w:keepNext/>
        <w:keepLines/>
        <w:widowControl w:val="0"/>
        <w:numPr>
          <w:ilvl w:val="1"/>
          <w:numId w:val="1"/>
        </w:numPr>
        <w:wordWrap w:val="0"/>
        <w:bidi w:val="0"/>
        <w:spacing w:before="100" w:after="100" w:line="480" w:lineRule="exact"/>
        <w:ind w:left="0" w:firstLine="0"/>
        <w:jc w:val="left"/>
        <w:outlineLvl w:val="1"/>
        <w:rPr>
          <w:rFonts w:hint="eastAsia" w:ascii="Arial" w:hAnsi="Arial" w:eastAsia="黑体" w:cs="Times New Roman"/>
          <w:b/>
          <w:color w:val="auto"/>
          <w:kern w:val="2"/>
          <w:sz w:val="32"/>
          <w:szCs w:val="24"/>
          <w:highlight w:val="none"/>
          <w:lang w:val="en-US" w:eastAsia="zh-CN" w:bidi="ar-SA"/>
        </w:rPr>
      </w:pPr>
      <w:bookmarkStart w:id="6" w:name="_Toc28359005"/>
      <w:bookmarkStart w:id="7" w:name="_Toc28359082"/>
      <w:bookmarkStart w:id="8" w:name="_Toc35393624"/>
      <w:bookmarkStart w:id="9" w:name="_Toc35393793"/>
      <w:bookmarkStart w:id="10" w:name="_Toc22308"/>
      <w:r>
        <w:rPr>
          <w:rFonts w:hint="eastAsia" w:ascii="Arial" w:hAnsi="Arial" w:eastAsia="黑体" w:cs="Times New Roman"/>
          <w:b/>
          <w:color w:val="auto"/>
          <w:kern w:val="2"/>
          <w:sz w:val="32"/>
          <w:szCs w:val="24"/>
          <w:highlight w:val="none"/>
          <w:lang w:val="en-US" w:eastAsia="zh-CN" w:bidi="ar-SA"/>
        </w:rPr>
        <w:t>提交投标文件</w:t>
      </w:r>
      <w:bookmarkEnd w:id="6"/>
      <w:bookmarkEnd w:id="7"/>
      <w:r>
        <w:rPr>
          <w:rFonts w:hint="eastAsia" w:ascii="Arial" w:hAnsi="Arial" w:eastAsia="黑体" w:cs="Times New Roman"/>
          <w:b/>
          <w:color w:val="auto"/>
          <w:kern w:val="2"/>
          <w:sz w:val="32"/>
          <w:szCs w:val="24"/>
          <w:highlight w:val="none"/>
          <w:lang w:val="en-US" w:eastAsia="zh-CN" w:bidi="ar-SA"/>
        </w:rPr>
        <w:t>截止时间、开标时间和地点</w:t>
      </w:r>
      <w:bookmarkEnd w:id="8"/>
      <w:bookmarkEnd w:id="9"/>
      <w:bookmarkEnd w:id="10"/>
    </w:p>
    <w:p w14:paraId="60F8669A">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提交投标文件截止时间：2026年07月09日09:20（北京时间）</w:t>
      </w:r>
    </w:p>
    <w:p w14:paraId="5AF83A9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1F9B662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开标时间：2026年07月09日09:20</w:t>
      </w:r>
    </w:p>
    <w:p w14:paraId="00D0372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55524CEB">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1" w:name="_Toc10367"/>
      <w:r>
        <w:rPr>
          <w:rFonts w:hint="eastAsia" w:ascii="Arial" w:hAnsi="Arial" w:eastAsia="黑体" w:cs="Times New Roman"/>
          <w:b/>
          <w:color w:val="auto"/>
          <w:kern w:val="2"/>
          <w:sz w:val="32"/>
          <w:szCs w:val="24"/>
          <w:highlight w:val="none"/>
          <w:lang w:val="en-US" w:eastAsia="zh-CN" w:bidi="ar-SA"/>
        </w:rPr>
        <w:t>公告期限</w:t>
      </w:r>
      <w:bookmarkEnd w:id="11"/>
    </w:p>
    <w:p w14:paraId="767E9064">
      <w:pPr>
        <w:wordWrap w:val="0"/>
        <w:bidi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56B80A22">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2" w:name="_Toc16589"/>
      <w:r>
        <w:rPr>
          <w:rFonts w:hint="eastAsia" w:ascii="Arial" w:hAnsi="Arial" w:eastAsia="黑体" w:cs="Times New Roman"/>
          <w:b/>
          <w:color w:val="auto"/>
          <w:kern w:val="2"/>
          <w:sz w:val="32"/>
          <w:szCs w:val="24"/>
          <w:highlight w:val="none"/>
          <w:lang w:val="en-US" w:eastAsia="zh-CN" w:bidi="ar-SA"/>
        </w:rPr>
        <w:t>其他补充事宜</w:t>
      </w:r>
      <w:bookmarkEnd w:id="12"/>
    </w:p>
    <w:p w14:paraId="11639A81">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20B95A5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07D6FB5E">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162D2EE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58910F3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bookmarkStart w:id="13" w:name="_Hlk76374920"/>
      <w:r>
        <w:rPr>
          <w:rFonts w:hint="eastAsia" w:ascii="仿宋" w:hAnsi="仿宋" w:eastAsia="仿宋" w:cs="仿宋"/>
          <w:color w:val="auto"/>
          <w:kern w:val="2"/>
          <w:sz w:val="28"/>
          <w:szCs w:val="24"/>
          <w:highlight w:val="none"/>
          <w:lang w:val="en-US" w:eastAsia="zh-CN" w:bidi="ar-SA"/>
        </w:rPr>
        <w:t>（1）政府采购促进中小企业发展。</w:t>
      </w:r>
    </w:p>
    <w:p w14:paraId="7C15C45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362D967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（3）强制采购节能产品；优先采购节能产品、环境标志产品。</w:t>
      </w:r>
    </w:p>
    <w:p w14:paraId="47DBE22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（4）政府采购促进残疾人就业政策。</w:t>
      </w:r>
    </w:p>
    <w:p w14:paraId="3801933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（5）政府采购支持监狱企业发展。</w:t>
      </w:r>
    </w:p>
    <w:p w14:paraId="41930B9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4.投标人投标注意事项</w:t>
      </w:r>
    </w:p>
    <w:p w14:paraId="0D1807B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3C247E10">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59819A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2EC6962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13"/>
    <w:p w14:paraId="69331FCF">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4" w:name="_Toc10483"/>
      <w:r>
        <w:rPr>
          <w:rFonts w:hint="eastAsia" w:ascii="Arial" w:hAnsi="Arial" w:eastAsia="黑体" w:cs="Times New Roman"/>
          <w:b/>
          <w:color w:val="auto"/>
          <w:kern w:val="2"/>
          <w:sz w:val="32"/>
          <w:szCs w:val="24"/>
          <w:highlight w:val="none"/>
          <w:lang w:val="en-US" w:eastAsia="zh-CN" w:bidi="ar-SA"/>
        </w:rPr>
        <w:t>对本次采购提出询问，请按以下方式联系</w:t>
      </w:r>
      <w:bookmarkEnd w:id="14"/>
    </w:p>
    <w:p w14:paraId="63CC3FC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589B6D7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50D30F79">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7CACCB7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483D7414">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5ADDDB14">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1951539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50A6003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0EB1669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5CFDCFD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7D6FF00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51EC27F7">
      <w:pPr>
        <w:spacing w:line="360" w:lineRule="auto"/>
        <w:jc w:val="left"/>
        <w:rPr>
          <w:rFonts w:hint="eastAsia" w:ascii="宋体" w:hAnsi="宋体" w:eastAsia="宋体" w:cs="Times New Roman"/>
          <w:szCs w:val="21"/>
        </w:rPr>
      </w:pPr>
      <w:bookmarkStart w:id="15" w:name="_GoBack"/>
      <w:bookmarkEnd w:id="15"/>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0B4A45B2"/>
    <w:rsid w:val="0D7102F8"/>
    <w:rsid w:val="152666ED"/>
    <w:rsid w:val="2D9D6913"/>
    <w:rsid w:val="41D67795"/>
    <w:rsid w:val="43BB4E95"/>
    <w:rsid w:val="48BF488B"/>
    <w:rsid w:val="5C474ED3"/>
    <w:rsid w:val="72D65BBC"/>
    <w:rsid w:val="7328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numPr>
        <w:ilvl w:val="1"/>
        <w:numId w:val="1"/>
      </w:numPr>
      <w:spacing w:before="100" w:after="100"/>
      <w:ind w:left="0" w:firstLine="0"/>
      <w:outlineLvl w:val="1"/>
    </w:pPr>
    <w:rPr>
      <w:rFonts w:ascii="Arial" w:hAnsi="Arial" w:eastAsia="黑体" w:cs="Times New Roman"/>
      <w:b/>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9932184b-3780-4707-bf70-a89cbe49e15a</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2E32126F</paraID>
      <start>82</start>
      <end>93</end>
      <status>unmodified</status>
      <modifiedWord/>
      <trackRevisions>false</trackRevisions>
    </reviewItem>
    <reviewItem>
      <errorID>c9044be4-9a47-4efa-b2df-7d577b54b687</errorID>
      <errorWord>须</errorWord>
      <group>L1_Word</group>
      <groupName>字词问题</groupName>
      <ability>L2_Typo</ability>
      <abilityName>字词错误</abilityName>
      <candidateList>
        <item>需</item>
      </candidateList>
      <explain>存在发音相同字词的误用。</explain>
      <paraID>65A2FB83</paraID>
      <start>38</start>
      <end>39</end>
      <status>unmodified</status>
      <modifiedWord/>
      <trackRevisions>false</trackRevisions>
    </reviewItem>
    <reviewItem>
      <errorID>3fa7e1c7-7f4f-464d-be2d-13c135631daa</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1DFA0B89</paraID>
      <start>3</start>
      <end>14</end>
      <status>unmodified</status>
      <modifiedWord/>
      <trackRevisions>false</trackRevisions>
    </reviewItem>
    <reviewItem>
      <errorID>1f53dc5c-effb-4cda-b490-43e4c739e568</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1DFA0B89</paraID>
      <start>15</start>
      <end>26</end>
      <status>unmodified</status>
      <modifiedWord/>
      <trackRevisions>false</trackRevisions>
    </reviewItem>
    <reviewItem>
      <errorID>4d11c4c3-8c76-43ca-9ddb-d9102988b111</errorID>
      <errorWord>上午00:00</errorWord>
      <group>L1_Knowledge</group>
      <groupName>知识性问题</groupName>
      <ability>L2_Time</ability>
      <abilityName>日期时间</abilityName>
      <candidateList/>
      <explain>时间与前缀不匹配，可能的时间前缀有“下午、晚上、凌晨、午夜”。</explain>
      <paraID>1DFA0B89</paraID>
      <start>29</start>
      <end>36</end>
      <status>unmodified</status>
      <modifiedWord/>
      <trackRevisions>false</trackRevisions>
    </reviewItem>
    <reviewItem>
      <errorID>06278f02-157e-4833-805c-916ed9b59953</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136EFA13</paraID>
      <start>11</start>
      <end>22</end>
      <status>unmodified</status>
      <modifiedWord/>
      <trackRevisions>false</trackRevisions>
    </reviewItem>
    <reviewItem>
      <errorID>cddee897-6a6c-43fe-99b5-7260524de4df</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2645A504</paraID>
      <start>5</start>
      <end>16</end>
      <status>unmodified</status>
      <modifiedWord/>
      <trackRevisions>false</trackRevisions>
    </reviewItem>
    <reviewItem>
      <errorID>fc70daed-b311-4153-83ca-1559ba23c4a4</errorID>
      <errorWord>操作合</errorWord>
      <group>L1_Word</group>
      <groupName>字词问题</groupName>
      <ability>L2_Typo</ability>
      <abilityName>字词错误</abilityName>
      <candidateList>
        <item>操作台</item>
      </candidateList>
      <explain/>
      <paraID>7CF55DCC</paraID>
      <start>9</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6f69694e-ff7e-4ba2-890e-5f29f4b7fdfa}">
  <ds:schemaRefs/>
</ds:datastoreItem>
</file>

<file path=docProps/app.xml><?xml version="1.0" encoding="utf-8"?>
<Properties xmlns="http://schemas.openxmlformats.org/officeDocument/2006/extended-properties" xmlns:vt="http://schemas.openxmlformats.org/officeDocument/2006/docPropsVTypes">
  <Template>Normal</Template>
  <Pages>4</Pages>
  <Words>1959</Words>
  <Characters>2312</Characters>
  <Lines>18</Lines>
  <Paragraphs>5</Paragraphs>
  <TotalTime>0</TotalTime>
  <ScaleCrop>false</ScaleCrop>
  <LinksUpToDate>false</LinksUpToDate>
  <CharactersWithSpaces>2329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dcterms:modified xsi:type="dcterms:W3CDTF">2026-06-16T08:03:10Z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